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DE1E7" w14:textId="36238567" w:rsidR="006E2692" w:rsidRPr="00816D7E" w:rsidRDefault="00AF411C" w:rsidP="00D5049D">
      <w:pPr>
        <w:tabs>
          <w:tab w:val="left" w:pos="567"/>
        </w:tabs>
        <w:spacing w:line="480" w:lineRule="auto"/>
        <w:jc w:val="center"/>
        <w:rPr>
          <w:rFonts w:cs="Times New Roman"/>
          <w:b/>
          <w:bCs/>
          <w:sz w:val="28"/>
          <w:szCs w:val="28"/>
        </w:rPr>
      </w:pPr>
      <w:r>
        <w:rPr>
          <w:rFonts w:cs="Times New Roman"/>
          <w:b/>
          <w:bCs/>
          <w:sz w:val="28"/>
          <w:szCs w:val="28"/>
        </w:rPr>
        <w:t xml:space="preserve"> </w:t>
      </w:r>
      <w:r w:rsidR="004F34A7">
        <w:rPr>
          <w:rFonts w:cs="Times New Roman"/>
          <w:b/>
          <w:bCs/>
          <w:sz w:val="28"/>
          <w:szCs w:val="28"/>
        </w:rPr>
        <w:t xml:space="preserve"> </w:t>
      </w:r>
      <w:r w:rsidR="007252F3" w:rsidRPr="00816D7E">
        <w:rPr>
          <w:rFonts w:cs="Times New Roman"/>
          <w:b/>
          <w:bCs/>
          <w:sz w:val="28"/>
          <w:szCs w:val="28"/>
        </w:rPr>
        <w:t xml:space="preserve">ANALISIS FRAUD TRIANGLE PADA </w:t>
      </w:r>
      <w:r w:rsidR="00087CDE" w:rsidRPr="00816D7E">
        <w:rPr>
          <w:rFonts w:cs="Times New Roman"/>
          <w:b/>
          <w:bCs/>
          <w:sz w:val="28"/>
          <w:szCs w:val="28"/>
        </w:rPr>
        <w:t>PERUSAHAAN</w:t>
      </w:r>
      <w:r w:rsidR="007252F3" w:rsidRPr="00816D7E">
        <w:rPr>
          <w:rFonts w:cs="Times New Roman"/>
          <w:b/>
          <w:bCs/>
          <w:sz w:val="28"/>
          <w:szCs w:val="28"/>
        </w:rPr>
        <w:t xml:space="preserve"> </w:t>
      </w:r>
      <w:r w:rsidR="002B36C5" w:rsidRPr="00816D7E">
        <w:rPr>
          <w:rFonts w:cs="Times New Roman"/>
          <w:b/>
          <w:bCs/>
          <w:sz w:val="28"/>
          <w:szCs w:val="28"/>
        </w:rPr>
        <w:t xml:space="preserve">SEKTOR </w:t>
      </w:r>
      <w:r w:rsidR="00087CDE" w:rsidRPr="00816D7E">
        <w:rPr>
          <w:rFonts w:cs="Times New Roman"/>
          <w:b/>
          <w:bCs/>
          <w:sz w:val="28"/>
          <w:szCs w:val="28"/>
        </w:rPr>
        <w:t xml:space="preserve">KESEHATAN </w:t>
      </w:r>
      <w:r w:rsidR="007252F3" w:rsidRPr="00816D7E">
        <w:rPr>
          <w:rFonts w:cs="Times New Roman"/>
          <w:b/>
          <w:bCs/>
          <w:sz w:val="28"/>
          <w:szCs w:val="28"/>
        </w:rPr>
        <w:t xml:space="preserve">DI </w:t>
      </w:r>
      <w:r w:rsidR="008A7416" w:rsidRPr="00816D7E">
        <w:rPr>
          <w:rFonts w:cs="Times New Roman"/>
          <w:b/>
          <w:bCs/>
          <w:sz w:val="28"/>
          <w:szCs w:val="28"/>
        </w:rPr>
        <w:t xml:space="preserve">BURSA EFEK </w:t>
      </w:r>
      <w:r w:rsidR="007252F3" w:rsidRPr="00816D7E">
        <w:rPr>
          <w:rFonts w:cs="Times New Roman"/>
          <w:b/>
          <w:bCs/>
          <w:sz w:val="28"/>
          <w:szCs w:val="28"/>
        </w:rPr>
        <w:t>INDONESIA TAHUN 2020-2024</w:t>
      </w:r>
    </w:p>
    <w:p w14:paraId="2C41E44C" w14:textId="77777777" w:rsidR="007252F3" w:rsidRPr="00816D7E" w:rsidRDefault="007252F3" w:rsidP="0062352D">
      <w:pPr>
        <w:tabs>
          <w:tab w:val="left" w:pos="567"/>
        </w:tabs>
        <w:spacing w:line="480" w:lineRule="auto"/>
        <w:jc w:val="center"/>
        <w:rPr>
          <w:rFonts w:cs="Times New Roman"/>
          <w:b/>
          <w:sz w:val="28"/>
        </w:rPr>
      </w:pPr>
      <w:r w:rsidRPr="00816D7E">
        <w:rPr>
          <w:rFonts w:cs="Times New Roman"/>
          <w:b/>
          <w:spacing w:val="-2"/>
          <w:sz w:val="28"/>
        </w:rPr>
        <w:t>SKRIPSI</w:t>
      </w:r>
    </w:p>
    <w:p w14:paraId="098C42AC" w14:textId="07B2E9C7" w:rsidR="007252F3" w:rsidRPr="00816D7E" w:rsidRDefault="007252F3" w:rsidP="0062352D">
      <w:pPr>
        <w:pStyle w:val="BodyText"/>
        <w:tabs>
          <w:tab w:val="left" w:pos="567"/>
        </w:tabs>
        <w:spacing w:before="159" w:line="480" w:lineRule="auto"/>
        <w:jc w:val="center"/>
      </w:pPr>
      <w:r w:rsidRPr="00816D7E">
        <w:t>UNTUK</w:t>
      </w:r>
      <w:r w:rsidRPr="00816D7E">
        <w:rPr>
          <w:spacing w:val="-3"/>
        </w:rPr>
        <w:t xml:space="preserve"> </w:t>
      </w:r>
      <w:r w:rsidRPr="00816D7E">
        <w:t>SEMINAR</w:t>
      </w:r>
      <w:r w:rsidRPr="00816D7E">
        <w:rPr>
          <w:spacing w:val="-2"/>
        </w:rPr>
        <w:t xml:space="preserve"> PROPOSAL</w:t>
      </w:r>
    </w:p>
    <w:p w14:paraId="129BEE6A" w14:textId="68E670C8" w:rsidR="007252F3" w:rsidRPr="00816D7E" w:rsidRDefault="007252F3" w:rsidP="006649EB">
      <w:pPr>
        <w:tabs>
          <w:tab w:val="left" w:pos="567"/>
        </w:tabs>
        <w:spacing w:line="480" w:lineRule="auto"/>
        <w:rPr>
          <w:rFonts w:cs="Times New Roman"/>
        </w:rPr>
      </w:pPr>
      <w:r w:rsidRPr="00816D7E">
        <w:rPr>
          <w:rFonts w:cs="Times New Roman"/>
          <w:sz w:val="20"/>
        </w:rPr>
        <w:drawing>
          <wp:anchor distT="0" distB="0" distL="0" distR="0" simplePos="0" relativeHeight="251658240" behindDoc="1" locked="0" layoutInCell="1" allowOverlap="1" wp14:anchorId="6B819932" wp14:editId="7EBFC5D2">
            <wp:simplePos x="0" y="0"/>
            <wp:positionH relativeFrom="margin">
              <wp:align>center</wp:align>
            </wp:positionH>
            <wp:positionV relativeFrom="paragraph">
              <wp:posOffset>316865</wp:posOffset>
            </wp:positionV>
            <wp:extent cx="1779392" cy="1783079"/>
            <wp:effectExtent l="0" t="0" r="0" b="8255"/>
            <wp:wrapTopAndBottom/>
            <wp:docPr id="1" name="Image 1" descr="Universitas Mulawarman - Wikipedia bahasa Indonesia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versitas Mulawarman - Wikipedia bahasa Indonesia ..."/>
                    <pic:cNvPicPr/>
                  </pic:nvPicPr>
                  <pic:blipFill>
                    <a:blip r:embed="rId8" cstate="print"/>
                    <a:stretch>
                      <a:fillRect/>
                    </a:stretch>
                  </pic:blipFill>
                  <pic:spPr>
                    <a:xfrm>
                      <a:off x="0" y="0"/>
                      <a:ext cx="1779392" cy="1783079"/>
                    </a:xfrm>
                    <a:prstGeom prst="rect">
                      <a:avLst/>
                    </a:prstGeom>
                  </pic:spPr>
                </pic:pic>
              </a:graphicData>
            </a:graphic>
          </wp:anchor>
        </w:drawing>
      </w:r>
    </w:p>
    <w:p w14:paraId="133D0137" w14:textId="77777777" w:rsidR="007252F3" w:rsidRPr="00816D7E" w:rsidRDefault="007252F3" w:rsidP="0062352D">
      <w:pPr>
        <w:tabs>
          <w:tab w:val="left" w:pos="567"/>
        </w:tabs>
        <w:spacing w:line="480" w:lineRule="auto"/>
        <w:jc w:val="center"/>
        <w:rPr>
          <w:rFonts w:cs="Times New Roman"/>
        </w:rPr>
      </w:pPr>
    </w:p>
    <w:p w14:paraId="3B4445DC" w14:textId="3B388779" w:rsidR="007252F3" w:rsidRPr="00816D7E" w:rsidRDefault="007252F3" w:rsidP="0062352D">
      <w:pPr>
        <w:pStyle w:val="BodyText"/>
        <w:tabs>
          <w:tab w:val="left" w:pos="567"/>
        </w:tabs>
        <w:spacing w:line="480" w:lineRule="auto"/>
        <w:jc w:val="center"/>
      </w:pPr>
      <w:r w:rsidRPr="00816D7E">
        <w:rPr>
          <w:spacing w:val="-2"/>
        </w:rPr>
        <w:t>Oleh:</w:t>
      </w:r>
    </w:p>
    <w:p w14:paraId="4538E0BD" w14:textId="77777777" w:rsidR="007252F3" w:rsidRPr="00816D7E" w:rsidRDefault="007252F3" w:rsidP="0062352D">
      <w:pPr>
        <w:tabs>
          <w:tab w:val="left" w:pos="567"/>
        </w:tabs>
        <w:spacing w:before="1" w:line="360" w:lineRule="auto"/>
        <w:ind w:left="1466" w:right="1467"/>
        <w:jc w:val="center"/>
        <w:rPr>
          <w:rFonts w:cs="Times New Roman"/>
          <w:b/>
          <w:spacing w:val="-4"/>
          <w:sz w:val="28"/>
        </w:rPr>
      </w:pPr>
      <w:r w:rsidRPr="00816D7E">
        <w:rPr>
          <w:rFonts w:cs="Times New Roman"/>
          <w:b/>
          <w:spacing w:val="-4"/>
          <w:sz w:val="28"/>
        </w:rPr>
        <w:t>CITRA Y. PURBA</w:t>
      </w:r>
    </w:p>
    <w:p w14:paraId="32129664" w14:textId="77777777" w:rsidR="007252F3" w:rsidRPr="00816D7E" w:rsidRDefault="007252F3" w:rsidP="0062352D">
      <w:pPr>
        <w:tabs>
          <w:tab w:val="left" w:pos="567"/>
        </w:tabs>
        <w:spacing w:before="1" w:line="360" w:lineRule="auto"/>
        <w:ind w:left="1466" w:right="1467"/>
        <w:jc w:val="center"/>
        <w:rPr>
          <w:rFonts w:cs="Times New Roman"/>
          <w:b/>
          <w:sz w:val="28"/>
        </w:rPr>
      </w:pPr>
      <w:r w:rsidRPr="00816D7E">
        <w:rPr>
          <w:rFonts w:cs="Times New Roman"/>
          <w:b/>
          <w:spacing w:val="-2"/>
          <w:sz w:val="28"/>
        </w:rPr>
        <w:t>2201036053</w:t>
      </w:r>
    </w:p>
    <w:p w14:paraId="07EDF6F2" w14:textId="6A061E34" w:rsidR="007252F3" w:rsidRPr="00816D7E" w:rsidRDefault="007252F3" w:rsidP="0062352D">
      <w:pPr>
        <w:tabs>
          <w:tab w:val="left" w:pos="567"/>
        </w:tabs>
        <w:spacing w:before="4" w:line="360" w:lineRule="auto"/>
        <w:jc w:val="center"/>
        <w:rPr>
          <w:rFonts w:cs="Times New Roman"/>
          <w:b/>
          <w:sz w:val="28"/>
        </w:rPr>
      </w:pPr>
      <w:r w:rsidRPr="00816D7E">
        <w:rPr>
          <w:rFonts w:cs="Times New Roman"/>
          <w:b/>
          <w:spacing w:val="-2"/>
          <w:sz w:val="28"/>
        </w:rPr>
        <w:t>AKUNTANSI</w:t>
      </w:r>
    </w:p>
    <w:p w14:paraId="4F2754DD" w14:textId="77777777" w:rsidR="007252F3" w:rsidRPr="00816D7E" w:rsidRDefault="007252F3" w:rsidP="006649EB">
      <w:pPr>
        <w:pStyle w:val="BodyText"/>
        <w:tabs>
          <w:tab w:val="left" w:pos="567"/>
        </w:tabs>
        <w:spacing w:before="319" w:line="480" w:lineRule="auto"/>
        <w:rPr>
          <w:b/>
          <w:sz w:val="28"/>
        </w:rPr>
      </w:pPr>
    </w:p>
    <w:p w14:paraId="56ECD8EE" w14:textId="77777777" w:rsidR="007D415E" w:rsidRPr="00816D7E" w:rsidRDefault="007D415E" w:rsidP="006649EB">
      <w:pPr>
        <w:pStyle w:val="BodyText"/>
        <w:tabs>
          <w:tab w:val="left" w:pos="567"/>
        </w:tabs>
        <w:spacing w:before="319" w:line="480" w:lineRule="auto"/>
        <w:rPr>
          <w:b/>
          <w:sz w:val="28"/>
        </w:rPr>
      </w:pPr>
    </w:p>
    <w:p w14:paraId="32EF8FE8" w14:textId="77777777" w:rsidR="007252F3" w:rsidRPr="00816D7E" w:rsidRDefault="007252F3" w:rsidP="006649EB">
      <w:pPr>
        <w:tabs>
          <w:tab w:val="left" w:pos="567"/>
        </w:tabs>
        <w:spacing w:line="480" w:lineRule="auto"/>
        <w:ind w:left="1897" w:right="1465"/>
        <w:jc w:val="center"/>
        <w:rPr>
          <w:rFonts w:cs="Times New Roman"/>
          <w:b/>
          <w:sz w:val="28"/>
          <w:szCs w:val="20"/>
        </w:rPr>
      </w:pPr>
      <w:r w:rsidRPr="00816D7E">
        <w:rPr>
          <w:rFonts w:cs="Times New Roman"/>
          <w:b/>
          <w:spacing w:val="-2"/>
          <w:sz w:val="28"/>
          <w:szCs w:val="20"/>
        </w:rPr>
        <w:t>FAKULTAS</w:t>
      </w:r>
      <w:r w:rsidRPr="00816D7E">
        <w:rPr>
          <w:rFonts w:cs="Times New Roman"/>
          <w:b/>
          <w:spacing w:val="-18"/>
          <w:sz w:val="28"/>
          <w:szCs w:val="20"/>
        </w:rPr>
        <w:t xml:space="preserve"> </w:t>
      </w:r>
      <w:r w:rsidRPr="00816D7E">
        <w:rPr>
          <w:rFonts w:cs="Times New Roman"/>
          <w:b/>
          <w:spacing w:val="-2"/>
          <w:sz w:val="28"/>
          <w:szCs w:val="20"/>
        </w:rPr>
        <w:t>EKONOMI</w:t>
      </w:r>
      <w:r w:rsidRPr="00816D7E">
        <w:rPr>
          <w:rFonts w:cs="Times New Roman"/>
          <w:b/>
          <w:spacing w:val="-18"/>
          <w:sz w:val="28"/>
          <w:szCs w:val="20"/>
        </w:rPr>
        <w:t xml:space="preserve"> </w:t>
      </w:r>
      <w:r w:rsidRPr="00816D7E">
        <w:rPr>
          <w:rFonts w:cs="Times New Roman"/>
          <w:b/>
          <w:spacing w:val="-2"/>
          <w:sz w:val="28"/>
          <w:szCs w:val="20"/>
        </w:rPr>
        <w:t>DAN</w:t>
      </w:r>
      <w:r w:rsidRPr="00816D7E">
        <w:rPr>
          <w:rFonts w:cs="Times New Roman"/>
          <w:b/>
          <w:spacing w:val="-18"/>
          <w:sz w:val="28"/>
          <w:szCs w:val="20"/>
        </w:rPr>
        <w:t xml:space="preserve"> </w:t>
      </w:r>
      <w:r w:rsidRPr="00816D7E">
        <w:rPr>
          <w:rFonts w:cs="Times New Roman"/>
          <w:b/>
          <w:spacing w:val="-2"/>
          <w:sz w:val="28"/>
          <w:szCs w:val="20"/>
        </w:rPr>
        <w:t xml:space="preserve">BISNIS </w:t>
      </w:r>
      <w:r w:rsidRPr="00816D7E">
        <w:rPr>
          <w:rFonts w:cs="Times New Roman"/>
          <w:b/>
          <w:sz w:val="28"/>
          <w:szCs w:val="20"/>
        </w:rPr>
        <w:t xml:space="preserve">UNIVERSITAS MULAWARMAN </w:t>
      </w:r>
      <w:r w:rsidRPr="00816D7E">
        <w:rPr>
          <w:rFonts w:cs="Times New Roman"/>
          <w:b/>
          <w:spacing w:val="-2"/>
          <w:sz w:val="28"/>
          <w:szCs w:val="20"/>
        </w:rPr>
        <w:t>SAMARINDA</w:t>
      </w:r>
    </w:p>
    <w:p w14:paraId="10704B54" w14:textId="40CD416F" w:rsidR="008B6418" w:rsidRPr="00816D7E" w:rsidRDefault="007252F3" w:rsidP="009D2D5D">
      <w:pPr>
        <w:tabs>
          <w:tab w:val="left" w:pos="567"/>
        </w:tabs>
        <w:spacing w:before="6" w:line="480" w:lineRule="auto"/>
        <w:ind w:left="427"/>
        <w:jc w:val="center"/>
        <w:rPr>
          <w:rFonts w:cs="Times New Roman"/>
          <w:b/>
          <w:sz w:val="28"/>
          <w:szCs w:val="20"/>
        </w:rPr>
        <w:sectPr w:rsidR="008B6418" w:rsidRPr="00816D7E" w:rsidSect="003A4E53">
          <w:footerReference w:type="default" r:id="rId9"/>
          <w:footerReference w:type="first" r:id="rId10"/>
          <w:pgSz w:w="11906" w:h="16838"/>
          <w:pgMar w:top="1440" w:right="1440" w:bottom="1440" w:left="1440" w:header="708" w:footer="708" w:gutter="0"/>
          <w:pgNumType w:fmt="lowerRoman" w:start="1"/>
          <w:cols w:space="708"/>
          <w:titlePg/>
          <w:docGrid w:linePitch="360"/>
        </w:sectPr>
      </w:pPr>
      <w:r w:rsidRPr="00816D7E">
        <w:rPr>
          <w:rFonts w:cs="Times New Roman"/>
          <w:b/>
          <w:spacing w:val="-4"/>
          <w:sz w:val="28"/>
          <w:szCs w:val="20"/>
        </w:rPr>
        <w:t>202</w:t>
      </w:r>
      <w:r w:rsidR="009D2D5D" w:rsidRPr="00816D7E">
        <w:rPr>
          <w:rFonts w:cs="Times New Roman"/>
          <w:b/>
          <w:spacing w:val="-4"/>
          <w:sz w:val="28"/>
          <w:szCs w:val="20"/>
        </w:rPr>
        <w:t>6</w:t>
      </w:r>
    </w:p>
    <w:p w14:paraId="0D0E64A1" w14:textId="77777777" w:rsidR="00631281" w:rsidRPr="00816D7E" w:rsidRDefault="007252F3" w:rsidP="00AE7B20">
      <w:pPr>
        <w:pStyle w:val="Heading1"/>
      </w:pPr>
      <w:bookmarkStart w:id="0" w:name="_Toc223552675"/>
      <w:r w:rsidRPr="00816D7E">
        <w:lastRenderedPageBreak/>
        <w:t>DAFTAR ISI</w:t>
      </w:r>
      <w:bookmarkEnd w:id="0"/>
    </w:p>
    <w:sdt>
      <w:sdtPr>
        <w:rPr>
          <w:rFonts w:ascii="Times New Roman" w:eastAsiaTheme="minorHAnsi" w:hAnsi="Times New Roman" w:cstheme="minorBidi"/>
          <w:bCs w:val="0"/>
          <w:color w:val="auto"/>
          <w:kern w:val="2"/>
          <w:sz w:val="24"/>
          <w:szCs w:val="22"/>
          <w:lang w:val="id-ID"/>
          <w14:ligatures w14:val="standardContextual"/>
        </w:rPr>
        <w:id w:val="491060658"/>
        <w:docPartObj>
          <w:docPartGallery w:val="Table of Contents"/>
          <w:docPartUnique/>
        </w:docPartObj>
      </w:sdtPr>
      <w:sdtEndPr>
        <w:rPr>
          <w:b/>
        </w:rPr>
      </w:sdtEndPr>
      <w:sdtContent>
        <w:p w14:paraId="61461F1C" w14:textId="7CD31154" w:rsidR="00152240" w:rsidRPr="00816D7E" w:rsidRDefault="00152240" w:rsidP="00751D0F">
          <w:pPr>
            <w:pStyle w:val="TOCHeading"/>
            <w:spacing w:line="240" w:lineRule="auto"/>
            <w:rPr>
              <w:rFonts w:ascii="Times New Roman" w:hAnsi="Times New Roman"/>
              <w:lang w:val="id-ID"/>
            </w:rPr>
          </w:pPr>
        </w:p>
        <w:p w14:paraId="37B41FD1" w14:textId="3D603CAB" w:rsidR="00751D0F" w:rsidRPr="00816D7E" w:rsidRDefault="00152240" w:rsidP="00751D0F">
          <w:pPr>
            <w:pStyle w:val="TOC1"/>
            <w:spacing w:line="240" w:lineRule="auto"/>
            <w:rPr>
              <w:rFonts w:eastAsiaTheme="minorEastAsia"/>
              <w:b w:val="0"/>
              <w:bCs w:val="0"/>
              <w:lang w:eastAsia="en-ID"/>
            </w:rPr>
          </w:pPr>
          <w:r w:rsidRPr="00816D7E">
            <w:fldChar w:fldCharType="begin"/>
          </w:r>
          <w:r w:rsidRPr="00816D7E">
            <w:instrText xml:space="preserve"> TOC \o "1-3" \h \z \u </w:instrText>
          </w:r>
          <w:r w:rsidRPr="00816D7E">
            <w:fldChar w:fldCharType="separate"/>
          </w:r>
          <w:hyperlink w:anchor="_Toc223552675" w:history="1">
            <w:r w:rsidR="00751D0F" w:rsidRPr="00816D7E">
              <w:rPr>
                <w:rStyle w:val="Hyperlink"/>
              </w:rPr>
              <w:t>DAFTAR ISI</w:t>
            </w:r>
            <w:r w:rsidR="00751D0F" w:rsidRPr="00816D7E">
              <w:rPr>
                <w:webHidden/>
              </w:rPr>
              <w:tab/>
            </w:r>
            <w:r w:rsidR="00751D0F" w:rsidRPr="00816D7E">
              <w:rPr>
                <w:webHidden/>
              </w:rPr>
              <w:fldChar w:fldCharType="begin"/>
            </w:r>
            <w:r w:rsidR="00751D0F" w:rsidRPr="00816D7E">
              <w:rPr>
                <w:webHidden/>
              </w:rPr>
              <w:instrText xml:space="preserve"> PAGEREF _Toc223552675 \h </w:instrText>
            </w:r>
            <w:r w:rsidR="00751D0F" w:rsidRPr="00816D7E">
              <w:rPr>
                <w:webHidden/>
              </w:rPr>
            </w:r>
            <w:r w:rsidR="00751D0F" w:rsidRPr="00816D7E">
              <w:rPr>
                <w:webHidden/>
              </w:rPr>
              <w:fldChar w:fldCharType="separate"/>
            </w:r>
            <w:r w:rsidR="004E1E1D" w:rsidRPr="00816D7E">
              <w:rPr>
                <w:webHidden/>
              </w:rPr>
              <w:t>i</w:t>
            </w:r>
            <w:r w:rsidR="00751D0F" w:rsidRPr="00816D7E">
              <w:rPr>
                <w:webHidden/>
              </w:rPr>
              <w:fldChar w:fldCharType="end"/>
            </w:r>
          </w:hyperlink>
        </w:p>
        <w:p w14:paraId="143573DD" w14:textId="362AEF82" w:rsidR="00751D0F" w:rsidRPr="00816D7E" w:rsidRDefault="00751D0F" w:rsidP="00751D0F">
          <w:pPr>
            <w:pStyle w:val="TOC1"/>
            <w:spacing w:line="240" w:lineRule="auto"/>
            <w:rPr>
              <w:rFonts w:eastAsiaTheme="minorEastAsia"/>
              <w:b w:val="0"/>
              <w:bCs w:val="0"/>
              <w:lang w:eastAsia="en-ID"/>
            </w:rPr>
          </w:pPr>
          <w:hyperlink w:anchor="_Toc223552676" w:history="1">
            <w:r w:rsidRPr="00816D7E">
              <w:rPr>
                <w:rStyle w:val="Hyperlink"/>
              </w:rPr>
              <w:t>DAFTAR TABEL</w:t>
            </w:r>
            <w:r w:rsidRPr="00816D7E">
              <w:rPr>
                <w:webHidden/>
              </w:rPr>
              <w:tab/>
            </w:r>
            <w:r w:rsidRPr="00816D7E">
              <w:rPr>
                <w:webHidden/>
              </w:rPr>
              <w:fldChar w:fldCharType="begin"/>
            </w:r>
            <w:r w:rsidRPr="00816D7E">
              <w:rPr>
                <w:webHidden/>
              </w:rPr>
              <w:instrText xml:space="preserve"> PAGEREF _Toc223552676 \h </w:instrText>
            </w:r>
            <w:r w:rsidRPr="00816D7E">
              <w:rPr>
                <w:webHidden/>
              </w:rPr>
            </w:r>
            <w:r w:rsidRPr="00816D7E">
              <w:rPr>
                <w:webHidden/>
              </w:rPr>
              <w:fldChar w:fldCharType="separate"/>
            </w:r>
            <w:r w:rsidR="004E1E1D" w:rsidRPr="00816D7E">
              <w:rPr>
                <w:webHidden/>
              </w:rPr>
              <w:t>iii</w:t>
            </w:r>
            <w:r w:rsidRPr="00816D7E">
              <w:rPr>
                <w:webHidden/>
              </w:rPr>
              <w:fldChar w:fldCharType="end"/>
            </w:r>
          </w:hyperlink>
        </w:p>
        <w:p w14:paraId="61AA9E14" w14:textId="728D7533" w:rsidR="00751D0F" w:rsidRPr="00816D7E" w:rsidRDefault="00751D0F" w:rsidP="00751D0F">
          <w:pPr>
            <w:pStyle w:val="TOC1"/>
            <w:spacing w:line="240" w:lineRule="auto"/>
            <w:rPr>
              <w:rFonts w:eastAsiaTheme="minorEastAsia"/>
              <w:b w:val="0"/>
              <w:bCs w:val="0"/>
              <w:lang w:eastAsia="en-ID"/>
            </w:rPr>
          </w:pPr>
          <w:hyperlink w:anchor="_Toc223552677" w:history="1">
            <w:r w:rsidRPr="00816D7E">
              <w:rPr>
                <w:rStyle w:val="Hyperlink"/>
              </w:rPr>
              <w:t>DAFTAR GAMBAR</w:t>
            </w:r>
            <w:r w:rsidRPr="00816D7E">
              <w:rPr>
                <w:webHidden/>
              </w:rPr>
              <w:tab/>
            </w:r>
            <w:r w:rsidRPr="00816D7E">
              <w:rPr>
                <w:webHidden/>
              </w:rPr>
              <w:fldChar w:fldCharType="begin"/>
            </w:r>
            <w:r w:rsidRPr="00816D7E">
              <w:rPr>
                <w:webHidden/>
              </w:rPr>
              <w:instrText xml:space="preserve"> PAGEREF _Toc223552677 \h </w:instrText>
            </w:r>
            <w:r w:rsidRPr="00816D7E">
              <w:rPr>
                <w:webHidden/>
              </w:rPr>
            </w:r>
            <w:r w:rsidRPr="00816D7E">
              <w:rPr>
                <w:webHidden/>
              </w:rPr>
              <w:fldChar w:fldCharType="separate"/>
            </w:r>
            <w:r w:rsidR="004E1E1D" w:rsidRPr="00816D7E">
              <w:rPr>
                <w:webHidden/>
              </w:rPr>
              <w:t>iv</w:t>
            </w:r>
            <w:r w:rsidRPr="00816D7E">
              <w:rPr>
                <w:webHidden/>
              </w:rPr>
              <w:fldChar w:fldCharType="end"/>
            </w:r>
          </w:hyperlink>
        </w:p>
        <w:p w14:paraId="697F5954" w14:textId="304DB17D" w:rsidR="00751D0F" w:rsidRPr="00816D7E" w:rsidRDefault="00751D0F" w:rsidP="00751D0F">
          <w:pPr>
            <w:pStyle w:val="TOC1"/>
            <w:spacing w:line="240" w:lineRule="auto"/>
            <w:rPr>
              <w:rFonts w:eastAsiaTheme="minorEastAsia"/>
              <w:b w:val="0"/>
              <w:bCs w:val="0"/>
              <w:lang w:eastAsia="en-ID"/>
            </w:rPr>
          </w:pPr>
          <w:hyperlink w:anchor="_Toc223552678" w:history="1">
            <w:r w:rsidRPr="00816D7E">
              <w:rPr>
                <w:rStyle w:val="Hyperlink"/>
              </w:rPr>
              <w:t>BAB I  PENDAHULUAN</w:t>
            </w:r>
            <w:r w:rsidRPr="00816D7E">
              <w:rPr>
                <w:webHidden/>
              </w:rPr>
              <w:tab/>
            </w:r>
            <w:r w:rsidRPr="00816D7E">
              <w:rPr>
                <w:webHidden/>
              </w:rPr>
              <w:fldChar w:fldCharType="begin"/>
            </w:r>
            <w:r w:rsidRPr="00816D7E">
              <w:rPr>
                <w:webHidden/>
              </w:rPr>
              <w:instrText xml:space="preserve"> PAGEREF _Toc223552678 \h </w:instrText>
            </w:r>
            <w:r w:rsidRPr="00816D7E">
              <w:rPr>
                <w:webHidden/>
              </w:rPr>
            </w:r>
            <w:r w:rsidRPr="00816D7E">
              <w:rPr>
                <w:webHidden/>
              </w:rPr>
              <w:fldChar w:fldCharType="separate"/>
            </w:r>
            <w:r w:rsidR="004E1E1D" w:rsidRPr="00816D7E">
              <w:rPr>
                <w:webHidden/>
              </w:rPr>
              <w:t>1</w:t>
            </w:r>
            <w:r w:rsidRPr="00816D7E">
              <w:rPr>
                <w:webHidden/>
              </w:rPr>
              <w:fldChar w:fldCharType="end"/>
            </w:r>
          </w:hyperlink>
        </w:p>
        <w:p w14:paraId="5592D337" w14:textId="40DA655C" w:rsidR="00751D0F" w:rsidRPr="00816D7E" w:rsidRDefault="00751D0F" w:rsidP="00751D0F">
          <w:pPr>
            <w:pStyle w:val="TOC2"/>
            <w:spacing w:line="240" w:lineRule="auto"/>
            <w:rPr>
              <w:rFonts w:eastAsiaTheme="minorEastAsia"/>
              <w:lang w:eastAsia="en-ID"/>
            </w:rPr>
          </w:pPr>
          <w:hyperlink w:anchor="_Toc223552679" w:history="1">
            <w:r w:rsidRPr="00816D7E">
              <w:rPr>
                <w:rStyle w:val="Hyperlink"/>
              </w:rPr>
              <w:t>1.1 Latar Belakang</w:t>
            </w:r>
            <w:r w:rsidRPr="00816D7E">
              <w:rPr>
                <w:webHidden/>
              </w:rPr>
              <w:tab/>
            </w:r>
            <w:r w:rsidRPr="00816D7E">
              <w:rPr>
                <w:webHidden/>
              </w:rPr>
              <w:fldChar w:fldCharType="begin"/>
            </w:r>
            <w:r w:rsidRPr="00816D7E">
              <w:rPr>
                <w:webHidden/>
              </w:rPr>
              <w:instrText xml:space="preserve"> PAGEREF _Toc223552679 \h </w:instrText>
            </w:r>
            <w:r w:rsidRPr="00816D7E">
              <w:rPr>
                <w:webHidden/>
              </w:rPr>
            </w:r>
            <w:r w:rsidRPr="00816D7E">
              <w:rPr>
                <w:webHidden/>
              </w:rPr>
              <w:fldChar w:fldCharType="separate"/>
            </w:r>
            <w:r w:rsidR="004E1E1D" w:rsidRPr="00816D7E">
              <w:rPr>
                <w:webHidden/>
              </w:rPr>
              <w:t>1</w:t>
            </w:r>
            <w:r w:rsidRPr="00816D7E">
              <w:rPr>
                <w:webHidden/>
              </w:rPr>
              <w:fldChar w:fldCharType="end"/>
            </w:r>
          </w:hyperlink>
        </w:p>
        <w:p w14:paraId="7CBDCDCD" w14:textId="34B86716" w:rsidR="00751D0F" w:rsidRPr="00816D7E" w:rsidRDefault="00751D0F" w:rsidP="00751D0F">
          <w:pPr>
            <w:pStyle w:val="TOC2"/>
            <w:spacing w:line="240" w:lineRule="auto"/>
            <w:rPr>
              <w:rFonts w:eastAsiaTheme="minorEastAsia"/>
              <w:lang w:eastAsia="en-ID"/>
            </w:rPr>
          </w:pPr>
          <w:hyperlink w:anchor="_Toc223552680" w:history="1">
            <w:r w:rsidRPr="00816D7E">
              <w:rPr>
                <w:rStyle w:val="Hyperlink"/>
                <w:bCs/>
              </w:rPr>
              <w:t>1.2 Rumusan Masalah</w:t>
            </w:r>
            <w:r w:rsidRPr="00816D7E">
              <w:rPr>
                <w:webHidden/>
              </w:rPr>
              <w:tab/>
            </w:r>
            <w:r w:rsidRPr="00816D7E">
              <w:rPr>
                <w:webHidden/>
              </w:rPr>
              <w:fldChar w:fldCharType="begin"/>
            </w:r>
            <w:r w:rsidRPr="00816D7E">
              <w:rPr>
                <w:webHidden/>
              </w:rPr>
              <w:instrText xml:space="preserve"> PAGEREF _Toc223552680 \h </w:instrText>
            </w:r>
            <w:r w:rsidRPr="00816D7E">
              <w:rPr>
                <w:webHidden/>
              </w:rPr>
            </w:r>
            <w:r w:rsidRPr="00816D7E">
              <w:rPr>
                <w:webHidden/>
              </w:rPr>
              <w:fldChar w:fldCharType="separate"/>
            </w:r>
            <w:r w:rsidR="004E1E1D" w:rsidRPr="00816D7E">
              <w:rPr>
                <w:webHidden/>
              </w:rPr>
              <w:t>8</w:t>
            </w:r>
            <w:r w:rsidRPr="00816D7E">
              <w:rPr>
                <w:webHidden/>
              </w:rPr>
              <w:fldChar w:fldCharType="end"/>
            </w:r>
          </w:hyperlink>
        </w:p>
        <w:p w14:paraId="188D3619" w14:textId="3005AF98" w:rsidR="00751D0F" w:rsidRPr="00816D7E" w:rsidRDefault="00751D0F" w:rsidP="00751D0F">
          <w:pPr>
            <w:pStyle w:val="TOC2"/>
            <w:spacing w:line="240" w:lineRule="auto"/>
            <w:rPr>
              <w:rFonts w:eastAsiaTheme="minorEastAsia"/>
              <w:lang w:eastAsia="en-ID"/>
            </w:rPr>
          </w:pPr>
          <w:hyperlink w:anchor="_Toc223552681" w:history="1">
            <w:r w:rsidRPr="00816D7E">
              <w:rPr>
                <w:rStyle w:val="Hyperlink"/>
                <w:bCs/>
              </w:rPr>
              <w:t>1.3 Tujuan Penelitian</w:t>
            </w:r>
            <w:r w:rsidRPr="00816D7E">
              <w:rPr>
                <w:webHidden/>
              </w:rPr>
              <w:tab/>
            </w:r>
            <w:r w:rsidRPr="00816D7E">
              <w:rPr>
                <w:webHidden/>
              </w:rPr>
              <w:fldChar w:fldCharType="begin"/>
            </w:r>
            <w:r w:rsidRPr="00816D7E">
              <w:rPr>
                <w:webHidden/>
              </w:rPr>
              <w:instrText xml:space="preserve"> PAGEREF _Toc223552681 \h </w:instrText>
            </w:r>
            <w:r w:rsidRPr="00816D7E">
              <w:rPr>
                <w:webHidden/>
              </w:rPr>
            </w:r>
            <w:r w:rsidRPr="00816D7E">
              <w:rPr>
                <w:webHidden/>
              </w:rPr>
              <w:fldChar w:fldCharType="separate"/>
            </w:r>
            <w:r w:rsidR="004E1E1D" w:rsidRPr="00816D7E">
              <w:rPr>
                <w:webHidden/>
              </w:rPr>
              <w:t>8</w:t>
            </w:r>
            <w:r w:rsidRPr="00816D7E">
              <w:rPr>
                <w:webHidden/>
              </w:rPr>
              <w:fldChar w:fldCharType="end"/>
            </w:r>
          </w:hyperlink>
        </w:p>
        <w:p w14:paraId="7C612409" w14:textId="6B5AAE2D" w:rsidR="00751D0F" w:rsidRPr="00816D7E" w:rsidRDefault="00751D0F" w:rsidP="00751D0F">
          <w:pPr>
            <w:pStyle w:val="TOC2"/>
            <w:spacing w:line="240" w:lineRule="auto"/>
            <w:rPr>
              <w:rFonts w:eastAsiaTheme="minorEastAsia"/>
              <w:lang w:eastAsia="en-ID"/>
            </w:rPr>
          </w:pPr>
          <w:hyperlink w:anchor="_Toc223552682" w:history="1">
            <w:r w:rsidRPr="00816D7E">
              <w:rPr>
                <w:rStyle w:val="Hyperlink"/>
                <w:bCs/>
              </w:rPr>
              <w:t>1.4 Manfaat Penelitian</w:t>
            </w:r>
            <w:r w:rsidRPr="00816D7E">
              <w:rPr>
                <w:webHidden/>
              </w:rPr>
              <w:tab/>
            </w:r>
            <w:r w:rsidRPr="00816D7E">
              <w:rPr>
                <w:webHidden/>
              </w:rPr>
              <w:fldChar w:fldCharType="begin"/>
            </w:r>
            <w:r w:rsidRPr="00816D7E">
              <w:rPr>
                <w:webHidden/>
              </w:rPr>
              <w:instrText xml:space="preserve"> PAGEREF _Toc223552682 \h </w:instrText>
            </w:r>
            <w:r w:rsidRPr="00816D7E">
              <w:rPr>
                <w:webHidden/>
              </w:rPr>
            </w:r>
            <w:r w:rsidRPr="00816D7E">
              <w:rPr>
                <w:webHidden/>
              </w:rPr>
              <w:fldChar w:fldCharType="separate"/>
            </w:r>
            <w:r w:rsidR="004E1E1D" w:rsidRPr="00816D7E">
              <w:rPr>
                <w:webHidden/>
              </w:rPr>
              <w:t>10</w:t>
            </w:r>
            <w:r w:rsidRPr="00816D7E">
              <w:rPr>
                <w:webHidden/>
              </w:rPr>
              <w:fldChar w:fldCharType="end"/>
            </w:r>
          </w:hyperlink>
        </w:p>
        <w:p w14:paraId="35B06DFF" w14:textId="4ABDD82F" w:rsidR="00751D0F" w:rsidRPr="00816D7E" w:rsidRDefault="00751D0F" w:rsidP="00751D0F">
          <w:pPr>
            <w:pStyle w:val="TOC1"/>
            <w:spacing w:line="240" w:lineRule="auto"/>
            <w:rPr>
              <w:rFonts w:eastAsiaTheme="minorEastAsia"/>
              <w:b w:val="0"/>
              <w:bCs w:val="0"/>
              <w:lang w:eastAsia="en-ID"/>
            </w:rPr>
          </w:pPr>
          <w:hyperlink w:anchor="_Toc223552683" w:history="1">
            <w:r w:rsidRPr="00816D7E">
              <w:rPr>
                <w:rStyle w:val="Hyperlink"/>
              </w:rPr>
              <w:t>BAB II  KAJIAN</w:t>
            </w:r>
            <w:r w:rsidRPr="00816D7E">
              <w:rPr>
                <w:rStyle w:val="Hyperlink"/>
                <w:rFonts w:eastAsia="Times New Roman"/>
              </w:rPr>
              <w:t xml:space="preserve"> PUSTAKA</w:t>
            </w:r>
            <w:r w:rsidRPr="00816D7E">
              <w:rPr>
                <w:webHidden/>
              </w:rPr>
              <w:tab/>
            </w:r>
            <w:r w:rsidRPr="00816D7E">
              <w:rPr>
                <w:webHidden/>
              </w:rPr>
              <w:fldChar w:fldCharType="begin"/>
            </w:r>
            <w:r w:rsidRPr="00816D7E">
              <w:rPr>
                <w:webHidden/>
              </w:rPr>
              <w:instrText xml:space="preserve"> PAGEREF _Toc223552683 \h </w:instrText>
            </w:r>
            <w:r w:rsidRPr="00816D7E">
              <w:rPr>
                <w:webHidden/>
              </w:rPr>
            </w:r>
            <w:r w:rsidRPr="00816D7E">
              <w:rPr>
                <w:webHidden/>
              </w:rPr>
              <w:fldChar w:fldCharType="separate"/>
            </w:r>
            <w:r w:rsidR="004E1E1D" w:rsidRPr="00816D7E">
              <w:rPr>
                <w:webHidden/>
              </w:rPr>
              <w:t>12</w:t>
            </w:r>
            <w:r w:rsidRPr="00816D7E">
              <w:rPr>
                <w:webHidden/>
              </w:rPr>
              <w:fldChar w:fldCharType="end"/>
            </w:r>
          </w:hyperlink>
        </w:p>
        <w:p w14:paraId="4C78ABDF" w14:textId="1BC45E59" w:rsidR="00751D0F" w:rsidRPr="00816D7E" w:rsidRDefault="00751D0F" w:rsidP="00751D0F">
          <w:pPr>
            <w:pStyle w:val="TOC2"/>
            <w:spacing w:line="240" w:lineRule="auto"/>
            <w:rPr>
              <w:rFonts w:eastAsiaTheme="minorEastAsia"/>
              <w:lang w:eastAsia="en-ID"/>
            </w:rPr>
          </w:pPr>
          <w:hyperlink w:anchor="_Toc223552684" w:history="1">
            <w:r w:rsidRPr="00816D7E">
              <w:rPr>
                <w:rStyle w:val="Hyperlink"/>
                <w:bCs/>
              </w:rPr>
              <w:t>2.1 Landasan Teori</w:t>
            </w:r>
            <w:r w:rsidRPr="00816D7E">
              <w:rPr>
                <w:webHidden/>
              </w:rPr>
              <w:tab/>
            </w:r>
            <w:r w:rsidRPr="00816D7E">
              <w:rPr>
                <w:webHidden/>
              </w:rPr>
              <w:fldChar w:fldCharType="begin"/>
            </w:r>
            <w:r w:rsidRPr="00816D7E">
              <w:rPr>
                <w:webHidden/>
              </w:rPr>
              <w:instrText xml:space="preserve"> PAGEREF _Toc223552684 \h </w:instrText>
            </w:r>
            <w:r w:rsidRPr="00816D7E">
              <w:rPr>
                <w:webHidden/>
              </w:rPr>
            </w:r>
            <w:r w:rsidRPr="00816D7E">
              <w:rPr>
                <w:webHidden/>
              </w:rPr>
              <w:fldChar w:fldCharType="separate"/>
            </w:r>
            <w:r w:rsidR="004E1E1D" w:rsidRPr="00816D7E">
              <w:rPr>
                <w:webHidden/>
              </w:rPr>
              <w:t>12</w:t>
            </w:r>
            <w:r w:rsidRPr="00816D7E">
              <w:rPr>
                <w:webHidden/>
              </w:rPr>
              <w:fldChar w:fldCharType="end"/>
            </w:r>
          </w:hyperlink>
        </w:p>
        <w:p w14:paraId="4C667ADA" w14:textId="0263A37F" w:rsidR="00751D0F" w:rsidRPr="00816D7E" w:rsidRDefault="00751D0F" w:rsidP="00751D0F">
          <w:pPr>
            <w:pStyle w:val="TOC3"/>
            <w:spacing w:line="240" w:lineRule="auto"/>
            <w:rPr>
              <w:rFonts w:eastAsiaTheme="minorEastAsia"/>
              <w:lang w:eastAsia="en-ID"/>
            </w:rPr>
          </w:pPr>
          <w:hyperlink w:anchor="_Toc223552685" w:history="1">
            <w:r w:rsidRPr="00816D7E">
              <w:rPr>
                <w:rStyle w:val="Hyperlink"/>
                <w:bCs/>
              </w:rPr>
              <w:t>2.1.1 Fraud Triangle Theory</w:t>
            </w:r>
            <w:r w:rsidRPr="00816D7E">
              <w:rPr>
                <w:webHidden/>
              </w:rPr>
              <w:tab/>
            </w:r>
            <w:r w:rsidRPr="00816D7E">
              <w:rPr>
                <w:webHidden/>
              </w:rPr>
              <w:fldChar w:fldCharType="begin"/>
            </w:r>
            <w:r w:rsidRPr="00816D7E">
              <w:rPr>
                <w:webHidden/>
              </w:rPr>
              <w:instrText xml:space="preserve"> PAGEREF _Toc223552685 \h </w:instrText>
            </w:r>
            <w:r w:rsidRPr="00816D7E">
              <w:rPr>
                <w:webHidden/>
              </w:rPr>
            </w:r>
            <w:r w:rsidRPr="00816D7E">
              <w:rPr>
                <w:webHidden/>
              </w:rPr>
              <w:fldChar w:fldCharType="separate"/>
            </w:r>
            <w:r w:rsidR="004E1E1D" w:rsidRPr="00816D7E">
              <w:rPr>
                <w:webHidden/>
              </w:rPr>
              <w:t>12</w:t>
            </w:r>
            <w:r w:rsidRPr="00816D7E">
              <w:rPr>
                <w:webHidden/>
              </w:rPr>
              <w:fldChar w:fldCharType="end"/>
            </w:r>
          </w:hyperlink>
        </w:p>
        <w:p w14:paraId="1283EC2B" w14:textId="01C6E03B" w:rsidR="00751D0F" w:rsidRPr="00816D7E" w:rsidRDefault="00751D0F" w:rsidP="00751D0F">
          <w:pPr>
            <w:pStyle w:val="TOC3"/>
            <w:spacing w:line="240" w:lineRule="auto"/>
            <w:rPr>
              <w:rFonts w:eastAsiaTheme="minorEastAsia"/>
              <w:lang w:eastAsia="en-ID"/>
            </w:rPr>
          </w:pPr>
          <w:hyperlink w:anchor="_Toc223552686" w:history="1">
            <w:r w:rsidRPr="00816D7E">
              <w:rPr>
                <w:rStyle w:val="Hyperlink"/>
                <w:bCs/>
              </w:rPr>
              <w:t>2.1.2 Fraud</w:t>
            </w:r>
            <w:r w:rsidRPr="00816D7E">
              <w:rPr>
                <w:webHidden/>
              </w:rPr>
              <w:tab/>
            </w:r>
            <w:r w:rsidRPr="00816D7E">
              <w:rPr>
                <w:webHidden/>
              </w:rPr>
              <w:fldChar w:fldCharType="begin"/>
            </w:r>
            <w:r w:rsidRPr="00816D7E">
              <w:rPr>
                <w:webHidden/>
              </w:rPr>
              <w:instrText xml:space="preserve"> PAGEREF _Toc223552686 \h </w:instrText>
            </w:r>
            <w:r w:rsidRPr="00816D7E">
              <w:rPr>
                <w:webHidden/>
              </w:rPr>
            </w:r>
            <w:r w:rsidRPr="00816D7E">
              <w:rPr>
                <w:webHidden/>
              </w:rPr>
              <w:fldChar w:fldCharType="separate"/>
            </w:r>
            <w:r w:rsidR="004E1E1D" w:rsidRPr="00816D7E">
              <w:rPr>
                <w:webHidden/>
              </w:rPr>
              <w:t>14</w:t>
            </w:r>
            <w:r w:rsidRPr="00816D7E">
              <w:rPr>
                <w:webHidden/>
              </w:rPr>
              <w:fldChar w:fldCharType="end"/>
            </w:r>
          </w:hyperlink>
        </w:p>
        <w:p w14:paraId="6A07E178" w14:textId="1FBDD351" w:rsidR="00751D0F" w:rsidRPr="00816D7E" w:rsidRDefault="00751D0F" w:rsidP="00751D0F">
          <w:pPr>
            <w:pStyle w:val="TOC3"/>
            <w:spacing w:line="240" w:lineRule="auto"/>
            <w:rPr>
              <w:rFonts w:eastAsiaTheme="minorEastAsia"/>
              <w:lang w:eastAsia="en-ID"/>
            </w:rPr>
          </w:pPr>
          <w:hyperlink w:anchor="_Toc223552687" w:history="1">
            <w:r w:rsidRPr="00816D7E">
              <w:rPr>
                <w:rStyle w:val="Hyperlink"/>
                <w:bCs/>
              </w:rPr>
              <w:t>2.1.3 Financial Statement Fraud</w:t>
            </w:r>
            <w:r w:rsidRPr="00816D7E">
              <w:rPr>
                <w:webHidden/>
              </w:rPr>
              <w:tab/>
            </w:r>
            <w:r w:rsidRPr="00816D7E">
              <w:rPr>
                <w:webHidden/>
              </w:rPr>
              <w:fldChar w:fldCharType="begin"/>
            </w:r>
            <w:r w:rsidRPr="00816D7E">
              <w:rPr>
                <w:webHidden/>
              </w:rPr>
              <w:instrText xml:space="preserve"> PAGEREF _Toc223552687 \h </w:instrText>
            </w:r>
            <w:r w:rsidRPr="00816D7E">
              <w:rPr>
                <w:webHidden/>
              </w:rPr>
            </w:r>
            <w:r w:rsidRPr="00816D7E">
              <w:rPr>
                <w:webHidden/>
              </w:rPr>
              <w:fldChar w:fldCharType="separate"/>
            </w:r>
            <w:r w:rsidR="004E1E1D" w:rsidRPr="00816D7E">
              <w:rPr>
                <w:webHidden/>
              </w:rPr>
              <w:t>16</w:t>
            </w:r>
            <w:r w:rsidRPr="00816D7E">
              <w:rPr>
                <w:webHidden/>
              </w:rPr>
              <w:fldChar w:fldCharType="end"/>
            </w:r>
          </w:hyperlink>
        </w:p>
        <w:p w14:paraId="4B61AD1B" w14:textId="281D1423" w:rsidR="00751D0F" w:rsidRPr="00816D7E" w:rsidRDefault="00751D0F" w:rsidP="00751D0F">
          <w:pPr>
            <w:pStyle w:val="TOC3"/>
            <w:spacing w:line="240" w:lineRule="auto"/>
            <w:rPr>
              <w:rFonts w:eastAsiaTheme="minorEastAsia"/>
              <w:lang w:eastAsia="en-ID"/>
            </w:rPr>
          </w:pPr>
          <w:hyperlink w:anchor="_Toc223552688" w:history="1">
            <w:r w:rsidRPr="00816D7E">
              <w:rPr>
                <w:rStyle w:val="Hyperlink"/>
                <w:bCs/>
              </w:rPr>
              <w:t>2.1.4 Beneish M-Score</w:t>
            </w:r>
            <w:r w:rsidRPr="00816D7E">
              <w:rPr>
                <w:webHidden/>
              </w:rPr>
              <w:tab/>
            </w:r>
            <w:r w:rsidRPr="00816D7E">
              <w:rPr>
                <w:webHidden/>
              </w:rPr>
              <w:fldChar w:fldCharType="begin"/>
            </w:r>
            <w:r w:rsidRPr="00816D7E">
              <w:rPr>
                <w:webHidden/>
              </w:rPr>
              <w:instrText xml:space="preserve"> PAGEREF _Toc223552688 \h </w:instrText>
            </w:r>
            <w:r w:rsidRPr="00816D7E">
              <w:rPr>
                <w:webHidden/>
              </w:rPr>
            </w:r>
            <w:r w:rsidRPr="00816D7E">
              <w:rPr>
                <w:webHidden/>
              </w:rPr>
              <w:fldChar w:fldCharType="separate"/>
            </w:r>
            <w:r w:rsidR="004E1E1D" w:rsidRPr="00816D7E">
              <w:rPr>
                <w:webHidden/>
              </w:rPr>
              <w:t>17</w:t>
            </w:r>
            <w:r w:rsidRPr="00816D7E">
              <w:rPr>
                <w:webHidden/>
              </w:rPr>
              <w:fldChar w:fldCharType="end"/>
            </w:r>
          </w:hyperlink>
        </w:p>
        <w:p w14:paraId="7D3ACFF4" w14:textId="66509435" w:rsidR="00751D0F" w:rsidRPr="00816D7E" w:rsidRDefault="00751D0F" w:rsidP="00751D0F">
          <w:pPr>
            <w:pStyle w:val="TOC2"/>
            <w:spacing w:line="240" w:lineRule="auto"/>
            <w:rPr>
              <w:rFonts w:eastAsiaTheme="minorEastAsia"/>
              <w:lang w:eastAsia="en-ID"/>
            </w:rPr>
          </w:pPr>
          <w:hyperlink w:anchor="_Toc223552689" w:history="1">
            <w:r w:rsidRPr="00816D7E">
              <w:rPr>
                <w:rStyle w:val="Hyperlink"/>
                <w:bCs/>
              </w:rPr>
              <w:t>2.2 Penelitian Terdahulu</w:t>
            </w:r>
            <w:r w:rsidRPr="00816D7E">
              <w:rPr>
                <w:webHidden/>
              </w:rPr>
              <w:tab/>
            </w:r>
            <w:r w:rsidRPr="00816D7E">
              <w:rPr>
                <w:webHidden/>
              </w:rPr>
              <w:fldChar w:fldCharType="begin"/>
            </w:r>
            <w:r w:rsidRPr="00816D7E">
              <w:rPr>
                <w:webHidden/>
              </w:rPr>
              <w:instrText xml:space="preserve"> PAGEREF _Toc223552689 \h </w:instrText>
            </w:r>
            <w:r w:rsidRPr="00816D7E">
              <w:rPr>
                <w:webHidden/>
              </w:rPr>
            </w:r>
            <w:r w:rsidRPr="00816D7E">
              <w:rPr>
                <w:webHidden/>
              </w:rPr>
              <w:fldChar w:fldCharType="separate"/>
            </w:r>
            <w:r w:rsidR="004E1E1D" w:rsidRPr="00816D7E">
              <w:rPr>
                <w:webHidden/>
              </w:rPr>
              <w:t>18</w:t>
            </w:r>
            <w:r w:rsidRPr="00816D7E">
              <w:rPr>
                <w:webHidden/>
              </w:rPr>
              <w:fldChar w:fldCharType="end"/>
            </w:r>
          </w:hyperlink>
        </w:p>
        <w:p w14:paraId="5448BA1A" w14:textId="66A56379" w:rsidR="00751D0F" w:rsidRPr="00816D7E" w:rsidRDefault="00751D0F" w:rsidP="00751D0F">
          <w:pPr>
            <w:pStyle w:val="TOC2"/>
            <w:spacing w:line="240" w:lineRule="auto"/>
            <w:rPr>
              <w:rFonts w:eastAsiaTheme="minorEastAsia"/>
              <w:lang w:eastAsia="en-ID"/>
            </w:rPr>
          </w:pPr>
          <w:hyperlink w:anchor="_Toc223552690" w:history="1">
            <w:r w:rsidRPr="00816D7E">
              <w:rPr>
                <w:rStyle w:val="Hyperlink"/>
                <w:bCs/>
              </w:rPr>
              <w:t>2.3 Kerangka Konsep</w:t>
            </w:r>
            <w:r w:rsidRPr="00816D7E">
              <w:rPr>
                <w:webHidden/>
              </w:rPr>
              <w:tab/>
            </w:r>
            <w:r w:rsidRPr="00816D7E">
              <w:rPr>
                <w:webHidden/>
              </w:rPr>
              <w:fldChar w:fldCharType="begin"/>
            </w:r>
            <w:r w:rsidRPr="00816D7E">
              <w:rPr>
                <w:webHidden/>
              </w:rPr>
              <w:instrText xml:space="preserve"> PAGEREF _Toc223552690 \h </w:instrText>
            </w:r>
            <w:r w:rsidRPr="00816D7E">
              <w:rPr>
                <w:webHidden/>
              </w:rPr>
            </w:r>
            <w:r w:rsidRPr="00816D7E">
              <w:rPr>
                <w:webHidden/>
              </w:rPr>
              <w:fldChar w:fldCharType="separate"/>
            </w:r>
            <w:r w:rsidR="004E1E1D" w:rsidRPr="00816D7E">
              <w:rPr>
                <w:webHidden/>
              </w:rPr>
              <w:t>20</w:t>
            </w:r>
            <w:r w:rsidRPr="00816D7E">
              <w:rPr>
                <w:webHidden/>
              </w:rPr>
              <w:fldChar w:fldCharType="end"/>
            </w:r>
          </w:hyperlink>
        </w:p>
        <w:p w14:paraId="05185808" w14:textId="614A2067" w:rsidR="00751D0F" w:rsidRPr="00816D7E" w:rsidRDefault="00751D0F" w:rsidP="00751D0F">
          <w:pPr>
            <w:pStyle w:val="TOC2"/>
            <w:spacing w:line="240" w:lineRule="auto"/>
            <w:rPr>
              <w:rFonts w:eastAsiaTheme="minorEastAsia"/>
              <w:lang w:eastAsia="en-ID"/>
            </w:rPr>
          </w:pPr>
          <w:hyperlink w:anchor="_Toc223552691" w:history="1">
            <w:r w:rsidRPr="00816D7E">
              <w:rPr>
                <w:rStyle w:val="Hyperlink"/>
                <w:bCs/>
              </w:rPr>
              <w:t>2.4 Pengembangan Hipotesis</w:t>
            </w:r>
            <w:r w:rsidRPr="00816D7E">
              <w:rPr>
                <w:webHidden/>
              </w:rPr>
              <w:tab/>
            </w:r>
            <w:r w:rsidRPr="00816D7E">
              <w:rPr>
                <w:webHidden/>
              </w:rPr>
              <w:fldChar w:fldCharType="begin"/>
            </w:r>
            <w:r w:rsidRPr="00816D7E">
              <w:rPr>
                <w:webHidden/>
              </w:rPr>
              <w:instrText xml:space="preserve"> PAGEREF _Toc223552691 \h </w:instrText>
            </w:r>
            <w:r w:rsidRPr="00816D7E">
              <w:rPr>
                <w:webHidden/>
              </w:rPr>
            </w:r>
            <w:r w:rsidRPr="00816D7E">
              <w:rPr>
                <w:webHidden/>
              </w:rPr>
              <w:fldChar w:fldCharType="separate"/>
            </w:r>
            <w:r w:rsidR="004E1E1D" w:rsidRPr="00816D7E">
              <w:rPr>
                <w:webHidden/>
              </w:rPr>
              <w:t>23</w:t>
            </w:r>
            <w:r w:rsidRPr="00816D7E">
              <w:rPr>
                <w:webHidden/>
              </w:rPr>
              <w:fldChar w:fldCharType="end"/>
            </w:r>
          </w:hyperlink>
        </w:p>
        <w:p w14:paraId="11F5E38E" w14:textId="77BE1CF2" w:rsidR="00751D0F" w:rsidRPr="00816D7E" w:rsidRDefault="00751D0F" w:rsidP="00751D0F">
          <w:pPr>
            <w:pStyle w:val="TOC3"/>
            <w:spacing w:line="240" w:lineRule="auto"/>
            <w:rPr>
              <w:rFonts w:eastAsiaTheme="minorEastAsia"/>
              <w:lang w:eastAsia="en-ID"/>
            </w:rPr>
          </w:pPr>
          <w:hyperlink w:anchor="_Toc223552692" w:history="1">
            <w:r w:rsidRPr="00816D7E">
              <w:rPr>
                <w:rStyle w:val="Hyperlink"/>
              </w:rPr>
              <w:t xml:space="preserve">2.4.1 Pengaruh </w:t>
            </w:r>
            <w:r w:rsidRPr="00816D7E">
              <w:rPr>
                <w:rStyle w:val="Hyperlink"/>
                <w:i/>
                <w:iCs/>
              </w:rPr>
              <w:t>Financial Stability</w:t>
            </w:r>
            <w:r w:rsidRPr="00816D7E">
              <w:rPr>
                <w:rStyle w:val="Hyperlink"/>
              </w:rPr>
              <w:t xml:space="preserve"> Terhadap Kecurangan Laporan Keuangan</w:t>
            </w:r>
            <w:r w:rsidRPr="00816D7E">
              <w:rPr>
                <w:webHidden/>
              </w:rPr>
              <w:tab/>
            </w:r>
            <w:r w:rsidRPr="00816D7E">
              <w:rPr>
                <w:webHidden/>
              </w:rPr>
              <w:fldChar w:fldCharType="begin"/>
            </w:r>
            <w:r w:rsidRPr="00816D7E">
              <w:rPr>
                <w:webHidden/>
              </w:rPr>
              <w:instrText xml:space="preserve"> PAGEREF _Toc223552692 \h </w:instrText>
            </w:r>
            <w:r w:rsidRPr="00816D7E">
              <w:rPr>
                <w:webHidden/>
              </w:rPr>
            </w:r>
            <w:r w:rsidRPr="00816D7E">
              <w:rPr>
                <w:webHidden/>
              </w:rPr>
              <w:fldChar w:fldCharType="separate"/>
            </w:r>
            <w:r w:rsidR="004E1E1D" w:rsidRPr="00816D7E">
              <w:rPr>
                <w:webHidden/>
              </w:rPr>
              <w:t>23</w:t>
            </w:r>
            <w:r w:rsidRPr="00816D7E">
              <w:rPr>
                <w:webHidden/>
              </w:rPr>
              <w:fldChar w:fldCharType="end"/>
            </w:r>
          </w:hyperlink>
        </w:p>
        <w:p w14:paraId="21277E5A" w14:textId="32E2DFFF" w:rsidR="00751D0F" w:rsidRPr="00816D7E" w:rsidRDefault="00751D0F" w:rsidP="00751D0F">
          <w:pPr>
            <w:pStyle w:val="TOC3"/>
            <w:spacing w:line="240" w:lineRule="auto"/>
            <w:rPr>
              <w:rFonts w:eastAsiaTheme="minorEastAsia"/>
              <w:lang w:eastAsia="en-ID"/>
            </w:rPr>
          </w:pPr>
          <w:hyperlink w:anchor="_Toc223552693" w:history="1">
            <w:r w:rsidRPr="00816D7E">
              <w:rPr>
                <w:rStyle w:val="Hyperlink"/>
              </w:rPr>
              <w:t xml:space="preserve">2.4.2 Pengaruh </w:t>
            </w:r>
            <w:r w:rsidRPr="00816D7E">
              <w:rPr>
                <w:rStyle w:val="Hyperlink"/>
                <w:i/>
                <w:iCs/>
              </w:rPr>
              <w:t xml:space="preserve">Ineffective Monitoring </w:t>
            </w:r>
            <w:r w:rsidRPr="00816D7E">
              <w:rPr>
                <w:rStyle w:val="Hyperlink"/>
              </w:rPr>
              <w:t>Terhadap Kecurangan Laporan Keuangan</w:t>
            </w:r>
            <w:r w:rsidRPr="00816D7E">
              <w:rPr>
                <w:webHidden/>
              </w:rPr>
              <w:tab/>
            </w:r>
            <w:r w:rsidRPr="00816D7E">
              <w:rPr>
                <w:webHidden/>
              </w:rPr>
              <w:fldChar w:fldCharType="begin"/>
            </w:r>
            <w:r w:rsidRPr="00816D7E">
              <w:rPr>
                <w:webHidden/>
              </w:rPr>
              <w:instrText xml:space="preserve"> PAGEREF _Toc223552693 \h </w:instrText>
            </w:r>
            <w:r w:rsidRPr="00816D7E">
              <w:rPr>
                <w:webHidden/>
              </w:rPr>
            </w:r>
            <w:r w:rsidRPr="00816D7E">
              <w:rPr>
                <w:webHidden/>
              </w:rPr>
              <w:fldChar w:fldCharType="separate"/>
            </w:r>
            <w:r w:rsidR="004E1E1D" w:rsidRPr="00816D7E">
              <w:rPr>
                <w:webHidden/>
              </w:rPr>
              <w:t>25</w:t>
            </w:r>
            <w:r w:rsidRPr="00816D7E">
              <w:rPr>
                <w:webHidden/>
              </w:rPr>
              <w:fldChar w:fldCharType="end"/>
            </w:r>
          </w:hyperlink>
        </w:p>
        <w:p w14:paraId="03270C47" w14:textId="4ABA6E88" w:rsidR="00751D0F" w:rsidRPr="00816D7E" w:rsidRDefault="00751D0F" w:rsidP="00751D0F">
          <w:pPr>
            <w:pStyle w:val="TOC3"/>
            <w:spacing w:line="240" w:lineRule="auto"/>
            <w:rPr>
              <w:rFonts w:eastAsiaTheme="minorEastAsia"/>
              <w:lang w:eastAsia="en-ID"/>
            </w:rPr>
          </w:pPr>
          <w:hyperlink w:anchor="_Toc223552694" w:history="1">
            <w:r w:rsidRPr="00816D7E">
              <w:rPr>
                <w:rStyle w:val="Hyperlink"/>
              </w:rPr>
              <w:t xml:space="preserve">2.4.3 Pengaruh </w:t>
            </w:r>
            <w:r w:rsidRPr="00816D7E">
              <w:rPr>
                <w:rStyle w:val="Hyperlink"/>
                <w:i/>
                <w:iCs/>
              </w:rPr>
              <w:t xml:space="preserve">Change In Auditor </w:t>
            </w:r>
            <w:r w:rsidRPr="00816D7E">
              <w:rPr>
                <w:rStyle w:val="Hyperlink"/>
              </w:rPr>
              <w:t>Terhadap Kecurangan Laporan Keuangan</w:t>
            </w:r>
            <w:r w:rsidRPr="00816D7E">
              <w:rPr>
                <w:webHidden/>
              </w:rPr>
              <w:tab/>
            </w:r>
            <w:r w:rsidRPr="00816D7E">
              <w:rPr>
                <w:webHidden/>
              </w:rPr>
              <w:fldChar w:fldCharType="begin"/>
            </w:r>
            <w:r w:rsidRPr="00816D7E">
              <w:rPr>
                <w:webHidden/>
              </w:rPr>
              <w:instrText xml:space="preserve"> PAGEREF _Toc223552694 \h </w:instrText>
            </w:r>
            <w:r w:rsidRPr="00816D7E">
              <w:rPr>
                <w:webHidden/>
              </w:rPr>
            </w:r>
            <w:r w:rsidRPr="00816D7E">
              <w:rPr>
                <w:webHidden/>
              </w:rPr>
              <w:fldChar w:fldCharType="separate"/>
            </w:r>
            <w:r w:rsidR="004E1E1D" w:rsidRPr="00816D7E">
              <w:rPr>
                <w:webHidden/>
              </w:rPr>
              <w:t>26</w:t>
            </w:r>
            <w:r w:rsidRPr="00816D7E">
              <w:rPr>
                <w:webHidden/>
              </w:rPr>
              <w:fldChar w:fldCharType="end"/>
            </w:r>
          </w:hyperlink>
        </w:p>
        <w:p w14:paraId="0C0EC182" w14:textId="43361FD7" w:rsidR="00751D0F" w:rsidRPr="00816D7E" w:rsidRDefault="00751D0F" w:rsidP="00751D0F">
          <w:pPr>
            <w:pStyle w:val="TOC1"/>
            <w:spacing w:line="240" w:lineRule="auto"/>
            <w:rPr>
              <w:rFonts w:eastAsiaTheme="minorEastAsia"/>
              <w:b w:val="0"/>
              <w:bCs w:val="0"/>
              <w:lang w:eastAsia="en-ID"/>
            </w:rPr>
          </w:pPr>
          <w:hyperlink w:anchor="_Toc223552695" w:history="1">
            <w:r w:rsidRPr="00816D7E">
              <w:rPr>
                <w:rStyle w:val="Hyperlink"/>
              </w:rPr>
              <w:t>BAB III  METODE PENELITIAN</w:t>
            </w:r>
            <w:r w:rsidRPr="00816D7E">
              <w:rPr>
                <w:webHidden/>
              </w:rPr>
              <w:tab/>
            </w:r>
            <w:r w:rsidRPr="00816D7E">
              <w:rPr>
                <w:webHidden/>
              </w:rPr>
              <w:fldChar w:fldCharType="begin"/>
            </w:r>
            <w:r w:rsidRPr="00816D7E">
              <w:rPr>
                <w:webHidden/>
              </w:rPr>
              <w:instrText xml:space="preserve"> PAGEREF _Toc223552695 \h </w:instrText>
            </w:r>
            <w:r w:rsidRPr="00816D7E">
              <w:rPr>
                <w:webHidden/>
              </w:rPr>
            </w:r>
            <w:r w:rsidRPr="00816D7E">
              <w:rPr>
                <w:webHidden/>
              </w:rPr>
              <w:fldChar w:fldCharType="separate"/>
            </w:r>
            <w:r w:rsidR="004E1E1D" w:rsidRPr="00816D7E">
              <w:rPr>
                <w:webHidden/>
              </w:rPr>
              <w:t>29</w:t>
            </w:r>
            <w:r w:rsidRPr="00816D7E">
              <w:rPr>
                <w:webHidden/>
              </w:rPr>
              <w:fldChar w:fldCharType="end"/>
            </w:r>
          </w:hyperlink>
        </w:p>
        <w:p w14:paraId="2D22572C" w14:textId="135DC215" w:rsidR="00751D0F" w:rsidRPr="00816D7E" w:rsidRDefault="00751D0F" w:rsidP="00751D0F">
          <w:pPr>
            <w:pStyle w:val="TOC2"/>
            <w:spacing w:line="240" w:lineRule="auto"/>
            <w:rPr>
              <w:rFonts w:eastAsiaTheme="minorEastAsia"/>
              <w:lang w:eastAsia="en-ID"/>
            </w:rPr>
          </w:pPr>
          <w:hyperlink w:anchor="_Toc223552696" w:history="1">
            <w:r w:rsidRPr="00816D7E">
              <w:rPr>
                <w:rStyle w:val="Hyperlink"/>
                <w:bCs/>
              </w:rPr>
              <w:t>3.1 Definisi Operasional</w:t>
            </w:r>
            <w:r w:rsidRPr="00816D7E">
              <w:rPr>
                <w:webHidden/>
              </w:rPr>
              <w:tab/>
            </w:r>
            <w:r w:rsidRPr="00816D7E">
              <w:rPr>
                <w:webHidden/>
              </w:rPr>
              <w:fldChar w:fldCharType="begin"/>
            </w:r>
            <w:r w:rsidRPr="00816D7E">
              <w:rPr>
                <w:webHidden/>
              </w:rPr>
              <w:instrText xml:space="preserve"> PAGEREF _Toc223552696 \h </w:instrText>
            </w:r>
            <w:r w:rsidRPr="00816D7E">
              <w:rPr>
                <w:webHidden/>
              </w:rPr>
            </w:r>
            <w:r w:rsidRPr="00816D7E">
              <w:rPr>
                <w:webHidden/>
              </w:rPr>
              <w:fldChar w:fldCharType="separate"/>
            </w:r>
            <w:r w:rsidR="004E1E1D" w:rsidRPr="00816D7E">
              <w:rPr>
                <w:webHidden/>
              </w:rPr>
              <w:t>29</w:t>
            </w:r>
            <w:r w:rsidRPr="00816D7E">
              <w:rPr>
                <w:webHidden/>
              </w:rPr>
              <w:fldChar w:fldCharType="end"/>
            </w:r>
          </w:hyperlink>
        </w:p>
        <w:p w14:paraId="1976ED46" w14:textId="1173A8A9" w:rsidR="00751D0F" w:rsidRPr="00816D7E" w:rsidRDefault="00751D0F" w:rsidP="00751D0F">
          <w:pPr>
            <w:pStyle w:val="TOC3"/>
            <w:spacing w:line="240" w:lineRule="auto"/>
            <w:rPr>
              <w:rFonts w:eastAsiaTheme="minorEastAsia"/>
              <w:lang w:eastAsia="en-ID"/>
            </w:rPr>
          </w:pPr>
          <w:hyperlink w:anchor="_Toc223552697" w:history="1">
            <w:r w:rsidRPr="00816D7E">
              <w:rPr>
                <w:rStyle w:val="Hyperlink"/>
                <w:bCs/>
              </w:rPr>
              <w:t>3.1.1 Variabel Dependen</w:t>
            </w:r>
            <w:r w:rsidRPr="00816D7E">
              <w:rPr>
                <w:webHidden/>
              </w:rPr>
              <w:tab/>
            </w:r>
            <w:r w:rsidRPr="00816D7E">
              <w:rPr>
                <w:webHidden/>
              </w:rPr>
              <w:fldChar w:fldCharType="begin"/>
            </w:r>
            <w:r w:rsidRPr="00816D7E">
              <w:rPr>
                <w:webHidden/>
              </w:rPr>
              <w:instrText xml:space="preserve"> PAGEREF _Toc223552697 \h </w:instrText>
            </w:r>
            <w:r w:rsidRPr="00816D7E">
              <w:rPr>
                <w:webHidden/>
              </w:rPr>
            </w:r>
            <w:r w:rsidRPr="00816D7E">
              <w:rPr>
                <w:webHidden/>
              </w:rPr>
              <w:fldChar w:fldCharType="separate"/>
            </w:r>
            <w:r w:rsidR="004E1E1D" w:rsidRPr="00816D7E">
              <w:rPr>
                <w:webHidden/>
              </w:rPr>
              <w:t>29</w:t>
            </w:r>
            <w:r w:rsidRPr="00816D7E">
              <w:rPr>
                <w:webHidden/>
              </w:rPr>
              <w:fldChar w:fldCharType="end"/>
            </w:r>
          </w:hyperlink>
        </w:p>
        <w:p w14:paraId="027946CD" w14:textId="5D215B31" w:rsidR="00751D0F" w:rsidRPr="00816D7E" w:rsidRDefault="00751D0F" w:rsidP="00751D0F">
          <w:pPr>
            <w:pStyle w:val="TOC3"/>
            <w:spacing w:line="240" w:lineRule="auto"/>
            <w:rPr>
              <w:rFonts w:eastAsiaTheme="minorEastAsia"/>
              <w:lang w:eastAsia="en-ID"/>
            </w:rPr>
          </w:pPr>
          <w:hyperlink w:anchor="_Toc223552698" w:history="1">
            <w:r w:rsidRPr="00816D7E">
              <w:rPr>
                <w:rStyle w:val="Hyperlink"/>
                <w:bCs/>
              </w:rPr>
              <w:t>3.1.2 Variabel Independen</w:t>
            </w:r>
            <w:r w:rsidRPr="00816D7E">
              <w:rPr>
                <w:webHidden/>
              </w:rPr>
              <w:tab/>
            </w:r>
            <w:r w:rsidRPr="00816D7E">
              <w:rPr>
                <w:webHidden/>
              </w:rPr>
              <w:fldChar w:fldCharType="begin"/>
            </w:r>
            <w:r w:rsidRPr="00816D7E">
              <w:rPr>
                <w:webHidden/>
              </w:rPr>
              <w:instrText xml:space="preserve"> PAGEREF _Toc223552698 \h </w:instrText>
            </w:r>
            <w:r w:rsidRPr="00816D7E">
              <w:rPr>
                <w:webHidden/>
              </w:rPr>
            </w:r>
            <w:r w:rsidRPr="00816D7E">
              <w:rPr>
                <w:webHidden/>
              </w:rPr>
              <w:fldChar w:fldCharType="separate"/>
            </w:r>
            <w:r w:rsidR="004E1E1D" w:rsidRPr="00816D7E">
              <w:rPr>
                <w:webHidden/>
              </w:rPr>
              <w:t>32</w:t>
            </w:r>
            <w:r w:rsidRPr="00816D7E">
              <w:rPr>
                <w:webHidden/>
              </w:rPr>
              <w:fldChar w:fldCharType="end"/>
            </w:r>
          </w:hyperlink>
        </w:p>
        <w:p w14:paraId="019DD053" w14:textId="0140D5E3" w:rsidR="00751D0F" w:rsidRPr="00816D7E" w:rsidRDefault="00751D0F" w:rsidP="00751D0F">
          <w:pPr>
            <w:pStyle w:val="TOC2"/>
            <w:spacing w:line="240" w:lineRule="auto"/>
            <w:rPr>
              <w:rFonts w:eastAsiaTheme="minorEastAsia"/>
              <w:lang w:eastAsia="en-ID"/>
            </w:rPr>
          </w:pPr>
          <w:hyperlink w:anchor="_Toc223552699" w:history="1">
            <w:r w:rsidRPr="00816D7E">
              <w:rPr>
                <w:rStyle w:val="Hyperlink"/>
                <w:bCs/>
              </w:rPr>
              <w:t>3.2 Desain Penelitian</w:t>
            </w:r>
            <w:r w:rsidRPr="00816D7E">
              <w:rPr>
                <w:webHidden/>
              </w:rPr>
              <w:tab/>
            </w:r>
            <w:r w:rsidRPr="00816D7E">
              <w:rPr>
                <w:webHidden/>
              </w:rPr>
              <w:fldChar w:fldCharType="begin"/>
            </w:r>
            <w:r w:rsidRPr="00816D7E">
              <w:rPr>
                <w:webHidden/>
              </w:rPr>
              <w:instrText xml:space="preserve"> PAGEREF _Toc223552699 \h </w:instrText>
            </w:r>
            <w:r w:rsidRPr="00816D7E">
              <w:rPr>
                <w:webHidden/>
              </w:rPr>
            </w:r>
            <w:r w:rsidRPr="00816D7E">
              <w:rPr>
                <w:webHidden/>
              </w:rPr>
              <w:fldChar w:fldCharType="separate"/>
            </w:r>
            <w:r w:rsidR="004E1E1D" w:rsidRPr="00816D7E">
              <w:rPr>
                <w:webHidden/>
              </w:rPr>
              <w:t>34</w:t>
            </w:r>
            <w:r w:rsidRPr="00816D7E">
              <w:rPr>
                <w:webHidden/>
              </w:rPr>
              <w:fldChar w:fldCharType="end"/>
            </w:r>
          </w:hyperlink>
        </w:p>
        <w:p w14:paraId="1E4DB193" w14:textId="58B39A64" w:rsidR="00751D0F" w:rsidRPr="00816D7E" w:rsidRDefault="00751D0F" w:rsidP="00751D0F">
          <w:pPr>
            <w:pStyle w:val="TOC2"/>
            <w:spacing w:line="240" w:lineRule="auto"/>
            <w:rPr>
              <w:rFonts w:eastAsiaTheme="minorEastAsia"/>
              <w:lang w:eastAsia="en-ID"/>
            </w:rPr>
          </w:pPr>
          <w:hyperlink w:anchor="_Toc223552700" w:history="1">
            <w:r w:rsidRPr="00816D7E">
              <w:rPr>
                <w:rStyle w:val="Hyperlink"/>
                <w:bCs/>
              </w:rPr>
              <w:t>3.3 Objek Penelitian</w:t>
            </w:r>
            <w:r w:rsidRPr="00816D7E">
              <w:rPr>
                <w:webHidden/>
              </w:rPr>
              <w:tab/>
            </w:r>
            <w:r w:rsidRPr="00816D7E">
              <w:rPr>
                <w:webHidden/>
              </w:rPr>
              <w:fldChar w:fldCharType="begin"/>
            </w:r>
            <w:r w:rsidRPr="00816D7E">
              <w:rPr>
                <w:webHidden/>
              </w:rPr>
              <w:instrText xml:space="preserve"> PAGEREF _Toc223552700 \h </w:instrText>
            </w:r>
            <w:r w:rsidRPr="00816D7E">
              <w:rPr>
                <w:webHidden/>
              </w:rPr>
            </w:r>
            <w:r w:rsidRPr="00816D7E">
              <w:rPr>
                <w:webHidden/>
              </w:rPr>
              <w:fldChar w:fldCharType="separate"/>
            </w:r>
            <w:r w:rsidR="004E1E1D" w:rsidRPr="00816D7E">
              <w:rPr>
                <w:webHidden/>
              </w:rPr>
              <w:t>34</w:t>
            </w:r>
            <w:r w:rsidRPr="00816D7E">
              <w:rPr>
                <w:webHidden/>
              </w:rPr>
              <w:fldChar w:fldCharType="end"/>
            </w:r>
          </w:hyperlink>
        </w:p>
        <w:p w14:paraId="25A203B7" w14:textId="04346357" w:rsidR="00751D0F" w:rsidRPr="00816D7E" w:rsidRDefault="00751D0F" w:rsidP="00751D0F">
          <w:pPr>
            <w:pStyle w:val="TOC2"/>
            <w:spacing w:line="240" w:lineRule="auto"/>
            <w:rPr>
              <w:rFonts w:eastAsiaTheme="minorEastAsia"/>
              <w:lang w:eastAsia="en-ID"/>
            </w:rPr>
          </w:pPr>
          <w:hyperlink w:anchor="_Toc223552701" w:history="1">
            <w:r w:rsidRPr="00816D7E">
              <w:rPr>
                <w:rStyle w:val="Hyperlink"/>
                <w:bCs/>
              </w:rPr>
              <w:t>3.4 Jenis dan Sumber Data</w:t>
            </w:r>
            <w:r w:rsidRPr="00816D7E">
              <w:rPr>
                <w:webHidden/>
              </w:rPr>
              <w:tab/>
            </w:r>
            <w:r w:rsidRPr="00816D7E">
              <w:rPr>
                <w:webHidden/>
              </w:rPr>
              <w:fldChar w:fldCharType="begin"/>
            </w:r>
            <w:r w:rsidRPr="00816D7E">
              <w:rPr>
                <w:webHidden/>
              </w:rPr>
              <w:instrText xml:space="preserve"> PAGEREF _Toc223552701 \h </w:instrText>
            </w:r>
            <w:r w:rsidRPr="00816D7E">
              <w:rPr>
                <w:webHidden/>
              </w:rPr>
            </w:r>
            <w:r w:rsidRPr="00816D7E">
              <w:rPr>
                <w:webHidden/>
              </w:rPr>
              <w:fldChar w:fldCharType="separate"/>
            </w:r>
            <w:r w:rsidR="004E1E1D" w:rsidRPr="00816D7E">
              <w:rPr>
                <w:webHidden/>
              </w:rPr>
              <w:t>36</w:t>
            </w:r>
            <w:r w:rsidRPr="00816D7E">
              <w:rPr>
                <w:webHidden/>
              </w:rPr>
              <w:fldChar w:fldCharType="end"/>
            </w:r>
          </w:hyperlink>
        </w:p>
        <w:p w14:paraId="53755214" w14:textId="7E6175B9" w:rsidR="00751D0F" w:rsidRPr="00816D7E" w:rsidRDefault="00751D0F" w:rsidP="00751D0F">
          <w:pPr>
            <w:pStyle w:val="TOC3"/>
            <w:spacing w:line="240" w:lineRule="auto"/>
            <w:rPr>
              <w:rFonts w:eastAsiaTheme="minorEastAsia"/>
              <w:lang w:eastAsia="en-ID"/>
            </w:rPr>
          </w:pPr>
          <w:hyperlink w:anchor="_Toc223552702" w:history="1">
            <w:r w:rsidRPr="00816D7E">
              <w:rPr>
                <w:rStyle w:val="Hyperlink"/>
                <w:bCs/>
              </w:rPr>
              <w:t>3.4.1 Jenis Data</w:t>
            </w:r>
            <w:r w:rsidRPr="00816D7E">
              <w:rPr>
                <w:webHidden/>
              </w:rPr>
              <w:tab/>
            </w:r>
            <w:r w:rsidRPr="00816D7E">
              <w:rPr>
                <w:webHidden/>
              </w:rPr>
              <w:fldChar w:fldCharType="begin"/>
            </w:r>
            <w:r w:rsidRPr="00816D7E">
              <w:rPr>
                <w:webHidden/>
              </w:rPr>
              <w:instrText xml:space="preserve"> PAGEREF _Toc223552702 \h </w:instrText>
            </w:r>
            <w:r w:rsidRPr="00816D7E">
              <w:rPr>
                <w:webHidden/>
              </w:rPr>
            </w:r>
            <w:r w:rsidRPr="00816D7E">
              <w:rPr>
                <w:webHidden/>
              </w:rPr>
              <w:fldChar w:fldCharType="separate"/>
            </w:r>
            <w:r w:rsidR="004E1E1D" w:rsidRPr="00816D7E">
              <w:rPr>
                <w:webHidden/>
              </w:rPr>
              <w:t>36</w:t>
            </w:r>
            <w:r w:rsidRPr="00816D7E">
              <w:rPr>
                <w:webHidden/>
              </w:rPr>
              <w:fldChar w:fldCharType="end"/>
            </w:r>
          </w:hyperlink>
        </w:p>
        <w:p w14:paraId="56DAB7DC" w14:textId="667A3308" w:rsidR="00751D0F" w:rsidRPr="00816D7E" w:rsidRDefault="00751D0F" w:rsidP="00751D0F">
          <w:pPr>
            <w:pStyle w:val="TOC3"/>
            <w:spacing w:line="240" w:lineRule="auto"/>
            <w:rPr>
              <w:rFonts w:eastAsiaTheme="minorEastAsia"/>
              <w:lang w:eastAsia="en-ID"/>
            </w:rPr>
          </w:pPr>
          <w:hyperlink w:anchor="_Toc223552703" w:history="1">
            <w:r w:rsidRPr="00816D7E">
              <w:rPr>
                <w:rStyle w:val="Hyperlink"/>
                <w:bCs/>
              </w:rPr>
              <w:t>3.4.2 Sumber Data</w:t>
            </w:r>
            <w:r w:rsidRPr="00816D7E">
              <w:rPr>
                <w:webHidden/>
              </w:rPr>
              <w:tab/>
            </w:r>
            <w:r w:rsidRPr="00816D7E">
              <w:rPr>
                <w:webHidden/>
              </w:rPr>
              <w:fldChar w:fldCharType="begin"/>
            </w:r>
            <w:r w:rsidRPr="00816D7E">
              <w:rPr>
                <w:webHidden/>
              </w:rPr>
              <w:instrText xml:space="preserve"> PAGEREF _Toc223552703 \h </w:instrText>
            </w:r>
            <w:r w:rsidRPr="00816D7E">
              <w:rPr>
                <w:webHidden/>
              </w:rPr>
            </w:r>
            <w:r w:rsidRPr="00816D7E">
              <w:rPr>
                <w:webHidden/>
              </w:rPr>
              <w:fldChar w:fldCharType="separate"/>
            </w:r>
            <w:r w:rsidR="004E1E1D" w:rsidRPr="00816D7E">
              <w:rPr>
                <w:webHidden/>
              </w:rPr>
              <w:t>36</w:t>
            </w:r>
            <w:r w:rsidRPr="00816D7E">
              <w:rPr>
                <w:webHidden/>
              </w:rPr>
              <w:fldChar w:fldCharType="end"/>
            </w:r>
          </w:hyperlink>
        </w:p>
        <w:p w14:paraId="1FCC50A9" w14:textId="0C933D15" w:rsidR="00751D0F" w:rsidRPr="00816D7E" w:rsidRDefault="00751D0F" w:rsidP="00751D0F">
          <w:pPr>
            <w:pStyle w:val="TOC2"/>
            <w:spacing w:line="240" w:lineRule="auto"/>
            <w:rPr>
              <w:rFonts w:eastAsiaTheme="minorEastAsia"/>
              <w:lang w:eastAsia="en-ID"/>
            </w:rPr>
          </w:pPr>
          <w:hyperlink w:anchor="_Toc223552704" w:history="1">
            <w:r w:rsidRPr="00816D7E">
              <w:rPr>
                <w:rStyle w:val="Hyperlink"/>
                <w:bCs/>
              </w:rPr>
              <w:t>3.5 Metode Pengumpulan Data</w:t>
            </w:r>
            <w:r w:rsidRPr="00816D7E">
              <w:rPr>
                <w:webHidden/>
              </w:rPr>
              <w:tab/>
            </w:r>
            <w:r w:rsidRPr="00816D7E">
              <w:rPr>
                <w:webHidden/>
              </w:rPr>
              <w:fldChar w:fldCharType="begin"/>
            </w:r>
            <w:r w:rsidRPr="00816D7E">
              <w:rPr>
                <w:webHidden/>
              </w:rPr>
              <w:instrText xml:space="preserve"> PAGEREF _Toc223552704 \h </w:instrText>
            </w:r>
            <w:r w:rsidRPr="00816D7E">
              <w:rPr>
                <w:webHidden/>
              </w:rPr>
            </w:r>
            <w:r w:rsidRPr="00816D7E">
              <w:rPr>
                <w:webHidden/>
              </w:rPr>
              <w:fldChar w:fldCharType="separate"/>
            </w:r>
            <w:r w:rsidR="004E1E1D" w:rsidRPr="00816D7E">
              <w:rPr>
                <w:webHidden/>
              </w:rPr>
              <w:t>36</w:t>
            </w:r>
            <w:r w:rsidRPr="00816D7E">
              <w:rPr>
                <w:webHidden/>
              </w:rPr>
              <w:fldChar w:fldCharType="end"/>
            </w:r>
          </w:hyperlink>
        </w:p>
        <w:p w14:paraId="7C3F1FC9" w14:textId="2B4FE7D3" w:rsidR="00751D0F" w:rsidRPr="00816D7E" w:rsidRDefault="00751D0F" w:rsidP="00751D0F">
          <w:pPr>
            <w:pStyle w:val="TOC2"/>
            <w:spacing w:line="240" w:lineRule="auto"/>
            <w:rPr>
              <w:rFonts w:eastAsiaTheme="minorEastAsia"/>
              <w:lang w:eastAsia="en-ID"/>
            </w:rPr>
          </w:pPr>
          <w:hyperlink w:anchor="_Toc223552705" w:history="1">
            <w:r w:rsidRPr="00816D7E">
              <w:rPr>
                <w:rStyle w:val="Hyperlink"/>
                <w:bCs/>
              </w:rPr>
              <w:t>3.6 Teknik Analisis Data</w:t>
            </w:r>
            <w:r w:rsidRPr="00816D7E">
              <w:rPr>
                <w:webHidden/>
              </w:rPr>
              <w:tab/>
            </w:r>
            <w:r w:rsidRPr="00816D7E">
              <w:rPr>
                <w:webHidden/>
              </w:rPr>
              <w:fldChar w:fldCharType="begin"/>
            </w:r>
            <w:r w:rsidRPr="00816D7E">
              <w:rPr>
                <w:webHidden/>
              </w:rPr>
              <w:instrText xml:space="preserve"> PAGEREF _Toc223552705 \h </w:instrText>
            </w:r>
            <w:r w:rsidRPr="00816D7E">
              <w:rPr>
                <w:webHidden/>
              </w:rPr>
            </w:r>
            <w:r w:rsidRPr="00816D7E">
              <w:rPr>
                <w:webHidden/>
              </w:rPr>
              <w:fldChar w:fldCharType="separate"/>
            </w:r>
            <w:r w:rsidR="004E1E1D" w:rsidRPr="00816D7E">
              <w:rPr>
                <w:webHidden/>
              </w:rPr>
              <w:t>37</w:t>
            </w:r>
            <w:r w:rsidRPr="00816D7E">
              <w:rPr>
                <w:webHidden/>
              </w:rPr>
              <w:fldChar w:fldCharType="end"/>
            </w:r>
          </w:hyperlink>
        </w:p>
        <w:p w14:paraId="1CB34B4C" w14:textId="75AA018F" w:rsidR="00751D0F" w:rsidRPr="00816D7E" w:rsidRDefault="00751D0F" w:rsidP="00751D0F">
          <w:pPr>
            <w:pStyle w:val="TOC3"/>
            <w:spacing w:line="240" w:lineRule="auto"/>
            <w:rPr>
              <w:rFonts w:eastAsiaTheme="minorEastAsia"/>
              <w:lang w:eastAsia="en-ID"/>
            </w:rPr>
          </w:pPr>
          <w:hyperlink w:anchor="_Toc223552706" w:history="1">
            <w:r w:rsidRPr="00816D7E">
              <w:rPr>
                <w:rStyle w:val="Hyperlink"/>
                <w:rFonts w:eastAsia="Times New Roman"/>
              </w:rPr>
              <w:t>3.6.1 Analisis Statistik Deskriptif</w:t>
            </w:r>
            <w:r w:rsidRPr="00816D7E">
              <w:rPr>
                <w:webHidden/>
              </w:rPr>
              <w:tab/>
            </w:r>
            <w:r w:rsidRPr="00816D7E">
              <w:rPr>
                <w:webHidden/>
              </w:rPr>
              <w:fldChar w:fldCharType="begin"/>
            </w:r>
            <w:r w:rsidRPr="00816D7E">
              <w:rPr>
                <w:webHidden/>
              </w:rPr>
              <w:instrText xml:space="preserve"> PAGEREF _Toc223552706 \h </w:instrText>
            </w:r>
            <w:r w:rsidRPr="00816D7E">
              <w:rPr>
                <w:webHidden/>
              </w:rPr>
            </w:r>
            <w:r w:rsidRPr="00816D7E">
              <w:rPr>
                <w:webHidden/>
              </w:rPr>
              <w:fldChar w:fldCharType="separate"/>
            </w:r>
            <w:r w:rsidR="004E1E1D" w:rsidRPr="00816D7E">
              <w:rPr>
                <w:webHidden/>
              </w:rPr>
              <w:t>37</w:t>
            </w:r>
            <w:r w:rsidRPr="00816D7E">
              <w:rPr>
                <w:webHidden/>
              </w:rPr>
              <w:fldChar w:fldCharType="end"/>
            </w:r>
          </w:hyperlink>
        </w:p>
        <w:p w14:paraId="255C5E08" w14:textId="49CCECA9" w:rsidR="00751D0F" w:rsidRPr="00816D7E" w:rsidRDefault="00751D0F" w:rsidP="00751D0F">
          <w:pPr>
            <w:pStyle w:val="TOC3"/>
            <w:spacing w:line="240" w:lineRule="auto"/>
            <w:rPr>
              <w:rFonts w:eastAsiaTheme="minorEastAsia"/>
              <w:lang w:eastAsia="en-ID"/>
            </w:rPr>
          </w:pPr>
          <w:hyperlink w:anchor="_Toc223552707" w:history="1">
            <w:r w:rsidRPr="00816D7E">
              <w:rPr>
                <w:rStyle w:val="Hyperlink"/>
                <w:rFonts w:eastAsia="Times New Roman"/>
              </w:rPr>
              <w:t>3.</w:t>
            </w:r>
            <w:r w:rsidRPr="00816D7E">
              <w:rPr>
                <w:rStyle w:val="Hyperlink"/>
              </w:rPr>
              <w:t>6</w:t>
            </w:r>
            <w:r w:rsidRPr="00816D7E">
              <w:rPr>
                <w:rStyle w:val="Hyperlink"/>
                <w:rFonts w:eastAsia="Times New Roman"/>
              </w:rPr>
              <w:t>.3 Pemilihan Model Estimasi Regresi Data Panel</w:t>
            </w:r>
            <w:r w:rsidRPr="00816D7E">
              <w:rPr>
                <w:webHidden/>
              </w:rPr>
              <w:tab/>
            </w:r>
            <w:r w:rsidRPr="00816D7E">
              <w:rPr>
                <w:webHidden/>
              </w:rPr>
              <w:fldChar w:fldCharType="begin"/>
            </w:r>
            <w:r w:rsidRPr="00816D7E">
              <w:rPr>
                <w:webHidden/>
              </w:rPr>
              <w:instrText xml:space="preserve"> PAGEREF _Toc223552707 \h </w:instrText>
            </w:r>
            <w:r w:rsidRPr="00816D7E">
              <w:rPr>
                <w:webHidden/>
              </w:rPr>
            </w:r>
            <w:r w:rsidRPr="00816D7E">
              <w:rPr>
                <w:webHidden/>
              </w:rPr>
              <w:fldChar w:fldCharType="separate"/>
            </w:r>
            <w:r w:rsidR="004E1E1D" w:rsidRPr="00816D7E">
              <w:rPr>
                <w:webHidden/>
              </w:rPr>
              <w:t>40</w:t>
            </w:r>
            <w:r w:rsidRPr="00816D7E">
              <w:rPr>
                <w:webHidden/>
              </w:rPr>
              <w:fldChar w:fldCharType="end"/>
            </w:r>
          </w:hyperlink>
        </w:p>
        <w:p w14:paraId="63900DF4" w14:textId="532CCE4A" w:rsidR="00751D0F" w:rsidRPr="00816D7E" w:rsidRDefault="00751D0F" w:rsidP="00751D0F">
          <w:pPr>
            <w:pStyle w:val="TOC3"/>
            <w:spacing w:line="240" w:lineRule="auto"/>
            <w:rPr>
              <w:rFonts w:eastAsiaTheme="minorEastAsia"/>
              <w:lang w:eastAsia="en-ID"/>
            </w:rPr>
          </w:pPr>
          <w:hyperlink w:anchor="_Toc223552708" w:history="1">
            <w:r w:rsidRPr="00816D7E">
              <w:rPr>
                <w:rStyle w:val="Hyperlink"/>
                <w:rFonts w:eastAsia="Times New Roman"/>
              </w:rPr>
              <w:t>3.</w:t>
            </w:r>
            <w:r w:rsidRPr="00816D7E">
              <w:rPr>
                <w:rStyle w:val="Hyperlink"/>
              </w:rPr>
              <w:t>6</w:t>
            </w:r>
            <w:r w:rsidRPr="00816D7E">
              <w:rPr>
                <w:rStyle w:val="Hyperlink"/>
                <w:rFonts w:eastAsia="Times New Roman"/>
              </w:rPr>
              <w:t>.4 Uji Asumsi Klasik</w:t>
            </w:r>
            <w:r w:rsidRPr="00816D7E">
              <w:rPr>
                <w:webHidden/>
              </w:rPr>
              <w:tab/>
            </w:r>
            <w:r w:rsidRPr="00816D7E">
              <w:rPr>
                <w:webHidden/>
              </w:rPr>
              <w:fldChar w:fldCharType="begin"/>
            </w:r>
            <w:r w:rsidRPr="00816D7E">
              <w:rPr>
                <w:webHidden/>
              </w:rPr>
              <w:instrText xml:space="preserve"> PAGEREF _Toc223552708 \h </w:instrText>
            </w:r>
            <w:r w:rsidRPr="00816D7E">
              <w:rPr>
                <w:webHidden/>
              </w:rPr>
            </w:r>
            <w:r w:rsidRPr="00816D7E">
              <w:rPr>
                <w:webHidden/>
              </w:rPr>
              <w:fldChar w:fldCharType="separate"/>
            </w:r>
            <w:r w:rsidR="004E1E1D" w:rsidRPr="00816D7E">
              <w:rPr>
                <w:webHidden/>
              </w:rPr>
              <w:t>42</w:t>
            </w:r>
            <w:r w:rsidRPr="00816D7E">
              <w:rPr>
                <w:webHidden/>
              </w:rPr>
              <w:fldChar w:fldCharType="end"/>
            </w:r>
          </w:hyperlink>
        </w:p>
        <w:p w14:paraId="28743A8F" w14:textId="63E6A648" w:rsidR="00751D0F" w:rsidRPr="00816D7E" w:rsidRDefault="00751D0F" w:rsidP="00751D0F">
          <w:pPr>
            <w:pStyle w:val="TOC3"/>
            <w:spacing w:line="240" w:lineRule="auto"/>
            <w:rPr>
              <w:rFonts w:eastAsiaTheme="minorEastAsia"/>
              <w:lang w:eastAsia="en-ID"/>
            </w:rPr>
          </w:pPr>
          <w:hyperlink w:anchor="_Toc223552709" w:history="1">
            <w:r w:rsidRPr="00816D7E">
              <w:rPr>
                <w:rStyle w:val="Hyperlink"/>
                <w:rFonts w:eastAsia="Times New Roman"/>
              </w:rPr>
              <w:t>3.</w:t>
            </w:r>
            <w:r w:rsidRPr="00816D7E">
              <w:rPr>
                <w:rStyle w:val="Hyperlink"/>
              </w:rPr>
              <w:t>6</w:t>
            </w:r>
            <w:r w:rsidRPr="00816D7E">
              <w:rPr>
                <w:rStyle w:val="Hyperlink"/>
                <w:rFonts w:eastAsia="Times New Roman"/>
              </w:rPr>
              <w:t>.5 Uji Hipotesis</w:t>
            </w:r>
            <w:r w:rsidRPr="00816D7E">
              <w:rPr>
                <w:webHidden/>
              </w:rPr>
              <w:tab/>
            </w:r>
            <w:r w:rsidRPr="00816D7E">
              <w:rPr>
                <w:webHidden/>
              </w:rPr>
              <w:fldChar w:fldCharType="begin"/>
            </w:r>
            <w:r w:rsidRPr="00816D7E">
              <w:rPr>
                <w:webHidden/>
              </w:rPr>
              <w:instrText xml:space="preserve"> PAGEREF _Toc223552709 \h </w:instrText>
            </w:r>
            <w:r w:rsidRPr="00816D7E">
              <w:rPr>
                <w:webHidden/>
              </w:rPr>
            </w:r>
            <w:r w:rsidRPr="00816D7E">
              <w:rPr>
                <w:webHidden/>
              </w:rPr>
              <w:fldChar w:fldCharType="separate"/>
            </w:r>
            <w:r w:rsidR="004E1E1D" w:rsidRPr="00816D7E">
              <w:rPr>
                <w:webHidden/>
              </w:rPr>
              <w:t>45</w:t>
            </w:r>
            <w:r w:rsidRPr="00816D7E">
              <w:rPr>
                <w:webHidden/>
              </w:rPr>
              <w:fldChar w:fldCharType="end"/>
            </w:r>
          </w:hyperlink>
        </w:p>
        <w:p w14:paraId="0DF74F87" w14:textId="0F9B851B" w:rsidR="00751D0F" w:rsidRPr="00816D7E" w:rsidRDefault="00751D0F" w:rsidP="00751D0F">
          <w:pPr>
            <w:pStyle w:val="TOC3"/>
            <w:spacing w:line="240" w:lineRule="auto"/>
            <w:rPr>
              <w:rFonts w:eastAsiaTheme="minorEastAsia"/>
              <w:lang w:eastAsia="en-ID"/>
            </w:rPr>
          </w:pPr>
          <w:hyperlink w:anchor="_Toc223552710" w:history="1">
            <w:r w:rsidRPr="00816D7E">
              <w:rPr>
                <w:rStyle w:val="Hyperlink"/>
                <w:rFonts w:eastAsia="Times New Roman"/>
              </w:rPr>
              <w:t>3.</w:t>
            </w:r>
            <w:r w:rsidRPr="00816D7E">
              <w:rPr>
                <w:rStyle w:val="Hyperlink"/>
              </w:rPr>
              <w:t>6</w:t>
            </w:r>
            <w:r w:rsidRPr="00816D7E">
              <w:rPr>
                <w:rStyle w:val="Hyperlink"/>
                <w:rFonts w:eastAsia="Times New Roman"/>
              </w:rPr>
              <w:t>.6 Uji Koefisien Determinasi (R²)</w:t>
            </w:r>
            <w:r w:rsidRPr="00816D7E">
              <w:rPr>
                <w:webHidden/>
              </w:rPr>
              <w:tab/>
            </w:r>
            <w:r w:rsidRPr="00816D7E">
              <w:rPr>
                <w:webHidden/>
              </w:rPr>
              <w:fldChar w:fldCharType="begin"/>
            </w:r>
            <w:r w:rsidRPr="00816D7E">
              <w:rPr>
                <w:webHidden/>
              </w:rPr>
              <w:instrText xml:space="preserve"> PAGEREF _Toc223552710 \h </w:instrText>
            </w:r>
            <w:r w:rsidRPr="00816D7E">
              <w:rPr>
                <w:webHidden/>
              </w:rPr>
            </w:r>
            <w:r w:rsidRPr="00816D7E">
              <w:rPr>
                <w:webHidden/>
              </w:rPr>
              <w:fldChar w:fldCharType="separate"/>
            </w:r>
            <w:r w:rsidR="004E1E1D" w:rsidRPr="00816D7E">
              <w:rPr>
                <w:webHidden/>
              </w:rPr>
              <w:t>47</w:t>
            </w:r>
            <w:r w:rsidRPr="00816D7E">
              <w:rPr>
                <w:webHidden/>
              </w:rPr>
              <w:fldChar w:fldCharType="end"/>
            </w:r>
          </w:hyperlink>
        </w:p>
        <w:p w14:paraId="63B29DC5" w14:textId="5E351367" w:rsidR="00751D0F" w:rsidRPr="00816D7E" w:rsidRDefault="00751D0F" w:rsidP="00751D0F">
          <w:pPr>
            <w:pStyle w:val="TOC1"/>
            <w:spacing w:line="240" w:lineRule="auto"/>
            <w:rPr>
              <w:rFonts w:eastAsiaTheme="minorEastAsia"/>
              <w:b w:val="0"/>
              <w:bCs w:val="0"/>
              <w:lang w:eastAsia="en-ID"/>
            </w:rPr>
          </w:pPr>
          <w:hyperlink w:anchor="_Toc223552711" w:history="1">
            <w:r w:rsidRPr="00816D7E">
              <w:rPr>
                <w:rStyle w:val="Hyperlink"/>
              </w:rPr>
              <w:t>DAFTAR PUSTAKA</w:t>
            </w:r>
            <w:r w:rsidRPr="00816D7E">
              <w:rPr>
                <w:webHidden/>
              </w:rPr>
              <w:tab/>
            </w:r>
            <w:r w:rsidRPr="00816D7E">
              <w:rPr>
                <w:webHidden/>
              </w:rPr>
              <w:fldChar w:fldCharType="begin"/>
            </w:r>
            <w:r w:rsidRPr="00816D7E">
              <w:rPr>
                <w:webHidden/>
              </w:rPr>
              <w:instrText xml:space="preserve"> PAGEREF _Toc223552711 \h </w:instrText>
            </w:r>
            <w:r w:rsidRPr="00816D7E">
              <w:rPr>
                <w:webHidden/>
              </w:rPr>
            </w:r>
            <w:r w:rsidRPr="00816D7E">
              <w:rPr>
                <w:webHidden/>
              </w:rPr>
              <w:fldChar w:fldCharType="separate"/>
            </w:r>
            <w:r w:rsidR="004E1E1D" w:rsidRPr="00816D7E">
              <w:rPr>
                <w:webHidden/>
              </w:rPr>
              <w:t>48</w:t>
            </w:r>
            <w:r w:rsidRPr="00816D7E">
              <w:rPr>
                <w:webHidden/>
              </w:rPr>
              <w:fldChar w:fldCharType="end"/>
            </w:r>
          </w:hyperlink>
        </w:p>
        <w:p w14:paraId="5A246BC8" w14:textId="565B8374" w:rsidR="00152240" w:rsidRPr="00816D7E" w:rsidRDefault="00152240" w:rsidP="00751D0F">
          <w:pPr>
            <w:spacing w:line="240" w:lineRule="auto"/>
            <w:rPr>
              <w:rFonts w:cs="Times New Roman"/>
            </w:rPr>
          </w:pPr>
          <w:r w:rsidRPr="00816D7E">
            <w:rPr>
              <w:rFonts w:cs="Times New Roman"/>
              <w:b/>
              <w:bCs/>
            </w:rPr>
            <w:fldChar w:fldCharType="end"/>
          </w:r>
        </w:p>
      </w:sdtContent>
    </w:sdt>
    <w:p w14:paraId="6DCCB85D" w14:textId="61F06502" w:rsidR="00605CA6" w:rsidRPr="00816D7E" w:rsidRDefault="007252F3" w:rsidP="00751D0F">
      <w:pPr>
        <w:spacing w:line="240" w:lineRule="auto"/>
        <w:rPr>
          <w:rFonts w:eastAsiaTheme="majorEastAsia" w:cs="Times New Roman"/>
          <w:b/>
          <w:bCs/>
          <w:sz w:val="28"/>
          <w:szCs w:val="44"/>
        </w:rPr>
      </w:pPr>
      <w:r w:rsidRPr="00816D7E">
        <w:rPr>
          <w:rFonts w:cs="Times New Roman"/>
        </w:rPr>
        <w:br/>
      </w:r>
    </w:p>
    <w:p w14:paraId="54BBA395" w14:textId="77777777" w:rsidR="008B6418" w:rsidRPr="00816D7E" w:rsidRDefault="008B6418" w:rsidP="00751D0F">
      <w:pPr>
        <w:spacing w:line="240" w:lineRule="auto"/>
        <w:rPr>
          <w:rFonts w:eastAsiaTheme="majorEastAsia" w:cs="Times New Roman"/>
          <w:b/>
          <w:bCs/>
          <w:szCs w:val="24"/>
        </w:rPr>
      </w:pPr>
      <w:r w:rsidRPr="00816D7E">
        <w:rPr>
          <w:rFonts w:eastAsiaTheme="majorEastAsia" w:cs="Times New Roman"/>
          <w:b/>
          <w:bCs/>
          <w:szCs w:val="24"/>
        </w:rPr>
        <w:br w:type="page"/>
      </w:r>
    </w:p>
    <w:p w14:paraId="6EEE760B" w14:textId="093516E2" w:rsidR="00F64E50" w:rsidRPr="00816D7E" w:rsidRDefault="00605CA6" w:rsidP="00AE7B20">
      <w:pPr>
        <w:pStyle w:val="Heading1"/>
      </w:pPr>
      <w:bookmarkStart w:id="1" w:name="_Toc223552676"/>
      <w:r w:rsidRPr="00816D7E">
        <w:lastRenderedPageBreak/>
        <w:t>DAFTAR TABEL</w:t>
      </w:r>
      <w:bookmarkEnd w:id="1"/>
    </w:p>
    <w:p w14:paraId="021EE179" w14:textId="77777777" w:rsidR="00E0759A" w:rsidRPr="00816D7E" w:rsidRDefault="00E0759A" w:rsidP="00285B2A">
      <w:pPr>
        <w:spacing w:line="240" w:lineRule="auto"/>
        <w:jc w:val="center"/>
        <w:rPr>
          <w:rFonts w:eastAsiaTheme="majorEastAsia" w:cs="Times New Roman"/>
          <w:b/>
          <w:bCs/>
          <w:szCs w:val="24"/>
        </w:rPr>
      </w:pPr>
    </w:p>
    <w:p w14:paraId="752E4190" w14:textId="6098235B" w:rsidR="00F64E50" w:rsidRPr="00816D7E" w:rsidRDefault="00F64E50" w:rsidP="00285B2A">
      <w:pPr>
        <w:pStyle w:val="TableofFigures"/>
        <w:tabs>
          <w:tab w:val="right" w:leader="dot" w:pos="9016"/>
        </w:tabs>
        <w:spacing w:line="240" w:lineRule="auto"/>
        <w:rPr>
          <w:rFonts w:eastAsiaTheme="minorEastAsia" w:cs="Times New Roman"/>
          <w:szCs w:val="24"/>
          <w:lang w:eastAsia="en-ID"/>
        </w:rPr>
      </w:pPr>
      <w:r w:rsidRPr="00816D7E">
        <w:rPr>
          <w:rFonts w:cs="Times New Roman"/>
          <w:szCs w:val="24"/>
        </w:rPr>
        <w:fldChar w:fldCharType="begin"/>
      </w:r>
      <w:r w:rsidRPr="00816D7E">
        <w:rPr>
          <w:rFonts w:cs="Times New Roman"/>
          <w:szCs w:val="24"/>
        </w:rPr>
        <w:instrText xml:space="preserve"> TOC \h \z \c "Tabel 2." </w:instrText>
      </w:r>
      <w:r w:rsidRPr="00816D7E">
        <w:rPr>
          <w:rFonts w:cs="Times New Roman"/>
          <w:szCs w:val="24"/>
        </w:rPr>
        <w:fldChar w:fldCharType="separate"/>
      </w:r>
      <w:hyperlink w:anchor="_Toc220596231" w:history="1">
        <w:r w:rsidRPr="00816D7E">
          <w:rPr>
            <w:rStyle w:val="Hyperlink"/>
            <w:rFonts w:cs="Times New Roman"/>
            <w:b/>
            <w:bCs/>
            <w:szCs w:val="24"/>
          </w:rPr>
          <w:t>Tabel 2. 1 Penelitian Terdahulu</w:t>
        </w:r>
        <w:r w:rsidRPr="00816D7E">
          <w:rPr>
            <w:rFonts w:cs="Times New Roman"/>
            <w:webHidden/>
            <w:szCs w:val="24"/>
          </w:rPr>
          <w:tab/>
        </w:r>
        <w:r w:rsidRPr="00816D7E">
          <w:rPr>
            <w:rFonts w:cs="Times New Roman"/>
            <w:webHidden/>
            <w:szCs w:val="24"/>
          </w:rPr>
          <w:fldChar w:fldCharType="begin"/>
        </w:r>
        <w:r w:rsidRPr="00816D7E">
          <w:rPr>
            <w:rFonts w:cs="Times New Roman"/>
            <w:webHidden/>
            <w:szCs w:val="24"/>
          </w:rPr>
          <w:instrText xml:space="preserve"> PAGEREF _Toc220596231 \h </w:instrText>
        </w:r>
        <w:r w:rsidRPr="00816D7E">
          <w:rPr>
            <w:rFonts w:cs="Times New Roman"/>
            <w:webHidden/>
            <w:szCs w:val="24"/>
          </w:rPr>
        </w:r>
        <w:r w:rsidRPr="00816D7E">
          <w:rPr>
            <w:rFonts w:cs="Times New Roman"/>
            <w:webHidden/>
            <w:szCs w:val="24"/>
          </w:rPr>
          <w:fldChar w:fldCharType="separate"/>
        </w:r>
        <w:r w:rsidRPr="00816D7E">
          <w:rPr>
            <w:rFonts w:cs="Times New Roman"/>
            <w:webHidden/>
            <w:szCs w:val="24"/>
          </w:rPr>
          <w:t>13</w:t>
        </w:r>
        <w:r w:rsidRPr="00816D7E">
          <w:rPr>
            <w:rFonts w:cs="Times New Roman"/>
            <w:webHidden/>
            <w:szCs w:val="24"/>
          </w:rPr>
          <w:fldChar w:fldCharType="end"/>
        </w:r>
      </w:hyperlink>
    </w:p>
    <w:p w14:paraId="536D3A2F" w14:textId="77777777" w:rsidR="00F64E50" w:rsidRPr="00816D7E" w:rsidRDefault="00F64E50" w:rsidP="00285B2A">
      <w:pPr>
        <w:spacing w:line="240" w:lineRule="auto"/>
        <w:rPr>
          <w:rFonts w:cs="Times New Roman"/>
          <w:szCs w:val="24"/>
        </w:rPr>
      </w:pPr>
      <w:r w:rsidRPr="00816D7E">
        <w:rPr>
          <w:rFonts w:cs="Times New Roman"/>
          <w:szCs w:val="24"/>
        </w:rPr>
        <w:fldChar w:fldCharType="end"/>
      </w:r>
      <w:r w:rsidRPr="00816D7E">
        <w:rPr>
          <w:rFonts w:cs="Times New Roman"/>
          <w:szCs w:val="24"/>
        </w:rPr>
        <w:fldChar w:fldCharType="begin"/>
      </w:r>
      <w:r w:rsidRPr="00816D7E">
        <w:rPr>
          <w:rFonts w:cs="Times New Roman"/>
          <w:szCs w:val="24"/>
        </w:rPr>
        <w:instrText xml:space="preserve"> TOC \h \z \c "Tabel 3." </w:instrText>
      </w:r>
      <w:r w:rsidRPr="00816D7E">
        <w:rPr>
          <w:rFonts w:cs="Times New Roman"/>
          <w:szCs w:val="24"/>
        </w:rPr>
        <w:fldChar w:fldCharType="separate"/>
      </w:r>
    </w:p>
    <w:p w14:paraId="205DFC9C" w14:textId="4806E977" w:rsidR="00F64E50" w:rsidRPr="00816D7E" w:rsidRDefault="00F64E50" w:rsidP="00285B2A">
      <w:pPr>
        <w:pStyle w:val="TableofFigures"/>
        <w:tabs>
          <w:tab w:val="right" w:leader="dot" w:pos="9016"/>
        </w:tabs>
        <w:spacing w:line="240" w:lineRule="auto"/>
        <w:rPr>
          <w:rFonts w:eastAsiaTheme="minorEastAsia" w:cs="Times New Roman"/>
          <w:szCs w:val="24"/>
          <w:lang w:eastAsia="en-ID"/>
        </w:rPr>
      </w:pPr>
      <w:hyperlink w:anchor="_Toc220596237" w:history="1">
        <w:r w:rsidRPr="00816D7E">
          <w:rPr>
            <w:rStyle w:val="Hyperlink"/>
            <w:rFonts w:cs="Times New Roman"/>
            <w:b/>
            <w:bCs/>
            <w:szCs w:val="24"/>
          </w:rPr>
          <w:t xml:space="preserve">Tabel 3. 1 Penyaringan </w:t>
        </w:r>
        <w:r w:rsidR="00E0759A" w:rsidRPr="00816D7E">
          <w:rPr>
            <w:rStyle w:val="Hyperlink"/>
            <w:rFonts w:cs="Times New Roman"/>
            <w:b/>
            <w:bCs/>
            <w:szCs w:val="24"/>
          </w:rPr>
          <w:t>S</w:t>
        </w:r>
        <w:r w:rsidRPr="00816D7E">
          <w:rPr>
            <w:rStyle w:val="Hyperlink"/>
            <w:rFonts w:cs="Times New Roman"/>
            <w:b/>
            <w:bCs/>
            <w:szCs w:val="24"/>
          </w:rPr>
          <w:t xml:space="preserve">ampel </w:t>
        </w:r>
        <w:r w:rsidR="00E0759A" w:rsidRPr="00816D7E">
          <w:rPr>
            <w:rStyle w:val="Hyperlink"/>
            <w:rFonts w:cs="Times New Roman"/>
            <w:b/>
            <w:bCs/>
            <w:szCs w:val="24"/>
          </w:rPr>
          <w:t>M</w:t>
        </w:r>
        <w:r w:rsidRPr="00816D7E">
          <w:rPr>
            <w:rStyle w:val="Hyperlink"/>
            <w:rFonts w:cs="Times New Roman"/>
            <w:b/>
            <w:bCs/>
            <w:szCs w:val="24"/>
          </w:rPr>
          <w:t xml:space="preserve">etode </w:t>
        </w:r>
        <w:r w:rsidR="00E0759A" w:rsidRPr="00816D7E">
          <w:rPr>
            <w:rStyle w:val="Hyperlink"/>
            <w:rFonts w:cs="Times New Roman"/>
            <w:b/>
            <w:bCs/>
            <w:szCs w:val="24"/>
          </w:rPr>
          <w:t>P</w:t>
        </w:r>
        <w:r w:rsidRPr="00816D7E">
          <w:rPr>
            <w:rStyle w:val="Hyperlink"/>
            <w:rFonts w:cs="Times New Roman"/>
            <w:b/>
            <w:bCs/>
            <w:szCs w:val="24"/>
          </w:rPr>
          <w:t xml:space="preserve">urposive </w:t>
        </w:r>
        <w:r w:rsidR="00E0759A" w:rsidRPr="00816D7E">
          <w:rPr>
            <w:rStyle w:val="Hyperlink"/>
            <w:rFonts w:cs="Times New Roman"/>
            <w:b/>
            <w:bCs/>
            <w:szCs w:val="24"/>
          </w:rPr>
          <w:t>S</w:t>
        </w:r>
        <w:r w:rsidRPr="00816D7E">
          <w:rPr>
            <w:rStyle w:val="Hyperlink"/>
            <w:rFonts w:cs="Times New Roman"/>
            <w:b/>
            <w:bCs/>
            <w:szCs w:val="24"/>
          </w:rPr>
          <w:t>ampling</w:t>
        </w:r>
        <w:r w:rsidRPr="00816D7E">
          <w:rPr>
            <w:rFonts w:cs="Times New Roman"/>
            <w:webHidden/>
            <w:szCs w:val="24"/>
          </w:rPr>
          <w:tab/>
        </w:r>
        <w:r w:rsidRPr="00816D7E">
          <w:rPr>
            <w:rFonts w:cs="Times New Roman"/>
            <w:webHidden/>
            <w:szCs w:val="24"/>
          </w:rPr>
          <w:fldChar w:fldCharType="begin"/>
        </w:r>
        <w:r w:rsidRPr="00816D7E">
          <w:rPr>
            <w:rFonts w:cs="Times New Roman"/>
            <w:webHidden/>
            <w:szCs w:val="24"/>
          </w:rPr>
          <w:instrText xml:space="preserve"> PAGEREF _Toc220596237 \h </w:instrText>
        </w:r>
        <w:r w:rsidRPr="00816D7E">
          <w:rPr>
            <w:rFonts w:cs="Times New Roman"/>
            <w:webHidden/>
            <w:szCs w:val="24"/>
          </w:rPr>
        </w:r>
        <w:r w:rsidRPr="00816D7E">
          <w:rPr>
            <w:rFonts w:cs="Times New Roman"/>
            <w:webHidden/>
            <w:szCs w:val="24"/>
          </w:rPr>
          <w:fldChar w:fldCharType="separate"/>
        </w:r>
        <w:r w:rsidRPr="00816D7E">
          <w:rPr>
            <w:rFonts w:cs="Times New Roman"/>
            <w:webHidden/>
            <w:szCs w:val="24"/>
          </w:rPr>
          <w:t>25</w:t>
        </w:r>
        <w:r w:rsidRPr="00816D7E">
          <w:rPr>
            <w:rFonts w:cs="Times New Roman"/>
            <w:webHidden/>
            <w:szCs w:val="24"/>
          </w:rPr>
          <w:fldChar w:fldCharType="end"/>
        </w:r>
      </w:hyperlink>
    </w:p>
    <w:p w14:paraId="77D7C4B0" w14:textId="77777777" w:rsidR="00F64E50" w:rsidRPr="00816D7E" w:rsidRDefault="00F64E50" w:rsidP="00285B2A">
      <w:pPr>
        <w:spacing w:line="240" w:lineRule="auto"/>
        <w:rPr>
          <w:rFonts w:cs="Times New Roman"/>
          <w:szCs w:val="24"/>
        </w:rPr>
      </w:pPr>
      <w:r w:rsidRPr="00816D7E">
        <w:rPr>
          <w:rFonts w:cs="Times New Roman"/>
          <w:szCs w:val="24"/>
        </w:rPr>
        <w:fldChar w:fldCharType="end"/>
      </w:r>
    </w:p>
    <w:p w14:paraId="712A35E8" w14:textId="77777777" w:rsidR="00F64E50" w:rsidRPr="00816D7E" w:rsidRDefault="00F64E50" w:rsidP="00285B2A">
      <w:pPr>
        <w:spacing w:line="240" w:lineRule="auto"/>
        <w:rPr>
          <w:rFonts w:cs="Times New Roman"/>
          <w:szCs w:val="24"/>
        </w:rPr>
      </w:pPr>
      <w:r w:rsidRPr="00816D7E">
        <w:rPr>
          <w:rFonts w:cs="Times New Roman"/>
          <w:szCs w:val="24"/>
        </w:rPr>
        <w:br w:type="page"/>
      </w:r>
    </w:p>
    <w:p w14:paraId="5C42714C" w14:textId="77777777" w:rsidR="00F64E50" w:rsidRPr="00816D7E" w:rsidRDefault="00F64E50" w:rsidP="00AE7B20">
      <w:pPr>
        <w:pStyle w:val="Heading1"/>
      </w:pPr>
      <w:bookmarkStart w:id="2" w:name="_Toc223552677"/>
      <w:r w:rsidRPr="00816D7E">
        <w:lastRenderedPageBreak/>
        <w:t>DAFTAR GAMBAR</w:t>
      </w:r>
      <w:bookmarkEnd w:id="2"/>
    </w:p>
    <w:p w14:paraId="27720245" w14:textId="77777777" w:rsidR="00E0759A" w:rsidRPr="00816D7E" w:rsidRDefault="00E0759A" w:rsidP="003A4E53">
      <w:pPr>
        <w:spacing w:line="240" w:lineRule="auto"/>
        <w:jc w:val="center"/>
        <w:rPr>
          <w:rFonts w:cs="Times New Roman"/>
          <w:b/>
          <w:bCs/>
          <w:szCs w:val="24"/>
        </w:rPr>
      </w:pPr>
    </w:p>
    <w:p w14:paraId="057553DC" w14:textId="052089FF" w:rsidR="004D6A74" w:rsidRPr="00816D7E" w:rsidRDefault="004D6A74" w:rsidP="003A4E53">
      <w:pPr>
        <w:pStyle w:val="TableofFigures"/>
        <w:tabs>
          <w:tab w:val="right" w:leader="dot" w:pos="9016"/>
        </w:tabs>
        <w:spacing w:line="240" w:lineRule="auto"/>
        <w:rPr>
          <w:rFonts w:eastAsiaTheme="minorEastAsia" w:cs="Times New Roman"/>
          <w:b/>
          <w:bCs/>
          <w:szCs w:val="24"/>
          <w:lang w:eastAsia="en-ID"/>
        </w:rPr>
      </w:pPr>
      <w:r w:rsidRPr="00816D7E">
        <w:rPr>
          <w:rFonts w:cs="Times New Roman"/>
          <w:b/>
          <w:bCs/>
          <w:szCs w:val="24"/>
        </w:rPr>
        <w:fldChar w:fldCharType="begin"/>
      </w:r>
      <w:r w:rsidRPr="00816D7E">
        <w:rPr>
          <w:rFonts w:cs="Times New Roman"/>
          <w:b/>
          <w:bCs/>
          <w:szCs w:val="24"/>
        </w:rPr>
        <w:instrText xml:space="preserve"> TOC \h \z \c "Gambar 1." </w:instrText>
      </w:r>
      <w:r w:rsidRPr="00816D7E">
        <w:rPr>
          <w:rFonts w:cs="Times New Roman"/>
          <w:b/>
          <w:bCs/>
          <w:szCs w:val="24"/>
        </w:rPr>
        <w:fldChar w:fldCharType="separate"/>
      </w:r>
      <w:hyperlink w:anchor="_Toc220596606" w:history="1">
        <w:r w:rsidRPr="00816D7E">
          <w:rPr>
            <w:rStyle w:val="Hyperlink"/>
            <w:rFonts w:cs="Times New Roman"/>
            <w:b/>
            <w:bCs/>
            <w:szCs w:val="24"/>
          </w:rPr>
          <w:t>Gambar 1. 1 Grafik Fraud di Indonesia</w:t>
        </w:r>
        <w:r w:rsidRPr="00816D7E">
          <w:rPr>
            <w:rFonts w:cs="Times New Roman"/>
            <w:b/>
            <w:bCs/>
            <w:webHidden/>
            <w:szCs w:val="24"/>
          </w:rPr>
          <w:tab/>
        </w:r>
        <w:r w:rsidRPr="00816D7E">
          <w:rPr>
            <w:rFonts w:cs="Times New Roman"/>
            <w:b/>
            <w:bCs/>
            <w:webHidden/>
            <w:szCs w:val="24"/>
          </w:rPr>
          <w:fldChar w:fldCharType="begin"/>
        </w:r>
        <w:r w:rsidRPr="00816D7E">
          <w:rPr>
            <w:rFonts w:cs="Times New Roman"/>
            <w:b/>
            <w:bCs/>
            <w:webHidden/>
            <w:szCs w:val="24"/>
          </w:rPr>
          <w:instrText xml:space="preserve"> PAGEREF _Toc220596606 \h </w:instrText>
        </w:r>
        <w:r w:rsidRPr="00816D7E">
          <w:rPr>
            <w:rFonts w:cs="Times New Roman"/>
            <w:b/>
            <w:bCs/>
            <w:webHidden/>
            <w:szCs w:val="24"/>
          </w:rPr>
        </w:r>
        <w:r w:rsidRPr="00816D7E">
          <w:rPr>
            <w:rFonts w:cs="Times New Roman"/>
            <w:b/>
            <w:bCs/>
            <w:webHidden/>
            <w:szCs w:val="24"/>
          </w:rPr>
          <w:fldChar w:fldCharType="separate"/>
        </w:r>
        <w:r w:rsidRPr="00816D7E">
          <w:rPr>
            <w:rFonts w:cs="Times New Roman"/>
            <w:b/>
            <w:bCs/>
            <w:webHidden/>
            <w:szCs w:val="24"/>
          </w:rPr>
          <w:t>2</w:t>
        </w:r>
        <w:r w:rsidRPr="00816D7E">
          <w:rPr>
            <w:rFonts w:cs="Times New Roman"/>
            <w:b/>
            <w:bCs/>
            <w:webHidden/>
            <w:szCs w:val="24"/>
          </w:rPr>
          <w:fldChar w:fldCharType="end"/>
        </w:r>
      </w:hyperlink>
    </w:p>
    <w:p w14:paraId="03090426" w14:textId="77777777" w:rsidR="004D6A74" w:rsidRPr="00816D7E" w:rsidRDefault="004D6A74" w:rsidP="003A4E53">
      <w:pPr>
        <w:spacing w:line="240" w:lineRule="auto"/>
        <w:rPr>
          <w:rFonts w:cs="Times New Roman"/>
          <w:b/>
          <w:bCs/>
          <w:szCs w:val="24"/>
        </w:rPr>
      </w:pPr>
      <w:r w:rsidRPr="00816D7E">
        <w:rPr>
          <w:rFonts w:cs="Times New Roman"/>
          <w:b/>
          <w:bCs/>
          <w:szCs w:val="24"/>
        </w:rPr>
        <w:fldChar w:fldCharType="end"/>
      </w:r>
      <w:r w:rsidRPr="00816D7E">
        <w:rPr>
          <w:rFonts w:cs="Times New Roman"/>
          <w:b/>
          <w:bCs/>
          <w:szCs w:val="24"/>
        </w:rPr>
        <w:fldChar w:fldCharType="begin"/>
      </w:r>
      <w:r w:rsidRPr="00816D7E">
        <w:rPr>
          <w:rFonts w:cs="Times New Roman"/>
          <w:b/>
          <w:bCs/>
          <w:szCs w:val="24"/>
        </w:rPr>
        <w:instrText xml:space="preserve"> TOC \h \z \c "Gambar 2." </w:instrText>
      </w:r>
      <w:r w:rsidRPr="00816D7E">
        <w:rPr>
          <w:rFonts w:cs="Times New Roman"/>
          <w:b/>
          <w:bCs/>
          <w:szCs w:val="24"/>
        </w:rPr>
        <w:fldChar w:fldCharType="separate"/>
      </w:r>
    </w:p>
    <w:p w14:paraId="0BF0E9D8" w14:textId="14B507E2" w:rsidR="004D6A74" w:rsidRPr="00816D7E" w:rsidRDefault="004D6A74" w:rsidP="003A4E53">
      <w:pPr>
        <w:pStyle w:val="TableofFigures"/>
        <w:tabs>
          <w:tab w:val="right" w:leader="dot" w:pos="9016"/>
        </w:tabs>
        <w:spacing w:line="240" w:lineRule="auto"/>
        <w:rPr>
          <w:rStyle w:val="Hyperlink"/>
          <w:rFonts w:cs="Times New Roman"/>
          <w:b/>
          <w:bCs/>
          <w:szCs w:val="24"/>
        </w:rPr>
      </w:pPr>
      <w:hyperlink w:anchor="_Toc220596613" w:history="1">
        <w:r w:rsidRPr="00816D7E">
          <w:rPr>
            <w:rStyle w:val="Hyperlink"/>
            <w:rFonts w:cs="Times New Roman"/>
            <w:b/>
            <w:bCs/>
            <w:szCs w:val="24"/>
          </w:rPr>
          <w:t>Gambar 2. 1</w:t>
        </w:r>
        <w:r w:rsidRPr="00816D7E">
          <w:rPr>
            <w:rStyle w:val="Hyperlink"/>
            <w:rFonts w:cs="Times New Roman"/>
            <w:b/>
            <w:bCs/>
            <w:i/>
            <w:szCs w:val="24"/>
          </w:rPr>
          <w:t xml:space="preserve"> </w:t>
        </w:r>
        <w:r w:rsidRPr="00816D7E">
          <w:rPr>
            <w:rStyle w:val="Hyperlink"/>
            <w:rFonts w:cs="Times New Roman"/>
            <w:b/>
            <w:bCs/>
            <w:szCs w:val="24"/>
          </w:rPr>
          <w:t>Kerangka Konsep</w:t>
        </w:r>
        <w:r w:rsidRPr="00816D7E">
          <w:rPr>
            <w:rFonts w:cs="Times New Roman"/>
            <w:b/>
            <w:bCs/>
            <w:webHidden/>
            <w:szCs w:val="24"/>
          </w:rPr>
          <w:tab/>
        </w:r>
        <w:r w:rsidRPr="00816D7E">
          <w:rPr>
            <w:rFonts w:cs="Times New Roman"/>
            <w:b/>
            <w:bCs/>
            <w:webHidden/>
            <w:szCs w:val="24"/>
          </w:rPr>
          <w:fldChar w:fldCharType="begin"/>
        </w:r>
        <w:r w:rsidRPr="00816D7E">
          <w:rPr>
            <w:rFonts w:cs="Times New Roman"/>
            <w:b/>
            <w:bCs/>
            <w:webHidden/>
            <w:szCs w:val="24"/>
          </w:rPr>
          <w:instrText xml:space="preserve"> PAGEREF _Toc220596613 \h </w:instrText>
        </w:r>
        <w:r w:rsidRPr="00816D7E">
          <w:rPr>
            <w:rFonts w:cs="Times New Roman"/>
            <w:b/>
            <w:bCs/>
            <w:webHidden/>
            <w:szCs w:val="24"/>
          </w:rPr>
        </w:r>
        <w:r w:rsidRPr="00816D7E">
          <w:rPr>
            <w:rFonts w:cs="Times New Roman"/>
            <w:b/>
            <w:bCs/>
            <w:webHidden/>
            <w:szCs w:val="24"/>
          </w:rPr>
          <w:fldChar w:fldCharType="separate"/>
        </w:r>
        <w:r w:rsidRPr="00816D7E">
          <w:rPr>
            <w:rFonts w:cs="Times New Roman"/>
            <w:b/>
            <w:bCs/>
            <w:webHidden/>
            <w:szCs w:val="24"/>
          </w:rPr>
          <w:t>15</w:t>
        </w:r>
        <w:r w:rsidRPr="00816D7E">
          <w:rPr>
            <w:rFonts w:cs="Times New Roman"/>
            <w:b/>
            <w:bCs/>
            <w:webHidden/>
            <w:szCs w:val="24"/>
          </w:rPr>
          <w:fldChar w:fldCharType="end"/>
        </w:r>
      </w:hyperlink>
    </w:p>
    <w:p w14:paraId="7EC92C20" w14:textId="77777777" w:rsidR="004D6A74" w:rsidRPr="00816D7E" w:rsidRDefault="004D6A74" w:rsidP="003A4E53">
      <w:pPr>
        <w:spacing w:line="240" w:lineRule="auto"/>
        <w:rPr>
          <w:rFonts w:cs="Times New Roman"/>
          <w:b/>
          <w:bCs/>
          <w:szCs w:val="24"/>
          <w:lang w:eastAsia="en-ID"/>
        </w:rPr>
      </w:pPr>
    </w:p>
    <w:p w14:paraId="3447BFBF" w14:textId="074B5B25" w:rsidR="004D6A74" w:rsidRPr="00816D7E" w:rsidRDefault="004D6A74" w:rsidP="003A4E53">
      <w:pPr>
        <w:pStyle w:val="TableofFigures"/>
        <w:tabs>
          <w:tab w:val="right" w:leader="dot" w:pos="9016"/>
        </w:tabs>
        <w:spacing w:line="240" w:lineRule="auto"/>
        <w:rPr>
          <w:rFonts w:eastAsiaTheme="minorEastAsia" w:cs="Times New Roman"/>
          <w:b/>
          <w:bCs/>
          <w:szCs w:val="24"/>
          <w:lang w:eastAsia="en-ID"/>
        </w:rPr>
      </w:pPr>
      <w:hyperlink w:anchor="_Toc220596614" w:history="1">
        <w:r w:rsidRPr="00816D7E">
          <w:rPr>
            <w:rStyle w:val="Hyperlink"/>
            <w:rFonts w:cs="Times New Roman"/>
            <w:b/>
            <w:bCs/>
            <w:szCs w:val="24"/>
          </w:rPr>
          <w:t>Gambar 2. 2</w:t>
        </w:r>
        <w:r w:rsidRPr="00816D7E">
          <w:rPr>
            <w:rStyle w:val="Hyperlink"/>
            <w:rFonts w:cs="Times New Roman"/>
            <w:b/>
            <w:bCs/>
            <w:i/>
            <w:szCs w:val="24"/>
          </w:rPr>
          <w:t xml:space="preserve"> </w:t>
        </w:r>
        <w:r w:rsidRPr="00816D7E">
          <w:rPr>
            <w:rStyle w:val="Hyperlink"/>
            <w:rFonts w:cs="Times New Roman"/>
            <w:b/>
            <w:bCs/>
            <w:szCs w:val="24"/>
          </w:rPr>
          <w:t>Model Penelitian</w:t>
        </w:r>
        <w:r w:rsidRPr="00816D7E">
          <w:rPr>
            <w:rFonts w:cs="Times New Roman"/>
            <w:b/>
            <w:bCs/>
            <w:webHidden/>
            <w:szCs w:val="24"/>
          </w:rPr>
          <w:tab/>
        </w:r>
        <w:r w:rsidRPr="00816D7E">
          <w:rPr>
            <w:rFonts w:cs="Times New Roman"/>
            <w:b/>
            <w:bCs/>
            <w:webHidden/>
            <w:szCs w:val="24"/>
          </w:rPr>
          <w:fldChar w:fldCharType="begin"/>
        </w:r>
        <w:r w:rsidRPr="00816D7E">
          <w:rPr>
            <w:rFonts w:cs="Times New Roman"/>
            <w:b/>
            <w:bCs/>
            <w:webHidden/>
            <w:szCs w:val="24"/>
          </w:rPr>
          <w:instrText xml:space="preserve"> PAGEREF _Toc220596614 \h </w:instrText>
        </w:r>
        <w:r w:rsidRPr="00816D7E">
          <w:rPr>
            <w:rFonts w:cs="Times New Roman"/>
            <w:b/>
            <w:bCs/>
            <w:webHidden/>
            <w:szCs w:val="24"/>
          </w:rPr>
        </w:r>
        <w:r w:rsidRPr="00816D7E">
          <w:rPr>
            <w:rFonts w:cs="Times New Roman"/>
            <w:b/>
            <w:bCs/>
            <w:webHidden/>
            <w:szCs w:val="24"/>
          </w:rPr>
          <w:fldChar w:fldCharType="separate"/>
        </w:r>
        <w:r w:rsidRPr="00816D7E">
          <w:rPr>
            <w:rFonts w:cs="Times New Roman"/>
            <w:b/>
            <w:bCs/>
            <w:webHidden/>
            <w:szCs w:val="24"/>
          </w:rPr>
          <w:t>19</w:t>
        </w:r>
        <w:r w:rsidRPr="00816D7E">
          <w:rPr>
            <w:rFonts w:cs="Times New Roman"/>
            <w:b/>
            <w:bCs/>
            <w:webHidden/>
            <w:szCs w:val="24"/>
          </w:rPr>
          <w:fldChar w:fldCharType="end"/>
        </w:r>
      </w:hyperlink>
    </w:p>
    <w:p w14:paraId="0562DA6E" w14:textId="017866B6" w:rsidR="004D6A74" w:rsidRPr="00816D7E" w:rsidRDefault="004D6A74" w:rsidP="003A4E53">
      <w:pPr>
        <w:spacing w:line="240" w:lineRule="auto"/>
        <w:rPr>
          <w:rFonts w:cs="Times New Roman"/>
          <w:b/>
          <w:bCs/>
          <w:szCs w:val="24"/>
        </w:rPr>
      </w:pPr>
      <w:r w:rsidRPr="00816D7E">
        <w:rPr>
          <w:rFonts w:cs="Times New Roman"/>
          <w:b/>
          <w:bCs/>
          <w:szCs w:val="24"/>
        </w:rPr>
        <w:fldChar w:fldCharType="end"/>
      </w:r>
    </w:p>
    <w:p w14:paraId="58B6B002" w14:textId="4AF2B624" w:rsidR="007252F3" w:rsidRPr="00816D7E" w:rsidRDefault="007252F3" w:rsidP="003A4E53">
      <w:pPr>
        <w:spacing w:line="240" w:lineRule="auto"/>
        <w:rPr>
          <w:rFonts w:eastAsiaTheme="majorEastAsia" w:cs="Times New Roman"/>
          <w:b/>
          <w:bCs/>
          <w:szCs w:val="24"/>
        </w:rPr>
      </w:pPr>
      <w:r w:rsidRPr="00816D7E">
        <w:rPr>
          <w:rFonts w:cs="Times New Roman"/>
          <w:b/>
          <w:bCs/>
          <w:szCs w:val="24"/>
        </w:rPr>
        <w:br w:type="page"/>
      </w:r>
    </w:p>
    <w:p w14:paraId="2AEA341B" w14:textId="77777777" w:rsidR="004930F8" w:rsidRPr="00816D7E" w:rsidRDefault="004930F8" w:rsidP="00AE7B20">
      <w:pPr>
        <w:pStyle w:val="Heading1"/>
        <w:sectPr w:rsidR="004930F8" w:rsidRPr="00816D7E" w:rsidSect="009D2D5D">
          <w:footerReference w:type="first" r:id="rId11"/>
          <w:pgSz w:w="11906" w:h="16838"/>
          <w:pgMar w:top="2268" w:right="1701" w:bottom="1701" w:left="2268" w:header="708" w:footer="708" w:gutter="0"/>
          <w:pgNumType w:fmt="lowerRoman" w:start="1"/>
          <w:cols w:space="708"/>
          <w:titlePg/>
          <w:docGrid w:linePitch="360"/>
        </w:sectPr>
      </w:pPr>
    </w:p>
    <w:p w14:paraId="7C6FAC43" w14:textId="34EED946" w:rsidR="007252F3" w:rsidRPr="00816D7E" w:rsidRDefault="007252F3" w:rsidP="00AE7B20">
      <w:pPr>
        <w:pStyle w:val="Heading1"/>
      </w:pPr>
      <w:bookmarkStart w:id="3" w:name="_Toc223552678"/>
      <w:r w:rsidRPr="00816D7E">
        <w:lastRenderedPageBreak/>
        <w:t xml:space="preserve">BAB </w:t>
      </w:r>
      <w:r w:rsidR="00152240" w:rsidRPr="00816D7E">
        <w:t xml:space="preserve">I </w:t>
      </w:r>
      <w:r w:rsidR="00393F19" w:rsidRPr="00816D7E">
        <w:br/>
      </w:r>
      <w:r w:rsidR="00152240" w:rsidRPr="00816D7E">
        <w:t>PENDAHULUAN</w:t>
      </w:r>
      <w:bookmarkEnd w:id="3"/>
    </w:p>
    <w:p w14:paraId="33EBEC69" w14:textId="0FB8FE0A" w:rsidR="007252F3" w:rsidRPr="00816D7E" w:rsidRDefault="00DA2822" w:rsidP="00751D0F">
      <w:pPr>
        <w:pStyle w:val="Heading2"/>
        <w:spacing w:line="480" w:lineRule="auto"/>
        <w:rPr>
          <w:rFonts w:cs="Times New Roman"/>
          <w:b w:val="0"/>
        </w:rPr>
      </w:pPr>
      <w:bookmarkStart w:id="4" w:name="_Toc223552679"/>
      <w:r w:rsidRPr="00816D7E">
        <w:rPr>
          <w:rFonts w:cs="Times New Roman"/>
        </w:rPr>
        <w:t xml:space="preserve">1.1 </w:t>
      </w:r>
      <w:r w:rsidR="007252F3" w:rsidRPr="00816D7E">
        <w:rPr>
          <w:rFonts w:cs="Times New Roman"/>
        </w:rPr>
        <w:t>Latar Belakang</w:t>
      </w:r>
      <w:bookmarkEnd w:id="4"/>
    </w:p>
    <w:p w14:paraId="7076111C" w14:textId="3F387D02" w:rsidR="00E2430C" w:rsidRPr="00816D7E" w:rsidRDefault="009F22FA" w:rsidP="009F22FA">
      <w:pPr>
        <w:pStyle w:val="BodyText"/>
        <w:tabs>
          <w:tab w:val="left" w:pos="567"/>
        </w:tabs>
        <w:spacing w:line="480" w:lineRule="auto"/>
        <w:ind w:left="567" w:right="142"/>
      </w:pPr>
      <w:r w:rsidRPr="00816D7E">
        <w:tab/>
      </w:r>
      <w:r w:rsidR="00470A23" w:rsidRPr="00816D7E">
        <w:t>Dalam sistem akuntansi modern, laporan keuangan merupakan instrumen utama yang menyajikan gambaran menyeluruh mengenai kondisi suatu entitas berdasarkan kinerja keuangan dalam periode tertentu. Informasi yang terkandung dalam laporan keuangan dimanfaatkan oleh berbagai pihak untuk mendukung pengambilan keputusan, baik bagi kepentingan internal maupun eksternal perusahaan. Bagi manajemen, laporan keuangan berperan sebagai dasar dalam merumuskan strategi bisnis, mengevaluasi efektivitas operasional, dan menentukan arah investasi perusahaan. Sementara itu, bagi investor dan kreditor, laporan keuangan menjadi alat untuk menilai kelayakan investasi, kemampuan perusahaan dalam memenuhi kewajiban, serta prospek keberlanjutan usaha. Selain itu, laporan keuangan juga berfungsi sebagai sarana akuntabilitas perusahaan kepada masyarakat dan otoritas regulator.</w:t>
      </w:r>
    </w:p>
    <w:p w14:paraId="7C7B43B9" w14:textId="615AB09B" w:rsidR="00E2430C" w:rsidRPr="00816D7E" w:rsidRDefault="004E1E1D" w:rsidP="006649EB">
      <w:pPr>
        <w:pStyle w:val="BodyText"/>
        <w:tabs>
          <w:tab w:val="left" w:pos="567"/>
        </w:tabs>
        <w:spacing w:line="480" w:lineRule="auto"/>
        <w:ind w:left="568" w:right="139" w:firstLine="720"/>
      </w:pPr>
      <w:r w:rsidRPr="00816D7E">
        <w:t>Dalam penyusunan laporan keuangan berdasarkan Pernyataan Standar Akuntansi Keuangan (PSAK) 201, terdapat lima komponen utama yang membentuk laporan keuangan. Komponen-komponen tersebut antara lain: laporan posisi keuangan yang menyajikan kondisi aset, liabilitas, dan ekuitas; serta laporan laba rugi beserta penghasilan komprehensif lain yang menggambarkan kinerja keuangan perusahaan;</w:t>
      </w:r>
      <w:r w:rsidR="00D3136D" w:rsidRPr="00816D7E">
        <w:t xml:space="preserve"> laporan perubahan ekuitas yang menunjukkan pergerakan modal pemilik; laporan arus kas yang </w:t>
      </w:r>
      <w:r w:rsidR="00D3136D" w:rsidRPr="00816D7E">
        <w:lastRenderedPageBreak/>
        <w:t>menguraikan aliran kas masuk dan keluar; serta catatan atas laporan keuangan yang memberikan penjelasan tambahan dan rincian penting terkait pos-pos dalam laporan.</w:t>
      </w:r>
      <w:r w:rsidR="00E2430C" w:rsidRPr="00816D7E">
        <w:t xml:space="preserve"> Dalam praktiknya, perusahaan di Indonesia umumnya menggunakan basis akrual karena dianggap mampu memberikan gambaran yang lebih komprehensif mengenai kondisi keuangan jangka panjang. Basis akrual mengakui transaksi saat terjadinya, bukan saat kas diterima atau dibayarkan. Namun, metode ini juga membuka ruang bagi manajemen untuk melakukan pengelolaan angka-angka akuntansi, misalnya dalam menghasilkan laba sesuai target, sehingga menimbulkan potensi manipulasi.</w:t>
      </w:r>
    </w:p>
    <w:p w14:paraId="423FF9A9" w14:textId="5CA770F4" w:rsidR="001773C9" w:rsidRPr="00816D7E" w:rsidRDefault="001773C9" w:rsidP="001773C9">
      <w:pPr>
        <w:pStyle w:val="BodyText"/>
        <w:tabs>
          <w:tab w:val="left" w:pos="567"/>
        </w:tabs>
        <w:spacing w:line="480" w:lineRule="auto"/>
        <w:ind w:left="568" w:right="139" w:firstLine="720"/>
      </w:pPr>
      <w:r w:rsidRPr="00816D7E">
        <w:t xml:space="preserve">Laporan keuangan </w:t>
      </w:r>
      <w:r w:rsidR="00B734F3">
        <w:t>mempunyai</w:t>
      </w:r>
      <w:r w:rsidRPr="00816D7E">
        <w:t xml:space="preserve"> </w:t>
      </w:r>
      <w:r w:rsidR="00B734F3">
        <w:t>posisi</w:t>
      </w:r>
      <w:r w:rsidRPr="00816D7E">
        <w:t xml:space="preserve"> yang sangat penting dalam pengambilan keputusan ekonomi, sehingga keberadaannya tidak terlepas dari risiko terjadinya salah saji. Kesalahan tersebut dapat timbul akibat kelalaian maupun akibat tindakan manipulatif yang dilakukan secara sengaja. Praktik kecurangan dalam pelaporan keuangan berpotensi mengikis kepercayaan masyarakat, menimbulkan kerugian bagi investor, serta menciptakan ketidakstabilan di pasar modal. Menurut Rezaee (2005), kecurangan laporan keuangan merupakan perbuatan yang </w:t>
      </w:r>
      <w:r w:rsidR="00F506C3">
        <w:t>direncanakan</w:t>
      </w:r>
      <w:r w:rsidRPr="00816D7E">
        <w:t xml:space="preserve"> oleh pihak manajemen untuk memanipulasi atau menyesatkan para pengguna laporan melalui penyajian informasi yang secara material tidak mencerminkan kondisi yang sebenarnya.</w:t>
      </w:r>
    </w:p>
    <w:p w14:paraId="69464D15" w14:textId="1C19D519" w:rsidR="0037401B" w:rsidRPr="00816D7E" w:rsidRDefault="001773C9" w:rsidP="00BD47F1">
      <w:pPr>
        <w:pStyle w:val="BodyText"/>
        <w:tabs>
          <w:tab w:val="left" w:pos="567"/>
        </w:tabs>
        <w:spacing w:line="480" w:lineRule="auto"/>
        <w:ind w:left="568" w:right="139" w:firstLine="720"/>
      </w:pPr>
      <w:r w:rsidRPr="00816D7E">
        <w:t xml:space="preserve">Kecurangan laporan keuangan </w:t>
      </w:r>
      <w:r w:rsidRPr="00816D7E">
        <w:rPr>
          <w:i/>
          <w:iCs/>
        </w:rPr>
        <w:t>(financial statement fraud)</w:t>
      </w:r>
      <w:r w:rsidRPr="00816D7E">
        <w:t xml:space="preserve"> dipandang sebagai salah satu bentuk pelanggaran yang serius karena dapat </w:t>
      </w:r>
      <w:r w:rsidRPr="00816D7E">
        <w:lastRenderedPageBreak/>
        <w:t xml:space="preserve">merusak kredibilitas sistem pelaporan dan mengurangi tingkat kepercayaan para pemangku kepentingan. Walaupun jumlah kasusnya tidak sebesar jenis kecurangan lain, dampak kerugian yang ditimbulkannya cenderung lebih besar dan kompleks. Berdasarkan Survei Fraud Indonesia 2025 yang dirilis oleh ACFE Indonesia Chapter, kecurangan laporan keuangan menyumbang 12,2% dari keseluruhan kasus </w:t>
      </w:r>
      <w:r w:rsidRPr="00816D7E">
        <w:rPr>
          <w:i/>
          <w:iCs/>
        </w:rPr>
        <w:t>occupational fraud</w:t>
      </w:r>
      <w:r w:rsidRPr="00816D7E">
        <w:t xml:space="preserve"> di Indonesia. Angka tersebut menempatkannya pada posisi ketiga setelah kasus korupsi sebesar 47,6% dan penyalahgunaan aset sebesar 40,2%.</w:t>
      </w:r>
    </w:p>
    <w:p w14:paraId="2F5A969F" w14:textId="3675D37D" w:rsidR="0037401B" w:rsidRPr="00816D7E" w:rsidRDefault="00BD47F1" w:rsidP="00F45DB4">
      <w:pPr>
        <w:pStyle w:val="BodyText"/>
        <w:tabs>
          <w:tab w:val="left" w:pos="567"/>
          <w:tab w:val="left" w:pos="5954"/>
        </w:tabs>
        <w:spacing w:line="480" w:lineRule="auto"/>
        <w:ind w:left="568" w:right="139" w:firstLine="720"/>
      </w:pPr>
      <w:r w:rsidRPr="00816D7E">
        <w:drawing>
          <wp:inline distT="0" distB="0" distL="0" distR="0" wp14:anchorId="2CEDE1DE" wp14:editId="27DE4AF1">
            <wp:extent cx="3953022" cy="2345273"/>
            <wp:effectExtent l="0" t="0" r="0" b="0"/>
            <wp:docPr id="354357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357136" name=""/>
                    <pic:cNvPicPr/>
                  </pic:nvPicPr>
                  <pic:blipFill>
                    <a:blip r:embed="rId12"/>
                    <a:stretch>
                      <a:fillRect/>
                    </a:stretch>
                  </pic:blipFill>
                  <pic:spPr>
                    <a:xfrm>
                      <a:off x="0" y="0"/>
                      <a:ext cx="3979696" cy="2361098"/>
                    </a:xfrm>
                    <a:prstGeom prst="rect">
                      <a:avLst/>
                    </a:prstGeom>
                  </pic:spPr>
                </pic:pic>
              </a:graphicData>
            </a:graphic>
          </wp:inline>
        </w:drawing>
      </w:r>
    </w:p>
    <w:p w14:paraId="5AF18A00" w14:textId="25DC939E" w:rsidR="00BD47F1" w:rsidRPr="00816D7E" w:rsidRDefault="00F64E50" w:rsidP="002D58C3">
      <w:pPr>
        <w:pStyle w:val="GambarOtomatis"/>
        <w:rPr>
          <w:rFonts w:cs="Times New Roman"/>
          <w:i/>
          <w:sz w:val="22"/>
          <w:szCs w:val="22"/>
        </w:rPr>
      </w:pPr>
      <w:bookmarkStart w:id="5" w:name="_Toc220596606"/>
      <w:r w:rsidRPr="00816D7E">
        <w:rPr>
          <w:rFonts w:cs="Times New Roman"/>
          <w:sz w:val="22"/>
          <w:szCs w:val="22"/>
        </w:rPr>
        <w:t xml:space="preserve">Gambar 1. </w:t>
      </w:r>
      <w:r w:rsidRPr="00816D7E">
        <w:rPr>
          <w:rFonts w:cs="Times New Roman"/>
          <w:sz w:val="22"/>
          <w:szCs w:val="22"/>
        </w:rPr>
        <w:fldChar w:fldCharType="begin"/>
      </w:r>
      <w:r w:rsidRPr="00816D7E">
        <w:rPr>
          <w:rFonts w:cs="Times New Roman"/>
          <w:sz w:val="22"/>
          <w:szCs w:val="22"/>
        </w:rPr>
        <w:instrText xml:space="preserve"> SEQ Gambar_1. \* ARABIC </w:instrText>
      </w:r>
      <w:r w:rsidRPr="00816D7E">
        <w:rPr>
          <w:rFonts w:cs="Times New Roman"/>
          <w:sz w:val="22"/>
          <w:szCs w:val="22"/>
        </w:rPr>
        <w:fldChar w:fldCharType="separate"/>
      </w:r>
      <w:r w:rsidRPr="00816D7E">
        <w:rPr>
          <w:rFonts w:cs="Times New Roman"/>
          <w:sz w:val="22"/>
          <w:szCs w:val="22"/>
        </w:rPr>
        <w:t>1</w:t>
      </w:r>
      <w:r w:rsidRPr="00816D7E">
        <w:rPr>
          <w:rFonts w:cs="Times New Roman"/>
          <w:sz w:val="22"/>
          <w:szCs w:val="22"/>
        </w:rPr>
        <w:fldChar w:fldCharType="end"/>
      </w:r>
      <w:r w:rsidRPr="00816D7E">
        <w:rPr>
          <w:rFonts w:cs="Times New Roman"/>
          <w:sz w:val="22"/>
          <w:szCs w:val="22"/>
        </w:rPr>
        <w:t xml:space="preserve"> </w:t>
      </w:r>
      <w:r w:rsidR="00BD47F1" w:rsidRPr="00816D7E">
        <w:rPr>
          <w:rFonts w:cs="Times New Roman"/>
          <w:sz w:val="22"/>
          <w:szCs w:val="22"/>
        </w:rPr>
        <w:t>Grafik Fraud di Indonesia</w:t>
      </w:r>
      <w:bookmarkEnd w:id="5"/>
    </w:p>
    <w:p w14:paraId="73A416AF" w14:textId="30F1CF67" w:rsidR="00BD47F1" w:rsidRPr="00816D7E" w:rsidRDefault="00BD47F1" w:rsidP="002D58C3">
      <w:pPr>
        <w:pStyle w:val="Caption"/>
        <w:tabs>
          <w:tab w:val="left" w:pos="567"/>
        </w:tabs>
        <w:jc w:val="center"/>
        <w:rPr>
          <w:rFonts w:cs="Times New Roman"/>
          <w:i w:val="0"/>
          <w:iCs w:val="0"/>
          <w:color w:val="auto"/>
          <w:sz w:val="22"/>
          <w:szCs w:val="22"/>
        </w:rPr>
      </w:pPr>
      <w:r w:rsidRPr="00816D7E">
        <w:rPr>
          <w:rFonts w:cs="Times New Roman"/>
          <w:i w:val="0"/>
          <w:iCs w:val="0"/>
          <w:color w:val="auto"/>
          <w:sz w:val="22"/>
          <w:szCs w:val="22"/>
        </w:rPr>
        <w:t>Sumber: A</w:t>
      </w:r>
      <w:r w:rsidR="0049673D" w:rsidRPr="00816D7E">
        <w:rPr>
          <w:rFonts w:cs="Times New Roman"/>
          <w:i w:val="0"/>
          <w:iCs w:val="0"/>
          <w:color w:val="auto"/>
          <w:sz w:val="22"/>
          <w:szCs w:val="22"/>
        </w:rPr>
        <w:t>C</w:t>
      </w:r>
      <w:r w:rsidR="000B7D0D" w:rsidRPr="00816D7E">
        <w:rPr>
          <w:rFonts w:cs="Times New Roman"/>
          <w:i w:val="0"/>
          <w:iCs w:val="0"/>
          <w:color w:val="auto"/>
          <w:sz w:val="22"/>
          <w:szCs w:val="22"/>
        </w:rPr>
        <w:t xml:space="preserve"> </w:t>
      </w:r>
      <w:r w:rsidRPr="00816D7E">
        <w:rPr>
          <w:rFonts w:cs="Times New Roman"/>
          <w:i w:val="0"/>
          <w:iCs w:val="0"/>
          <w:color w:val="auto"/>
          <w:sz w:val="22"/>
          <w:szCs w:val="22"/>
        </w:rPr>
        <w:t xml:space="preserve">FE Indonesia </w:t>
      </w:r>
      <w:r w:rsidR="00B340AF" w:rsidRPr="00816D7E">
        <w:rPr>
          <w:rFonts w:cs="Times New Roman"/>
          <w:i w:val="0"/>
          <w:iCs w:val="0"/>
          <w:color w:val="auto"/>
          <w:sz w:val="22"/>
          <w:szCs w:val="22"/>
        </w:rPr>
        <w:t>(</w:t>
      </w:r>
      <w:r w:rsidRPr="00816D7E">
        <w:rPr>
          <w:rFonts w:cs="Times New Roman"/>
          <w:i w:val="0"/>
          <w:iCs w:val="0"/>
          <w:color w:val="auto"/>
          <w:sz w:val="22"/>
          <w:szCs w:val="22"/>
        </w:rPr>
        <w:t>2025</w:t>
      </w:r>
      <w:r w:rsidR="00B340AF" w:rsidRPr="00816D7E">
        <w:rPr>
          <w:rFonts w:cs="Times New Roman"/>
          <w:i w:val="0"/>
          <w:iCs w:val="0"/>
          <w:color w:val="auto"/>
          <w:sz w:val="22"/>
          <w:szCs w:val="22"/>
        </w:rPr>
        <w:t>)</w:t>
      </w:r>
    </w:p>
    <w:p w14:paraId="250F6E51" w14:textId="675E7FD2" w:rsidR="0037401B" w:rsidRPr="00816D7E" w:rsidRDefault="0037401B" w:rsidP="0037401B">
      <w:pPr>
        <w:pStyle w:val="BodyText"/>
        <w:tabs>
          <w:tab w:val="left" w:pos="567"/>
        </w:tabs>
        <w:spacing w:line="480" w:lineRule="auto"/>
        <w:ind w:left="568" w:right="139" w:firstLine="720"/>
      </w:pPr>
      <w:r w:rsidRPr="00816D7E">
        <w:t xml:space="preserve">Proporsi tersebut tergolong lebih tinggi dibandingkan dengan tren global sebagaimana dilaporkan dalam </w:t>
      </w:r>
      <w:r w:rsidRPr="00816D7E">
        <w:rPr>
          <w:i/>
          <w:iCs/>
        </w:rPr>
        <w:t>Report to the Nations 2024</w:t>
      </w:r>
      <w:r w:rsidRPr="00816D7E">
        <w:t xml:space="preserve">, yang mencatat </w:t>
      </w:r>
      <w:r w:rsidRPr="00816D7E">
        <w:rPr>
          <w:i/>
          <w:iCs/>
        </w:rPr>
        <w:t>financial statement fraud</w:t>
      </w:r>
      <w:r w:rsidRPr="00816D7E">
        <w:t xml:space="preserve"> hanya sebesar 5% dari total kasus. Perbedaan ini mengindikasikan bahwa kecurangan laporan keuangan masih menjadi permasalahan yang relatif menonjol di Indonesia. Selain frekuensinya, dampak finansial yang ditimbulkan juga tergolong material, </w:t>
      </w:r>
      <w:r w:rsidRPr="00816D7E">
        <w:lastRenderedPageBreak/>
        <w:t>di mana 23,74% kasus mengakibatkan kerugian antara Rp1 miliar hingga Rp50 miliar, sementara 17,51% kasus lainnya menyebabkan kerugian sebesar Rp500 juta hingga Rp1 miliar. Hal tersebut menunjukkan bahwa ketika kecurangan laporan keuangan terjadi, potensi kerugiannya sangat besar.</w:t>
      </w:r>
    </w:p>
    <w:p w14:paraId="5C07D717" w14:textId="2EA5FED7" w:rsidR="0037401B" w:rsidRPr="00816D7E" w:rsidRDefault="0037401B" w:rsidP="0037401B">
      <w:pPr>
        <w:pStyle w:val="BodyText"/>
        <w:tabs>
          <w:tab w:val="left" w:pos="567"/>
        </w:tabs>
        <w:spacing w:line="480" w:lineRule="auto"/>
        <w:ind w:left="568" w:right="139" w:firstLine="720"/>
      </w:pPr>
      <w:r w:rsidRPr="00816D7E">
        <w:t xml:space="preserve">Ditinjau dari karakteristik pelaku, kecurangan laporan keuangan didominasi oleh manajemen tingkat atas sebesar 51%, diikuti oleh manajemen tingkat menengah sebesar 33%, dan pegawai sebesar 12%. Dominasi manajemen puncak sebagai pelaku menunjukkan bahwa kecurangan laporan keuangan umumnya memerlukan kewenangan dan akses yang luas terhadap informasi serta proses pelaporan keuangan. </w:t>
      </w:r>
      <w:r w:rsidR="001773C9" w:rsidRPr="00816D7E">
        <w:t>Keadaan tersebut menunjukkan bahwa masih terdapat celah yang cukup terbuka bagi individu atau pihak tertentu untuk melakukan manipulasi dalam penyusunan laporan keuangan, dengan tingkat kemungkinan terungkap yang relatif rendah.</w:t>
      </w:r>
    </w:p>
    <w:p w14:paraId="52FC3A60" w14:textId="30D425D7" w:rsidR="0037401B" w:rsidRPr="00816D7E" w:rsidRDefault="001773C9" w:rsidP="00BD47F1">
      <w:pPr>
        <w:pStyle w:val="BodyText"/>
        <w:tabs>
          <w:tab w:val="left" w:pos="567"/>
        </w:tabs>
        <w:spacing w:line="480" w:lineRule="auto"/>
        <w:ind w:left="568" w:right="139" w:firstLine="720"/>
      </w:pPr>
      <w:r w:rsidRPr="00816D7E">
        <w:t xml:space="preserve">Bertolak dari kondisi tersebut, dapat ditegaskan bahwa praktik </w:t>
      </w:r>
      <w:r w:rsidR="00B965C0">
        <w:t>rekayasa</w:t>
      </w:r>
      <w:r w:rsidRPr="00816D7E">
        <w:t xml:space="preserve"> </w:t>
      </w:r>
      <w:r w:rsidR="00B965C0">
        <w:t>l</w:t>
      </w:r>
      <w:r w:rsidRPr="00816D7E">
        <w:t xml:space="preserve">aporan keuangan di Indonesia masih menjadi </w:t>
      </w:r>
      <w:r w:rsidR="00352E35">
        <w:t>masalah</w:t>
      </w:r>
      <w:r w:rsidRPr="00816D7E">
        <w:t xml:space="preserve"> yang signifikan dan memerlukan respons serta pengawasan yang lebih komprehensif dari berbagai pemangku kepentingan</w:t>
      </w:r>
      <w:r w:rsidR="0037401B" w:rsidRPr="00816D7E">
        <w:t xml:space="preserve">. </w:t>
      </w:r>
      <w:r w:rsidRPr="00816D7E">
        <w:t>Maka dari</w:t>
      </w:r>
      <w:r w:rsidR="0037401B" w:rsidRPr="00816D7E">
        <w:t xml:space="preserve"> itu, pengembangan metode deteksi yang lebih efektif, sistematis, dan proaktif menjadi sangat penting guna mempercepat pengungkapan kecurangan, meminimalkan potensi kerugian, serta meningkatkan integritas dan kredibilitas pelaporan keuangan.</w:t>
      </w:r>
    </w:p>
    <w:p w14:paraId="1E054F59" w14:textId="5E768CE4" w:rsidR="00E2430C" w:rsidRPr="00816D7E" w:rsidRDefault="001773C9" w:rsidP="006649EB">
      <w:pPr>
        <w:pStyle w:val="BodyText"/>
        <w:tabs>
          <w:tab w:val="left" w:pos="567"/>
        </w:tabs>
        <w:spacing w:line="480" w:lineRule="auto"/>
        <w:ind w:left="568" w:right="139" w:firstLine="720"/>
      </w:pPr>
      <w:r w:rsidRPr="00816D7E">
        <w:lastRenderedPageBreak/>
        <w:t xml:space="preserve">Rentang waktu 2020-2024 dapat dikategorikan sebagai periode yang rentan terhadap munculnya praktik kecurangan. Situasi pandemi yang disebabkan oleh COVID-19 tidak hanya memicu krisis kesehatan berskala global, tetapi juga menimbulkan tekanan ekonomi yang signifikan bagi organisasi di berbagai sektor usaha. </w:t>
      </w:r>
      <w:r w:rsidR="00E2430C" w:rsidRPr="00816D7E">
        <w:t xml:space="preserve">Studi ACFE 2024 menemukan bahwa 53% kasus fraud dipengaruhi oleh faktor terkait pandemi, seperti perubahan staf organisasi, sistem kerja jarak jauh, perubahan proses operasional, pelemahan kontrol internal, serta gangguan rantai pasok. Kondisi ini menciptakan kombinasi yang sempurna bagi </w:t>
      </w:r>
      <w:r w:rsidR="00E2430C" w:rsidRPr="00816D7E">
        <w:rPr>
          <w:i/>
          <w:iCs/>
        </w:rPr>
        <w:t>fraud triangle</w:t>
      </w:r>
      <w:r w:rsidR="00E2430C" w:rsidRPr="00816D7E">
        <w:t>: tekanan finansial yang meningkat (</w:t>
      </w:r>
      <w:r w:rsidR="00E2430C" w:rsidRPr="00816D7E">
        <w:rPr>
          <w:i/>
          <w:iCs/>
        </w:rPr>
        <w:t>pressure</w:t>
      </w:r>
      <w:r w:rsidR="00E2430C" w:rsidRPr="00816D7E">
        <w:t>), celah dalam sistem kontrol internal (</w:t>
      </w:r>
      <w:r w:rsidR="00E2430C" w:rsidRPr="00816D7E">
        <w:rPr>
          <w:i/>
          <w:iCs/>
        </w:rPr>
        <w:t>opportunity</w:t>
      </w:r>
      <w:r w:rsidR="00E2430C" w:rsidRPr="00816D7E">
        <w:t>), serta pembenaran untuk melakukan tindakan tidak etis (</w:t>
      </w:r>
      <w:r w:rsidR="00E2430C" w:rsidRPr="00816D7E">
        <w:rPr>
          <w:i/>
          <w:iCs/>
        </w:rPr>
        <w:t>rationalization</w:t>
      </w:r>
      <w:r w:rsidR="00E2430C" w:rsidRPr="00816D7E">
        <w:t>).</w:t>
      </w:r>
    </w:p>
    <w:p w14:paraId="3F7522DF" w14:textId="472753A3" w:rsidR="00E2430C" w:rsidRPr="00816D7E" w:rsidRDefault="00E2430C" w:rsidP="006649EB">
      <w:pPr>
        <w:pStyle w:val="BodyText"/>
        <w:tabs>
          <w:tab w:val="left" w:pos="567"/>
        </w:tabs>
        <w:spacing w:line="480" w:lineRule="auto"/>
        <w:ind w:left="568" w:right="139" w:firstLine="720"/>
      </w:pPr>
      <w:r w:rsidRPr="00816D7E">
        <w:t>Di Indonesia,</w:t>
      </w:r>
      <w:r w:rsidR="00087CDE" w:rsidRPr="00816D7E">
        <w:t xml:space="preserve"> </w:t>
      </w:r>
      <w:r w:rsidR="002B36C5" w:rsidRPr="00816D7E">
        <w:t xml:space="preserve">sektor </w:t>
      </w:r>
      <w:r w:rsidR="00087CDE" w:rsidRPr="00816D7E">
        <w:t xml:space="preserve">kesehatan </w:t>
      </w:r>
      <w:r w:rsidRPr="00816D7E">
        <w:t xml:space="preserve">mengalami pertumbuhan signifikan selama pandemi berkat meningkatnya kebutuhan obat dan alat kesehatan, serta dukungan kebijakan pemerintah. Berdasarkan Statistik Indonesia 2024 yang diterbitkan oleh BPS, subsektor kimia, </w:t>
      </w:r>
      <w:r w:rsidR="002B36C5" w:rsidRPr="00816D7E">
        <w:t xml:space="preserve">sektor kesehatan </w:t>
      </w:r>
      <w:r w:rsidRPr="00816D7E">
        <w:t xml:space="preserve">, dan obat tradisional mencatat pertumbuhan PDB sebesar 8,1% pada tahun 2023 dan tetap stabil di tahun 2024. Pertumbuhan ini seharusnya menjadi peluang bagi perusahaan </w:t>
      </w:r>
      <w:r w:rsidR="002B36C5" w:rsidRPr="00816D7E">
        <w:t xml:space="preserve">sektor </w:t>
      </w:r>
      <w:r w:rsidR="00087CDE" w:rsidRPr="00816D7E">
        <w:t xml:space="preserve">kesehatan </w:t>
      </w:r>
      <w:r w:rsidRPr="00816D7E">
        <w:t>untuk berkembang secara sehat. Namun, di balik prospek positif tersebut, ancaman kecurangan laporan keuangan tetap mengemuka.</w:t>
      </w:r>
    </w:p>
    <w:p w14:paraId="340F2863" w14:textId="661AC830" w:rsidR="009408C2" w:rsidRPr="00816D7E" w:rsidRDefault="009408C2" w:rsidP="009408C2">
      <w:pPr>
        <w:pStyle w:val="BodyText"/>
        <w:tabs>
          <w:tab w:val="left" w:pos="567"/>
        </w:tabs>
        <w:spacing w:line="480" w:lineRule="auto"/>
        <w:ind w:left="568" w:right="139" w:firstLine="720"/>
      </w:pPr>
      <w:r w:rsidRPr="00816D7E">
        <w:t xml:space="preserve">Industri kesehatan di Indonesia sempat menjadi sorotan luas akibat dugaan rekayasa pelaporan keuangan pada PT Indofarma Tbk beserta entitas </w:t>
      </w:r>
      <w:r w:rsidRPr="00816D7E">
        <w:lastRenderedPageBreak/>
        <w:t xml:space="preserve">anaknya. Berdasarkan Laporan Hasil Pemeriksaan (LHP) investigatif atas periode 2020-2023, Badan Pemeriksa Keuangan mengidentifikasi adanya indikasi </w:t>
      </w:r>
      <w:r w:rsidR="0018037E">
        <w:t>penyelewengan</w:t>
      </w:r>
      <w:r w:rsidRPr="00816D7E">
        <w:t xml:space="preserve"> yang berpotensi menimbulkan kerugian negara sebesar Rp371,8 miliar. Temuan tersebut kemudian disampaikan kepada Kejaksaan Agung Republik Indonesia pada 20 Mei 2024 untuk ditindaklanjuti sesuai ketentuan hukum yang berlaku.</w:t>
      </w:r>
    </w:p>
    <w:p w14:paraId="33A0DFBF" w14:textId="2C0D7319" w:rsidR="003764AD" w:rsidRPr="00816D7E" w:rsidRDefault="009408C2" w:rsidP="003764AD">
      <w:pPr>
        <w:pStyle w:val="BodyText"/>
        <w:tabs>
          <w:tab w:val="left" w:pos="567"/>
        </w:tabs>
        <w:spacing w:line="480" w:lineRule="auto"/>
        <w:ind w:left="568" w:right="139" w:firstLine="720"/>
      </w:pPr>
      <w:r w:rsidRPr="00816D7E">
        <w:t>Dalam hasil pemeriksaannya, BPK menemukan indikasi penggelembungan nilai persediaan, manipulasi transaksi, serta pencatatan yang tidak didukung oleh transaksi riil dalam laporan keuangan. Direktur Utama Indofarma periode 2019-2023 diduga melakukan rekayasa terhadap laporan keuangan tahun 2020 melalui pengakuan piutang, utang, dan uang muka pembelian alat kesehatan yang tidak memiliki dasar transaksi yang sah, sehingga kinerja perusahaan tampak seolah-olah mencapai target yang ditetapkan. Peristiwa ini menegaskan bahwa praktik kecurangan masih menjadi persoalan krusial, terlebih karena Indofarma berstatus badan usaha milik negara yang seharusnya menjunjung tinggi prinsip tata kelola perusahaan yang baik, akuntabilitas, dan transparansi.</w:t>
      </w:r>
    </w:p>
    <w:p w14:paraId="26D6BCB2" w14:textId="539BADA6" w:rsidR="00E2430C" w:rsidRPr="00816D7E" w:rsidRDefault="004231F5" w:rsidP="006649EB">
      <w:pPr>
        <w:pStyle w:val="BodyText"/>
        <w:tabs>
          <w:tab w:val="left" w:pos="567"/>
        </w:tabs>
        <w:spacing w:line="480" w:lineRule="auto"/>
        <w:ind w:left="568" w:right="139" w:firstLine="720"/>
      </w:pPr>
      <w:r w:rsidRPr="00816D7E">
        <w:t xml:space="preserve">Berdasarkan perspektif </w:t>
      </w:r>
      <w:r w:rsidRPr="00816D7E">
        <w:rPr>
          <w:i/>
          <w:iCs/>
        </w:rPr>
        <w:t>Fraud Triangle</w:t>
      </w:r>
      <w:r w:rsidRPr="00816D7E">
        <w:t xml:space="preserve"> yang diperkenalkan oleh Donald Ray Cressey (1953), terjadinya kecurangan dipengaruhi oleh tiga unsur pokok.</w:t>
      </w:r>
      <w:r w:rsidR="009408C2" w:rsidRPr="00816D7E">
        <w:t xml:space="preserve"> Pertama, adanya tekanan (</w:t>
      </w:r>
      <w:r w:rsidR="009408C2" w:rsidRPr="00816D7E">
        <w:rPr>
          <w:i/>
          <w:iCs/>
        </w:rPr>
        <w:t>pressure</w:t>
      </w:r>
      <w:r w:rsidR="009408C2" w:rsidRPr="00816D7E">
        <w:t>), yang umumnya berkaitan dengan kondisi ketidakstabilan keuangan atau tuntutan tertentu yang membebani individu. Kedua, peluang (</w:t>
      </w:r>
      <w:r w:rsidR="009408C2" w:rsidRPr="00816D7E">
        <w:rPr>
          <w:i/>
          <w:iCs/>
        </w:rPr>
        <w:t>opportunity</w:t>
      </w:r>
      <w:r w:rsidR="009408C2" w:rsidRPr="00816D7E">
        <w:t xml:space="preserve">) yang muncul akibat lemahnya sistem pengendalian dan pengawasan, sehingga tindakan </w:t>
      </w:r>
      <w:r w:rsidR="009408C2" w:rsidRPr="00816D7E">
        <w:lastRenderedPageBreak/>
        <w:t>menyimpang lebih mudah dilakukan tanpa terdeteksi. Ketiga, rasionalisasi (</w:t>
      </w:r>
      <w:r w:rsidR="009408C2" w:rsidRPr="00816D7E">
        <w:rPr>
          <w:i/>
          <w:iCs/>
        </w:rPr>
        <w:t>rationalization</w:t>
      </w:r>
      <w:r w:rsidR="009408C2" w:rsidRPr="00816D7E">
        <w:t xml:space="preserve">), yakni proses pembenaran secara moral atas perbuatan curang, yang dalam beberapa konteks dapat tercermin melalui praktik seperti pergantian auditor sebagai upaya legitimasi terhadap tindakan tersebut. </w:t>
      </w:r>
      <w:r w:rsidR="00E2430C" w:rsidRPr="00816D7E">
        <w:t xml:space="preserve">Ketiga faktor ini saling berinteraksi dan memperkuat risiko fraud secara keseluruhan. Untuk mendeteksi adanya manipulasi laporan keuangan, metode kuantitatif seperti Beneish M-Score dapat digunakan. Model ini telah diterapkan dalam berbagai penelitian internasional, termasuk studi </w:t>
      </w:r>
      <w:r w:rsidR="009A53D5" w:rsidRPr="00816D7E">
        <w:fldChar w:fldCharType="begin" w:fldLock="1"/>
      </w:r>
      <w:r w:rsidR="00A2413A" w:rsidRPr="00816D7E">
        <w:instrText>ADDIN CSL_CITATION {"citationItems":[{"id":"ITEM-1","itemData":{"author":[{"dropping-particle":"","family":"Sakib","given":"Ishtiak Ahmed","non-dropping-particle":"","parse-names":false,"suffix":""}],"id":"ITEM-1","issue":"9","issued":{"date-parts":[["2020"]]},"page":"506-521","title":"Detection of Financial Statement Frauds Using Beneish Model : Empirical Evidence from Listed Pharmaceutical Companies in Bangladesh","type":"article-journal","volume":"7"},"uris":["http://www.mendeley.com/documents/?uuid=6016a6c9-78bf-4e89-9aff-3aed5ae20d83"]}],"mendeley":{"formattedCitation":"(Sakib, 2020)","manualFormatting":"Sakib (2020)","plainTextFormattedCitation":"(Sakib, 2020)","previouslyFormattedCitation":"(Sakib, 2020)"},"properties":{"noteIndex":0},"schema":"https://github.com/citation-style-language/schema/raw/master/csl-citation.json"}</w:instrText>
      </w:r>
      <w:r w:rsidR="009A53D5" w:rsidRPr="00816D7E">
        <w:fldChar w:fldCharType="separate"/>
      </w:r>
      <w:r w:rsidR="009A53D5" w:rsidRPr="00816D7E">
        <w:t>Sakib (2020)</w:t>
      </w:r>
      <w:r w:rsidR="009A53D5" w:rsidRPr="00816D7E">
        <w:fldChar w:fldCharType="end"/>
      </w:r>
      <w:r w:rsidR="009A53D5" w:rsidRPr="00816D7E">
        <w:t xml:space="preserve"> </w:t>
      </w:r>
      <w:r w:rsidR="00E2430C" w:rsidRPr="00816D7E">
        <w:t>di Bangladesh yang menemukan tingginya risiko manipulasi di</w:t>
      </w:r>
      <w:r w:rsidR="00087CDE" w:rsidRPr="00816D7E">
        <w:t xml:space="preserve"> </w:t>
      </w:r>
      <w:r w:rsidR="002B36C5" w:rsidRPr="00816D7E">
        <w:t xml:space="preserve">sektor kesehatan </w:t>
      </w:r>
      <w:r w:rsidR="00E2430C" w:rsidRPr="00816D7E">
        <w:t>.</w:t>
      </w:r>
    </w:p>
    <w:p w14:paraId="1FB1A876" w14:textId="37B75B83" w:rsidR="00E2430C" w:rsidRPr="00816D7E" w:rsidRDefault="00E2430C" w:rsidP="006649EB">
      <w:pPr>
        <w:pStyle w:val="BodyText"/>
        <w:tabs>
          <w:tab w:val="left" w:pos="567"/>
        </w:tabs>
        <w:spacing w:line="480" w:lineRule="auto"/>
        <w:ind w:left="568" w:right="139" w:firstLine="720"/>
        <w:rPr>
          <w:lang w:val="en-ID"/>
        </w:rPr>
      </w:pPr>
      <w:r w:rsidRPr="00816D7E">
        <w:t xml:space="preserve">Penelitian terdahulu di Indonesia, seperti yang dilakukan oleh </w:t>
      </w:r>
      <w:r w:rsidR="00A2413A" w:rsidRPr="00816D7E">
        <w:fldChar w:fldCharType="begin" w:fldLock="1"/>
      </w:r>
      <w:r w:rsidR="002D03CF" w:rsidRPr="00816D7E">
        <w:instrText>ADDIN CSL_CITATION {"citationItems":[{"id":"ITEM-1","itemData":{"ISBN":"1014049202","PMID":"38252772","abstract":"BACKGROUND: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an…","author":[{"dropping-particle":"","family":"Pramurza","given":"Dede","non-dropping-particle":"","parse-names":false,"suffix":""}],"container-title":"Jurnal Ekonomi, Manajemen, Bisnis dan Akuntansi","id":"ITEM-1","issue":"3","issued":{"date-parts":[["2021"]]},"page":"167-186","title":"PENGGUNAAN METODE BENEISH RATIO INDEX DALAM PENDETEKSIAN FRAUD DALAM LAPORAN KEUANGAN PERUSAHAAN YANG TERDAFTAR DI BURSA EFEK INDONESIA (BEI) TAHUN 2019-2021 (Studi Kasus Pada Sektor Farmasi)","type":"article-journal","volume":"32"},"uris":["http://www.mendeley.com/documents/?uuid=b16cea13-6ee3-4bdd-956f-15176f1e1704"]}],"mendeley":{"formattedCitation":"(Pramurza, 2021)","manualFormatting":"Pramurza (2021)","plainTextFormattedCitation":"(Pramurza, 2021)","previouslyFormattedCitation":"(Pramurza, 2021)"},"properties":{"noteIndex":0},"schema":"https://github.com/citation-style-language/schema/raw/master/csl-citation.json"}</w:instrText>
      </w:r>
      <w:r w:rsidR="00A2413A" w:rsidRPr="00816D7E">
        <w:fldChar w:fldCharType="separate"/>
      </w:r>
      <w:r w:rsidR="00A2413A" w:rsidRPr="00816D7E">
        <w:t>Pramurza (2021)</w:t>
      </w:r>
      <w:r w:rsidR="00A2413A" w:rsidRPr="00816D7E">
        <w:fldChar w:fldCharType="end"/>
      </w:r>
      <w:r w:rsidR="00A2413A" w:rsidRPr="00816D7E">
        <w:t xml:space="preserve">  </w:t>
      </w:r>
      <w:r w:rsidR="000D646C">
        <w:rPr>
          <w:lang w:val="en-ID"/>
        </w:rPr>
        <w:t>mengungkapkan</w:t>
      </w:r>
      <w:r w:rsidR="001257D1" w:rsidRPr="00816D7E">
        <w:rPr>
          <w:lang w:val="en-ID"/>
        </w:rPr>
        <w:t xml:space="preserve"> bahwa variabel </w:t>
      </w:r>
      <w:r w:rsidR="001257D1" w:rsidRPr="000D646C">
        <w:rPr>
          <w:i/>
          <w:iCs/>
          <w:lang w:val="en-ID"/>
        </w:rPr>
        <w:t>financial stability</w:t>
      </w:r>
      <w:r w:rsidR="001257D1" w:rsidRPr="00816D7E">
        <w:rPr>
          <w:lang w:val="en-ID"/>
        </w:rPr>
        <w:t xml:space="preserve"> dan </w:t>
      </w:r>
      <w:r w:rsidR="001257D1" w:rsidRPr="000D646C">
        <w:rPr>
          <w:i/>
          <w:iCs/>
          <w:lang w:val="en-ID"/>
        </w:rPr>
        <w:t xml:space="preserve">ineffective monitoring </w:t>
      </w:r>
      <w:r w:rsidR="001257D1" w:rsidRPr="00816D7E">
        <w:rPr>
          <w:lang w:val="en-ID"/>
        </w:rPr>
        <w:t xml:space="preserve">terbukti memiliki pengaruh signifikan terhadap terjadinya </w:t>
      </w:r>
      <w:r w:rsidR="001257D1" w:rsidRPr="000D646C">
        <w:rPr>
          <w:i/>
          <w:iCs/>
          <w:lang w:val="en-ID"/>
        </w:rPr>
        <w:t>fraud</w:t>
      </w:r>
      <w:r w:rsidR="001257D1" w:rsidRPr="00816D7E">
        <w:rPr>
          <w:lang w:val="en-ID"/>
        </w:rPr>
        <w:t>.</w:t>
      </w:r>
      <w:r w:rsidR="009408C2" w:rsidRPr="00816D7E">
        <w:t xml:space="preserve"> Hal ini </w:t>
      </w:r>
      <w:r w:rsidR="009B0519">
        <w:t>membuktikan</w:t>
      </w:r>
      <w:r w:rsidR="009408C2" w:rsidRPr="00816D7E">
        <w:t xml:space="preserve"> bahwa kondisi keuangan yang tidak stabil serta lemahnya mekanisme pengawasan dapat meningkatkan kemungkinan terjadinya tindakan kecurangan pada </w:t>
      </w:r>
      <w:r w:rsidRPr="00816D7E">
        <w:t>sektor</w:t>
      </w:r>
      <w:r w:rsidR="00087CDE" w:rsidRPr="00816D7E">
        <w:t xml:space="preserve"> </w:t>
      </w:r>
      <w:r w:rsidR="002B36C5" w:rsidRPr="00816D7E">
        <w:t>kesehatan</w:t>
      </w:r>
      <w:r w:rsidRPr="00816D7E">
        <w:t xml:space="preserve">. Namun, penelitian tersebut terbatas pada periode sebelum 2022 sehingga belum sepenuhnya menangkap dampak pandemi COVID-19 pada </w:t>
      </w:r>
      <w:r w:rsidR="009B0519">
        <w:t>2020-2024</w:t>
      </w:r>
      <w:r w:rsidRPr="00816D7E">
        <w:t xml:space="preserve">. Selain itu, variabel </w:t>
      </w:r>
      <w:r w:rsidRPr="00816D7E">
        <w:rPr>
          <w:i/>
          <w:iCs/>
        </w:rPr>
        <w:t>change in auditor</w:t>
      </w:r>
      <w:r w:rsidRPr="00816D7E">
        <w:t xml:space="preserve"> sebagai proksi </w:t>
      </w:r>
      <w:r w:rsidRPr="00816D7E">
        <w:rPr>
          <w:i/>
          <w:iCs/>
        </w:rPr>
        <w:t>rationalization</w:t>
      </w:r>
      <w:r w:rsidRPr="00816D7E">
        <w:t xml:space="preserve"> jarang diteliti, dan interaksi </w:t>
      </w:r>
      <w:r w:rsidR="00CE0507">
        <w:t>antarvariabel</w:t>
      </w:r>
      <w:r w:rsidRPr="00816D7E">
        <w:t xml:space="preserve"> fraud triangle belum banyak dikaji secara mendalam. Dengan adanya kasus nyata Indofarma serta tren global yang dilaporkan ACFE, penelitian lanjutan menjadi sangat penting untuk memperkuat deteksi dini fraud di </w:t>
      </w:r>
      <w:r w:rsidR="002B36C5" w:rsidRPr="00816D7E">
        <w:t xml:space="preserve">sektor </w:t>
      </w:r>
      <w:r w:rsidR="00087CDE" w:rsidRPr="00816D7E">
        <w:t xml:space="preserve">kesehatan </w:t>
      </w:r>
      <w:r w:rsidRPr="00816D7E">
        <w:t>Indonesia.</w:t>
      </w:r>
    </w:p>
    <w:p w14:paraId="65CB1E97" w14:textId="10960D4D" w:rsidR="006649EB" w:rsidRPr="00816D7E" w:rsidRDefault="00E2430C" w:rsidP="006649EB">
      <w:pPr>
        <w:pStyle w:val="BodyText"/>
        <w:tabs>
          <w:tab w:val="left" w:pos="567"/>
        </w:tabs>
        <w:spacing w:line="480" w:lineRule="auto"/>
        <w:ind w:left="568" w:right="139" w:firstLine="720"/>
      </w:pPr>
      <w:r w:rsidRPr="00816D7E">
        <w:lastRenderedPageBreak/>
        <w:t xml:space="preserve">Penelitian ini memiliki urgensi </w:t>
      </w:r>
      <w:r w:rsidR="006649EB" w:rsidRPr="00816D7E">
        <w:t xml:space="preserve">yang cukup </w:t>
      </w:r>
      <w:r w:rsidRPr="00816D7E">
        <w:t xml:space="preserve">tinggi karena fraud di </w:t>
      </w:r>
      <w:r w:rsidR="00087CDE" w:rsidRPr="00816D7E">
        <w:t xml:space="preserve">sektor </w:t>
      </w:r>
      <w:r w:rsidR="002B36C5" w:rsidRPr="00816D7E">
        <w:t xml:space="preserve"> </w:t>
      </w:r>
      <w:r w:rsidR="00087CDE" w:rsidRPr="00816D7E">
        <w:t xml:space="preserve">kesehatan </w:t>
      </w:r>
      <w:r w:rsidRPr="00816D7E">
        <w:t>berpotensi menimbulkan kerugian besar, menurunkan kepercayaan investor, dan mengganggu stabilitas pasar modal.</w:t>
      </w:r>
      <w:r w:rsidR="009408C2" w:rsidRPr="00816D7E">
        <w:t xml:space="preserve"> Dengan mengombinasikan kerangka </w:t>
      </w:r>
      <w:r w:rsidR="009408C2" w:rsidRPr="00816D7E">
        <w:rPr>
          <w:i/>
          <w:iCs/>
        </w:rPr>
        <w:t>Fraud Triangle</w:t>
      </w:r>
      <w:r w:rsidR="009408C2" w:rsidRPr="00816D7E">
        <w:t xml:space="preserve"> dan pendekatan </w:t>
      </w:r>
      <w:r w:rsidR="009408C2" w:rsidRPr="00816D7E">
        <w:rPr>
          <w:i/>
          <w:iCs/>
        </w:rPr>
        <w:t>Beneish M-Score</w:t>
      </w:r>
      <w:r w:rsidR="009408C2" w:rsidRPr="00816D7E">
        <w:t xml:space="preserve">, penelitian ini diharapkan mampu </w:t>
      </w:r>
      <w:r w:rsidR="00910AAF">
        <w:t>memperbanyak</w:t>
      </w:r>
      <w:r w:rsidR="009408C2" w:rsidRPr="00816D7E">
        <w:t xml:space="preserve"> kajian akademik di bidang akuntansi forensik, khususnya dalam upaya pendeteksian kecurangan laporan keuangan. Selain itu, temuan penelitian ini diharapkan dapat menjadi bahan pertimbangan praktis bagi regulator, seperti Otoritas Jasa Keuangan dan Bursa Efek Indonesia, dalam </w:t>
      </w:r>
      <w:r w:rsidR="00740462">
        <w:t>menyusun</w:t>
      </w:r>
      <w:r w:rsidR="009408C2" w:rsidRPr="00816D7E">
        <w:t xml:space="preserve"> serta memperkuat kebijakan dan mekanisme pengawasan guna meminimalkan risiko terjadinya fraud di pasar modal.</w:t>
      </w:r>
    </w:p>
    <w:p w14:paraId="60D42B08" w14:textId="77777777" w:rsidR="009D2D5D" w:rsidRPr="00816D7E" w:rsidRDefault="00D40495" w:rsidP="009D2D5D">
      <w:pPr>
        <w:pStyle w:val="Heading2"/>
        <w:tabs>
          <w:tab w:val="left" w:pos="567"/>
        </w:tabs>
        <w:spacing w:line="480" w:lineRule="auto"/>
        <w:rPr>
          <w:rFonts w:cs="Times New Roman"/>
          <w:bCs/>
          <w:szCs w:val="24"/>
        </w:rPr>
      </w:pPr>
      <w:bookmarkStart w:id="6" w:name="_Toc223552680"/>
      <w:r w:rsidRPr="00816D7E">
        <w:rPr>
          <w:rFonts w:cs="Times New Roman"/>
          <w:bCs/>
          <w:szCs w:val="24"/>
        </w:rPr>
        <w:t xml:space="preserve">1.2 </w:t>
      </w:r>
      <w:r w:rsidR="00293DE4" w:rsidRPr="00816D7E">
        <w:rPr>
          <w:rFonts w:cs="Times New Roman"/>
          <w:bCs/>
          <w:szCs w:val="24"/>
        </w:rPr>
        <w:t>Rumusan Masalah</w:t>
      </w:r>
      <w:bookmarkEnd w:id="6"/>
      <w:r w:rsidR="00D131C1" w:rsidRPr="00816D7E">
        <w:rPr>
          <w:rFonts w:cs="Times New Roman"/>
          <w:bCs/>
          <w:szCs w:val="24"/>
        </w:rPr>
        <w:t xml:space="preserve"> </w:t>
      </w:r>
      <w:r w:rsidR="00004BB4" w:rsidRPr="00816D7E">
        <w:rPr>
          <w:rFonts w:cs="Times New Roman"/>
          <w:bCs/>
          <w:szCs w:val="24"/>
        </w:rPr>
        <w:t xml:space="preserve"> </w:t>
      </w:r>
    </w:p>
    <w:p w14:paraId="1B742927" w14:textId="13757D47" w:rsidR="00C70A14" w:rsidRPr="00816D7E" w:rsidRDefault="009D2D5D" w:rsidP="009D2D5D">
      <w:pPr>
        <w:spacing w:line="480" w:lineRule="auto"/>
        <w:ind w:left="567"/>
        <w:rPr>
          <w:rFonts w:cs="Times New Roman"/>
          <w:bCs/>
          <w:szCs w:val="24"/>
        </w:rPr>
      </w:pPr>
      <w:r w:rsidRPr="00816D7E">
        <w:rPr>
          <w:rFonts w:cs="Times New Roman"/>
        </w:rPr>
        <w:tab/>
      </w:r>
      <w:r w:rsidR="009408C2" w:rsidRPr="00816D7E">
        <w:rPr>
          <w:rFonts w:cs="Times New Roman"/>
        </w:rPr>
        <w:t>Per</w:t>
      </w:r>
      <w:r w:rsidR="005E1904">
        <w:rPr>
          <w:rFonts w:cs="Times New Roman"/>
        </w:rPr>
        <w:t xml:space="preserve">umusan masalah dalam penelitian ini yaitu </w:t>
      </w:r>
      <w:r w:rsidR="009408C2" w:rsidRPr="00816D7E">
        <w:rPr>
          <w:rFonts w:cs="Times New Roman"/>
        </w:rPr>
        <w:t>sebagai berikut:</w:t>
      </w:r>
    </w:p>
    <w:p w14:paraId="75E79022" w14:textId="03BC573D" w:rsidR="00C16824" w:rsidRPr="00816D7E" w:rsidRDefault="009408C2" w:rsidP="00C16824">
      <w:pPr>
        <w:pStyle w:val="BodyText"/>
        <w:numPr>
          <w:ilvl w:val="0"/>
          <w:numId w:val="6"/>
        </w:numPr>
        <w:tabs>
          <w:tab w:val="left" w:pos="567"/>
        </w:tabs>
        <w:spacing w:line="480" w:lineRule="auto"/>
        <w:ind w:right="139"/>
        <w:rPr>
          <w:lang w:val="en-ID"/>
        </w:rPr>
      </w:pPr>
      <w:r w:rsidRPr="00816D7E">
        <w:t xml:space="preserve">Apakah </w:t>
      </w:r>
      <w:bookmarkStart w:id="7" w:name="_Toc223552681"/>
      <w:r w:rsidR="00C16824" w:rsidRPr="00816D7E">
        <w:rPr>
          <w:lang w:val="en-ID"/>
        </w:rPr>
        <w:t>tekanan yang d</w:t>
      </w:r>
      <w:r w:rsidR="00495039" w:rsidRPr="00816D7E">
        <w:rPr>
          <w:lang w:val="en-ID"/>
        </w:rPr>
        <w:t>iproksikan</w:t>
      </w:r>
      <w:r w:rsidR="00C16824" w:rsidRPr="00816D7E">
        <w:rPr>
          <w:lang w:val="en-ID"/>
        </w:rPr>
        <w:t xml:space="preserve"> oleh </w:t>
      </w:r>
      <w:r w:rsidR="00C16824" w:rsidRPr="00816D7E">
        <w:rPr>
          <w:i/>
          <w:iCs/>
          <w:lang w:val="en-ID"/>
        </w:rPr>
        <w:t>financial stability</w:t>
      </w:r>
      <w:r w:rsidR="00C16824" w:rsidRPr="00816D7E">
        <w:rPr>
          <w:lang w:val="en-ID"/>
        </w:rPr>
        <w:t xml:space="preserve"> berpengaruh terhadap potensi terjadinya </w:t>
      </w:r>
      <w:r w:rsidR="00C16824" w:rsidRPr="00816D7E">
        <w:rPr>
          <w:i/>
          <w:iCs/>
          <w:lang w:val="en-ID"/>
        </w:rPr>
        <w:t>fraud</w:t>
      </w:r>
      <w:r w:rsidR="00C16824" w:rsidRPr="00816D7E">
        <w:rPr>
          <w:lang w:val="en-ID"/>
        </w:rPr>
        <w:t xml:space="preserve"> pada perusahaan sektor kesehatan di Indonesia </w:t>
      </w:r>
      <w:r w:rsidR="004C64D6">
        <w:rPr>
          <w:lang w:val="en-ID"/>
        </w:rPr>
        <w:t>tahun</w:t>
      </w:r>
      <w:r w:rsidR="00C16824" w:rsidRPr="00816D7E">
        <w:rPr>
          <w:lang w:val="en-ID"/>
        </w:rPr>
        <w:t xml:space="preserve"> 2020</w:t>
      </w:r>
      <w:r w:rsidR="00495039" w:rsidRPr="00816D7E">
        <w:rPr>
          <w:lang w:val="en-ID"/>
        </w:rPr>
        <w:t>-</w:t>
      </w:r>
      <w:r w:rsidR="00C16824" w:rsidRPr="00816D7E">
        <w:rPr>
          <w:lang w:val="en-ID"/>
        </w:rPr>
        <w:t>2024?</w:t>
      </w:r>
    </w:p>
    <w:p w14:paraId="4F915B25" w14:textId="55726BE7" w:rsidR="00C16824" w:rsidRPr="00C16824" w:rsidRDefault="00C16824" w:rsidP="00C16824">
      <w:pPr>
        <w:pStyle w:val="BodyText"/>
        <w:numPr>
          <w:ilvl w:val="0"/>
          <w:numId w:val="6"/>
        </w:numPr>
        <w:tabs>
          <w:tab w:val="left" w:pos="567"/>
        </w:tabs>
        <w:spacing w:line="480" w:lineRule="auto"/>
        <w:ind w:right="139"/>
        <w:rPr>
          <w:lang w:val="en-ID"/>
        </w:rPr>
      </w:pPr>
      <w:r w:rsidRPr="00C16824">
        <w:rPr>
          <w:lang w:val="en-ID"/>
        </w:rPr>
        <w:t xml:space="preserve">Apakah kesempatan yang diproksikan melalui </w:t>
      </w:r>
      <w:r w:rsidRPr="00C16824">
        <w:rPr>
          <w:i/>
          <w:iCs/>
          <w:lang w:val="en-ID"/>
        </w:rPr>
        <w:t>ineffective monitoring</w:t>
      </w:r>
      <w:r w:rsidRPr="00C16824">
        <w:rPr>
          <w:lang w:val="en-ID"/>
        </w:rPr>
        <w:t xml:space="preserve"> berpengaruh terhadap potensi </w:t>
      </w:r>
      <w:r w:rsidRPr="00C16824">
        <w:rPr>
          <w:i/>
          <w:iCs/>
          <w:lang w:val="en-ID"/>
        </w:rPr>
        <w:t>fraud</w:t>
      </w:r>
      <w:r w:rsidRPr="00C16824">
        <w:rPr>
          <w:lang w:val="en-ID"/>
        </w:rPr>
        <w:t xml:space="preserve"> pada perusahaan sektor kesehatan di Indonesia </w:t>
      </w:r>
      <w:r w:rsidR="004C64D6">
        <w:rPr>
          <w:lang w:val="en-ID"/>
        </w:rPr>
        <w:t>tahun</w:t>
      </w:r>
      <w:r w:rsidRPr="00C16824">
        <w:rPr>
          <w:lang w:val="en-ID"/>
        </w:rPr>
        <w:t xml:space="preserve"> 2020</w:t>
      </w:r>
      <w:r w:rsidR="00495039" w:rsidRPr="00816D7E">
        <w:rPr>
          <w:lang w:val="en-ID"/>
        </w:rPr>
        <w:t>-</w:t>
      </w:r>
      <w:r w:rsidRPr="00C16824">
        <w:rPr>
          <w:lang w:val="en-ID"/>
        </w:rPr>
        <w:t>2024?</w:t>
      </w:r>
    </w:p>
    <w:p w14:paraId="54BBADB0" w14:textId="2AE48DA8" w:rsidR="00C16824" w:rsidRPr="00816D7E" w:rsidRDefault="00C16824" w:rsidP="00C16824">
      <w:pPr>
        <w:pStyle w:val="BodyText"/>
        <w:numPr>
          <w:ilvl w:val="0"/>
          <w:numId w:val="6"/>
        </w:numPr>
        <w:tabs>
          <w:tab w:val="left" w:pos="567"/>
        </w:tabs>
        <w:spacing w:line="480" w:lineRule="auto"/>
        <w:ind w:right="139"/>
        <w:rPr>
          <w:lang w:val="en-ID"/>
        </w:rPr>
      </w:pPr>
      <w:r w:rsidRPr="00C16824">
        <w:rPr>
          <w:lang w:val="en-ID"/>
        </w:rPr>
        <w:t>Apakah rasionalisasi (</w:t>
      </w:r>
      <w:r w:rsidRPr="00C16824">
        <w:rPr>
          <w:i/>
          <w:iCs/>
          <w:lang w:val="en-ID"/>
        </w:rPr>
        <w:t>rationalization</w:t>
      </w:r>
      <w:r w:rsidRPr="00C16824">
        <w:rPr>
          <w:lang w:val="en-ID"/>
        </w:rPr>
        <w:t xml:space="preserve">) yang diproksikan melalui change in auditor berpengaruh terhadap potensi </w:t>
      </w:r>
      <w:r w:rsidRPr="00C16824">
        <w:rPr>
          <w:i/>
          <w:iCs/>
          <w:lang w:val="en-ID"/>
        </w:rPr>
        <w:t>fraud</w:t>
      </w:r>
      <w:r w:rsidRPr="00C16824">
        <w:rPr>
          <w:lang w:val="en-ID"/>
        </w:rPr>
        <w:t xml:space="preserve"> pada perusahaan sektor kesehatan di Indonesia </w:t>
      </w:r>
      <w:r w:rsidR="004C64D6">
        <w:rPr>
          <w:lang w:val="en-ID"/>
        </w:rPr>
        <w:t>tahun</w:t>
      </w:r>
      <w:r w:rsidRPr="00C16824">
        <w:rPr>
          <w:lang w:val="en-ID"/>
        </w:rPr>
        <w:t xml:space="preserve"> 2020</w:t>
      </w:r>
      <w:r w:rsidR="00495039" w:rsidRPr="00816D7E">
        <w:rPr>
          <w:lang w:val="en-ID"/>
        </w:rPr>
        <w:t>-</w:t>
      </w:r>
      <w:r w:rsidRPr="00C16824">
        <w:rPr>
          <w:lang w:val="en-ID"/>
        </w:rPr>
        <w:t>2024?</w:t>
      </w:r>
    </w:p>
    <w:p w14:paraId="4215BCA5" w14:textId="1568C556" w:rsidR="00C16824" w:rsidRPr="00816D7E" w:rsidRDefault="00C16824" w:rsidP="00C16824">
      <w:pPr>
        <w:pStyle w:val="BodyText"/>
        <w:numPr>
          <w:ilvl w:val="0"/>
          <w:numId w:val="6"/>
        </w:numPr>
        <w:tabs>
          <w:tab w:val="left" w:pos="567"/>
        </w:tabs>
        <w:spacing w:line="480" w:lineRule="auto"/>
        <w:ind w:right="139"/>
        <w:rPr>
          <w:lang w:val="en-ID"/>
        </w:rPr>
      </w:pPr>
      <w:r w:rsidRPr="00C16824">
        <w:rPr>
          <w:lang w:val="en-ID"/>
        </w:rPr>
        <w:t xml:space="preserve">Variabel mana dari elemen </w:t>
      </w:r>
      <w:r w:rsidRPr="00C16824">
        <w:rPr>
          <w:i/>
          <w:iCs/>
          <w:lang w:val="en-ID"/>
        </w:rPr>
        <w:t>Fraud Triangle</w:t>
      </w:r>
      <w:r w:rsidRPr="00C16824">
        <w:rPr>
          <w:lang w:val="en-ID"/>
        </w:rPr>
        <w:t xml:space="preserve"> yang </w:t>
      </w:r>
      <w:r w:rsidR="00F85DC7">
        <w:rPr>
          <w:lang w:val="en-ID"/>
        </w:rPr>
        <w:t>ber</w:t>
      </w:r>
      <w:r w:rsidRPr="00C16824">
        <w:rPr>
          <w:lang w:val="en-ID"/>
        </w:rPr>
        <w:t xml:space="preserve">pengaruh paling </w:t>
      </w:r>
      <w:r w:rsidRPr="00C16824">
        <w:rPr>
          <w:lang w:val="en-ID"/>
        </w:rPr>
        <w:lastRenderedPageBreak/>
        <w:t xml:space="preserve">dominan terhadap potensi </w:t>
      </w:r>
      <w:r w:rsidRPr="00C16824">
        <w:rPr>
          <w:i/>
          <w:iCs/>
          <w:lang w:val="en-ID"/>
        </w:rPr>
        <w:t>fraud</w:t>
      </w:r>
      <w:r w:rsidRPr="00C16824">
        <w:rPr>
          <w:lang w:val="en-ID"/>
        </w:rPr>
        <w:t xml:space="preserve"> pada perusahaan sektor kesehatan di Indonesia </w:t>
      </w:r>
      <w:r w:rsidR="00F85DC7">
        <w:rPr>
          <w:lang w:val="en-ID"/>
        </w:rPr>
        <w:t>tahun</w:t>
      </w:r>
      <w:r w:rsidRPr="00C16824">
        <w:rPr>
          <w:lang w:val="en-ID"/>
        </w:rPr>
        <w:t xml:space="preserve"> 2020</w:t>
      </w:r>
      <w:r w:rsidR="00495039" w:rsidRPr="00816D7E">
        <w:rPr>
          <w:lang w:val="en-ID"/>
        </w:rPr>
        <w:t>-</w:t>
      </w:r>
      <w:r w:rsidRPr="00C16824">
        <w:rPr>
          <w:lang w:val="en-ID"/>
        </w:rPr>
        <w:t>2024?</w:t>
      </w:r>
    </w:p>
    <w:p w14:paraId="54C0318E" w14:textId="2C3D2DE0" w:rsidR="00293DE4" w:rsidRPr="00816D7E" w:rsidRDefault="00D40495" w:rsidP="00495039">
      <w:pPr>
        <w:pStyle w:val="Heading2"/>
        <w:spacing w:line="480" w:lineRule="auto"/>
        <w:rPr>
          <w:rFonts w:cs="Times New Roman"/>
          <w:lang w:val="en-ID"/>
        </w:rPr>
      </w:pPr>
      <w:r w:rsidRPr="00816D7E">
        <w:rPr>
          <w:rFonts w:cs="Times New Roman"/>
        </w:rPr>
        <w:t xml:space="preserve">1.3 </w:t>
      </w:r>
      <w:r w:rsidR="00293DE4" w:rsidRPr="00816D7E">
        <w:rPr>
          <w:rFonts w:cs="Times New Roman"/>
        </w:rPr>
        <w:t>Tujuan Penelitian</w:t>
      </w:r>
      <w:bookmarkEnd w:id="7"/>
      <w:r w:rsidR="00293DE4" w:rsidRPr="00816D7E">
        <w:rPr>
          <w:rFonts w:cs="Times New Roman"/>
        </w:rPr>
        <w:t xml:space="preserve"> </w:t>
      </w:r>
    </w:p>
    <w:p w14:paraId="32202725" w14:textId="6641E736" w:rsidR="00C95575" w:rsidRPr="00816D7E" w:rsidRDefault="009F22FA" w:rsidP="009F22FA">
      <w:pPr>
        <w:pStyle w:val="BodyText"/>
        <w:tabs>
          <w:tab w:val="left" w:pos="567"/>
        </w:tabs>
        <w:spacing w:line="480" w:lineRule="auto"/>
        <w:ind w:right="139"/>
      </w:pPr>
      <w:r w:rsidRPr="00816D7E">
        <w:tab/>
      </w:r>
      <w:r w:rsidR="009D2D5D" w:rsidRPr="00816D7E">
        <w:tab/>
      </w:r>
      <w:r w:rsidR="009408C2" w:rsidRPr="00816D7E">
        <w:t>Penelitian ini bertujuan untuk</w:t>
      </w:r>
      <w:r w:rsidR="00814D1E" w:rsidRPr="00816D7E">
        <w:t>:</w:t>
      </w:r>
    </w:p>
    <w:p w14:paraId="0270C52A" w14:textId="2AC03365" w:rsidR="00814D1E" w:rsidRPr="00816D7E" w:rsidRDefault="009C7BEB" w:rsidP="006649EB">
      <w:pPr>
        <w:pStyle w:val="BodyText"/>
        <w:numPr>
          <w:ilvl w:val="0"/>
          <w:numId w:val="7"/>
        </w:numPr>
        <w:tabs>
          <w:tab w:val="left" w:pos="567"/>
        </w:tabs>
        <w:spacing w:line="480" w:lineRule="auto"/>
        <w:ind w:right="139"/>
      </w:pPr>
      <w:r w:rsidRPr="00816D7E">
        <w:t xml:space="preserve"> Menganalisis </w:t>
      </w:r>
      <w:r w:rsidR="00C04189" w:rsidRPr="00816D7E">
        <w:t>pengaruh unsur tekanan (</w:t>
      </w:r>
      <w:r w:rsidR="00C04189" w:rsidRPr="00816D7E">
        <w:rPr>
          <w:i/>
          <w:iCs/>
        </w:rPr>
        <w:t>pressure</w:t>
      </w:r>
      <w:r w:rsidR="00C04189" w:rsidRPr="00816D7E">
        <w:t xml:space="preserve">) yang diproksikan melalui </w:t>
      </w:r>
      <w:r w:rsidR="00C04189" w:rsidRPr="00816D7E">
        <w:rPr>
          <w:i/>
          <w:iCs/>
        </w:rPr>
        <w:t>financial stability</w:t>
      </w:r>
      <w:r w:rsidR="00C04189" w:rsidRPr="00816D7E">
        <w:t xml:space="preserve"> terhadap potensi terjadinya </w:t>
      </w:r>
      <w:r w:rsidR="00C04189" w:rsidRPr="00257484">
        <w:rPr>
          <w:i/>
          <w:iCs/>
        </w:rPr>
        <w:t>fraud</w:t>
      </w:r>
      <w:r w:rsidR="00C04189" w:rsidRPr="00816D7E">
        <w:t xml:space="preserve"> pada perusahaan sektor kesehatan di Indonesia </w:t>
      </w:r>
      <w:r w:rsidR="00257484">
        <w:t>tahun</w:t>
      </w:r>
      <w:r w:rsidR="00C04189" w:rsidRPr="00816D7E">
        <w:t xml:space="preserve"> 2020-2024.</w:t>
      </w:r>
    </w:p>
    <w:p w14:paraId="2FDBFB99" w14:textId="4D936491" w:rsidR="009C7BEB" w:rsidRPr="00816D7E" w:rsidRDefault="006F4AA3" w:rsidP="006649EB">
      <w:pPr>
        <w:pStyle w:val="BodyText"/>
        <w:numPr>
          <w:ilvl w:val="0"/>
          <w:numId w:val="7"/>
        </w:numPr>
        <w:tabs>
          <w:tab w:val="left" w:pos="567"/>
        </w:tabs>
        <w:spacing w:line="480" w:lineRule="auto"/>
        <w:ind w:right="139"/>
      </w:pPr>
      <w:r w:rsidRPr="00816D7E">
        <w:t>Menganalisis</w:t>
      </w:r>
      <w:r w:rsidR="00AB56D4" w:rsidRPr="00816D7E">
        <w:t xml:space="preserve"> </w:t>
      </w:r>
      <w:r w:rsidR="00C04189" w:rsidRPr="00816D7E">
        <w:t>pengaruh unsur kesempatan (</w:t>
      </w:r>
      <w:r w:rsidR="00C04189" w:rsidRPr="00816D7E">
        <w:rPr>
          <w:i/>
          <w:iCs/>
        </w:rPr>
        <w:t>opportunity</w:t>
      </w:r>
      <w:r w:rsidR="00C04189" w:rsidRPr="00816D7E">
        <w:t xml:space="preserve">) yang direpresentasikan oleh </w:t>
      </w:r>
      <w:r w:rsidR="00C04189" w:rsidRPr="00816D7E">
        <w:rPr>
          <w:i/>
          <w:iCs/>
        </w:rPr>
        <w:t>ineffective monitoring</w:t>
      </w:r>
      <w:r w:rsidR="00C04189" w:rsidRPr="00816D7E">
        <w:t xml:space="preserve"> terhadap potensi </w:t>
      </w:r>
      <w:r w:rsidR="00C04189" w:rsidRPr="00404F9F">
        <w:rPr>
          <w:i/>
          <w:iCs/>
        </w:rPr>
        <w:t>fraud</w:t>
      </w:r>
      <w:r w:rsidR="00C04189" w:rsidRPr="00816D7E">
        <w:t xml:space="preserve"> pada perusahaan sektor kesehatan di Indonesia </w:t>
      </w:r>
      <w:r w:rsidR="00257484">
        <w:t>tahun</w:t>
      </w:r>
      <w:r w:rsidR="00C04189" w:rsidRPr="00816D7E">
        <w:t xml:space="preserve"> 2020-2024.</w:t>
      </w:r>
    </w:p>
    <w:p w14:paraId="16B175F9" w14:textId="02467482" w:rsidR="006F4AA3" w:rsidRPr="00816D7E" w:rsidRDefault="006B3264" w:rsidP="006649EB">
      <w:pPr>
        <w:pStyle w:val="BodyText"/>
        <w:numPr>
          <w:ilvl w:val="0"/>
          <w:numId w:val="7"/>
        </w:numPr>
        <w:tabs>
          <w:tab w:val="left" w:pos="567"/>
        </w:tabs>
        <w:spacing w:line="480" w:lineRule="auto"/>
        <w:ind w:right="139"/>
      </w:pPr>
      <w:r w:rsidRPr="00816D7E">
        <w:t>Menganalisis</w:t>
      </w:r>
      <w:r w:rsidR="00C04189" w:rsidRPr="00816D7E">
        <w:t xml:space="preserve"> </w:t>
      </w:r>
      <w:r w:rsidRPr="00816D7E">
        <w:t xml:space="preserve">pengaruh </w:t>
      </w:r>
      <w:r w:rsidR="00C04189" w:rsidRPr="00816D7E">
        <w:t>rasionalisasi (</w:t>
      </w:r>
      <w:r w:rsidR="00C04189" w:rsidRPr="00816D7E">
        <w:rPr>
          <w:i/>
          <w:iCs/>
        </w:rPr>
        <w:t>rationalization</w:t>
      </w:r>
      <w:r w:rsidR="00C04189" w:rsidRPr="00816D7E">
        <w:t xml:space="preserve">) yang diproksikan dengan </w:t>
      </w:r>
      <w:r w:rsidR="00C04189" w:rsidRPr="00816D7E">
        <w:rPr>
          <w:i/>
          <w:iCs/>
        </w:rPr>
        <w:t>change in auditor</w:t>
      </w:r>
      <w:r w:rsidR="00C04189" w:rsidRPr="00816D7E">
        <w:t xml:space="preserve"> terhadap kemungkinan terjadinya </w:t>
      </w:r>
      <w:r w:rsidR="00C04189" w:rsidRPr="00404F9F">
        <w:rPr>
          <w:i/>
          <w:iCs/>
        </w:rPr>
        <w:t>fraud</w:t>
      </w:r>
      <w:r w:rsidR="00C04189" w:rsidRPr="00816D7E">
        <w:t xml:space="preserve"> pada perusahaan sektor kesehatan di Indonesia </w:t>
      </w:r>
      <w:r w:rsidR="00404F9F">
        <w:t xml:space="preserve">tahun </w:t>
      </w:r>
      <w:r w:rsidR="00C04189" w:rsidRPr="00816D7E">
        <w:t>2020-2024.</w:t>
      </w:r>
    </w:p>
    <w:p w14:paraId="6C92E807" w14:textId="4DAD92ED" w:rsidR="00B645D8" w:rsidRPr="00816D7E" w:rsidRDefault="00B645D8" w:rsidP="006649EB">
      <w:pPr>
        <w:pStyle w:val="BodyText"/>
        <w:numPr>
          <w:ilvl w:val="0"/>
          <w:numId w:val="7"/>
        </w:numPr>
        <w:tabs>
          <w:tab w:val="left" w:pos="567"/>
        </w:tabs>
        <w:spacing w:line="480" w:lineRule="auto"/>
        <w:ind w:right="139"/>
      </w:pPr>
      <w:r w:rsidRPr="00816D7E">
        <w:t>Mengidentifikasi</w:t>
      </w:r>
      <w:r w:rsidR="00C04189" w:rsidRPr="00816D7E">
        <w:t xml:space="preserve"> serta menentukan variabel dalam kerangka </w:t>
      </w:r>
      <w:r w:rsidR="00C04189" w:rsidRPr="00816D7E">
        <w:rPr>
          <w:i/>
          <w:iCs/>
        </w:rPr>
        <w:t>Fraud Triangle</w:t>
      </w:r>
      <w:r w:rsidR="00C04189" w:rsidRPr="00816D7E">
        <w:t xml:space="preserve"> yang menunjukkan pengaruh paling dominan terhadap potensi </w:t>
      </w:r>
      <w:r w:rsidR="00C04189" w:rsidRPr="00404F9F">
        <w:rPr>
          <w:i/>
          <w:iCs/>
        </w:rPr>
        <w:t>fraud</w:t>
      </w:r>
      <w:r w:rsidR="00C04189" w:rsidRPr="00816D7E">
        <w:t xml:space="preserve"> pada perusahaan sektor kesehatan di Indonesia </w:t>
      </w:r>
      <w:r w:rsidR="0020639F">
        <w:t>tahun</w:t>
      </w:r>
      <w:r w:rsidR="00C04189" w:rsidRPr="00816D7E">
        <w:t xml:space="preserve"> 2020-2024.</w:t>
      </w:r>
    </w:p>
    <w:p w14:paraId="2D639ACA" w14:textId="6A0A30B2" w:rsidR="00293DE4" w:rsidRPr="00816D7E" w:rsidRDefault="001E0D38" w:rsidP="001E0D38">
      <w:pPr>
        <w:pStyle w:val="Heading2"/>
        <w:tabs>
          <w:tab w:val="left" w:pos="567"/>
        </w:tabs>
        <w:spacing w:line="480" w:lineRule="auto"/>
        <w:rPr>
          <w:rFonts w:cs="Times New Roman"/>
          <w:bCs/>
          <w:szCs w:val="24"/>
        </w:rPr>
      </w:pPr>
      <w:bookmarkStart w:id="8" w:name="_Toc223552682"/>
      <w:r w:rsidRPr="00816D7E">
        <w:rPr>
          <w:rFonts w:cs="Times New Roman"/>
          <w:bCs/>
          <w:szCs w:val="24"/>
        </w:rPr>
        <w:t xml:space="preserve">1.4 </w:t>
      </w:r>
      <w:r w:rsidR="00C70A14" w:rsidRPr="00816D7E">
        <w:rPr>
          <w:rFonts w:cs="Times New Roman"/>
          <w:bCs/>
          <w:szCs w:val="24"/>
        </w:rPr>
        <w:t>Manfaat Penelitian</w:t>
      </w:r>
      <w:bookmarkEnd w:id="8"/>
      <w:r w:rsidR="00C70A14" w:rsidRPr="00816D7E">
        <w:rPr>
          <w:rFonts w:cs="Times New Roman"/>
          <w:bCs/>
          <w:szCs w:val="24"/>
        </w:rPr>
        <w:t xml:space="preserve"> </w:t>
      </w:r>
    </w:p>
    <w:p w14:paraId="4FE77494" w14:textId="0426A7C3" w:rsidR="0091235E" w:rsidRPr="00816D7E" w:rsidRDefault="009D2D5D" w:rsidP="00C04189">
      <w:pPr>
        <w:spacing w:line="480" w:lineRule="auto"/>
        <w:ind w:left="567"/>
        <w:rPr>
          <w:rFonts w:cs="Times New Roman"/>
          <w:lang w:val="en-ID"/>
        </w:rPr>
      </w:pPr>
      <w:r w:rsidRPr="00816D7E">
        <w:rPr>
          <w:rFonts w:cs="Times New Roman"/>
        </w:rPr>
        <w:tab/>
      </w:r>
      <w:r w:rsidR="00392CF6">
        <w:rPr>
          <w:rFonts w:cs="Times New Roman"/>
        </w:rPr>
        <w:t xml:space="preserve">Manfaat dari </w:t>
      </w:r>
      <w:r w:rsidR="00392CF6">
        <w:rPr>
          <w:rFonts w:cs="Times New Roman"/>
          <w:lang w:val="en-ID"/>
        </w:rPr>
        <w:t>p</w:t>
      </w:r>
      <w:r w:rsidR="00131C0C" w:rsidRPr="00816D7E">
        <w:rPr>
          <w:rFonts w:cs="Times New Roman"/>
          <w:lang w:val="en-ID"/>
        </w:rPr>
        <w:t xml:space="preserve">enelitian ini baik dari segi teoretis maupun praktis, </w:t>
      </w:r>
      <w:r w:rsidR="0020639F">
        <w:rPr>
          <w:rFonts w:cs="Times New Roman"/>
          <w:lang w:val="en-ID"/>
        </w:rPr>
        <w:t>yaitu</w:t>
      </w:r>
      <w:r w:rsidR="00131C0C" w:rsidRPr="00816D7E">
        <w:rPr>
          <w:rFonts w:cs="Times New Roman"/>
          <w:lang w:val="en-ID"/>
        </w:rPr>
        <w:t xml:space="preserve"> sebagai berikut:</w:t>
      </w:r>
    </w:p>
    <w:p w14:paraId="0D8216E5" w14:textId="4EB51FF3" w:rsidR="006A50FD" w:rsidRPr="00816D7E" w:rsidRDefault="006A50FD" w:rsidP="006649EB">
      <w:pPr>
        <w:pStyle w:val="BodyText"/>
        <w:numPr>
          <w:ilvl w:val="0"/>
          <w:numId w:val="12"/>
        </w:numPr>
        <w:tabs>
          <w:tab w:val="left" w:pos="567"/>
        </w:tabs>
        <w:spacing w:line="480" w:lineRule="auto"/>
        <w:ind w:right="139"/>
      </w:pPr>
      <w:r w:rsidRPr="00816D7E">
        <w:t>Manfaat Teoretis</w:t>
      </w:r>
    </w:p>
    <w:p w14:paraId="7EA9F196" w14:textId="3FCA6BE4" w:rsidR="00917275" w:rsidRPr="00816D7E" w:rsidRDefault="00B60863" w:rsidP="001E0D38">
      <w:pPr>
        <w:pStyle w:val="BodyText"/>
        <w:tabs>
          <w:tab w:val="left" w:pos="567"/>
        </w:tabs>
        <w:spacing w:line="480" w:lineRule="auto"/>
        <w:ind w:left="1080" w:right="139"/>
        <w:rPr>
          <w:lang w:eastAsia="en-ID"/>
        </w:rPr>
      </w:pPr>
      <w:r w:rsidRPr="00816D7E">
        <w:rPr>
          <w:lang w:eastAsia="en-ID"/>
        </w:rPr>
        <w:lastRenderedPageBreak/>
        <w:t>Secara teoretis,</w:t>
      </w:r>
      <w:r w:rsidR="007C096A" w:rsidRPr="00816D7E">
        <w:rPr>
          <w:lang w:eastAsia="en-ID"/>
        </w:rPr>
        <w:t xml:space="preserve"> penelitian ini diharapkan dapat memberikan dedikasi intelektual dalam </w:t>
      </w:r>
      <w:r w:rsidR="00FB3D09">
        <w:rPr>
          <w:lang w:eastAsia="en-ID"/>
        </w:rPr>
        <w:t>elaborasi</w:t>
      </w:r>
      <w:r w:rsidR="007C096A" w:rsidRPr="00816D7E">
        <w:rPr>
          <w:lang w:eastAsia="en-ID"/>
        </w:rPr>
        <w:t xml:space="preserve"> ilmu akuntansi, terutama yang berkaitan dengan kajian akuntansi keuangan dan auditing, sehingga dapat memperkaya referensi konseptual maupun empiris pada kedua bidang tersebut. </w:t>
      </w:r>
      <w:r w:rsidRPr="00816D7E">
        <w:rPr>
          <w:lang w:eastAsia="en-ID"/>
        </w:rPr>
        <w:t xml:space="preserve">Hasil penelitian ini diharapkan dapat memperkuat pemahaman tentang penerapan teori </w:t>
      </w:r>
      <w:r w:rsidRPr="00816D7E">
        <w:rPr>
          <w:i/>
          <w:iCs/>
          <w:lang w:eastAsia="en-ID"/>
        </w:rPr>
        <w:t xml:space="preserve">fraud triangle </w:t>
      </w:r>
      <w:r w:rsidRPr="00816D7E">
        <w:rPr>
          <w:lang w:eastAsia="en-ID"/>
        </w:rPr>
        <w:t xml:space="preserve">dalam </w:t>
      </w:r>
      <w:r w:rsidR="00007B36">
        <w:rPr>
          <w:lang w:eastAsia="en-ID"/>
        </w:rPr>
        <w:t>mengungkapkan</w:t>
      </w:r>
      <w:r w:rsidRPr="00816D7E">
        <w:rPr>
          <w:lang w:eastAsia="en-ID"/>
        </w:rPr>
        <w:t xml:space="preserve"> fenomena </w:t>
      </w:r>
      <w:r w:rsidR="001A6EEF">
        <w:rPr>
          <w:lang w:eastAsia="en-ID"/>
        </w:rPr>
        <w:t>rekayasa</w:t>
      </w:r>
      <w:r w:rsidRPr="00816D7E">
        <w:rPr>
          <w:lang w:eastAsia="en-ID"/>
        </w:rPr>
        <w:t xml:space="preserve"> laporan </w:t>
      </w:r>
      <w:r w:rsidR="00222342" w:rsidRPr="00816D7E">
        <w:rPr>
          <w:lang w:eastAsia="en-ID"/>
        </w:rPr>
        <w:t>keuangan</w:t>
      </w:r>
      <w:r w:rsidRPr="00816D7E">
        <w:rPr>
          <w:lang w:eastAsia="en-ID"/>
        </w:rPr>
        <w:t xml:space="preserve">, serta menambah literatur empiris </w:t>
      </w:r>
      <w:r w:rsidR="00007B36">
        <w:rPr>
          <w:lang w:eastAsia="en-ID"/>
        </w:rPr>
        <w:t>terkait</w:t>
      </w:r>
      <w:r w:rsidRPr="00816D7E">
        <w:rPr>
          <w:lang w:eastAsia="en-ID"/>
        </w:rPr>
        <w:t xml:space="preserve"> faktor-faktor yang memengaruhi </w:t>
      </w:r>
      <w:r w:rsidR="00007B36">
        <w:rPr>
          <w:lang w:eastAsia="en-ID"/>
        </w:rPr>
        <w:t>rekayasa</w:t>
      </w:r>
      <w:r w:rsidR="00222342" w:rsidRPr="00816D7E">
        <w:rPr>
          <w:lang w:eastAsia="en-ID"/>
        </w:rPr>
        <w:t xml:space="preserve"> laporan keuangan</w:t>
      </w:r>
      <w:r w:rsidRPr="00816D7E">
        <w:rPr>
          <w:lang w:eastAsia="en-ID"/>
        </w:rPr>
        <w:t xml:space="preserve"> pada perusahaan </w:t>
      </w:r>
      <w:r w:rsidR="00087CDE" w:rsidRPr="00816D7E">
        <w:rPr>
          <w:lang w:eastAsia="en-ID"/>
        </w:rPr>
        <w:t xml:space="preserve">sektor kesehatan </w:t>
      </w:r>
      <w:r w:rsidRPr="00816D7E">
        <w:rPr>
          <w:lang w:eastAsia="en-ID"/>
        </w:rPr>
        <w:t>di Indonesia.</w:t>
      </w:r>
    </w:p>
    <w:p w14:paraId="27C6CC13" w14:textId="5A27AED0" w:rsidR="00A60679" w:rsidRPr="00816D7E" w:rsidRDefault="00A60679" w:rsidP="006649EB">
      <w:pPr>
        <w:pStyle w:val="BodyText"/>
        <w:numPr>
          <w:ilvl w:val="0"/>
          <w:numId w:val="12"/>
        </w:numPr>
        <w:tabs>
          <w:tab w:val="left" w:pos="567"/>
        </w:tabs>
        <w:spacing w:line="480" w:lineRule="auto"/>
        <w:ind w:right="139"/>
        <w:rPr>
          <w:lang w:eastAsia="en-ID"/>
        </w:rPr>
      </w:pPr>
      <w:r w:rsidRPr="00816D7E">
        <w:rPr>
          <w:lang w:eastAsia="en-ID"/>
        </w:rPr>
        <w:t>Manfaat Praktis</w:t>
      </w:r>
    </w:p>
    <w:p w14:paraId="533BDCC3" w14:textId="25912C96" w:rsidR="00D859CA" w:rsidRPr="00816D7E" w:rsidRDefault="009D2D5D" w:rsidP="00D859CA">
      <w:pPr>
        <w:pStyle w:val="BodyText"/>
        <w:tabs>
          <w:tab w:val="left" w:pos="567"/>
        </w:tabs>
        <w:spacing w:line="480" w:lineRule="auto"/>
        <w:ind w:left="720" w:right="139"/>
        <w:rPr>
          <w:lang w:eastAsia="en-ID"/>
        </w:rPr>
      </w:pPr>
      <w:r w:rsidRPr="00816D7E">
        <w:tab/>
      </w:r>
      <w:r w:rsidR="00336FF1">
        <w:t>Manfaat praktis p</w:t>
      </w:r>
      <w:r w:rsidR="007C096A" w:rsidRPr="00816D7E">
        <w:t xml:space="preserve">enelitian ini </w:t>
      </w:r>
      <w:r w:rsidR="00336FF1">
        <w:t xml:space="preserve">yaitu </w:t>
      </w:r>
      <w:r w:rsidR="007C096A" w:rsidRPr="00816D7E">
        <w:t>sebagai berikut:</w:t>
      </w:r>
    </w:p>
    <w:p w14:paraId="650F4969" w14:textId="77777777" w:rsidR="00D859CA" w:rsidRPr="00816D7E" w:rsidRDefault="0085523B" w:rsidP="00D859CA">
      <w:pPr>
        <w:pStyle w:val="BodyText"/>
        <w:numPr>
          <w:ilvl w:val="0"/>
          <w:numId w:val="13"/>
        </w:numPr>
        <w:tabs>
          <w:tab w:val="left" w:pos="567"/>
        </w:tabs>
        <w:spacing w:line="480" w:lineRule="auto"/>
        <w:ind w:left="1290" w:right="139"/>
        <w:rPr>
          <w:lang w:eastAsia="en-ID"/>
        </w:rPr>
      </w:pPr>
      <w:r w:rsidRPr="00816D7E">
        <w:rPr>
          <w:lang w:eastAsia="en-ID"/>
        </w:rPr>
        <w:t>Bagi Perusahaan</w:t>
      </w:r>
    </w:p>
    <w:p w14:paraId="0A9572C9" w14:textId="504497D8" w:rsidR="00C4375A" w:rsidRPr="00816D7E" w:rsidRDefault="007C096A" w:rsidP="00D859CA">
      <w:pPr>
        <w:pStyle w:val="BodyText"/>
        <w:tabs>
          <w:tab w:val="left" w:pos="567"/>
        </w:tabs>
        <w:spacing w:line="480" w:lineRule="auto"/>
        <w:ind w:left="1290" w:right="139"/>
        <w:rPr>
          <w:lang w:eastAsia="en-ID"/>
        </w:rPr>
      </w:pPr>
      <w:r w:rsidRPr="00816D7E">
        <w:rPr>
          <w:lang w:eastAsia="en-ID"/>
        </w:rPr>
        <w:t xml:space="preserve">Penelitian </w:t>
      </w:r>
      <w:r w:rsidR="00AA5533" w:rsidRPr="00816D7E">
        <w:rPr>
          <w:lang w:eastAsia="en-ID"/>
        </w:rPr>
        <w:t xml:space="preserve">ini diharapkan dapat menjadi acuan bagi manajemen dalam memperkuat </w:t>
      </w:r>
      <w:r w:rsidR="00DF4644">
        <w:rPr>
          <w:lang w:eastAsia="en-ID"/>
        </w:rPr>
        <w:t>implementasi</w:t>
      </w:r>
      <w:r w:rsidR="00AA5533" w:rsidRPr="00816D7E">
        <w:rPr>
          <w:lang w:eastAsia="en-ID"/>
        </w:rPr>
        <w:t xml:space="preserve"> prinsip tata kelola perusahaan yang baik dan </w:t>
      </w:r>
      <w:r w:rsidR="004F409C">
        <w:rPr>
          <w:lang w:eastAsia="en-ID"/>
        </w:rPr>
        <w:t>mengoptimalkan</w:t>
      </w:r>
      <w:r w:rsidR="00AA5533" w:rsidRPr="00816D7E">
        <w:rPr>
          <w:lang w:eastAsia="en-ID"/>
        </w:rPr>
        <w:t xml:space="preserve"> transparansi dalam penyusunan laporan keuangan. Dengan </w:t>
      </w:r>
      <w:r w:rsidR="0079547F">
        <w:rPr>
          <w:lang w:eastAsia="en-ID"/>
        </w:rPr>
        <w:t>pengetahuan</w:t>
      </w:r>
      <w:r w:rsidR="00AA5533" w:rsidRPr="00816D7E">
        <w:rPr>
          <w:lang w:eastAsia="en-ID"/>
        </w:rPr>
        <w:t xml:space="preserve"> yang lebih </w:t>
      </w:r>
      <w:r w:rsidR="00BD493C">
        <w:rPr>
          <w:lang w:eastAsia="en-ID"/>
        </w:rPr>
        <w:t>komprehensif</w:t>
      </w:r>
      <w:r w:rsidR="00AA5533" w:rsidRPr="00816D7E">
        <w:rPr>
          <w:lang w:eastAsia="en-ID"/>
        </w:rPr>
        <w:t xml:space="preserve"> </w:t>
      </w:r>
      <w:r w:rsidR="00BD493C">
        <w:rPr>
          <w:lang w:eastAsia="en-ID"/>
        </w:rPr>
        <w:t>tentang</w:t>
      </w:r>
      <w:r w:rsidR="00AA5533" w:rsidRPr="00816D7E">
        <w:rPr>
          <w:lang w:eastAsia="en-ID"/>
        </w:rPr>
        <w:t xml:space="preserve"> faktor-faktor yang berpotensi memicu kecurangan pelaporan, perusahaan diharapkan mampu melakukan perbaikan dan penguatan terhadap sistem pengendalian serta mekanisme pengawasan internalnya.</w:t>
      </w:r>
    </w:p>
    <w:p w14:paraId="7F117B6D" w14:textId="77777777" w:rsidR="003E00DA" w:rsidRPr="00816D7E" w:rsidRDefault="00D859CA" w:rsidP="00D859CA">
      <w:pPr>
        <w:pStyle w:val="BodyText"/>
        <w:numPr>
          <w:ilvl w:val="0"/>
          <w:numId w:val="13"/>
        </w:numPr>
        <w:tabs>
          <w:tab w:val="left" w:pos="567"/>
        </w:tabs>
        <w:spacing w:line="480" w:lineRule="auto"/>
        <w:ind w:left="1290" w:right="139"/>
        <w:rPr>
          <w:lang w:eastAsia="en-ID"/>
        </w:rPr>
      </w:pPr>
      <w:r w:rsidRPr="00816D7E">
        <w:rPr>
          <w:lang w:eastAsia="en-ID"/>
        </w:rPr>
        <w:t>Bagi Investor</w:t>
      </w:r>
    </w:p>
    <w:p w14:paraId="107465A5" w14:textId="2812FABD" w:rsidR="00F65F9E" w:rsidRPr="00816D7E" w:rsidRDefault="007C096A" w:rsidP="003E00DA">
      <w:pPr>
        <w:pStyle w:val="BodyText"/>
        <w:tabs>
          <w:tab w:val="left" w:pos="567"/>
        </w:tabs>
        <w:spacing w:line="480" w:lineRule="auto"/>
        <w:ind w:left="1290" w:right="139"/>
        <w:rPr>
          <w:lang w:eastAsia="en-ID"/>
        </w:rPr>
      </w:pPr>
      <w:r w:rsidRPr="00816D7E">
        <w:rPr>
          <w:lang w:eastAsia="en-ID"/>
        </w:rPr>
        <w:t xml:space="preserve">Temuan penelitian ini diharapkan dapat memberikan pertimbangan </w:t>
      </w:r>
      <w:r w:rsidRPr="00816D7E">
        <w:rPr>
          <w:lang w:eastAsia="en-ID"/>
        </w:rPr>
        <w:lastRenderedPageBreak/>
        <w:t>yang bermanfaat bagi investor, analis, serta para pemangku kepentingan lainnya dalam mengevaluasi tingkat keandalan laporan keuangan perusahaan sektor kesehatan. Dengan memahami indikator-indikator yang berpotensi mendorong terjadinya kecurangan pelaporan, para pihak tersebut diharapkan mampu mengambil keputusan investasi secara lebih hati-hati serta meminimalkan risiko akibat informasi yang tidak mencerminkan kondisi sebenarnya.</w:t>
      </w:r>
    </w:p>
    <w:p w14:paraId="727821B6" w14:textId="77777777" w:rsidR="003E00DA" w:rsidRPr="00816D7E" w:rsidRDefault="00195473" w:rsidP="003E00DA">
      <w:pPr>
        <w:pStyle w:val="BodyText"/>
        <w:numPr>
          <w:ilvl w:val="0"/>
          <w:numId w:val="13"/>
        </w:numPr>
        <w:tabs>
          <w:tab w:val="left" w:pos="567"/>
        </w:tabs>
        <w:spacing w:line="480" w:lineRule="auto"/>
        <w:ind w:left="1290" w:right="139"/>
        <w:rPr>
          <w:lang w:eastAsia="en-ID"/>
        </w:rPr>
      </w:pPr>
      <w:r w:rsidRPr="00816D7E">
        <w:rPr>
          <w:lang w:eastAsia="en-ID"/>
        </w:rPr>
        <w:t xml:space="preserve">Bagi Regulator dan </w:t>
      </w:r>
      <w:r w:rsidR="00E5721A" w:rsidRPr="00816D7E">
        <w:rPr>
          <w:lang w:eastAsia="en-ID"/>
        </w:rPr>
        <w:t>Auditor</w:t>
      </w:r>
    </w:p>
    <w:p w14:paraId="6011EFD5" w14:textId="1F828365" w:rsidR="00E5721A" w:rsidRPr="00816D7E" w:rsidRDefault="007C096A" w:rsidP="003E00DA">
      <w:pPr>
        <w:pStyle w:val="BodyText"/>
        <w:tabs>
          <w:tab w:val="left" w:pos="567"/>
        </w:tabs>
        <w:spacing w:line="480" w:lineRule="auto"/>
        <w:ind w:left="1290" w:right="139"/>
        <w:rPr>
          <w:lang w:eastAsia="en-ID"/>
        </w:rPr>
      </w:pPr>
      <w:r w:rsidRPr="00816D7E">
        <w:rPr>
          <w:lang w:eastAsia="en-ID"/>
        </w:rPr>
        <w:t xml:space="preserve">Penelitian ini diharapkan dapat memberikan rekomendasi konstruktif bagi Otoritas Jasa Keuangan, Bursa Efek Indonesia, serta Kantor Akuntan Publik (KAP) dalam merumuskan kebijakan dan praktik audit yang lebih efektif dan akuntabel. Pemahaman yang lebih mendalam mengenai keterkaitan antara </w:t>
      </w:r>
      <w:r w:rsidRPr="00816D7E">
        <w:rPr>
          <w:i/>
          <w:iCs/>
          <w:lang w:eastAsia="en-ID"/>
        </w:rPr>
        <w:t>change in auditor</w:t>
      </w:r>
      <w:r w:rsidRPr="00816D7E">
        <w:rPr>
          <w:lang w:eastAsia="en-ID"/>
        </w:rPr>
        <w:t xml:space="preserve"> dan potensi kecurangan laporan keuangan diharapkan dapat menjadi dasar bagi regulator untuk memperkuat ketentuan terkait rotasi auditor, sekaligus meningkatkan kualitas pengawasan dan integritas di pasar modal.</w:t>
      </w:r>
    </w:p>
    <w:p w14:paraId="1C530390" w14:textId="77777777" w:rsidR="00015490" w:rsidRPr="00816D7E" w:rsidRDefault="00015490" w:rsidP="006649EB">
      <w:pPr>
        <w:tabs>
          <w:tab w:val="left" w:pos="567"/>
        </w:tabs>
        <w:spacing w:line="480" w:lineRule="auto"/>
        <w:rPr>
          <w:rFonts w:cs="Times New Roman"/>
          <w:lang w:eastAsia="en-ID"/>
        </w:rPr>
      </w:pPr>
      <w:r w:rsidRPr="00816D7E">
        <w:rPr>
          <w:rFonts w:cs="Times New Roman"/>
          <w:lang w:eastAsia="en-ID"/>
        </w:rPr>
        <w:br w:type="page"/>
      </w:r>
    </w:p>
    <w:p w14:paraId="6A77B838" w14:textId="77777777" w:rsidR="00B04736" w:rsidRPr="00816D7E" w:rsidRDefault="00B04736" w:rsidP="00AE7B20">
      <w:pPr>
        <w:pStyle w:val="Heading1"/>
        <w:sectPr w:rsidR="00B04736" w:rsidRPr="00816D7E" w:rsidSect="000E6249">
          <w:headerReference w:type="default" r:id="rId13"/>
          <w:footerReference w:type="default" r:id="rId14"/>
          <w:pgSz w:w="11906" w:h="16838"/>
          <w:pgMar w:top="2268" w:right="1701" w:bottom="1701" w:left="2268" w:header="708" w:footer="708" w:gutter="0"/>
          <w:pgNumType w:start="1"/>
          <w:cols w:space="708"/>
          <w:titlePg/>
          <w:docGrid w:linePitch="360"/>
        </w:sectPr>
      </w:pPr>
    </w:p>
    <w:p w14:paraId="7E8A9B00" w14:textId="49ACED5B" w:rsidR="00015490" w:rsidRPr="00816D7E" w:rsidRDefault="00015490" w:rsidP="00AE7B20">
      <w:pPr>
        <w:pStyle w:val="Heading1"/>
        <w:rPr>
          <w:rFonts w:eastAsia="Times New Roman"/>
          <w:lang w:eastAsia="en-ID"/>
        </w:rPr>
      </w:pPr>
      <w:bookmarkStart w:id="9" w:name="_Toc223552683"/>
      <w:r w:rsidRPr="00816D7E">
        <w:lastRenderedPageBreak/>
        <w:t>BAB II</w:t>
      </w:r>
      <w:r w:rsidR="00152240" w:rsidRPr="00816D7E">
        <w:t xml:space="preserve"> </w:t>
      </w:r>
      <w:r w:rsidR="00BC2BC7" w:rsidRPr="00816D7E">
        <w:br/>
      </w:r>
      <w:r w:rsidR="00AE7B20" w:rsidRPr="00816D7E">
        <w:t>KAJIAN</w:t>
      </w:r>
      <w:r w:rsidR="00152240" w:rsidRPr="00816D7E">
        <w:rPr>
          <w:rFonts w:eastAsia="Times New Roman"/>
        </w:rPr>
        <w:t xml:space="preserve"> PUSTAKA</w:t>
      </w:r>
      <w:bookmarkEnd w:id="9"/>
    </w:p>
    <w:p w14:paraId="330A87A9" w14:textId="5B7E03D3" w:rsidR="00B11960" w:rsidRPr="00816D7E" w:rsidRDefault="001E0D38" w:rsidP="001E0D38">
      <w:pPr>
        <w:pStyle w:val="Heading2"/>
        <w:tabs>
          <w:tab w:val="left" w:pos="567"/>
        </w:tabs>
        <w:spacing w:line="480" w:lineRule="auto"/>
        <w:rPr>
          <w:rFonts w:cs="Times New Roman"/>
          <w:b w:val="0"/>
          <w:bCs/>
          <w:szCs w:val="24"/>
        </w:rPr>
      </w:pPr>
      <w:bookmarkStart w:id="10" w:name="_Toc223552684"/>
      <w:r w:rsidRPr="00816D7E">
        <w:rPr>
          <w:rFonts w:cs="Times New Roman"/>
          <w:bCs/>
          <w:szCs w:val="24"/>
        </w:rPr>
        <w:t xml:space="preserve">2.1 </w:t>
      </w:r>
      <w:r w:rsidR="009B14BF" w:rsidRPr="00816D7E">
        <w:rPr>
          <w:rFonts w:cs="Times New Roman"/>
          <w:bCs/>
          <w:szCs w:val="24"/>
        </w:rPr>
        <w:t>Landasan Teori</w:t>
      </w:r>
      <w:bookmarkEnd w:id="10"/>
    </w:p>
    <w:p w14:paraId="6D3848A2" w14:textId="12C473E9" w:rsidR="00C20F15" w:rsidRPr="00816D7E" w:rsidRDefault="001E0D38" w:rsidP="008570DE">
      <w:pPr>
        <w:pStyle w:val="Heading3"/>
        <w:tabs>
          <w:tab w:val="left" w:pos="567"/>
        </w:tabs>
        <w:spacing w:line="480" w:lineRule="auto"/>
        <w:ind w:firstLine="567"/>
        <w:rPr>
          <w:rFonts w:cs="Times New Roman"/>
          <w:b w:val="0"/>
          <w:bCs/>
          <w:szCs w:val="24"/>
        </w:rPr>
      </w:pPr>
      <w:bookmarkStart w:id="11" w:name="_Toc223552685"/>
      <w:r w:rsidRPr="00816D7E">
        <w:rPr>
          <w:rFonts w:cs="Times New Roman"/>
          <w:bCs/>
          <w:szCs w:val="24"/>
        </w:rPr>
        <w:t xml:space="preserve">2.1.1 </w:t>
      </w:r>
      <w:r w:rsidR="00871E21" w:rsidRPr="00816D7E">
        <w:rPr>
          <w:rFonts w:cs="Times New Roman"/>
          <w:bCs/>
          <w:szCs w:val="24"/>
        </w:rPr>
        <w:t>Fraud</w:t>
      </w:r>
      <w:r w:rsidR="003461C1" w:rsidRPr="00816D7E">
        <w:rPr>
          <w:rFonts w:cs="Times New Roman"/>
          <w:bCs/>
          <w:szCs w:val="24"/>
        </w:rPr>
        <w:t xml:space="preserve"> Triangle Theory</w:t>
      </w:r>
      <w:bookmarkEnd w:id="11"/>
    </w:p>
    <w:p w14:paraId="699B45B8" w14:textId="0F7B7038" w:rsidR="003461C1" w:rsidRPr="00816D7E" w:rsidRDefault="007C096A" w:rsidP="003461C1">
      <w:pPr>
        <w:pStyle w:val="BodyText"/>
        <w:tabs>
          <w:tab w:val="left" w:pos="567"/>
        </w:tabs>
        <w:spacing w:line="480" w:lineRule="auto"/>
        <w:ind w:left="567" w:right="139" w:firstLine="567"/>
      </w:pPr>
      <w:r w:rsidRPr="00816D7E">
        <w:rPr>
          <w:i/>
          <w:iCs/>
        </w:rPr>
        <w:t>F</w:t>
      </w:r>
      <w:r w:rsidR="003461C1" w:rsidRPr="00816D7E">
        <w:rPr>
          <w:i/>
          <w:iCs/>
        </w:rPr>
        <w:t>raud triangle</w:t>
      </w:r>
      <w:r w:rsidRPr="00816D7E">
        <w:t xml:space="preserve"> </w:t>
      </w:r>
      <w:r w:rsidRPr="00816D7E">
        <w:rPr>
          <w:i/>
          <w:iCs/>
        </w:rPr>
        <w:t xml:space="preserve">theory </w:t>
      </w:r>
      <w:r w:rsidR="003461C1" w:rsidRPr="00816D7E">
        <w:t xml:space="preserve">berakar pada penelitian </w:t>
      </w:r>
      <w:r w:rsidR="003461C1" w:rsidRPr="00816D7E">
        <w:fldChar w:fldCharType="begin" w:fldLock="1"/>
      </w:r>
      <w:r w:rsidR="003461C1" w:rsidRPr="00816D7E">
        <w:instrText>ADDIN CSL_CITATION {"citationItems":[{"id":"ITEM-1","itemData":{"abstract":"It was hypothesized that \"trusted persons become trust violators when they conceive of themselves as having a financial problem which is non-shareable, are aware that this problem can be secretly resolved by violation of the position of financial trust, and are able to apply to their own conduct in that situation verbalizations which enable them to adjust their conceptions of themselves as trusted persons with their conception of themselves as users of the entrusted funds or property.\" Several cases are cited in evidence and generalizations are made to other criminological theories. 115-item bibliography. (PsycINFO Database Record (c) 2016 APA, all rights reserved)","author":[{"dropping-particle":"","family":"Cressey","given":"Donald R","non-dropping-particle":"","parse-names":false,"suffix":""}],"container-title":"Other people's money; a study of the social psychology of embezzlement.","id":"ITEM-1","issued":{"date-parts":[["1953"]]},"number-of-pages":"191","publisher":"Free Press","publisher-place":"New York,  NY,  US","title":"Other people's money; a study of the social psychology of embezzlement.","type":"book"},"uris":["http://www.mendeley.com/documents/?uuid=446c8384-8a78-4d8a-ab70-c8cdd616d79f"]}],"mendeley":{"formattedCitation":"(Cressey, 1953)","manualFormatting":"Cressey (1953)","plainTextFormattedCitation":"(Cressey, 1953)","previouslyFormattedCitation":"(Cressey, 1953)"},"properties":{"noteIndex":0},"schema":"https://github.com/citation-style-language/schema/raw/master/csl-citation.json"}</w:instrText>
      </w:r>
      <w:r w:rsidR="003461C1" w:rsidRPr="00816D7E">
        <w:fldChar w:fldCharType="separate"/>
      </w:r>
      <w:r w:rsidR="003461C1" w:rsidRPr="00816D7E">
        <w:t>Cressey (1953)</w:t>
      </w:r>
      <w:r w:rsidR="003461C1" w:rsidRPr="00816D7E">
        <w:fldChar w:fldCharType="end"/>
      </w:r>
      <w:r w:rsidR="003461C1" w:rsidRPr="00816D7E">
        <w:t xml:space="preserve"> mengenai perilaku penggelapan dana oleh individu yang dipercaya dalam organisasi. Melalui wawancara mendalam terhadap 133 pelaku penggelapan, Cressey menemukan bahwa pelanggaran kepercayaan terjadi ketika tiga kondisi hadir secara bersamaan, yaitu adanya tekanan yang tidak dapat dibagikan (non-shareable problem), kesadaran akan kesempatan untuk melakukan pelanggaran secara rahasia, serta kemampuan individu untuk merasionalisasi tindakan tersebut.</w:t>
      </w:r>
    </w:p>
    <w:p w14:paraId="04CE852E" w14:textId="77777777" w:rsidR="003461C1" w:rsidRPr="00816D7E" w:rsidRDefault="003461C1" w:rsidP="003461C1">
      <w:pPr>
        <w:pStyle w:val="BodyText"/>
        <w:tabs>
          <w:tab w:val="left" w:pos="567"/>
        </w:tabs>
        <w:spacing w:line="480" w:lineRule="auto"/>
        <w:ind w:left="567" w:right="139" w:firstLine="567"/>
      </w:pPr>
      <w:r w:rsidRPr="00816D7E">
        <w:t xml:space="preserve">Meskipun Cressey tidak secara eksplisit menggunakan istilah </w:t>
      </w:r>
      <w:r w:rsidRPr="00816D7E">
        <w:rPr>
          <w:i/>
          <w:iCs/>
        </w:rPr>
        <w:t>fraud triangle</w:t>
      </w:r>
      <w:r w:rsidRPr="00816D7E">
        <w:t xml:space="preserve">, konsep tiga kondisi ini kemudian dikembangkan dan divisualisasikan dalam bentuk segitiga oleh Joseph T. Wells pada tahun 1980-an. Wells memperluas konsep tekanan dengan istilah </w:t>
      </w:r>
      <w:r w:rsidRPr="00816D7E">
        <w:rPr>
          <w:i/>
          <w:iCs/>
        </w:rPr>
        <w:t>pressure</w:t>
      </w:r>
      <w:r w:rsidRPr="00816D7E">
        <w:t xml:space="preserve"> yang mencakup berbagai dorongan finansial maupun non-finansial. Konsep ini kemudian diadopsi secara luas dalam praktik audit dan penelitian fraud.</w:t>
      </w:r>
    </w:p>
    <w:p w14:paraId="6583B37D" w14:textId="04F65ECE" w:rsidR="0081746F" w:rsidRPr="00816D7E" w:rsidRDefault="003461C1" w:rsidP="0081746F">
      <w:pPr>
        <w:pStyle w:val="BodyText"/>
        <w:tabs>
          <w:tab w:val="left" w:pos="567"/>
        </w:tabs>
        <w:spacing w:line="480" w:lineRule="auto"/>
        <w:ind w:left="567" w:right="139" w:firstLine="567"/>
      </w:pPr>
      <w:r w:rsidRPr="00816D7E">
        <w:t xml:space="preserve">Pengakuan formal terhadap fraud triangle tercermin dalam standar audit profesional, seperti SAS No. 99 yang diterbitkan oleh AICPA dan ISA 240 oleh IAASB. Kedua standar tersebut menekankan pentingnya mempertimbangkan tekanan, kesempatan, dan rasionalisasi dalam penilaian risiko kecurangan, meskipun tidak secara eksplisit menggunakan istilah </w:t>
      </w:r>
      <w:r w:rsidRPr="00816D7E">
        <w:lastRenderedPageBreak/>
        <w:t xml:space="preserve">fraud triangle. </w:t>
      </w:r>
      <w:r w:rsidR="007C096A" w:rsidRPr="00816D7E">
        <w:t xml:space="preserve">Konsep </w:t>
      </w:r>
      <w:r w:rsidR="007C096A" w:rsidRPr="00816D7E">
        <w:rPr>
          <w:i/>
          <w:iCs/>
        </w:rPr>
        <w:t>Fraud Triangle</w:t>
      </w:r>
      <w:r w:rsidR="007C096A" w:rsidRPr="00816D7E">
        <w:t xml:space="preserve"> memuat tiga komponen pokok yang saling berkaitan, yaitu:</w:t>
      </w:r>
    </w:p>
    <w:p w14:paraId="52D1CB57" w14:textId="55BD982C" w:rsidR="003461C1" w:rsidRPr="00816D7E" w:rsidRDefault="003461C1" w:rsidP="0081746F">
      <w:pPr>
        <w:pStyle w:val="BodyText"/>
        <w:numPr>
          <w:ilvl w:val="0"/>
          <w:numId w:val="62"/>
        </w:numPr>
        <w:tabs>
          <w:tab w:val="left" w:pos="567"/>
        </w:tabs>
        <w:spacing w:line="480" w:lineRule="auto"/>
        <w:ind w:right="139"/>
      </w:pPr>
      <w:r w:rsidRPr="00816D7E">
        <w:rPr>
          <w:i/>
          <w:iCs/>
        </w:rPr>
        <w:t>Pressure</w:t>
      </w:r>
      <w:r w:rsidRPr="00816D7E">
        <w:t xml:space="preserve"> (Tekanan)</w:t>
      </w:r>
    </w:p>
    <w:p w14:paraId="0C74598A" w14:textId="3E1D9135" w:rsidR="0081746F" w:rsidRPr="00816D7E" w:rsidRDefault="0081746F" w:rsidP="0081746F">
      <w:pPr>
        <w:pStyle w:val="BodyText"/>
        <w:tabs>
          <w:tab w:val="left" w:pos="567"/>
        </w:tabs>
        <w:spacing w:line="480" w:lineRule="auto"/>
        <w:ind w:left="567" w:right="139"/>
      </w:pPr>
      <w:r w:rsidRPr="00816D7E">
        <w:tab/>
      </w:r>
      <w:r w:rsidR="00EC5501">
        <w:rPr>
          <w:i/>
          <w:iCs/>
        </w:rPr>
        <w:t>Pressure (tekanan) mengacu pada motivasi yang memotivasi individu untuk</w:t>
      </w:r>
      <w:r w:rsidR="003461C1" w:rsidRPr="00816D7E">
        <w:t xml:space="preserve"> melakukan fraud. Awalnya difokuskan pada masalah keuangan personal yang tidak dapat dibagikan, konsep ini kemudian diperluas </w:t>
      </w:r>
      <w:r w:rsidR="00EC5501">
        <w:t xml:space="preserve">untuk </w:t>
      </w:r>
      <w:r w:rsidR="003461C1" w:rsidRPr="00816D7E">
        <w:t>mencakup tekanan pekerjaan, tekanan eksternal, dan tekanan personal. Penelitian ACFE menunjukkan bahwa tekanan finansial dan tekanan terkait pekerjaan merupakan pemicu dominan dalam kasus fraud.</w:t>
      </w:r>
    </w:p>
    <w:p w14:paraId="2DAE8B79" w14:textId="444454C1" w:rsidR="003461C1" w:rsidRPr="00816D7E" w:rsidRDefault="003461C1" w:rsidP="0081746F">
      <w:pPr>
        <w:pStyle w:val="BodyText"/>
        <w:numPr>
          <w:ilvl w:val="0"/>
          <w:numId w:val="62"/>
        </w:numPr>
        <w:tabs>
          <w:tab w:val="left" w:pos="567"/>
        </w:tabs>
        <w:spacing w:line="480" w:lineRule="auto"/>
        <w:ind w:right="139"/>
      </w:pPr>
      <w:r w:rsidRPr="00816D7E">
        <w:rPr>
          <w:i/>
          <w:iCs/>
        </w:rPr>
        <w:t>Opportunity</w:t>
      </w:r>
      <w:r w:rsidRPr="00816D7E">
        <w:t xml:space="preserve"> (Kesempatan)</w:t>
      </w:r>
    </w:p>
    <w:p w14:paraId="1C296EF6" w14:textId="0F2B80E0" w:rsidR="003461C1" w:rsidRPr="00816D7E" w:rsidRDefault="0081746F" w:rsidP="0081746F">
      <w:pPr>
        <w:pStyle w:val="BodyText"/>
        <w:tabs>
          <w:tab w:val="left" w:pos="567"/>
        </w:tabs>
        <w:spacing w:line="480" w:lineRule="auto"/>
        <w:ind w:left="567" w:right="139"/>
      </w:pPr>
      <w:r w:rsidRPr="00816D7E">
        <w:tab/>
      </w:r>
      <w:r w:rsidR="003461C1" w:rsidRPr="00816D7E">
        <w:t>Kesempatan merupakan kondisi yang memungkinkan fraud dilakukan dan disembunyikan. Kesempatan umumnya muncul akibat kelemahan pengendalian internal, kurangnya pengawasan manajemen, kemampuan untuk melakukan override kontrol, serta akses dan pemahaman terhadap sistem organisasi. Berbeda dengan elemen lainnya, opportunity merupakan satu-satunya elemen fraud triangle yang dapat dikendalikan langsung oleh organisasi.</w:t>
      </w:r>
    </w:p>
    <w:p w14:paraId="5990B6AE" w14:textId="630E8A96" w:rsidR="00C33B4E" w:rsidRPr="00816D7E" w:rsidRDefault="003461C1" w:rsidP="0081746F">
      <w:pPr>
        <w:pStyle w:val="BodyText"/>
        <w:numPr>
          <w:ilvl w:val="0"/>
          <w:numId w:val="62"/>
        </w:numPr>
        <w:tabs>
          <w:tab w:val="left" w:pos="567"/>
        </w:tabs>
        <w:spacing w:line="480" w:lineRule="auto"/>
        <w:ind w:right="139"/>
      </w:pPr>
      <w:r w:rsidRPr="00816D7E">
        <w:rPr>
          <w:i/>
          <w:iCs/>
        </w:rPr>
        <w:t>Rationalization</w:t>
      </w:r>
      <w:r w:rsidRPr="00816D7E">
        <w:t xml:space="preserve"> (Rasionalisasi)</w:t>
      </w:r>
    </w:p>
    <w:p w14:paraId="055EF530" w14:textId="396B44ED" w:rsidR="003D7A5F" w:rsidRPr="00816D7E" w:rsidRDefault="0081746F" w:rsidP="0081746F">
      <w:pPr>
        <w:pStyle w:val="BodyText"/>
        <w:tabs>
          <w:tab w:val="left" w:pos="567"/>
        </w:tabs>
        <w:spacing w:line="480" w:lineRule="auto"/>
        <w:ind w:left="567" w:right="139"/>
      </w:pPr>
      <w:r w:rsidRPr="00816D7E">
        <w:rPr>
          <w:i/>
          <w:iCs/>
        </w:rPr>
        <w:tab/>
      </w:r>
      <w:r w:rsidR="003461C1" w:rsidRPr="00816D7E">
        <w:t xml:space="preserve">Rasionalisasi adalah proses kognitif yang memungkinkan pelaku membenarkan tindakan fraud secara moral sebelum tindakan tersebut dilakukan. Rasionalisasi berfungsi untuk menjaga konsistensi konsep diri individu sebagai orang yang jujur. Bentuk rasionalisasi yang umum meliputi anggapan bahwa tindakan tersebut hanya bersifat sementara, merasa berhak </w:t>
      </w:r>
      <w:r w:rsidR="003461C1" w:rsidRPr="00816D7E">
        <w:lastRenderedPageBreak/>
        <w:t>atas aset organisasi, atau meyakini bahwa tidak ada pihak yang benar-benar</w:t>
      </w:r>
      <w:r w:rsidR="00AE7B20" w:rsidRPr="00816D7E">
        <w:t xml:space="preserve"> </w:t>
      </w:r>
      <w:r w:rsidR="003461C1" w:rsidRPr="00816D7E">
        <w:t>dirugikan.</w:t>
      </w:r>
    </w:p>
    <w:p w14:paraId="167B18B2" w14:textId="2BFA4621" w:rsidR="003461C1" w:rsidRPr="00816D7E" w:rsidRDefault="008570DE" w:rsidP="003461C1">
      <w:pPr>
        <w:pStyle w:val="Heading3"/>
        <w:tabs>
          <w:tab w:val="left" w:pos="567"/>
        </w:tabs>
        <w:spacing w:line="360" w:lineRule="auto"/>
        <w:ind w:left="567"/>
        <w:rPr>
          <w:rFonts w:cs="Times New Roman"/>
          <w:b w:val="0"/>
          <w:bCs/>
          <w:szCs w:val="24"/>
        </w:rPr>
      </w:pPr>
      <w:bookmarkStart w:id="12" w:name="_Toc223552686"/>
      <w:r w:rsidRPr="00816D7E">
        <w:rPr>
          <w:rFonts w:cs="Times New Roman"/>
          <w:bCs/>
          <w:szCs w:val="24"/>
        </w:rPr>
        <w:t xml:space="preserve">2.1.2 </w:t>
      </w:r>
      <w:r w:rsidR="001C38DE" w:rsidRPr="00816D7E">
        <w:rPr>
          <w:rFonts w:cs="Times New Roman"/>
          <w:bCs/>
          <w:szCs w:val="24"/>
        </w:rPr>
        <w:t>Fraud</w:t>
      </w:r>
      <w:bookmarkEnd w:id="12"/>
      <w:r w:rsidR="00B25F70" w:rsidRPr="00816D7E">
        <w:rPr>
          <w:rFonts w:cs="Times New Roman"/>
          <w:bCs/>
          <w:szCs w:val="24"/>
        </w:rPr>
        <w:t xml:space="preserve"> </w:t>
      </w:r>
    </w:p>
    <w:p w14:paraId="0AD4841C" w14:textId="08FD470C" w:rsidR="00E96C5B" w:rsidRPr="00816D7E" w:rsidRDefault="0081746F" w:rsidP="00E96C5B">
      <w:pPr>
        <w:pStyle w:val="BodyText"/>
        <w:tabs>
          <w:tab w:val="left" w:pos="567"/>
        </w:tabs>
        <w:spacing w:line="480" w:lineRule="auto"/>
        <w:ind w:left="567" w:right="139"/>
      </w:pPr>
      <w:r w:rsidRPr="00816D7E">
        <w:tab/>
      </w:r>
      <w:r w:rsidR="00B5606D" w:rsidRPr="00816D7E">
        <w:t xml:space="preserve">Dalam konteks audit, </w:t>
      </w:r>
      <w:r w:rsidR="00B5606D" w:rsidRPr="00816D7E">
        <w:rPr>
          <w:i/>
          <w:iCs/>
        </w:rPr>
        <w:t>International Standard on Auditing (ISA) 240</w:t>
      </w:r>
      <w:r w:rsidR="00B5606D" w:rsidRPr="00816D7E">
        <w:t xml:space="preserve"> </w:t>
      </w:r>
      <w:r w:rsidR="004773CD">
        <w:t>mengartikan</w:t>
      </w:r>
      <w:r w:rsidR="00B5606D" w:rsidRPr="00816D7E">
        <w:t xml:space="preserve"> </w:t>
      </w:r>
      <w:r w:rsidR="00B5606D" w:rsidRPr="004773CD">
        <w:rPr>
          <w:i/>
          <w:iCs/>
        </w:rPr>
        <w:t>fraud</w:t>
      </w:r>
      <w:r w:rsidR="00B5606D" w:rsidRPr="00816D7E">
        <w:t xml:space="preserve"> sebagai tindakan yang dilakukan secara sengaja oleh satu atau lebih individu, baik dari manajemen, pihak yang bertanggung jawab atas tata kelola, karyawan, maupun pihak eksternal</w:t>
      </w:r>
      <w:r w:rsidR="00E96C5B" w:rsidRPr="00816D7E">
        <w:t xml:space="preserve">, dengan menggunakan unsur penipuan untuk </w:t>
      </w:r>
      <w:r w:rsidR="008902EB">
        <w:t>mendapatkan</w:t>
      </w:r>
      <w:r w:rsidR="00E96C5B" w:rsidRPr="00816D7E">
        <w:t xml:space="preserve"> manfaat yang tidak semestinya atau bersifat melanggar hukum </w:t>
      </w:r>
      <w:r w:rsidR="00E96C5B" w:rsidRPr="00816D7E">
        <w:fldChar w:fldCharType="begin" w:fldLock="1"/>
      </w:r>
      <w:r w:rsidR="00E96C5B" w:rsidRPr="00816D7E">
        <w:instrText>ADDIN CSL_CITATION {"citationItems":[{"id":"ITEM-1","itemData":{"id":"ITEM-1","issued":{"date-parts":[["0"]]},"title":"IAASB-ISA-240-Revised-Fraud-Basis-Conclusions.pdf","type":"article"},"uris":["http://www.mendeley.com/documents/?uuid=70720441-2d6e-43e5-8f12-2c5185b6257e"]}],"mendeley":{"formattedCitation":"(&lt;i&gt;IAASB-ISA-240-Revised-Fraud-Basis-Conclusions.Pdf&lt;/i&gt;, n.d.)","manualFormatting":"(IAASB, 2025)","plainTextFormattedCitation":"(IAASB-ISA-240-Revised-Fraud-Basis-Conclusions.Pdf, n.d.)","previouslyFormattedCitation":"(&lt;i&gt;IAASB-ISA-240-Revised-Fraud-Basis-Conclusions.Pdf&lt;/i&gt;, n.d.)"},"properties":{"noteIndex":0},"schema":"https://github.com/citation-style-language/schema/raw/master/csl-citation.json"}</w:instrText>
      </w:r>
      <w:r w:rsidR="00E96C5B" w:rsidRPr="00816D7E">
        <w:fldChar w:fldCharType="separate"/>
      </w:r>
      <w:r w:rsidR="00E96C5B" w:rsidRPr="00816D7E">
        <w:t>(</w:t>
      </w:r>
      <w:r w:rsidR="00E96C5B" w:rsidRPr="00816D7E">
        <w:rPr>
          <w:i/>
        </w:rPr>
        <w:t>IAASB, 2025</w:t>
      </w:r>
      <w:r w:rsidR="00E96C5B" w:rsidRPr="00816D7E">
        <w:t>)</w:t>
      </w:r>
      <w:r w:rsidR="00E96C5B" w:rsidRPr="00816D7E">
        <w:fldChar w:fldCharType="end"/>
      </w:r>
      <w:r w:rsidR="00E96C5B" w:rsidRPr="00816D7E">
        <w:t>.</w:t>
      </w:r>
    </w:p>
    <w:p w14:paraId="6513D692" w14:textId="2FF0C576" w:rsidR="003461C1" w:rsidRPr="00816D7E" w:rsidRDefault="00E96C5B" w:rsidP="00E96C5B">
      <w:pPr>
        <w:pStyle w:val="BodyText"/>
        <w:tabs>
          <w:tab w:val="left" w:pos="567"/>
        </w:tabs>
        <w:spacing w:line="480" w:lineRule="auto"/>
        <w:ind w:left="567" w:right="139"/>
      </w:pPr>
      <w:r w:rsidRPr="00816D7E">
        <w:tab/>
      </w:r>
      <w:r w:rsidR="00A5350F" w:rsidRPr="00816D7E">
        <w:t xml:space="preserve">Dari perspektif akuntansi, </w:t>
      </w:r>
      <w:r w:rsidR="00A5350F" w:rsidRPr="00816D7E">
        <w:rPr>
          <w:i/>
          <w:iCs/>
        </w:rPr>
        <w:t xml:space="preserve">American Institute of Certified Public Accountants </w:t>
      </w:r>
      <w:r w:rsidR="00A5350F" w:rsidRPr="00816D7E">
        <w:t xml:space="preserve">melalui </w:t>
      </w:r>
      <w:r w:rsidR="00A5350F" w:rsidRPr="00816D7E">
        <w:rPr>
          <w:i/>
          <w:iCs/>
        </w:rPr>
        <w:t>Statement on Auditing Standards (SAS) AU-C Section 240</w:t>
      </w:r>
      <w:r w:rsidR="00A5350F" w:rsidRPr="00816D7E">
        <w:t xml:space="preserve"> men</w:t>
      </w:r>
      <w:r w:rsidR="00F33503">
        <w:t>g</w:t>
      </w:r>
      <w:r w:rsidR="00A5350F" w:rsidRPr="00816D7E">
        <w:t xml:space="preserve">atakan bahwa </w:t>
      </w:r>
      <w:r w:rsidR="00A5350F" w:rsidRPr="00816D7E">
        <w:rPr>
          <w:i/>
          <w:iCs/>
        </w:rPr>
        <w:t>fraud</w:t>
      </w:r>
      <w:r w:rsidR="00A5350F" w:rsidRPr="00816D7E">
        <w:t xml:space="preserve"> adalah </w:t>
      </w:r>
      <w:r w:rsidR="00F33503">
        <w:t>perbuatan</w:t>
      </w:r>
      <w:r w:rsidR="00A5350F" w:rsidRPr="00816D7E">
        <w:t xml:space="preserve"> sengaja yang dilakukan oleh manajemen, pihak yang bertanggung jawab atas tata kelola, karyawan, atau pihak ketiga yang melibatkan penipuan dan mengakibatkan salah saji dalam laporan keuangan yang sedang diaudit.</w:t>
      </w:r>
    </w:p>
    <w:p w14:paraId="7C0E20F6" w14:textId="0D19A0A0" w:rsidR="0081746F" w:rsidRPr="00816D7E" w:rsidRDefault="00E96C5B" w:rsidP="0081746F">
      <w:pPr>
        <w:pStyle w:val="BodyText"/>
        <w:tabs>
          <w:tab w:val="left" w:pos="567"/>
        </w:tabs>
        <w:spacing w:line="480" w:lineRule="auto"/>
        <w:ind w:left="567" w:right="139" w:firstLine="567"/>
      </w:pPr>
      <w:r w:rsidRPr="00816D7E">
        <w:rPr>
          <w:i/>
          <w:iCs/>
        </w:rPr>
        <w:t>Association of Certified Fraud Examiners (2024)</w:t>
      </w:r>
      <w:r w:rsidRPr="00816D7E">
        <w:t xml:space="preserve"> </w:t>
      </w:r>
      <w:r w:rsidR="007F4919">
        <w:t>mengartikan</w:t>
      </w:r>
      <w:r w:rsidRPr="00816D7E">
        <w:t xml:space="preserve"> </w:t>
      </w:r>
      <w:r w:rsidRPr="00816D7E">
        <w:rPr>
          <w:i/>
          <w:iCs/>
        </w:rPr>
        <w:t>occupational fraud</w:t>
      </w:r>
      <w:r w:rsidRPr="00816D7E">
        <w:t xml:space="preserve"> sebagai </w:t>
      </w:r>
      <w:r w:rsidR="007F4919">
        <w:t>perbuatan</w:t>
      </w:r>
      <w:r w:rsidRPr="00816D7E">
        <w:t xml:space="preserve"> penyalahgunaan jabatan atau posisi oleh individu untuk memperoleh keuntungan pribadi melalui pemanfaatan atau penggunaan sumber daya dan aset organisasi secara tidak semestinya dan disengaja. Lebih lanjut, ACFE </w:t>
      </w:r>
      <w:r w:rsidR="001E443A">
        <w:t>mengklasifikasikan</w:t>
      </w:r>
      <w:r w:rsidRPr="00816D7E">
        <w:t xml:space="preserve"> </w:t>
      </w:r>
      <w:r w:rsidRPr="00816D7E">
        <w:rPr>
          <w:i/>
          <w:iCs/>
        </w:rPr>
        <w:t>occupational fraud</w:t>
      </w:r>
      <w:r w:rsidRPr="00816D7E">
        <w:t xml:space="preserve"> ke dalam tiga kategori utama yang dikenal dengan istilah </w:t>
      </w:r>
      <w:r w:rsidRPr="00816D7E">
        <w:rPr>
          <w:i/>
          <w:iCs/>
        </w:rPr>
        <w:t>Fraud Tree</w:t>
      </w:r>
      <w:r w:rsidRPr="00816D7E">
        <w:t>, yang merepresentasikan bentuk-bentuk kecurangan berdasarkan karakteristik dan modus operandi yang berbeda:</w:t>
      </w:r>
    </w:p>
    <w:p w14:paraId="71C391A1" w14:textId="77777777" w:rsidR="0081746F" w:rsidRPr="00816D7E" w:rsidRDefault="003461C1" w:rsidP="0081746F">
      <w:pPr>
        <w:pStyle w:val="BodyText"/>
        <w:numPr>
          <w:ilvl w:val="0"/>
          <w:numId w:val="63"/>
        </w:numPr>
        <w:tabs>
          <w:tab w:val="left" w:pos="567"/>
        </w:tabs>
        <w:spacing w:line="480" w:lineRule="auto"/>
        <w:ind w:right="139"/>
      </w:pPr>
      <w:r w:rsidRPr="00816D7E">
        <w:rPr>
          <w:i/>
          <w:iCs/>
        </w:rPr>
        <w:lastRenderedPageBreak/>
        <w:t>Asset Misappropriation</w:t>
      </w:r>
      <w:r w:rsidRPr="00816D7E">
        <w:t xml:space="preserve"> (Penyalahgunaan Aset)</w:t>
      </w:r>
    </w:p>
    <w:p w14:paraId="59ABF692" w14:textId="4CC0FD30" w:rsidR="003461C1" w:rsidRPr="00816D7E" w:rsidRDefault="0081746F" w:rsidP="0081746F">
      <w:pPr>
        <w:pStyle w:val="BodyText"/>
        <w:tabs>
          <w:tab w:val="left" w:pos="567"/>
        </w:tabs>
        <w:spacing w:line="480" w:lineRule="auto"/>
        <w:ind w:left="567" w:right="139"/>
      </w:pPr>
      <w:r w:rsidRPr="00816D7E">
        <w:tab/>
      </w:r>
      <w:r w:rsidR="004A5612" w:rsidRPr="00816D7E">
        <w:t>Penyalahgunaan aset termasuk bentuk kecurangan yang relatif lebih mudah terdeteksi karena umumnya berkaitan dengan aset yang bersifat berwujud dan dapat diukur secara jelas. Praktik ini terjadi ketika karyawan memanfaatkan atau menggunakan sumber daya milik perusahaan secara tidak semestinya, menyimpang dari tujuan penggunaannya untuk kepentingan pribadi. Selain itu, tindakan pengambilan atau pencurian aset perusahaan juga tergolong dalam skema penyalahgunaan aset tersebut.</w:t>
      </w:r>
    </w:p>
    <w:p w14:paraId="35CE00CE" w14:textId="77777777" w:rsidR="0081746F" w:rsidRPr="00816D7E" w:rsidRDefault="003461C1" w:rsidP="0081746F">
      <w:pPr>
        <w:pStyle w:val="BodyText"/>
        <w:numPr>
          <w:ilvl w:val="0"/>
          <w:numId w:val="63"/>
        </w:numPr>
        <w:tabs>
          <w:tab w:val="left" w:pos="567"/>
        </w:tabs>
        <w:spacing w:line="480" w:lineRule="auto"/>
        <w:ind w:right="139"/>
      </w:pPr>
      <w:r w:rsidRPr="00816D7E">
        <w:rPr>
          <w:i/>
          <w:iCs/>
        </w:rPr>
        <w:t>Corruption</w:t>
      </w:r>
      <w:r w:rsidRPr="00816D7E">
        <w:t xml:space="preserve"> (Korupsi)</w:t>
      </w:r>
    </w:p>
    <w:p w14:paraId="05BF5944" w14:textId="088BD0BF" w:rsidR="003461C1" w:rsidRPr="00816D7E" w:rsidRDefault="0081746F" w:rsidP="0081746F">
      <w:pPr>
        <w:pStyle w:val="BodyText"/>
        <w:tabs>
          <w:tab w:val="left" w:pos="567"/>
        </w:tabs>
        <w:spacing w:line="480" w:lineRule="auto"/>
        <w:ind w:left="567" w:right="139"/>
      </w:pPr>
      <w:r w:rsidRPr="00816D7E">
        <w:rPr>
          <w:i/>
          <w:iCs/>
        </w:rPr>
        <w:tab/>
      </w:r>
      <w:r w:rsidR="003461C1" w:rsidRPr="00816D7E">
        <w:t>Korupsi</w:t>
      </w:r>
      <w:r w:rsidR="005D08DD" w:rsidRPr="00816D7E">
        <w:t xml:space="preserve"> merupakan bentuk kecurangan yang dilakukan oleh pegawai melalui penyalahgunaan kewenangan atau pengaruh yang dimilikinya dalam suatu organisasi perusahaan. Tindakan ini melanggar tugas dan tanggung jawab baik secara personal maupun instruksi dari atasan dengan tujuan memperoleh keuntungan pribadi secara langsung. Skema kecurangan ini tergolong sulit terdeteksi mengingat praktiknya melibatkan berbagai pihak yang saling melindungi satu sama lain dalam menutupi tindakan tersebut.</w:t>
      </w:r>
    </w:p>
    <w:p w14:paraId="18D041A6" w14:textId="77777777" w:rsidR="003461C1" w:rsidRPr="00816D7E" w:rsidRDefault="003461C1" w:rsidP="0081746F">
      <w:pPr>
        <w:pStyle w:val="BodyText"/>
        <w:numPr>
          <w:ilvl w:val="0"/>
          <w:numId w:val="63"/>
        </w:numPr>
        <w:tabs>
          <w:tab w:val="left" w:pos="567"/>
        </w:tabs>
        <w:spacing w:line="480" w:lineRule="auto"/>
        <w:ind w:right="139"/>
      </w:pPr>
      <w:r w:rsidRPr="00816D7E">
        <w:rPr>
          <w:i/>
          <w:iCs/>
        </w:rPr>
        <w:t>Financial Statement Fraud</w:t>
      </w:r>
      <w:r w:rsidRPr="00816D7E">
        <w:t xml:space="preserve"> (Kecurangan Laporan Keuangan)</w:t>
      </w:r>
    </w:p>
    <w:p w14:paraId="3FB611FC" w14:textId="7E4F0668" w:rsidR="003461C1" w:rsidRPr="00816D7E" w:rsidRDefault="0081746F" w:rsidP="0081746F">
      <w:pPr>
        <w:pStyle w:val="BodyText"/>
        <w:tabs>
          <w:tab w:val="left" w:pos="567"/>
        </w:tabs>
        <w:spacing w:line="480" w:lineRule="auto"/>
        <w:ind w:left="567" w:right="139"/>
      </w:pPr>
      <w:r w:rsidRPr="00816D7E">
        <w:tab/>
      </w:r>
      <w:r w:rsidR="004A5612" w:rsidRPr="00816D7E">
        <w:t xml:space="preserve">Kecurangan laporan keuangan merupakan praktik yang pada umumnya melibatkan manajemen puncak atau eksekutif perusahaan, dengan cara menutupi kondisi keuangan yang sesungguhnya melalui rekayasa atau manipulasi atas informasi yang bersifat material dalam laporan keuangan. </w:t>
      </w:r>
      <w:r w:rsidR="005D08DD" w:rsidRPr="00816D7E">
        <w:t xml:space="preserve">Tujuan dari manipulasi material tersebut adalah agar </w:t>
      </w:r>
      <w:r w:rsidR="005D08DD" w:rsidRPr="00816D7E">
        <w:lastRenderedPageBreak/>
        <w:t xml:space="preserve">performa keuangan perusahaan tampak lebih baik dibandingkan kondisi riil yang sesungguhnya di mata para </w:t>
      </w:r>
      <w:r w:rsidR="004A6B5D">
        <w:t>pemakai</w:t>
      </w:r>
      <w:r w:rsidR="005D08DD" w:rsidRPr="00816D7E">
        <w:t xml:space="preserve"> laporan keuangan.</w:t>
      </w:r>
    </w:p>
    <w:p w14:paraId="36E7E2FA" w14:textId="6628270D" w:rsidR="00C06A9B" w:rsidRPr="00816D7E" w:rsidRDefault="008570DE" w:rsidP="008570DE">
      <w:pPr>
        <w:pStyle w:val="Heading3"/>
        <w:tabs>
          <w:tab w:val="left" w:pos="567"/>
        </w:tabs>
        <w:spacing w:line="480" w:lineRule="auto"/>
        <w:ind w:left="567"/>
        <w:rPr>
          <w:rFonts w:cs="Times New Roman"/>
          <w:b w:val="0"/>
          <w:bCs/>
          <w:szCs w:val="24"/>
        </w:rPr>
      </w:pPr>
      <w:bookmarkStart w:id="13" w:name="_Toc223552687"/>
      <w:r w:rsidRPr="00816D7E">
        <w:rPr>
          <w:rFonts w:cs="Times New Roman"/>
          <w:bCs/>
          <w:szCs w:val="24"/>
        </w:rPr>
        <w:t xml:space="preserve">2.1.3 </w:t>
      </w:r>
      <w:r w:rsidR="001C38DE" w:rsidRPr="00816D7E">
        <w:rPr>
          <w:rFonts w:cs="Times New Roman"/>
          <w:bCs/>
          <w:szCs w:val="24"/>
        </w:rPr>
        <w:t>Financial Statement Fraud</w:t>
      </w:r>
      <w:bookmarkEnd w:id="13"/>
    </w:p>
    <w:p w14:paraId="68ECA4B4" w14:textId="523A96D5" w:rsidR="00C06A9B" w:rsidRPr="00816D7E" w:rsidRDefault="004E4D0E" w:rsidP="008570DE">
      <w:pPr>
        <w:pStyle w:val="BodyText"/>
        <w:tabs>
          <w:tab w:val="left" w:pos="567"/>
        </w:tabs>
        <w:spacing w:line="480" w:lineRule="auto"/>
        <w:ind w:left="567" w:right="139" w:firstLine="567"/>
      </w:pPr>
      <w:r w:rsidRPr="00816D7E">
        <w:t xml:space="preserve">Kecurangan laporan keuangan (financial statement fraud) adalah tindakan </w:t>
      </w:r>
      <w:r w:rsidR="009E290B" w:rsidRPr="00816D7E">
        <w:t xml:space="preserve">yang </w:t>
      </w:r>
      <w:r w:rsidRPr="00816D7E">
        <w:t xml:space="preserve">sengaja dilakukan oleh entitas untuk menyesatkan pengguna laporan keuangan, seperti investor dan kreditor, dengan </w:t>
      </w:r>
      <w:r w:rsidR="00F36B0B">
        <w:t>menampilkan</w:t>
      </w:r>
      <w:r w:rsidRPr="00816D7E">
        <w:t xml:space="preserve"> informasi yang mengandung salah saji material sehingga laporan tersebut tidak mencerminkan kondisi keuangan yang sebenarnya</w:t>
      </w:r>
      <w:r w:rsidR="004A5612" w:rsidRPr="00816D7E">
        <w:t xml:space="preserve"> </w:t>
      </w:r>
      <w:r w:rsidR="00C06A9B" w:rsidRPr="00816D7E">
        <w:fldChar w:fldCharType="begin" w:fldLock="1"/>
      </w:r>
      <w:r w:rsidR="00034BD5" w:rsidRPr="00816D7E">
        <w:instrText>ADDIN CSL_CITATION {"citationItems":[{"id":"ITEM-1","itemData":{"DOI":"10.1016/S1045-2354(03)00072-8","ISSN":"10452354","abstract":"Financial statement fraud (FSF) has cost market participants, including investors, creditors, pensioners, and employees, more than $500 billion during the past several years. Capital market participants expect vigilant and active corporate governance to ensure the integrity, transparency, and quality of financial information. Financial statement fraud is a serious threat to market participants' confidence in published audited financial statements. Financial statement fraud has recently received considerable attention from the business community, accounting profession, academicians, and regulators. This article (1) defines financial statement fraud; (2) presents a profile of financial statement fraud by reviewing a selective sample of alleged financial statement fraud cases; (3) demonstrates that \"cooking the books\" causes financial statement fraud and results in a crime; and (4) presents fraud prevention and detection strategies in reducing financial statement fraud incidents. Financial statement fraud continues to be a concern in the business community and the accounting profession as indicated by recent Securities and Exchange Commission (SEC) enforcement actions and the Corporate Fraud Task Force report. This paper sheds light on the factors that may increase the likelihood of financial statement fraud. This paper should increase corporate governance participants' (the board of directors, audit committees, top management team, internal auditors, external auditors, and governing bodies) attention toward financial statement fraud and their strategies for its prevention and detection. The Sarbanes-Oxley Act of 2002 was enacted to improve corporate governance, quality of financial reports, and credibility of audit functions. The Act establishes a new regulatory framework for public accountants who audit public companies, creates more accountability for public companies and their executives, and increases criminal penalties for violations of securities and other applicable laws and regulations. Given the difficulties and costs associated with deterring financial statement fraud, understanding the interactive factors described in this article (Cooks, Recipes, Incentives, Monitoring and End-Results (CRIME)) that can influence fraud occurrence, detection and prevention is relevant to accounting and auditing research. © 2003 Elsevier Ltd. All rights reserved.","author":[{"dropping-particle":"","family":"Rezaee","given":"Zabihollah","non-dropping-particle":"","parse-names":false,"suffix":""}],"container-title":"Critical Perspectives on Accounting","id":"ITEM-1","issue":"3","issued":{"date-parts":[["2005"]]},"page":"277-298","title":"Causes, consequences, and deterence of financial statement fraud","type":"article-journal","volume":"16"},"uris":["http://www.mendeley.com/documents/?uuid=714ed46e-f953-4443-b80c-1f074a834a28"]}],"mendeley":{"formattedCitation":"(Rezaee, 2005)","plainTextFormattedCitation":"(Rezaee, 2005)","previouslyFormattedCitation":"(Rezaee, 2005)"},"properties":{"noteIndex":0},"schema":"https://github.com/citation-style-language/schema/raw/master/csl-citation.json"}</w:instrText>
      </w:r>
      <w:r w:rsidR="00C06A9B" w:rsidRPr="00816D7E">
        <w:fldChar w:fldCharType="separate"/>
      </w:r>
      <w:r w:rsidR="00C06A9B" w:rsidRPr="00816D7E">
        <w:t>(Rezaee, 2005)</w:t>
      </w:r>
      <w:r w:rsidR="00C06A9B" w:rsidRPr="00816D7E">
        <w:fldChar w:fldCharType="end"/>
      </w:r>
      <w:r w:rsidR="00C06A9B" w:rsidRPr="00816D7E">
        <w:t xml:space="preserve">. Kecurangan ini umumnya melibatkan pihak yang memiliki kewenangan dan pengetahuan luas, seperti manajemen puncak, dengan skema yang dirancang secara sistematis dan kompleks. Kecurangan laporan keuangan menjadi ancaman serius bagi kredibilitas laporan keuangan yang </w:t>
      </w:r>
      <w:r w:rsidR="00FF2AD9">
        <w:t>sudah</w:t>
      </w:r>
      <w:r w:rsidR="00C06A9B" w:rsidRPr="00816D7E">
        <w:t xml:space="preserve"> diaudit dan kepercayaan pasar modal. </w:t>
      </w:r>
    </w:p>
    <w:p w14:paraId="2BA0C610" w14:textId="259DC92D" w:rsidR="00C06A9B" w:rsidRPr="00816D7E" w:rsidRDefault="00C06A9B" w:rsidP="00C06A9B">
      <w:pPr>
        <w:pStyle w:val="BodyText"/>
        <w:tabs>
          <w:tab w:val="left" w:pos="567"/>
        </w:tabs>
        <w:spacing w:line="480" w:lineRule="auto"/>
        <w:ind w:left="567" w:right="139" w:firstLine="567"/>
      </w:pPr>
      <w:r w:rsidRPr="00816D7E">
        <w:t>Menurut Rezaee (2005),</w:t>
      </w:r>
      <w:r w:rsidR="004A5612" w:rsidRPr="00816D7E">
        <w:t xml:space="preserve"> kecurangan laporan keuangan dapat diwujudkan melalui beragam modus, antara lain dengan merekayasa, mengubah, atau bahkan memalsukan pencatatan serta transaksi keuangan, </w:t>
      </w:r>
      <w:r w:rsidRPr="00816D7E">
        <w:t>penyajian salah saji secara sengaja, penerapan standar akuntansi yang tidak tepat, penghilangan pengungkapan penting, serta penggunaan praktik manajemen laba yang tidak sah</w:t>
      </w:r>
      <w:r w:rsidR="004A5612" w:rsidRPr="00816D7E">
        <w:t xml:space="preserve"> sehingga informasi yang </w:t>
      </w:r>
      <w:r w:rsidR="00404CD9">
        <w:t>ditampilkan</w:t>
      </w:r>
      <w:r w:rsidR="004A5612" w:rsidRPr="00816D7E">
        <w:t xml:space="preserve"> tidak sesuai dengan </w:t>
      </w:r>
      <w:r w:rsidR="004F6914">
        <w:t>keadaan</w:t>
      </w:r>
      <w:r w:rsidR="004A5612" w:rsidRPr="00816D7E">
        <w:t xml:space="preserve"> yang </w:t>
      </w:r>
      <w:r w:rsidR="004F6914">
        <w:t>sesungguhnya</w:t>
      </w:r>
      <w:r w:rsidRPr="00816D7E">
        <w:t>. Skema tersebut sering memanfaatkan celah dalam standar akuntansi berbasis aturan yang memungkinkan penyembunyian substansi ekonomi kinerja perusahaan.</w:t>
      </w:r>
    </w:p>
    <w:p w14:paraId="2AB47E72" w14:textId="116B5595" w:rsidR="00CD40ED" w:rsidRPr="00816D7E" w:rsidRDefault="00C06A9B" w:rsidP="00C06A9B">
      <w:pPr>
        <w:pStyle w:val="BodyText"/>
        <w:tabs>
          <w:tab w:val="left" w:pos="567"/>
        </w:tabs>
        <w:spacing w:line="480" w:lineRule="auto"/>
        <w:ind w:left="567" w:right="139" w:firstLine="567"/>
      </w:pPr>
      <w:r w:rsidRPr="00816D7E">
        <w:t xml:space="preserve">Kecurangan laporan keuangan menimbulkan dampak negatif yang </w:t>
      </w:r>
      <w:r w:rsidRPr="00816D7E">
        <w:lastRenderedPageBreak/>
        <w:t>signifikan, antara lain menurunnya kepercayaan investor, kerugian finansial yang besar bagi pemangku kepentingan, penurunan harga saham, risiko kebangkrutan, serta munculnya sanksi hukum dan kerusakan reputasi perusahaan. Oleh karena itu, kecurangan laporan keuangan tidak hanya merupakan pelanggaran terhadap prinsip akuntansi yang berlaku umum, tetapi juga merupakan tindakan kriminal yang berdampak luas terhadap stabilitas perekonomian.</w:t>
      </w:r>
    </w:p>
    <w:p w14:paraId="499D6A49" w14:textId="33852D6B" w:rsidR="003F009C" w:rsidRPr="00816D7E" w:rsidRDefault="008570DE" w:rsidP="008570DE">
      <w:pPr>
        <w:pStyle w:val="Heading3"/>
        <w:tabs>
          <w:tab w:val="left" w:pos="567"/>
        </w:tabs>
        <w:spacing w:line="480" w:lineRule="auto"/>
        <w:ind w:left="567"/>
        <w:rPr>
          <w:rFonts w:cs="Times New Roman"/>
          <w:b w:val="0"/>
          <w:bCs/>
          <w:szCs w:val="24"/>
        </w:rPr>
      </w:pPr>
      <w:bookmarkStart w:id="14" w:name="_Toc223552688"/>
      <w:r w:rsidRPr="00816D7E">
        <w:rPr>
          <w:rFonts w:cs="Times New Roman"/>
          <w:bCs/>
          <w:szCs w:val="24"/>
        </w:rPr>
        <w:t xml:space="preserve">2.1.4 </w:t>
      </w:r>
      <w:r w:rsidR="003816DB" w:rsidRPr="00816D7E">
        <w:rPr>
          <w:rFonts w:cs="Times New Roman"/>
          <w:bCs/>
          <w:szCs w:val="24"/>
        </w:rPr>
        <w:t>Beneish M-Score</w:t>
      </w:r>
      <w:bookmarkEnd w:id="14"/>
    </w:p>
    <w:p w14:paraId="225F8B6E" w14:textId="47B11CC7" w:rsidR="002251F1" w:rsidRPr="00816D7E" w:rsidRDefault="002B0992" w:rsidP="008570DE">
      <w:pPr>
        <w:pStyle w:val="BodyText"/>
        <w:tabs>
          <w:tab w:val="left" w:pos="567"/>
        </w:tabs>
        <w:spacing w:line="480" w:lineRule="auto"/>
        <w:ind w:left="567" w:right="139" w:firstLine="567"/>
      </w:pPr>
      <w:r w:rsidRPr="00816D7E">
        <w:t xml:space="preserve">Beneish M-Score adalah model analisis yang dikembangkan untuk mengidentifikasi perusahaan yang berpotensi melakukan </w:t>
      </w:r>
      <w:r w:rsidR="00745F57">
        <w:t>rekayasa</w:t>
      </w:r>
      <w:r w:rsidRPr="00816D7E">
        <w:t xml:space="preserve"> laba sebagai bentuk kecurangan dalam laporan keuangan. Berdasarkan bukti empiris, perusahaan dengan nilai M-Score yang lebih tinggi cenderung memiliki risiko lebih besar untuk terlibat dalam praktik kecurangan dibandingkan dengan perusahaan yang memiliki nilai M-Score lebih rendah</w:t>
      </w:r>
      <w:r w:rsidR="004A5612" w:rsidRPr="00816D7E">
        <w:t xml:space="preserve"> </w:t>
      </w:r>
      <w:r w:rsidR="00034BD5" w:rsidRPr="00816D7E">
        <w:fldChar w:fldCharType="begin" w:fldLock="1"/>
      </w:r>
      <w:r w:rsidR="00E46DF9" w:rsidRPr="00816D7E">
        <w:instrText>ADDIN CSL_CITATION {"citationItems":[{"id":"ITEM-1","itemData":{"DOI":"10.1016/j.sbspro.2015.11.122","ISSN":"18770428","abstract":"This study aims to analyze the ability of m-score Beneish in detecting financial fraud. This research data refer to companies that commit fraud according to the fraud Database of Sanctions of Issuer Cases Public Companies that was released by the Financial Services Authority in the period of 2001-2014. The results showed that overall Beneish m-score model was capable to detect financial fraud. Gross margin index, depreciation index, index of sales and general administrative burden and total accruals were all significant in detecting financial fraud. Sales index, asset quality index, and leverage index was statistically not significant in detecting financial fraud.","author":[{"dropping-particle":"","family":"Tarjo","given":"","non-dropping-particle":"","parse-names":false,"suffix":""},{"dropping-particle":"","family":"Herawati","given":"Nurul","non-dropping-particle":"","parse-names":false,"suffix":""}],"container-title":"Procedia - Social and Behavioral Sciences","id":"ITEM-1","issue":"September","issued":{"date-parts":[["2015"]]},"page":"924-930","publisher":"Elsevier B.V.","title":"Application of Beneish M-Score Models and Data Mining to Detect Financial Fraud","type":"article-journal","volume":"211"},"uris":["http://www.mendeley.com/documents/?uuid=08a536bd-aeb5-426c-85e1-1988ec764f8d"]}],"mendeley":{"formattedCitation":"(Tarjo &amp; Herawati, 2015)","plainTextFormattedCitation":"(Tarjo &amp; Herawati, 2015)","previouslyFormattedCitation":"(Tarjo &amp; Herawati, 2015)"},"properties":{"noteIndex":0},"schema":"https://github.com/citation-style-language/schema/raw/master/csl-citation.json"}</w:instrText>
      </w:r>
      <w:r w:rsidR="00034BD5" w:rsidRPr="00816D7E">
        <w:fldChar w:fldCharType="separate"/>
      </w:r>
      <w:r w:rsidR="00034BD5" w:rsidRPr="00816D7E">
        <w:t>(Tarjo &amp; Herawati, 2015)</w:t>
      </w:r>
      <w:r w:rsidR="00034BD5" w:rsidRPr="00816D7E">
        <w:fldChar w:fldCharType="end"/>
      </w:r>
      <w:r w:rsidR="00034BD5" w:rsidRPr="00816D7E">
        <w:t xml:space="preserve">. </w:t>
      </w:r>
    </w:p>
    <w:p w14:paraId="147A7437" w14:textId="77777777" w:rsidR="004A5612" w:rsidRPr="00816D7E" w:rsidRDefault="004A5612" w:rsidP="004A5612">
      <w:pPr>
        <w:pStyle w:val="BodyText"/>
        <w:tabs>
          <w:tab w:val="left" w:pos="567"/>
        </w:tabs>
        <w:spacing w:line="480" w:lineRule="auto"/>
        <w:ind w:left="567" w:right="139" w:firstLine="567"/>
      </w:pPr>
      <w:r w:rsidRPr="00816D7E">
        <w:t>Model ini memiliki karakter probabilistik, sehingga penggunaannya tidak dimaksudkan untuk memastikan secara pasti adanya fraud, melainkan berfungsi sebagai sinyal awal (</w:t>
      </w:r>
      <w:r w:rsidRPr="00816D7E">
        <w:rPr>
          <w:i/>
          <w:iCs/>
        </w:rPr>
        <w:t>red flags</w:t>
      </w:r>
      <w:r w:rsidRPr="00816D7E">
        <w:t xml:space="preserve">) yang menunjukkan potensi terjadinya manipulasi. </w:t>
      </w:r>
      <w:r w:rsidRPr="00816D7E">
        <w:rPr>
          <w:i/>
          <w:iCs/>
        </w:rPr>
        <w:t>Beneish M-Score</w:t>
      </w:r>
      <w:r w:rsidRPr="00816D7E">
        <w:t xml:space="preserve"> pertama kali diperkenalkan oleh Messod D. Beneish pada tahun 1999 dan selanjutnya mengalami pengembangan serta penyempurnaan hingga tahun 2012.</w:t>
      </w:r>
    </w:p>
    <w:p w14:paraId="7D050A31" w14:textId="712CD226" w:rsidR="00905147" w:rsidRPr="00816D7E" w:rsidRDefault="004A5612" w:rsidP="008570DE">
      <w:pPr>
        <w:pStyle w:val="BodyText"/>
        <w:tabs>
          <w:tab w:val="left" w:pos="567"/>
        </w:tabs>
        <w:spacing w:line="480" w:lineRule="auto"/>
        <w:ind w:left="567" w:right="139" w:firstLine="567"/>
      </w:pPr>
      <w:r w:rsidRPr="00816D7E">
        <w:t xml:space="preserve">Secara konseptual, model ini memadukan sejumlah rasio keuangan untuk mendeteksi pola-pola yang tidak lazim dalam laporan keuangan yang </w:t>
      </w:r>
      <w:r w:rsidRPr="00816D7E">
        <w:lastRenderedPageBreak/>
        <w:t xml:space="preserve">dapat mengindikasikan praktik manipulasi. Adapun perumusan matematis dari </w:t>
      </w:r>
      <w:r w:rsidRPr="00816D7E">
        <w:rPr>
          <w:i/>
          <w:iCs/>
        </w:rPr>
        <w:t>Beneish M-Score</w:t>
      </w:r>
      <w:r w:rsidRPr="00816D7E">
        <w:t xml:space="preserve"> adalah sebagai berikut:</w:t>
      </w:r>
    </w:p>
    <w:p w14:paraId="39C739CF" w14:textId="2330C03B" w:rsidR="002251F1" w:rsidRPr="00816D7E" w:rsidRDefault="002251F1" w:rsidP="00230AF6">
      <w:pPr>
        <w:pStyle w:val="BodyText"/>
        <w:tabs>
          <w:tab w:val="left" w:pos="567"/>
        </w:tabs>
        <w:spacing w:line="480" w:lineRule="auto"/>
        <w:ind w:right="139" w:firstLine="567"/>
        <w:jc w:val="center"/>
        <w:rPr>
          <w:b/>
          <w:bCs/>
        </w:rPr>
      </w:pPr>
      <w:r w:rsidRPr="00816D7E">
        <w:rPr>
          <w:b/>
          <w:bCs/>
        </w:rPr>
        <w:t xml:space="preserve">M = - 4.840 + 0.920 (DSRI) + 0.528 (GMI) + 0.404 (AQI) + 0.892 (SGI) </w:t>
      </w:r>
      <w:r w:rsidRPr="00816D7E">
        <w:rPr>
          <w:b/>
          <w:bCs/>
        </w:rPr>
        <w:br/>
        <w:t xml:space="preserve">      </w:t>
      </w:r>
      <w:r w:rsidR="00230AF6" w:rsidRPr="00816D7E">
        <w:rPr>
          <w:b/>
          <w:bCs/>
        </w:rPr>
        <w:t xml:space="preserve">    </w:t>
      </w:r>
      <w:r w:rsidR="00C41CEF" w:rsidRPr="00816D7E">
        <w:rPr>
          <w:b/>
          <w:bCs/>
        </w:rPr>
        <w:t xml:space="preserve"> </w:t>
      </w:r>
      <w:r w:rsidRPr="00816D7E">
        <w:rPr>
          <w:b/>
          <w:bCs/>
        </w:rPr>
        <w:t xml:space="preserve"> + 0.115 (DEPI) - 0.172 (SGAI) – 0.327 (LVGI) + 4.697 (TATA)</w:t>
      </w:r>
    </w:p>
    <w:p w14:paraId="5CDD0726" w14:textId="08626D5D" w:rsidR="00230AF6" w:rsidRPr="00816D7E" w:rsidRDefault="00034BD5" w:rsidP="00ED1E00">
      <w:pPr>
        <w:pStyle w:val="BodyText"/>
        <w:tabs>
          <w:tab w:val="left" w:pos="567"/>
        </w:tabs>
        <w:spacing w:line="480" w:lineRule="auto"/>
        <w:ind w:right="142" w:firstLine="567"/>
      </w:pPr>
      <w:r w:rsidRPr="00816D7E">
        <w:t xml:space="preserve">Kriteria penilaian Beneish M-Score </w:t>
      </w:r>
      <w:r w:rsidR="00BD2897">
        <w:t>yaitu</w:t>
      </w:r>
      <w:r w:rsidRPr="00816D7E">
        <w:t xml:space="preserve"> sebagai berikut:</w:t>
      </w:r>
    </w:p>
    <w:p w14:paraId="12C43EE0" w14:textId="77777777" w:rsidR="0041584C" w:rsidRPr="00816D7E" w:rsidRDefault="00077E14" w:rsidP="0041584C">
      <w:pPr>
        <w:pStyle w:val="BodyText"/>
        <w:numPr>
          <w:ilvl w:val="0"/>
          <w:numId w:val="49"/>
        </w:numPr>
        <w:tabs>
          <w:tab w:val="left" w:pos="567"/>
        </w:tabs>
        <w:spacing w:line="480" w:lineRule="auto"/>
        <w:ind w:left="1080" w:right="139"/>
      </w:pPr>
      <w:r w:rsidRPr="00816D7E">
        <w:t>M-Score &gt; -2,22 menandakan adanya indikasi bahwa perusahaan melakukan kecurangan laporan keuangan.</w:t>
      </w:r>
    </w:p>
    <w:p w14:paraId="07C1B46E" w14:textId="48BF15D7" w:rsidR="002251F1" w:rsidRPr="00816D7E" w:rsidRDefault="00077E14" w:rsidP="0041584C">
      <w:pPr>
        <w:pStyle w:val="BodyText"/>
        <w:numPr>
          <w:ilvl w:val="0"/>
          <w:numId w:val="49"/>
        </w:numPr>
        <w:tabs>
          <w:tab w:val="left" w:pos="567"/>
        </w:tabs>
        <w:spacing w:line="480" w:lineRule="auto"/>
        <w:ind w:left="1080" w:right="139"/>
      </w:pPr>
      <w:r w:rsidRPr="00816D7E">
        <w:t xml:space="preserve">M-Score ≤ -2,22 menunjukkan bahwa perusahaan tidak memperlihatkan indikasi praktik kecurangan dalam </w:t>
      </w:r>
      <w:r w:rsidR="006645C1">
        <w:t>penyajian</w:t>
      </w:r>
      <w:r w:rsidRPr="00816D7E">
        <w:t xml:space="preserve"> laporan keuangan</w:t>
      </w:r>
      <w:r w:rsidR="0041584C" w:rsidRPr="00816D7E">
        <w:t>.</w:t>
      </w:r>
    </w:p>
    <w:p w14:paraId="59AC238D" w14:textId="77777777" w:rsidR="00606CFF" w:rsidRPr="00816D7E" w:rsidRDefault="00A543FE" w:rsidP="00C7072B">
      <w:pPr>
        <w:pStyle w:val="Heading2"/>
        <w:tabs>
          <w:tab w:val="left" w:pos="567"/>
        </w:tabs>
        <w:spacing w:line="480" w:lineRule="auto"/>
        <w:rPr>
          <w:rFonts w:cs="Times New Roman"/>
          <w:bCs/>
          <w:szCs w:val="24"/>
        </w:rPr>
      </w:pPr>
      <w:bookmarkStart w:id="15" w:name="_Toc223552689"/>
      <w:r w:rsidRPr="00816D7E">
        <w:rPr>
          <w:rFonts w:cs="Times New Roman"/>
          <w:bCs/>
          <w:szCs w:val="24"/>
        </w:rPr>
        <w:t xml:space="preserve">2.2 </w:t>
      </w:r>
      <w:r w:rsidR="003B7B06" w:rsidRPr="00816D7E">
        <w:rPr>
          <w:rFonts w:cs="Times New Roman"/>
          <w:bCs/>
          <w:szCs w:val="24"/>
        </w:rPr>
        <w:t>Penelitian Terdahulu</w:t>
      </w:r>
      <w:bookmarkEnd w:id="15"/>
    </w:p>
    <w:p w14:paraId="55F5ECD6" w14:textId="7B1D4446" w:rsidR="00C7072B" w:rsidRPr="00816D7E" w:rsidRDefault="00751D0F" w:rsidP="00751D0F">
      <w:pPr>
        <w:spacing w:line="480" w:lineRule="auto"/>
        <w:ind w:left="567"/>
        <w:rPr>
          <w:rFonts w:cs="Times New Roman"/>
          <w:b/>
        </w:rPr>
      </w:pPr>
      <w:r w:rsidRPr="00816D7E">
        <w:rPr>
          <w:rFonts w:cs="Times New Roman"/>
        </w:rPr>
        <w:tab/>
      </w:r>
      <w:r w:rsidR="00925330" w:rsidRPr="00816D7E">
        <w:rPr>
          <w:rFonts w:cs="Times New Roman"/>
        </w:rPr>
        <w:t>Sebagai landasan konseptual dan empiris dalam penelitian ini, terdapat sejumlah temuan dari studi terdahulu yang relevan untuk dipaparkan sebagai bahan perbandingan dan penguat argumentasi, yaitu:</w:t>
      </w:r>
    </w:p>
    <w:p w14:paraId="563AE5A2" w14:textId="7FFFDDC3" w:rsidR="00925330" w:rsidRPr="00816D7E" w:rsidRDefault="00BD4C8F" w:rsidP="00751D0F">
      <w:pPr>
        <w:ind w:left="567"/>
        <w:rPr>
          <w:rFonts w:cs="Times New Roman"/>
          <w:b/>
          <w:bCs/>
          <w:szCs w:val="24"/>
        </w:rPr>
      </w:pPr>
      <w:r w:rsidRPr="00816D7E">
        <w:rPr>
          <w:rFonts w:cs="Times New Roman"/>
          <w:b/>
          <w:bCs/>
          <w:szCs w:val="24"/>
        </w:rPr>
        <w:t xml:space="preserve">Tabel 2. </w:t>
      </w:r>
      <w:r w:rsidRPr="00816D7E">
        <w:rPr>
          <w:rFonts w:cs="Times New Roman"/>
          <w:b/>
          <w:bCs/>
          <w:szCs w:val="24"/>
        </w:rPr>
        <w:fldChar w:fldCharType="begin"/>
      </w:r>
      <w:r w:rsidRPr="00816D7E">
        <w:rPr>
          <w:rFonts w:cs="Times New Roman"/>
          <w:b/>
          <w:bCs/>
          <w:szCs w:val="24"/>
        </w:rPr>
        <w:instrText xml:space="preserve"> SEQ Tabel_2. \* ARABIC </w:instrText>
      </w:r>
      <w:r w:rsidRPr="00816D7E">
        <w:rPr>
          <w:rFonts w:cs="Times New Roman"/>
          <w:b/>
          <w:bCs/>
          <w:szCs w:val="24"/>
        </w:rPr>
        <w:fldChar w:fldCharType="separate"/>
      </w:r>
      <w:r w:rsidRPr="00816D7E">
        <w:rPr>
          <w:rFonts w:cs="Times New Roman"/>
          <w:b/>
          <w:bCs/>
          <w:szCs w:val="24"/>
        </w:rPr>
        <w:t>1</w:t>
      </w:r>
      <w:r w:rsidRPr="00816D7E">
        <w:rPr>
          <w:rFonts w:cs="Times New Roman"/>
          <w:b/>
          <w:bCs/>
          <w:szCs w:val="24"/>
        </w:rPr>
        <w:fldChar w:fldCharType="end"/>
      </w:r>
      <w:r w:rsidRPr="00816D7E">
        <w:rPr>
          <w:rFonts w:cs="Times New Roman"/>
          <w:b/>
          <w:bCs/>
          <w:szCs w:val="24"/>
        </w:rPr>
        <w:t xml:space="preserve"> Penelitian Terdahulu</w:t>
      </w:r>
    </w:p>
    <w:tbl>
      <w:tblPr>
        <w:tblStyle w:val="TableGrid"/>
        <w:tblpPr w:leftFromText="181" w:rightFromText="181" w:vertAnchor="text" w:horzAnchor="margin" w:tblpXSpec="right" w:tblpY="131"/>
        <w:tblOverlap w:val="never"/>
        <w:tblW w:w="7101" w:type="dxa"/>
        <w:tblLook w:val="04A0" w:firstRow="1" w:lastRow="0" w:firstColumn="1" w:lastColumn="0" w:noHBand="0" w:noVBand="1"/>
      </w:tblPr>
      <w:tblGrid>
        <w:gridCol w:w="461"/>
        <w:gridCol w:w="1235"/>
        <w:gridCol w:w="2268"/>
        <w:gridCol w:w="3137"/>
      </w:tblGrid>
      <w:tr w:rsidR="00C7072B" w:rsidRPr="00816D7E" w14:paraId="749EFFC6" w14:textId="77777777" w:rsidTr="00C7072B">
        <w:trPr>
          <w:trHeight w:val="841"/>
        </w:trPr>
        <w:tc>
          <w:tcPr>
            <w:tcW w:w="461" w:type="dxa"/>
            <w:noWrap/>
            <w:hideMark/>
          </w:tcPr>
          <w:bookmarkStart w:id="16" w:name="_Toc220332964"/>
          <w:bookmarkStart w:id="17" w:name="_Toc220596231"/>
          <w:p w14:paraId="039F246B" w14:textId="77777777" w:rsidR="00C7072B" w:rsidRPr="00816D7E" w:rsidRDefault="00C7072B" w:rsidP="00C7072B">
            <w:pPr>
              <w:tabs>
                <w:tab w:val="left" w:pos="567"/>
              </w:tabs>
              <w:jc w:val="center"/>
              <w:rPr>
                <w:rFonts w:cs="Times New Roman"/>
                <w:b/>
                <w:bCs/>
                <w:sz w:val="20"/>
                <w:szCs w:val="20"/>
              </w:rPr>
            </w:pPr>
            <w:r w:rsidRPr="00816D7E">
              <w:rPr>
                <w:rFonts w:eastAsia="Times New Roman" w:cs="Times New Roman"/>
                <w:b/>
                <w:bCs/>
                <w:color w:val="000000"/>
                <w:kern w:val="0"/>
                <w:sz w:val="20"/>
                <w:szCs w:val="20"/>
                <w:lang w:eastAsia="en-ID"/>
                <w14:ligatures w14:val="none"/>
              </w:rPr>
              <w:fldChar w:fldCharType="begin"/>
            </w:r>
            <w:r w:rsidRPr="00816D7E">
              <w:rPr>
                <w:rFonts w:eastAsia="Times New Roman" w:cs="Times New Roman"/>
                <w:b/>
                <w:bCs/>
                <w:color w:val="000000"/>
                <w:kern w:val="0"/>
                <w:sz w:val="20"/>
                <w:szCs w:val="20"/>
                <w:lang w:eastAsia="en-ID"/>
                <w14:ligatures w14:val="none"/>
              </w:rPr>
              <w:instrText xml:space="preserve"> LINK Excel.Sheet.12 "Book1" "Sheet1!R2C4" \a \f 5 \h  \* MERGEFORMAT </w:instrText>
            </w:r>
            <w:r w:rsidRPr="00816D7E">
              <w:rPr>
                <w:rFonts w:eastAsia="Times New Roman" w:cs="Times New Roman"/>
                <w:b/>
                <w:bCs/>
                <w:color w:val="000000"/>
                <w:kern w:val="0"/>
                <w:sz w:val="20"/>
                <w:szCs w:val="20"/>
                <w:lang w:eastAsia="en-ID"/>
                <w14:ligatures w14:val="none"/>
              </w:rPr>
              <w:fldChar w:fldCharType="separate"/>
            </w:r>
          </w:p>
          <w:p w14:paraId="0B44C782" w14:textId="77777777" w:rsidR="00C7072B" w:rsidRPr="00816D7E" w:rsidRDefault="00C7072B" w:rsidP="00C7072B">
            <w:pPr>
              <w:tabs>
                <w:tab w:val="left" w:pos="567"/>
              </w:tabs>
              <w:jc w:val="center"/>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t>No</w:t>
            </w:r>
          </w:p>
          <w:p w14:paraId="68A68743" w14:textId="77777777" w:rsidR="00C7072B" w:rsidRPr="00816D7E" w:rsidRDefault="00C7072B" w:rsidP="00C7072B">
            <w:pPr>
              <w:tabs>
                <w:tab w:val="left" w:pos="567"/>
              </w:tabs>
              <w:jc w:val="center"/>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fldChar w:fldCharType="end"/>
            </w:r>
          </w:p>
        </w:tc>
        <w:tc>
          <w:tcPr>
            <w:tcW w:w="1235" w:type="dxa"/>
            <w:hideMark/>
          </w:tcPr>
          <w:p w14:paraId="57A008A7" w14:textId="77777777" w:rsidR="00C7072B" w:rsidRPr="00816D7E" w:rsidRDefault="00C7072B" w:rsidP="00C7072B">
            <w:pPr>
              <w:tabs>
                <w:tab w:val="left" w:pos="567"/>
              </w:tabs>
              <w:jc w:val="left"/>
              <w:rPr>
                <w:rFonts w:cs="Times New Roman"/>
                <w:b/>
                <w:bCs/>
                <w:sz w:val="20"/>
                <w:szCs w:val="20"/>
              </w:rPr>
            </w:pPr>
            <w:r w:rsidRPr="00816D7E">
              <w:rPr>
                <w:rFonts w:eastAsia="Times New Roman" w:cs="Times New Roman"/>
                <w:b/>
                <w:bCs/>
                <w:color w:val="000000"/>
                <w:kern w:val="0"/>
                <w:sz w:val="20"/>
                <w:szCs w:val="20"/>
                <w:lang w:eastAsia="en-ID"/>
                <w14:ligatures w14:val="none"/>
              </w:rPr>
              <w:fldChar w:fldCharType="begin"/>
            </w:r>
            <w:r w:rsidRPr="00816D7E">
              <w:rPr>
                <w:rFonts w:eastAsia="Times New Roman" w:cs="Times New Roman"/>
                <w:b/>
                <w:bCs/>
                <w:color w:val="000000"/>
                <w:kern w:val="0"/>
                <w:sz w:val="20"/>
                <w:szCs w:val="20"/>
                <w:lang w:eastAsia="en-ID"/>
                <w14:ligatures w14:val="none"/>
              </w:rPr>
              <w:instrText xml:space="preserve"> LINK Excel.Sheet.12 "Book1" "Sheet1!R2C4" \a \f 5 \h  \* MERGEFORMAT </w:instrText>
            </w:r>
            <w:r w:rsidRPr="00816D7E">
              <w:rPr>
                <w:rFonts w:eastAsia="Times New Roman" w:cs="Times New Roman"/>
                <w:b/>
                <w:bCs/>
                <w:color w:val="000000"/>
                <w:kern w:val="0"/>
                <w:sz w:val="20"/>
                <w:szCs w:val="20"/>
                <w:lang w:eastAsia="en-ID"/>
                <w14:ligatures w14:val="none"/>
              </w:rPr>
              <w:fldChar w:fldCharType="separate"/>
            </w:r>
          </w:p>
          <w:p w14:paraId="3178DD6A" w14:textId="77777777" w:rsidR="00C7072B" w:rsidRPr="00816D7E" w:rsidRDefault="00C7072B" w:rsidP="00C7072B">
            <w:pPr>
              <w:tabs>
                <w:tab w:val="left" w:pos="567"/>
              </w:tabs>
              <w:jc w:val="center"/>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t>Judul Penelitian</w:t>
            </w:r>
          </w:p>
          <w:p w14:paraId="04D2F0D2" w14:textId="77777777" w:rsidR="00C7072B" w:rsidRPr="00816D7E" w:rsidRDefault="00C7072B" w:rsidP="00C7072B">
            <w:pPr>
              <w:tabs>
                <w:tab w:val="left" w:pos="567"/>
              </w:tabs>
              <w:jc w:val="left"/>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fldChar w:fldCharType="end"/>
            </w:r>
          </w:p>
        </w:tc>
        <w:tc>
          <w:tcPr>
            <w:tcW w:w="2268" w:type="dxa"/>
            <w:noWrap/>
            <w:hideMark/>
          </w:tcPr>
          <w:p w14:paraId="2B6D5C71" w14:textId="77777777" w:rsidR="00C7072B" w:rsidRPr="00816D7E" w:rsidRDefault="00C7072B" w:rsidP="00C7072B">
            <w:pPr>
              <w:tabs>
                <w:tab w:val="left" w:pos="567"/>
              </w:tabs>
              <w:jc w:val="center"/>
              <w:rPr>
                <w:rFonts w:cs="Times New Roman"/>
                <w:b/>
                <w:bCs/>
                <w:sz w:val="20"/>
                <w:szCs w:val="20"/>
              </w:rPr>
            </w:pPr>
            <w:r w:rsidRPr="00816D7E">
              <w:rPr>
                <w:rFonts w:cs="Times New Roman"/>
                <w:b/>
                <w:bCs/>
                <w:color w:val="000000"/>
                <w:sz w:val="20"/>
                <w:szCs w:val="20"/>
              </w:rPr>
              <w:fldChar w:fldCharType="begin"/>
            </w:r>
            <w:r w:rsidRPr="00816D7E">
              <w:rPr>
                <w:rFonts w:cs="Times New Roman"/>
                <w:b/>
                <w:bCs/>
                <w:color w:val="000000"/>
                <w:sz w:val="20"/>
                <w:szCs w:val="20"/>
              </w:rPr>
              <w:instrText xml:space="preserve"> LINK Excel.Sheet.12 "Book1" "Sheet1!R2C4" \a \f 5 \h  \* MERGEFORMAT </w:instrText>
            </w:r>
            <w:r w:rsidRPr="00816D7E">
              <w:rPr>
                <w:rFonts w:cs="Times New Roman"/>
                <w:b/>
                <w:bCs/>
                <w:color w:val="000000"/>
                <w:sz w:val="20"/>
                <w:szCs w:val="20"/>
              </w:rPr>
              <w:fldChar w:fldCharType="separate"/>
            </w:r>
          </w:p>
          <w:p w14:paraId="1D801EB7" w14:textId="77777777" w:rsidR="00C7072B" w:rsidRPr="00816D7E" w:rsidRDefault="00C7072B" w:rsidP="00C7072B">
            <w:pPr>
              <w:tabs>
                <w:tab w:val="left" w:pos="567"/>
              </w:tabs>
              <w:jc w:val="center"/>
              <w:rPr>
                <w:rFonts w:cs="Times New Roman"/>
                <w:b/>
                <w:bCs/>
                <w:color w:val="000000"/>
                <w:sz w:val="20"/>
                <w:szCs w:val="20"/>
              </w:rPr>
            </w:pPr>
            <w:r w:rsidRPr="00816D7E">
              <w:rPr>
                <w:rFonts w:cs="Times New Roman"/>
                <w:b/>
                <w:bCs/>
                <w:color w:val="000000"/>
                <w:sz w:val="20"/>
                <w:szCs w:val="20"/>
              </w:rPr>
              <w:t>Judul Penelitian</w:t>
            </w:r>
          </w:p>
          <w:p w14:paraId="572706C8" w14:textId="77777777" w:rsidR="00C7072B" w:rsidRPr="00816D7E" w:rsidRDefault="00C7072B" w:rsidP="00C7072B">
            <w:pPr>
              <w:tabs>
                <w:tab w:val="left" w:pos="567"/>
              </w:tabs>
              <w:jc w:val="center"/>
              <w:rPr>
                <w:rFonts w:cs="Times New Roman"/>
                <w:b/>
                <w:bCs/>
                <w:color w:val="000000"/>
                <w:sz w:val="20"/>
                <w:szCs w:val="20"/>
              </w:rPr>
            </w:pPr>
            <w:r w:rsidRPr="00816D7E">
              <w:rPr>
                <w:rFonts w:cs="Times New Roman"/>
                <w:b/>
                <w:bCs/>
                <w:color w:val="000000"/>
                <w:sz w:val="20"/>
                <w:szCs w:val="20"/>
              </w:rPr>
              <w:fldChar w:fldCharType="end"/>
            </w:r>
          </w:p>
          <w:p w14:paraId="0F3BF842" w14:textId="77777777" w:rsidR="00C7072B" w:rsidRPr="00816D7E" w:rsidRDefault="00C7072B" w:rsidP="00C7072B">
            <w:pPr>
              <w:tabs>
                <w:tab w:val="left" w:pos="567"/>
              </w:tabs>
              <w:jc w:val="left"/>
              <w:rPr>
                <w:rFonts w:cs="Times New Roman"/>
                <w:b/>
                <w:bCs/>
                <w:color w:val="000000"/>
                <w:sz w:val="20"/>
                <w:szCs w:val="20"/>
              </w:rPr>
            </w:pPr>
          </w:p>
        </w:tc>
        <w:tc>
          <w:tcPr>
            <w:tcW w:w="3137" w:type="dxa"/>
            <w:noWrap/>
            <w:hideMark/>
          </w:tcPr>
          <w:p w14:paraId="0AAFA80A" w14:textId="77777777" w:rsidR="00C7072B" w:rsidRPr="00816D7E" w:rsidRDefault="00C7072B" w:rsidP="00C7072B">
            <w:pPr>
              <w:tabs>
                <w:tab w:val="left" w:pos="567"/>
              </w:tabs>
              <w:jc w:val="left"/>
              <w:rPr>
                <w:rFonts w:eastAsia="Times New Roman" w:cs="Times New Roman"/>
                <w:b/>
                <w:bCs/>
                <w:color w:val="000000"/>
                <w:kern w:val="0"/>
                <w:sz w:val="20"/>
                <w:szCs w:val="20"/>
                <w:lang w:eastAsia="en-ID"/>
                <w14:ligatures w14:val="none"/>
              </w:rPr>
            </w:pPr>
          </w:p>
          <w:p w14:paraId="0FCE339E" w14:textId="77777777" w:rsidR="00C7072B" w:rsidRPr="00816D7E" w:rsidRDefault="00C7072B" w:rsidP="00C7072B">
            <w:pPr>
              <w:tabs>
                <w:tab w:val="left" w:pos="567"/>
              </w:tabs>
              <w:jc w:val="center"/>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t>Hasil Penelitian</w:t>
            </w:r>
          </w:p>
        </w:tc>
      </w:tr>
      <w:tr w:rsidR="00C7072B" w:rsidRPr="00816D7E" w14:paraId="5A182D35" w14:textId="77777777" w:rsidTr="00C7072B">
        <w:trPr>
          <w:trHeight w:val="1547"/>
        </w:trPr>
        <w:tc>
          <w:tcPr>
            <w:tcW w:w="461" w:type="dxa"/>
            <w:noWrap/>
            <w:hideMark/>
          </w:tcPr>
          <w:p w14:paraId="12C744CC" w14:textId="77777777" w:rsidR="00C7072B" w:rsidRPr="00816D7E" w:rsidRDefault="00C7072B" w:rsidP="00C7072B">
            <w:pPr>
              <w:tabs>
                <w:tab w:val="left" w:pos="567"/>
              </w:tabs>
              <w:jc w:val="center"/>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1</w:t>
            </w:r>
          </w:p>
        </w:tc>
        <w:tc>
          <w:tcPr>
            <w:tcW w:w="1235" w:type="dxa"/>
            <w:hideMark/>
          </w:tcPr>
          <w:p w14:paraId="01A6EEF3" w14:textId="77777777" w:rsidR="00C7072B" w:rsidRPr="00816D7E" w:rsidRDefault="00C7072B" w:rsidP="00C7072B">
            <w:pPr>
              <w:tabs>
                <w:tab w:val="left" w:pos="567"/>
              </w:tabs>
              <w:jc w:val="left"/>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fldChar w:fldCharType="begin" w:fldLock="1"/>
            </w:r>
            <w:r w:rsidRPr="00816D7E">
              <w:rPr>
                <w:rFonts w:eastAsia="Times New Roman" w:cs="Times New Roman"/>
                <w:b/>
                <w:bCs/>
                <w:color w:val="000000"/>
                <w:kern w:val="0"/>
                <w:sz w:val="20"/>
                <w:szCs w:val="20"/>
                <w:lang w:eastAsia="en-ID"/>
                <w14:ligatures w14:val="none"/>
              </w:rPr>
              <w:instrText>ADDIN CSL_CITATION {"citationItems":[{"id":"ITEM-1","itemData":{"abstract":"Penelitian ini bertujuan untuk meneliti pengaruh fraud triangle yang dibagi jadi tiga yaitu pressure, opportunity, rationalization yang terdiri atas financial targets, financial stability, external pressure, personal financial needs, ineffectvive monitoring, nature of industry, change in auditor terhadap financial statetement fraud sebagai acuan untuk memprediksi tingkat kecurangan dalam laporan keuangan. Populasi yang digunakan dalam penelitian ini adalah perusahaan mining yang terdaftar dalam BEI pada periode 2016-2019. Teknik yang digunakan dalam pengumpulan data adalah purposive sampling dengan jumlah sampel sebanyak 20 perusahaan dan teknik pengelolahan data yang digunakan adalah analisis regresi linier berganda. Hasil penelitian ini menunjukkan bahwa financial stability (yang diproksikan dengan perubahan aset), external pressure (yang diproksikan dengan perubahan piutang), personal financial needs (yang diproksikan dengan total kepemilikan saham), ineffective monitoring (yang diproksikan dengan jumlah komisaris independen), dan change in auditor (yang diproksikan dengan perubahan Kantor Akuntan Publik (KAP)) tidak dapat digunakan untuk mendeteksi kecurangan dalam laporan keuangan. Penelitian ini menunjukkan adanya pengaruh variabel financial targets (yang diproksikan dengan Return On Assets (ROA) dan nature of industry (yang diproksikan dengan arus kas bebas) dapat digunakan untuk mendeteksi kecurangan dalam laporan keuangan.","author":[{"dropping-particle":"","family":"Kurnia","given":"Novandino","non-dropping-particle":"","parse-names":false,"suffix":""},{"dropping-particle":"","family":"Asyik","given":"Nur Fadjrih","non-dropping-particle":"","parse-names":false,"suffix":""}],"container-title":"Jurnal Ilmu dan Riset Akuntansi","id":"ITEM-1","issue":"2460-0585","issued":{"date-parts":[["2020"]]},"page":"1-22","title":"Analisis Fraud Triangle Sebagai Pendeteksi Kecurangan Laporan Keuangan Pada Perusahaan Yang Terdaftar Di Bursa","type":"article-journal","volume":"9"},"uris":["http://www.mendeley.com/documents/?uuid=fda1326f-995a-478d-8358-a0ada261ab94"]}],"mendeley":{"formattedCitation":"(Kurnia &amp; Asyik, 2020)","manualFormatting":"Kurnia &amp; Asyik, (2020)","plainTextFormattedCitation":"(Kurnia &amp; Asyik, 2020)","previouslyFormattedCitation":"(Kurnia &amp; Asyik, 2020)"},"properties":{"noteIndex":0},"schema":"https://github.com/citation-style-language/schema/raw/master/csl-citation.json"}</w:instrText>
            </w:r>
            <w:r w:rsidRPr="00816D7E">
              <w:rPr>
                <w:rFonts w:eastAsia="Times New Roman" w:cs="Times New Roman"/>
                <w:b/>
                <w:bCs/>
                <w:color w:val="000000"/>
                <w:kern w:val="0"/>
                <w:sz w:val="20"/>
                <w:szCs w:val="20"/>
                <w:lang w:eastAsia="en-ID"/>
                <w14:ligatures w14:val="none"/>
              </w:rPr>
              <w:fldChar w:fldCharType="separate"/>
            </w:r>
            <w:r w:rsidRPr="00816D7E">
              <w:rPr>
                <w:rFonts w:eastAsia="Times New Roman" w:cs="Times New Roman"/>
                <w:b/>
                <w:bCs/>
                <w:color w:val="000000"/>
                <w:kern w:val="0"/>
                <w:sz w:val="20"/>
                <w:szCs w:val="20"/>
                <w:lang w:eastAsia="en-ID"/>
                <w14:ligatures w14:val="none"/>
              </w:rPr>
              <w:t>Kurnia &amp; Asyik, (2020)</w:t>
            </w:r>
            <w:r w:rsidRPr="00816D7E">
              <w:rPr>
                <w:rFonts w:eastAsia="Times New Roman" w:cs="Times New Roman"/>
                <w:b/>
                <w:bCs/>
                <w:color w:val="000000"/>
                <w:kern w:val="0"/>
                <w:sz w:val="20"/>
                <w:szCs w:val="20"/>
                <w:lang w:eastAsia="en-ID"/>
                <w14:ligatures w14:val="none"/>
              </w:rPr>
              <w:fldChar w:fldCharType="end"/>
            </w:r>
          </w:p>
        </w:tc>
        <w:tc>
          <w:tcPr>
            <w:tcW w:w="2268" w:type="dxa"/>
            <w:hideMark/>
          </w:tcPr>
          <w:p w14:paraId="7C299386" w14:textId="77777777" w:rsidR="00C7072B" w:rsidRPr="00816D7E" w:rsidRDefault="00C7072B" w:rsidP="00C7072B">
            <w:pPr>
              <w:tabs>
                <w:tab w:val="left" w:pos="567"/>
              </w:tabs>
              <w:jc w:val="left"/>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 xml:space="preserve">Analisis Fraud Triangle Sebagai Pendeteksi Kecurangan </w:t>
            </w:r>
          </w:p>
          <w:p w14:paraId="620D852C" w14:textId="77777777" w:rsidR="00C7072B" w:rsidRPr="00816D7E" w:rsidRDefault="00C7072B" w:rsidP="00C7072B">
            <w:pPr>
              <w:tabs>
                <w:tab w:val="left" w:pos="567"/>
              </w:tabs>
              <w:jc w:val="left"/>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Laporan Keuangan Pada Perusahaan Yang Terdaftar Di Bursa Efek Indonesia</w:t>
            </w:r>
          </w:p>
        </w:tc>
        <w:tc>
          <w:tcPr>
            <w:tcW w:w="3137" w:type="dxa"/>
            <w:hideMark/>
          </w:tcPr>
          <w:p w14:paraId="0A5781B8" w14:textId="3D18CA7F" w:rsidR="00C7072B" w:rsidRPr="00816D7E" w:rsidRDefault="00B51733" w:rsidP="00C7072B">
            <w:pPr>
              <w:tabs>
                <w:tab w:val="left" w:pos="567"/>
              </w:tabs>
              <w:jc w:val="left"/>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 xml:space="preserve">Variabel </w:t>
            </w:r>
            <w:r w:rsidRPr="00816D7E">
              <w:rPr>
                <w:rFonts w:eastAsia="Times New Roman" w:cs="Times New Roman"/>
                <w:i/>
                <w:iCs/>
                <w:color w:val="000000"/>
                <w:kern w:val="0"/>
                <w:sz w:val="20"/>
                <w:szCs w:val="20"/>
                <w:lang w:eastAsia="en-ID"/>
                <w14:ligatures w14:val="none"/>
              </w:rPr>
              <w:t>financial stability</w:t>
            </w:r>
            <w:r w:rsidRPr="00816D7E">
              <w:rPr>
                <w:rFonts w:eastAsia="Times New Roman" w:cs="Times New Roman"/>
                <w:color w:val="000000"/>
                <w:kern w:val="0"/>
                <w:sz w:val="20"/>
                <w:szCs w:val="20"/>
                <w:lang w:eastAsia="en-ID"/>
                <w14:ligatures w14:val="none"/>
              </w:rPr>
              <w:t xml:space="preserve">, </w:t>
            </w:r>
            <w:r w:rsidRPr="00816D7E">
              <w:rPr>
                <w:rFonts w:eastAsia="Times New Roman" w:cs="Times New Roman"/>
                <w:i/>
                <w:iCs/>
                <w:color w:val="000000"/>
                <w:kern w:val="0"/>
                <w:sz w:val="20"/>
                <w:szCs w:val="20"/>
                <w:lang w:eastAsia="en-ID"/>
                <w14:ligatures w14:val="none"/>
              </w:rPr>
              <w:t>ineffective monitoring</w:t>
            </w:r>
            <w:r w:rsidRPr="00816D7E">
              <w:rPr>
                <w:rFonts w:eastAsia="Times New Roman" w:cs="Times New Roman"/>
                <w:color w:val="000000"/>
                <w:kern w:val="0"/>
                <w:sz w:val="20"/>
                <w:szCs w:val="20"/>
                <w:lang w:eastAsia="en-ID"/>
                <w14:ligatures w14:val="none"/>
              </w:rPr>
              <w:t xml:space="preserve">, dan </w:t>
            </w:r>
            <w:r w:rsidRPr="00816D7E">
              <w:rPr>
                <w:rFonts w:eastAsia="Times New Roman" w:cs="Times New Roman"/>
                <w:i/>
                <w:iCs/>
                <w:color w:val="000000"/>
                <w:kern w:val="0"/>
                <w:sz w:val="20"/>
                <w:szCs w:val="20"/>
                <w:lang w:eastAsia="en-ID"/>
                <w14:ligatures w14:val="none"/>
              </w:rPr>
              <w:t xml:space="preserve">change in auditor </w:t>
            </w:r>
            <w:r w:rsidRPr="00816D7E">
              <w:rPr>
                <w:rFonts w:eastAsia="Times New Roman" w:cs="Times New Roman"/>
                <w:color w:val="000000"/>
                <w:kern w:val="0"/>
                <w:sz w:val="20"/>
                <w:szCs w:val="20"/>
                <w:lang w:eastAsia="en-ID"/>
                <w14:ligatures w14:val="none"/>
              </w:rPr>
              <w:t xml:space="preserve">tidak dapat </w:t>
            </w:r>
            <w:r w:rsidR="003E0272">
              <w:rPr>
                <w:rFonts w:eastAsia="Times New Roman" w:cs="Times New Roman"/>
                <w:color w:val="000000"/>
                <w:kern w:val="0"/>
                <w:sz w:val="20"/>
                <w:szCs w:val="20"/>
                <w:lang w:eastAsia="en-ID"/>
                <w14:ligatures w14:val="none"/>
              </w:rPr>
              <w:t>digunakan sebagai</w:t>
            </w:r>
            <w:r w:rsidRPr="00816D7E">
              <w:rPr>
                <w:rFonts w:eastAsia="Times New Roman" w:cs="Times New Roman"/>
                <w:color w:val="000000"/>
                <w:kern w:val="0"/>
                <w:sz w:val="20"/>
                <w:szCs w:val="20"/>
                <w:lang w:eastAsia="en-ID"/>
                <w14:ligatures w14:val="none"/>
              </w:rPr>
              <w:t xml:space="preserve"> indikator yang efektif </w:t>
            </w:r>
            <w:r w:rsidR="00DC3010">
              <w:rPr>
                <w:rFonts w:eastAsia="Times New Roman" w:cs="Times New Roman"/>
                <w:color w:val="000000"/>
                <w:kern w:val="0"/>
                <w:sz w:val="20"/>
                <w:szCs w:val="20"/>
                <w:lang w:eastAsia="en-ID"/>
                <w14:ligatures w14:val="none"/>
              </w:rPr>
              <w:t>untuk</w:t>
            </w:r>
            <w:r w:rsidR="003E4FA8">
              <w:rPr>
                <w:rFonts w:eastAsia="Times New Roman" w:cs="Times New Roman"/>
                <w:color w:val="000000"/>
                <w:kern w:val="0"/>
                <w:sz w:val="20"/>
                <w:szCs w:val="20"/>
                <w:lang w:eastAsia="en-ID"/>
                <w14:ligatures w14:val="none"/>
              </w:rPr>
              <w:t xml:space="preserve"> </w:t>
            </w:r>
            <w:r w:rsidR="00DC3010">
              <w:rPr>
                <w:rFonts w:eastAsia="Times New Roman" w:cs="Times New Roman"/>
                <w:color w:val="000000"/>
                <w:kern w:val="0"/>
                <w:sz w:val="20"/>
                <w:szCs w:val="20"/>
                <w:lang w:eastAsia="en-ID"/>
                <w14:ligatures w14:val="none"/>
              </w:rPr>
              <w:t>mendeteksi</w:t>
            </w:r>
            <w:r w:rsidR="003E4FA8">
              <w:rPr>
                <w:rFonts w:eastAsia="Times New Roman" w:cs="Times New Roman"/>
                <w:color w:val="000000"/>
                <w:kern w:val="0"/>
                <w:sz w:val="20"/>
                <w:szCs w:val="20"/>
                <w:lang w:eastAsia="en-ID"/>
                <w14:ligatures w14:val="none"/>
              </w:rPr>
              <w:t xml:space="preserve"> </w:t>
            </w:r>
            <w:r w:rsidRPr="00816D7E">
              <w:rPr>
                <w:rFonts w:eastAsia="Times New Roman" w:cs="Times New Roman"/>
                <w:color w:val="000000"/>
                <w:kern w:val="0"/>
                <w:sz w:val="20"/>
                <w:szCs w:val="20"/>
                <w:lang w:eastAsia="en-ID"/>
                <w14:ligatures w14:val="none"/>
              </w:rPr>
              <w:t>kecurangan dalam laporan keuangan.</w:t>
            </w:r>
          </w:p>
        </w:tc>
      </w:tr>
      <w:bookmarkEnd w:id="16"/>
      <w:bookmarkEnd w:id="17"/>
    </w:tbl>
    <w:p w14:paraId="13AE4A29" w14:textId="77777777" w:rsidR="00BD4C8F" w:rsidRPr="00816D7E" w:rsidRDefault="00BD4C8F" w:rsidP="00FD00B9">
      <w:pPr>
        <w:rPr>
          <w:rFonts w:cs="Times New Roman"/>
        </w:rPr>
      </w:pPr>
    </w:p>
    <w:p w14:paraId="12F3A665" w14:textId="77777777" w:rsidR="00BD4C8F" w:rsidRPr="00816D7E" w:rsidRDefault="00BD4C8F" w:rsidP="00FD00B9">
      <w:pPr>
        <w:rPr>
          <w:rFonts w:cs="Times New Roman"/>
        </w:rPr>
      </w:pPr>
    </w:p>
    <w:p w14:paraId="33A40DB9" w14:textId="77777777" w:rsidR="00BD4C8F" w:rsidRPr="00816D7E" w:rsidRDefault="00BD4C8F" w:rsidP="00FD00B9">
      <w:pPr>
        <w:rPr>
          <w:rFonts w:cs="Times New Roman"/>
        </w:rPr>
      </w:pPr>
    </w:p>
    <w:p w14:paraId="5B3EB772" w14:textId="77777777" w:rsidR="00BD4C8F" w:rsidRPr="00816D7E" w:rsidRDefault="00BD4C8F" w:rsidP="00FD00B9">
      <w:pPr>
        <w:rPr>
          <w:rFonts w:cs="Times New Roman"/>
        </w:rPr>
      </w:pPr>
    </w:p>
    <w:p w14:paraId="5FDD5BE3" w14:textId="77777777" w:rsidR="00BD4C8F" w:rsidRPr="00816D7E" w:rsidRDefault="00BD4C8F" w:rsidP="00FD00B9">
      <w:pPr>
        <w:rPr>
          <w:rFonts w:cs="Times New Roman"/>
        </w:rPr>
      </w:pPr>
    </w:p>
    <w:p w14:paraId="5302A0DA" w14:textId="77777777" w:rsidR="00BD4C8F" w:rsidRPr="00816D7E" w:rsidRDefault="00BD4C8F" w:rsidP="00BD4C8F">
      <w:pPr>
        <w:spacing w:after="0"/>
        <w:rPr>
          <w:rFonts w:cs="Times New Roman"/>
        </w:rPr>
      </w:pPr>
    </w:p>
    <w:p w14:paraId="288713B7" w14:textId="052D2673" w:rsidR="00FD00B9" w:rsidRPr="00816D7E" w:rsidRDefault="00925330" w:rsidP="00BD4C8F">
      <w:pPr>
        <w:spacing w:after="0"/>
        <w:ind w:firstLine="720"/>
        <w:rPr>
          <w:rFonts w:cs="Times New Roman"/>
          <w:i/>
          <w:iCs/>
          <w:sz w:val="22"/>
        </w:rPr>
      </w:pPr>
      <w:r w:rsidRPr="00816D7E">
        <w:rPr>
          <w:rFonts w:cs="Times New Roman"/>
          <w:i/>
          <w:iCs/>
          <w:sz w:val="22"/>
        </w:rPr>
        <w:tab/>
      </w:r>
      <w:r w:rsidR="00BD4C8F" w:rsidRPr="00816D7E">
        <w:rPr>
          <w:rFonts w:cs="Times New Roman"/>
          <w:i/>
          <w:iCs/>
          <w:sz w:val="22"/>
        </w:rPr>
        <w:t>Disambung ke halaman berikutnya</w:t>
      </w:r>
      <w:r w:rsidR="00C33B4E" w:rsidRPr="00816D7E">
        <w:rPr>
          <w:rFonts w:cs="Times New Roman"/>
          <w:i/>
          <w:iCs/>
          <w:sz w:val="22"/>
        </w:rPr>
        <w:br w:type="page"/>
      </w:r>
    </w:p>
    <w:p w14:paraId="6E9710EE" w14:textId="278DF6BD" w:rsidR="006A434C" w:rsidRPr="00816D7E" w:rsidRDefault="00FD00B9" w:rsidP="00C7072B">
      <w:pPr>
        <w:spacing w:after="120"/>
        <w:ind w:firstLine="720"/>
        <w:rPr>
          <w:rFonts w:cs="Times New Roman"/>
        </w:rPr>
      </w:pPr>
      <w:r w:rsidRPr="00816D7E">
        <w:rPr>
          <w:rFonts w:eastAsia="Times New Roman" w:cs="Times New Roman"/>
          <w:b/>
          <w:bCs/>
          <w:color w:val="000000"/>
          <w:kern w:val="0"/>
          <w:sz w:val="20"/>
          <w:szCs w:val="20"/>
          <w:lang w:eastAsia="en-ID"/>
          <w14:ligatures w14:val="none"/>
        </w:rPr>
        <w:lastRenderedPageBreak/>
        <w:t>Tabel 2.1 Sambungan</w:t>
      </w:r>
      <w:r w:rsidRPr="00816D7E">
        <w:rPr>
          <w:rFonts w:cs="Times New Roman"/>
        </w:rPr>
        <w:t xml:space="preserve"> </w:t>
      </w:r>
    </w:p>
    <w:tbl>
      <w:tblPr>
        <w:tblStyle w:val="TableGrid"/>
        <w:tblpPr w:leftFromText="181" w:rightFromText="181" w:vertAnchor="text" w:horzAnchor="margin" w:tblpXSpec="right" w:tblpY="131"/>
        <w:tblOverlap w:val="never"/>
        <w:tblW w:w="7101" w:type="dxa"/>
        <w:tblLook w:val="04A0" w:firstRow="1" w:lastRow="0" w:firstColumn="1" w:lastColumn="0" w:noHBand="0" w:noVBand="1"/>
      </w:tblPr>
      <w:tblGrid>
        <w:gridCol w:w="461"/>
        <w:gridCol w:w="1235"/>
        <w:gridCol w:w="2268"/>
        <w:gridCol w:w="3137"/>
      </w:tblGrid>
      <w:tr w:rsidR="00925330" w:rsidRPr="00816D7E" w14:paraId="2034B185" w14:textId="77777777" w:rsidTr="00F947AA">
        <w:trPr>
          <w:trHeight w:val="1697"/>
        </w:trPr>
        <w:tc>
          <w:tcPr>
            <w:tcW w:w="461" w:type="dxa"/>
            <w:noWrap/>
          </w:tcPr>
          <w:p w14:paraId="4FE12B09" w14:textId="77777777" w:rsidR="00925330" w:rsidRPr="00816D7E" w:rsidRDefault="00925330" w:rsidP="00F947AA">
            <w:pPr>
              <w:tabs>
                <w:tab w:val="left" w:pos="567"/>
              </w:tabs>
              <w:jc w:val="center"/>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2</w:t>
            </w:r>
          </w:p>
        </w:tc>
        <w:tc>
          <w:tcPr>
            <w:tcW w:w="1235" w:type="dxa"/>
          </w:tcPr>
          <w:p w14:paraId="0C3CD256" w14:textId="77777777" w:rsidR="00925330" w:rsidRPr="00816D7E" w:rsidRDefault="00925330" w:rsidP="00F947AA">
            <w:pPr>
              <w:tabs>
                <w:tab w:val="left" w:pos="567"/>
              </w:tabs>
              <w:jc w:val="left"/>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fldChar w:fldCharType="begin" w:fldLock="1"/>
            </w:r>
            <w:r w:rsidRPr="00816D7E">
              <w:rPr>
                <w:rFonts w:eastAsia="Times New Roman" w:cs="Times New Roman"/>
                <w:b/>
                <w:bCs/>
                <w:color w:val="000000"/>
                <w:kern w:val="0"/>
                <w:sz w:val="20"/>
                <w:szCs w:val="20"/>
                <w:lang w:eastAsia="en-ID"/>
                <w14:ligatures w14:val="none"/>
              </w:rPr>
              <w:instrText>ADDIN CSL_CITATION {"citationItems":[{"id":"ITEM-1","itemData":{"DOI":"10.21632/irjbs.13.2.161-172","ISSN":"20896271","abstract":"This study aims to develop prior empirical model research of factors influence toward fraudulent financial statement and determine some element of fraud triangle that are financial stability, Leverage , ineffective monitoring and one element of Good Corporate Governance that is independent audit committee influence to fraudulent financial statement. This research topic is important because investors need earnings information as a basic for making investment decision and fraudulent financial statement may affect quality of earnings information received by investors. Data obtained from financial statement of mining company period 2011-2015, data were analyzed with multiple linier regressions with 150 samples collected by purposive sampling technique. Then the authors used Micro soft Excel and SPSS version 24 for processing and analyzing samples. The results showed only financial stability that has a significant influence on fraudulent financial statement, while Leverage, ineffective monitoring and independent audit committee partially has not significant influence toward fraudulent financial statement.","author":[{"dropping-particle":"","family":"Tjen","given":"Fenny","non-dropping-particle":"","parse-names":false,"suffix":""},{"dropping-particle":"","family":"Sitorus","given":"Tigor","non-dropping-particle":"","parse-names":false,"suffix":""},{"dropping-particle":"","family":"Chasanah","given":"Rina Nur","non-dropping-particle":"","parse-names":false,"suffix":""}],"container-title":"International Research Journal of Business Studies","id":"ITEM-1","issue":"2","issued":{"date-parts":[["2020"]]},"page":"161-172","title":"Financial Stability, Leverage, Ineffective Monitoring, Independent Audit Committee, and the Fraudulent Financial Statement","type":"article-journal","volume":"13"},"uris":["http://www.mendeley.com/documents/?uuid=35c898a1-2f57-4aee-8536-f1fe3822d867"]}],"mendeley":{"formattedCitation":"(Tjen et al., 2020)","manualFormatting":"Tjen et al., (2020)","plainTextFormattedCitation":"(Tjen et al., 2020)","previouslyFormattedCitation":"(Tjen et al., 2020)"},"properties":{"noteIndex":0},"schema":"https://github.com/citation-style-language/schema/raw/master/csl-citation.json"}</w:instrText>
            </w:r>
            <w:r w:rsidRPr="00816D7E">
              <w:rPr>
                <w:rFonts w:eastAsia="Times New Roman" w:cs="Times New Roman"/>
                <w:b/>
                <w:bCs/>
                <w:color w:val="000000"/>
                <w:kern w:val="0"/>
                <w:sz w:val="20"/>
                <w:szCs w:val="20"/>
                <w:lang w:eastAsia="en-ID"/>
                <w14:ligatures w14:val="none"/>
              </w:rPr>
              <w:fldChar w:fldCharType="separate"/>
            </w:r>
            <w:r w:rsidRPr="00816D7E">
              <w:rPr>
                <w:rFonts w:eastAsia="Times New Roman" w:cs="Times New Roman"/>
                <w:b/>
                <w:bCs/>
                <w:color w:val="000000"/>
                <w:kern w:val="0"/>
                <w:sz w:val="20"/>
                <w:szCs w:val="20"/>
                <w:lang w:eastAsia="en-ID"/>
                <w14:ligatures w14:val="none"/>
              </w:rPr>
              <w:t>Tjen et al., (2020)</w:t>
            </w:r>
            <w:r w:rsidRPr="00816D7E">
              <w:rPr>
                <w:rFonts w:eastAsia="Times New Roman" w:cs="Times New Roman"/>
                <w:b/>
                <w:bCs/>
                <w:color w:val="000000"/>
                <w:kern w:val="0"/>
                <w:sz w:val="20"/>
                <w:szCs w:val="20"/>
                <w:lang w:eastAsia="en-ID"/>
                <w14:ligatures w14:val="none"/>
              </w:rPr>
              <w:fldChar w:fldCharType="end"/>
            </w:r>
          </w:p>
        </w:tc>
        <w:tc>
          <w:tcPr>
            <w:tcW w:w="2268" w:type="dxa"/>
          </w:tcPr>
          <w:p w14:paraId="145DED75" w14:textId="77777777" w:rsidR="00925330" w:rsidRPr="00816D7E" w:rsidRDefault="00925330" w:rsidP="00F947AA">
            <w:pPr>
              <w:tabs>
                <w:tab w:val="left" w:pos="567"/>
              </w:tabs>
              <w:jc w:val="left"/>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 xml:space="preserve">Financial Stability, Leverage, Ineffective </w:t>
            </w:r>
          </w:p>
          <w:p w14:paraId="726B6E87" w14:textId="77777777" w:rsidR="00925330" w:rsidRPr="00816D7E" w:rsidRDefault="00925330" w:rsidP="00F947AA">
            <w:pPr>
              <w:tabs>
                <w:tab w:val="left" w:pos="567"/>
              </w:tabs>
              <w:jc w:val="left"/>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Monitoring, Independent Audit Committee,</w:t>
            </w:r>
          </w:p>
          <w:p w14:paraId="1E7C26C2" w14:textId="77777777" w:rsidR="00925330" w:rsidRPr="00816D7E" w:rsidRDefault="00925330" w:rsidP="00F947AA">
            <w:pPr>
              <w:tabs>
                <w:tab w:val="left" w:pos="567"/>
              </w:tabs>
              <w:jc w:val="left"/>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and the Fraudulent Financial Statement</w:t>
            </w:r>
          </w:p>
        </w:tc>
        <w:tc>
          <w:tcPr>
            <w:tcW w:w="3137" w:type="dxa"/>
          </w:tcPr>
          <w:p w14:paraId="1BE7A1BE" w14:textId="69013FF5" w:rsidR="00925330" w:rsidRPr="00816D7E" w:rsidRDefault="00B51733" w:rsidP="00F947AA">
            <w:pPr>
              <w:tabs>
                <w:tab w:val="left" w:pos="567"/>
              </w:tabs>
              <w:jc w:val="left"/>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 xml:space="preserve">Variabel </w:t>
            </w:r>
            <w:r w:rsidRPr="00816D7E">
              <w:rPr>
                <w:rFonts w:eastAsia="Times New Roman" w:cs="Times New Roman"/>
                <w:i/>
                <w:iCs/>
                <w:color w:val="000000"/>
                <w:kern w:val="0"/>
                <w:sz w:val="20"/>
                <w:szCs w:val="20"/>
                <w:lang w:eastAsia="en-ID"/>
                <w14:ligatures w14:val="none"/>
              </w:rPr>
              <w:t>financial stability</w:t>
            </w:r>
            <w:r w:rsidRPr="00816D7E">
              <w:rPr>
                <w:rFonts w:eastAsia="Times New Roman" w:cs="Times New Roman"/>
                <w:color w:val="000000"/>
                <w:kern w:val="0"/>
                <w:sz w:val="20"/>
                <w:szCs w:val="20"/>
                <w:lang w:eastAsia="en-ID"/>
                <w14:ligatures w14:val="none"/>
              </w:rPr>
              <w:t xml:space="preserve"> terbukti memiliki pengaruh signifikan terhadap kecurangan laporan keuangan, </w:t>
            </w:r>
            <w:r w:rsidR="003E4FA8">
              <w:rPr>
                <w:rFonts w:eastAsia="Times New Roman" w:cs="Times New Roman"/>
                <w:color w:val="000000"/>
                <w:kern w:val="0"/>
                <w:sz w:val="20"/>
                <w:szCs w:val="20"/>
                <w:lang w:eastAsia="en-ID"/>
                <w14:ligatures w14:val="none"/>
              </w:rPr>
              <w:t>namun</w:t>
            </w:r>
            <w:r w:rsidRPr="00816D7E">
              <w:rPr>
                <w:rFonts w:eastAsia="Times New Roman" w:cs="Times New Roman"/>
                <w:color w:val="000000"/>
                <w:kern w:val="0"/>
                <w:sz w:val="20"/>
                <w:szCs w:val="20"/>
                <w:lang w:eastAsia="en-ID"/>
                <w14:ligatures w14:val="none"/>
              </w:rPr>
              <w:t xml:space="preserve"> </w:t>
            </w:r>
            <w:r w:rsidRPr="00816D7E">
              <w:rPr>
                <w:rFonts w:eastAsia="Times New Roman" w:cs="Times New Roman"/>
                <w:i/>
                <w:iCs/>
                <w:color w:val="000000"/>
                <w:kern w:val="0"/>
                <w:sz w:val="20"/>
                <w:szCs w:val="20"/>
                <w:lang w:eastAsia="en-ID"/>
                <w14:ligatures w14:val="none"/>
              </w:rPr>
              <w:t>ineffective monitoring</w:t>
            </w:r>
            <w:r w:rsidRPr="00816D7E">
              <w:rPr>
                <w:rFonts w:eastAsia="Times New Roman" w:cs="Times New Roman"/>
                <w:color w:val="000000"/>
                <w:kern w:val="0"/>
                <w:sz w:val="20"/>
                <w:szCs w:val="20"/>
                <w:lang w:eastAsia="en-ID"/>
                <w14:ligatures w14:val="none"/>
              </w:rPr>
              <w:t xml:space="preserve"> tidak menunjukkan pengaruh yang signifikan terhadap kecurangan laporan keuangan.</w:t>
            </w:r>
          </w:p>
        </w:tc>
      </w:tr>
      <w:tr w:rsidR="00925330" w:rsidRPr="00816D7E" w14:paraId="1BDBE646" w14:textId="77777777" w:rsidTr="00F947AA">
        <w:trPr>
          <w:trHeight w:val="1693"/>
        </w:trPr>
        <w:tc>
          <w:tcPr>
            <w:tcW w:w="461" w:type="dxa"/>
            <w:noWrap/>
          </w:tcPr>
          <w:p w14:paraId="208AF756" w14:textId="77777777" w:rsidR="00925330" w:rsidRPr="00816D7E" w:rsidRDefault="00925330" w:rsidP="00F947AA">
            <w:pPr>
              <w:tabs>
                <w:tab w:val="left" w:pos="567"/>
              </w:tabs>
              <w:jc w:val="center"/>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3</w:t>
            </w:r>
          </w:p>
        </w:tc>
        <w:tc>
          <w:tcPr>
            <w:tcW w:w="1235" w:type="dxa"/>
          </w:tcPr>
          <w:p w14:paraId="0E3F64AE" w14:textId="77777777" w:rsidR="00925330" w:rsidRPr="00816D7E" w:rsidRDefault="00925330" w:rsidP="00F947AA">
            <w:pPr>
              <w:tabs>
                <w:tab w:val="left" w:pos="567"/>
              </w:tabs>
              <w:jc w:val="left"/>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fldChar w:fldCharType="begin" w:fldLock="1"/>
            </w:r>
            <w:r w:rsidRPr="00816D7E">
              <w:rPr>
                <w:rFonts w:eastAsia="Times New Roman" w:cs="Times New Roman"/>
                <w:b/>
                <w:bCs/>
                <w:color w:val="000000"/>
                <w:kern w:val="0"/>
                <w:sz w:val="20"/>
                <w:szCs w:val="20"/>
                <w:lang w:eastAsia="en-ID"/>
                <w14:ligatures w14:val="none"/>
              </w:rPr>
              <w:instrText>ADDIN CSL_CITATION {"citationItems":[{"id":"ITEM-1","itemData":{"ISSN":"2721-9879","author":[{"dropping-particle":"","family":"Gultom","given":"Renold Calvin","non-dropping-particle":"","parse-names":false,"suffix":""},{"dropping-particle":"","family":"Amin","given":"Muhammad Nuryatno","non-dropping-particle":"","parse-names":false,"suffix":""}],"container-title":"Jurnal Ekonomi","id":"ITEM-1","issue":"01","issued":{"date-parts":[["2023"]]},"page":"2023","title":"Influence Of Financial Stability, Personal Financial Need, Ineffective Monitoring, Change In Auditors, And Change In Director To Financial Statements Fraud","type":"article-journal","volume":"12"},"uris":["http://www.mendeley.com/documents/?uuid=a893ded4-3e97-4685-8e9d-58281e13d0c7"]}],"mendeley":{"formattedCitation":"(Gultom &amp; Amin, 2023)","manualFormatting":"Gultom &amp; Amin, (2023)","plainTextFormattedCitation":"(Gultom &amp; Amin, 2023)","previouslyFormattedCitation":"(Gultom &amp; Amin, 2023)"},"properties":{"noteIndex":0},"schema":"https://github.com/citation-style-language/schema/raw/master/csl-citation.json"}</w:instrText>
            </w:r>
            <w:r w:rsidRPr="00816D7E">
              <w:rPr>
                <w:rFonts w:eastAsia="Times New Roman" w:cs="Times New Roman"/>
                <w:b/>
                <w:bCs/>
                <w:color w:val="000000"/>
                <w:kern w:val="0"/>
                <w:sz w:val="20"/>
                <w:szCs w:val="20"/>
                <w:lang w:eastAsia="en-ID"/>
                <w14:ligatures w14:val="none"/>
              </w:rPr>
              <w:fldChar w:fldCharType="separate"/>
            </w:r>
            <w:r w:rsidRPr="00816D7E">
              <w:rPr>
                <w:rFonts w:eastAsia="Times New Roman" w:cs="Times New Roman"/>
                <w:b/>
                <w:bCs/>
                <w:color w:val="000000"/>
                <w:kern w:val="0"/>
                <w:sz w:val="20"/>
                <w:szCs w:val="20"/>
                <w:lang w:eastAsia="en-ID"/>
                <w14:ligatures w14:val="none"/>
              </w:rPr>
              <w:t>Gultom &amp; Amin, (2023)</w:t>
            </w:r>
            <w:r w:rsidRPr="00816D7E">
              <w:rPr>
                <w:rFonts w:eastAsia="Times New Roman" w:cs="Times New Roman"/>
                <w:b/>
                <w:bCs/>
                <w:color w:val="000000"/>
                <w:kern w:val="0"/>
                <w:sz w:val="20"/>
                <w:szCs w:val="20"/>
                <w:lang w:eastAsia="en-ID"/>
                <w14:ligatures w14:val="none"/>
              </w:rPr>
              <w:fldChar w:fldCharType="end"/>
            </w:r>
          </w:p>
        </w:tc>
        <w:tc>
          <w:tcPr>
            <w:tcW w:w="2268" w:type="dxa"/>
          </w:tcPr>
          <w:p w14:paraId="310610CC" w14:textId="77777777" w:rsidR="00925330" w:rsidRPr="00816D7E" w:rsidRDefault="00925330" w:rsidP="00F947AA">
            <w:pPr>
              <w:tabs>
                <w:tab w:val="left" w:pos="567"/>
              </w:tabs>
              <w:jc w:val="left"/>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 xml:space="preserve">Influence Of Finacial Stability, Personal Financial Need, Ineffective Monitoring, Change In Auditors, And Change In </w:t>
            </w:r>
          </w:p>
          <w:p w14:paraId="50BF34AE" w14:textId="77777777" w:rsidR="00925330" w:rsidRPr="00816D7E" w:rsidRDefault="00925330" w:rsidP="00F947AA">
            <w:pPr>
              <w:tabs>
                <w:tab w:val="left" w:pos="567"/>
              </w:tabs>
              <w:jc w:val="left"/>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Director To Financial Statements Fraud</w:t>
            </w:r>
          </w:p>
        </w:tc>
        <w:tc>
          <w:tcPr>
            <w:tcW w:w="3137" w:type="dxa"/>
          </w:tcPr>
          <w:p w14:paraId="5254D77E" w14:textId="7D83E309" w:rsidR="00925330" w:rsidRPr="00816D7E" w:rsidRDefault="00415317" w:rsidP="00F947AA">
            <w:pPr>
              <w:tabs>
                <w:tab w:val="left" w:pos="567"/>
              </w:tabs>
              <w:jc w:val="left"/>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 xml:space="preserve">Variabel </w:t>
            </w:r>
            <w:r w:rsidRPr="00816D7E">
              <w:rPr>
                <w:rFonts w:eastAsia="Times New Roman" w:cs="Times New Roman"/>
                <w:i/>
                <w:iCs/>
                <w:color w:val="000000"/>
                <w:kern w:val="0"/>
                <w:sz w:val="20"/>
                <w:szCs w:val="20"/>
                <w:lang w:eastAsia="en-ID"/>
                <w14:ligatures w14:val="none"/>
              </w:rPr>
              <w:t>financial stability</w:t>
            </w:r>
            <w:r w:rsidRPr="00816D7E">
              <w:rPr>
                <w:rFonts w:eastAsia="Times New Roman" w:cs="Times New Roman"/>
                <w:color w:val="000000"/>
                <w:kern w:val="0"/>
                <w:sz w:val="20"/>
                <w:szCs w:val="20"/>
                <w:lang w:eastAsia="en-ID"/>
                <w14:ligatures w14:val="none"/>
              </w:rPr>
              <w:t xml:space="preserve"> dan </w:t>
            </w:r>
            <w:r w:rsidRPr="00816D7E">
              <w:rPr>
                <w:rFonts w:eastAsia="Times New Roman" w:cs="Times New Roman"/>
                <w:i/>
                <w:iCs/>
                <w:color w:val="000000"/>
                <w:kern w:val="0"/>
                <w:sz w:val="20"/>
                <w:szCs w:val="20"/>
                <w:lang w:eastAsia="en-ID"/>
                <w14:ligatures w14:val="none"/>
              </w:rPr>
              <w:t>change in auditor</w:t>
            </w:r>
            <w:r w:rsidRPr="00816D7E">
              <w:rPr>
                <w:rFonts w:eastAsia="Times New Roman" w:cs="Times New Roman"/>
                <w:color w:val="000000"/>
                <w:kern w:val="0"/>
                <w:sz w:val="20"/>
                <w:szCs w:val="20"/>
                <w:lang w:eastAsia="en-ID"/>
                <w14:ligatures w14:val="none"/>
              </w:rPr>
              <w:t xml:space="preserve"> keduanya </w:t>
            </w:r>
            <w:r w:rsidR="009D5339">
              <w:rPr>
                <w:rFonts w:eastAsia="Times New Roman" w:cs="Times New Roman"/>
                <w:color w:val="000000"/>
                <w:kern w:val="0"/>
                <w:sz w:val="20"/>
                <w:szCs w:val="20"/>
                <w:lang w:eastAsia="en-ID"/>
                <w14:ligatures w14:val="none"/>
              </w:rPr>
              <w:t xml:space="preserve">memiliki </w:t>
            </w:r>
            <w:r w:rsidRPr="00816D7E">
              <w:rPr>
                <w:rFonts w:eastAsia="Times New Roman" w:cs="Times New Roman"/>
                <w:color w:val="000000"/>
                <w:kern w:val="0"/>
                <w:sz w:val="20"/>
                <w:szCs w:val="20"/>
                <w:lang w:eastAsia="en-ID"/>
                <w14:ligatures w14:val="none"/>
              </w:rPr>
              <w:t xml:space="preserve">pengaruh positif dan signifikan terhadap kecurangan laporan keuangan, sementara </w:t>
            </w:r>
            <w:r w:rsidRPr="00816D7E">
              <w:rPr>
                <w:rFonts w:eastAsia="Times New Roman" w:cs="Times New Roman"/>
                <w:i/>
                <w:iCs/>
                <w:color w:val="000000"/>
                <w:kern w:val="0"/>
                <w:sz w:val="20"/>
                <w:szCs w:val="20"/>
                <w:lang w:eastAsia="en-ID"/>
                <w14:ligatures w14:val="none"/>
              </w:rPr>
              <w:t>ineffective monitoring</w:t>
            </w:r>
            <w:r w:rsidRPr="00816D7E">
              <w:rPr>
                <w:rFonts w:eastAsia="Times New Roman" w:cs="Times New Roman"/>
                <w:color w:val="000000"/>
                <w:kern w:val="0"/>
                <w:sz w:val="20"/>
                <w:szCs w:val="20"/>
                <w:lang w:eastAsia="en-ID"/>
                <w14:ligatures w14:val="none"/>
              </w:rPr>
              <w:t xml:space="preserve"> tidak menunjukkan pengaruh terhadap kecurangan laporan keuangan.</w:t>
            </w:r>
          </w:p>
        </w:tc>
      </w:tr>
      <w:tr w:rsidR="00925330" w:rsidRPr="00816D7E" w14:paraId="1A2C6DDD" w14:textId="77777777" w:rsidTr="00D1779A">
        <w:trPr>
          <w:trHeight w:val="2241"/>
        </w:trPr>
        <w:tc>
          <w:tcPr>
            <w:tcW w:w="461" w:type="dxa"/>
            <w:noWrap/>
          </w:tcPr>
          <w:p w14:paraId="5E1DDBAD" w14:textId="77777777" w:rsidR="00925330" w:rsidRPr="00816D7E" w:rsidRDefault="00925330" w:rsidP="00F947AA">
            <w:pPr>
              <w:tabs>
                <w:tab w:val="left" w:pos="567"/>
              </w:tabs>
              <w:jc w:val="center"/>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4</w:t>
            </w:r>
          </w:p>
        </w:tc>
        <w:tc>
          <w:tcPr>
            <w:tcW w:w="1235" w:type="dxa"/>
          </w:tcPr>
          <w:p w14:paraId="3A816A4B" w14:textId="77777777" w:rsidR="00925330" w:rsidRPr="00816D7E" w:rsidRDefault="00925330" w:rsidP="00F947AA">
            <w:pPr>
              <w:tabs>
                <w:tab w:val="left" w:pos="567"/>
              </w:tabs>
              <w:jc w:val="left"/>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fldChar w:fldCharType="begin" w:fldLock="1"/>
            </w:r>
            <w:r w:rsidRPr="00816D7E">
              <w:rPr>
                <w:rFonts w:eastAsia="Times New Roman" w:cs="Times New Roman"/>
                <w:b/>
                <w:bCs/>
                <w:color w:val="000000"/>
                <w:kern w:val="0"/>
                <w:sz w:val="20"/>
                <w:szCs w:val="20"/>
                <w:lang w:eastAsia="en-ID"/>
                <w14:ligatures w14:val="none"/>
              </w:rPr>
              <w:instrText>ADDIN CSL_CITATION {"citationItems":[{"id":"ITEM-1","itemData":{"DOI":"10.62281/v2i5.283","abstract":"Penelitian ini bertujuan untuk mengetahui pengaruh fraud triangle terhadap pengaruh adanya kecurangan laporan keuangan. Faktor-faktor dalam fraud Triangle terdiri dari tiga indikator diantaranya meliputi (1) Preasure diproksikan dengan financial target (ROA) dan financial stability (AChange), (2) Opportunity diproksikan dengan Nature of Industry (Receivable) dan Ineffective Monitoring (IND), (3) Rationalization diproksikan dengan Change in auditor (CiA). Terdapat 5 (lima) variabel independen yang dihipotesiskan berpengaruh terhadap kecurangan laporan keuangan dan variabel dependen kecurangan (F-score) digunakan untuk mengetahui adanya kecurangan laporan keuangan. Penelitian ini menggunakan pendekatan kuantitatif dengan sampel terdiri dari 180 perusahaan manufaktur yang terdaftar di Bursa Efek Indonesia periode pengamatan 2019-2023 dengan metode purposive sampling dan analisis linier berganda menggunakan software SPSS versi 16. Hasil penelitian menunjukan bahwa variabel financial stability (AChange) berpengaruh positif, Nature of Industry (Receivable) berpengaruh negatif, dan Ineffective Monitoring (IND), berpengaruh negatif, terhadap kecurangan laporan keuangan. Sedangkan pada variabel financial target (ROA) dan change in auditor (CiA), tidak bepengaruh terhadap kecurangan laporan keuangan pada perusahaan manufaktur yang terdaftar di Bursa Efek Indonesia (BEI) periode 2019-2023.","author":[{"dropping-particle":"","family":"Nada Annisa","given":"","non-dropping-particle":"","parse-names":false,"suffix":""},{"dropping-particle":"","family":"Cris Kuntadi","given":"","non-dropping-particle":"","parse-names":false,"suffix":""}],"container-title":"Jurnal Media Akademik (JMA)","id":"ITEM-1","issue":"5","issued":{"date-parts":[["2024"]]},"title":"Faktor-Faktor Yang Mempengaruhi Kecurangan Laporan Keuangan Dengan Analisis Fraud Triangle","type":"article-journal","volume":"2"},"uris":["http://www.mendeley.com/documents/?uuid=daa5952f-0b0b-4100-bf84-377efe85f5b5"]}],"mendeley":{"formattedCitation":"(Nada Annisa &amp; Cris Kuntadi, 2024)","manualFormatting":"Nada Annisa &amp; Cris Kuntadi, (2024)","plainTextFormattedCitation":"(Nada Annisa &amp; Cris Kuntadi, 2024)","previouslyFormattedCitation":"(Nada Annisa &amp; Cris Kuntadi, 2024)"},"properties":{"noteIndex":0},"schema":"https://github.com/citation-style-language/schema/raw/master/csl-citation.json"}</w:instrText>
            </w:r>
            <w:r w:rsidRPr="00816D7E">
              <w:rPr>
                <w:rFonts w:eastAsia="Times New Roman" w:cs="Times New Roman"/>
                <w:b/>
                <w:bCs/>
                <w:color w:val="000000"/>
                <w:kern w:val="0"/>
                <w:sz w:val="20"/>
                <w:szCs w:val="20"/>
                <w:lang w:eastAsia="en-ID"/>
                <w14:ligatures w14:val="none"/>
              </w:rPr>
              <w:fldChar w:fldCharType="separate"/>
            </w:r>
            <w:r w:rsidRPr="00816D7E">
              <w:rPr>
                <w:rFonts w:eastAsia="Times New Roman" w:cs="Times New Roman"/>
                <w:b/>
                <w:bCs/>
                <w:color w:val="000000"/>
                <w:kern w:val="0"/>
                <w:sz w:val="20"/>
                <w:szCs w:val="20"/>
                <w:lang w:eastAsia="en-ID"/>
                <w14:ligatures w14:val="none"/>
              </w:rPr>
              <w:t>Nada Annisa &amp; Cris Kuntadi, (2024)</w:t>
            </w:r>
            <w:r w:rsidRPr="00816D7E">
              <w:rPr>
                <w:rFonts w:eastAsia="Times New Roman" w:cs="Times New Roman"/>
                <w:b/>
                <w:bCs/>
                <w:color w:val="000000"/>
                <w:kern w:val="0"/>
                <w:sz w:val="20"/>
                <w:szCs w:val="20"/>
                <w:lang w:eastAsia="en-ID"/>
                <w14:ligatures w14:val="none"/>
              </w:rPr>
              <w:fldChar w:fldCharType="end"/>
            </w:r>
          </w:p>
        </w:tc>
        <w:tc>
          <w:tcPr>
            <w:tcW w:w="2268" w:type="dxa"/>
          </w:tcPr>
          <w:p w14:paraId="11D78F0C" w14:textId="77777777" w:rsidR="00925330" w:rsidRPr="00816D7E" w:rsidRDefault="00925330" w:rsidP="00F947AA">
            <w:pPr>
              <w:tabs>
                <w:tab w:val="left" w:pos="567"/>
              </w:tabs>
              <w:jc w:val="left"/>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 xml:space="preserve">Faktor-Faktor Yang Mempengaruhi Kecurangan </w:t>
            </w:r>
          </w:p>
          <w:p w14:paraId="159783FF" w14:textId="77777777" w:rsidR="00925330" w:rsidRPr="00816D7E" w:rsidRDefault="00925330" w:rsidP="00F947AA">
            <w:pPr>
              <w:tabs>
                <w:tab w:val="left" w:pos="567"/>
              </w:tabs>
              <w:jc w:val="left"/>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Laporan Keuangan Dengan Analisis Fraud Triangle</w:t>
            </w:r>
          </w:p>
        </w:tc>
        <w:tc>
          <w:tcPr>
            <w:tcW w:w="3137" w:type="dxa"/>
          </w:tcPr>
          <w:p w14:paraId="70AF8FCC" w14:textId="3FF16B14" w:rsidR="00925330" w:rsidRPr="00816D7E" w:rsidRDefault="00D1779A" w:rsidP="00F947AA">
            <w:pPr>
              <w:tabs>
                <w:tab w:val="left" w:pos="567"/>
              </w:tabs>
              <w:jc w:val="left"/>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 xml:space="preserve">Variabel </w:t>
            </w:r>
            <w:r w:rsidRPr="00816D7E">
              <w:rPr>
                <w:rFonts w:eastAsia="Times New Roman" w:cs="Times New Roman"/>
                <w:i/>
                <w:iCs/>
                <w:color w:val="000000"/>
                <w:kern w:val="0"/>
                <w:sz w:val="20"/>
                <w:szCs w:val="20"/>
                <w:lang w:eastAsia="en-ID"/>
                <w14:ligatures w14:val="none"/>
              </w:rPr>
              <w:t>financial stability</w:t>
            </w:r>
            <w:r w:rsidRPr="00816D7E">
              <w:rPr>
                <w:rFonts w:eastAsia="Times New Roman" w:cs="Times New Roman"/>
                <w:color w:val="000000"/>
                <w:kern w:val="0"/>
                <w:sz w:val="20"/>
                <w:szCs w:val="20"/>
                <w:lang w:eastAsia="en-ID"/>
                <w14:ligatures w14:val="none"/>
              </w:rPr>
              <w:t xml:space="preserve"> menunjukkan pengaruh positif terhadap kecurangan laporan keuangan, sedangkan </w:t>
            </w:r>
            <w:r w:rsidRPr="00816D7E">
              <w:rPr>
                <w:rFonts w:eastAsia="Times New Roman" w:cs="Times New Roman"/>
                <w:i/>
                <w:iCs/>
                <w:color w:val="000000"/>
                <w:kern w:val="0"/>
                <w:sz w:val="20"/>
                <w:szCs w:val="20"/>
                <w:lang w:eastAsia="en-ID"/>
                <w14:ligatures w14:val="none"/>
              </w:rPr>
              <w:t xml:space="preserve">ineffective monitoring </w:t>
            </w:r>
            <w:r w:rsidR="00CB2880">
              <w:rPr>
                <w:rFonts w:eastAsia="Times New Roman" w:cs="Times New Roman"/>
                <w:color w:val="000000"/>
                <w:kern w:val="0"/>
                <w:sz w:val="20"/>
                <w:szCs w:val="20"/>
                <w:lang w:eastAsia="en-ID"/>
                <w14:ligatures w14:val="none"/>
              </w:rPr>
              <w:t>ber</w:t>
            </w:r>
            <w:r w:rsidRPr="00816D7E">
              <w:rPr>
                <w:rFonts w:eastAsia="Times New Roman" w:cs="Times New Roman"/>
                <w:color w:val="000000"/>
                <w:kern w:val="0"/>
                <w:sz w:val="20"/>
                <w:szCs w:val="20"/>
                <w:lang w:eastAsia="en-ID"/>
                <w14:ligatures w14:val="none"/>
              </w:rPr>
              <w:t xml:space="preserve">pengaruh negatif. Sementara itu, variabel </w:t>
            </w:r>
            <w:r w:rsidRPr="00816D7E">
              <w:rPr>
                <w:rFonts w:eastAsia="Times New Roman" w:cs="Times New Roman"/>
                <w:i/>
                <w:iCs/>
                <w:color w:val="000000"/>
                <w:kern w:val="0"/>
                <w:sz w:val="20"/>
                <w:szCs w:val="20"/>
                <w:lang w:eastAsia="en-ID"/>
                <w14:ligatures w14:val="none"/>
              </w:rPr>
              <w:t>change in auditor</w:t>
            </w:r>
            <w:r w:rsidRPr="00816D7E">
              <w:rPr>
                <w:rFonts w:eastAsia="Times New Roman" w:cs="Times New Roman"/>
                <w:color w:val="000000"/>
                <w:kern w:val="0"/>
                <w:sz w:val="20"/>
                <w:szCs w:val="20"/>
                <w:lang w:eastAsia="en-ID"/>
                <w14:ligatures w14:val="none"/>
              </w:rPr>
              <w:t xml:space="preserve"> tidak berpengaruh terhadap kecurangan laporan keuangan.</w:t>
            </w:r>
          </w:p>
        </w:tc>
      </w:tr>
      <w:tr w:rsidR="00925330" w:rsidRPr="00816D7E" w14:paraId="0142E92A" w14:textId="77777777" w:rsidTr="00925330">
        <w:trPr>
          <w:trHeight w:val="2120"/>
        </w:trPr>
        <w:tc>
          <w:tcPr>
            <w:tcW w:w="461" w:type="dxa"/>
            <w:noWrap/>
          </w:tcPr>
          <w:p w14:paraId="2A86DECB" w14:textId="0062CE1E" w:rsidR="00925330" w:rsidRPr="00816D7E" w:rsidRDefault="00925330" w:rsidP="00925330">
            <w:pPr>
              <w:tabs>
                <w:tab w:val="left" w:pos="567"/>
              </w:tabs>
              <w:jc w:val="center"/>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5</w:t>
            </w:r>
          </w:p>
        </w:tc>
        <w:tc>
          <w:tcPr>
            <w:tcW w:w="1235" w:type="dxa"/>
          </w:tcPr>
          <w:p w14:paraId="131DE704" w14:textId="698A1137" w:rsidR="00925330" w:rsidRPr="00816D7E" w:rsidRDefault="00925330" w:rsidP="00925330">
            <w:pPr>
              <w:tabs>
                <w:tab w:val="left" w:pos="567"/>
              </w:tabs>
              <w:jc w:val="left"/>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fldChar w:fldCharType="begin" w:fldLock="1"/>
            </w:r>
            <w:r w:rsidRPr="00816D7E">
              <w:rPr>
                <w:rFonts w:eastAsia="Times New Roman" w:cs="Times New Roman"/>
                <w:b/>
                <w:bCs/>
                <w:color w:val="000000"/>
                <w:kern w:val="0"/>
                <w:sz w:val="20"/>
                <w:szCs w:val="20"/>
                <w:lang w:eastAsia="en-ID"/>
                <w14:ligatures w14:val="none"/>
              </w:rPr>
              <w:instrText>ADDIN CSL_CITATION {"citationItems":[{"id":"ITEM-1","itemData":{"abstract":"… This research aims to analyze fraudulent financial reporting through fraud hexagon theory which … financial statement fraud memiliki frekuensi kasus terendah sebesar 9 persen, namun …","author":[{"dropping-particle":"","family":"Agli","given":"J P","non-dropping-particle":"","parse-names":false,"suffix":""},{"dropping-particle":"","family":"Suhaidar","given":"S","non-dropping-particle":"","parse-names":false,"suffix":""},{"dropping-particle":"","family":"Anggita","given":"W","non-dropping-particle":"","parse-names":false,"suffix":""}],"container-title":"Innovative: Journal Of Social …","id":"ITEM-1","issued":{"date-parts":[["2024"]]},"page":"8829-8847","title":"Pengaruh Financial Stability, Ineffective Monitoring dan Change In Auditor Terhadap Fraudulent Financial Reporting (Studi Pada Perusahaan Subsektor Perbankan …","type":"article-journal","volume":"4"},"uris":["http://www.mendeley.com/documents/?uuid=91eb4fe0-2825-4c26-b49f-9d599dd8cd83"]}],"mendeley":{"formattedCitation":"(Agli et al., 2024)","manualFormatting":"Agli et al., (2024)","plainTextFormattedCitation":"(Agli et al., 2024)","previouslyFormattedCitation":"(Agli et al., 2024)"},"properties":{"noteIndex":0},"schema":"https://github.com/citation-style-language/schema/raw/master/csl-citation.json"}</w:instrText>
            </w:r>
            <w:r w:rsidRPr="00816D7E">
              <w:rPr>
                <w:rFonts w:eastAsia="Times New Roman" w:cs="Times New Roman"/>
                <w:b/>
                <w:bCs/>
                <w:color w:val="000000"/>
                <w:kern w:val="0"/>
                <w:sz w:val="20"/>
                <w:szCs w:val="20"/>
                <w:lang w:eastAsia="en-ID"/>
                <w14:ligatures w14:val="none"/>
              </w:rPr>
              <w:fldChar w:fldCharType="separate"/>
            </w:r>
            <w:r w:rsidRPr="00816D7E">
              <w:rPr>
                <w:rFonts w:eastAsia="Times New Roman" w:cs="Times New Roman"/>
                <w:b/>
                <w:bCs/>
                <w:color w:val="000000"/>
                <w:kern w:val="0"/>
                <w:sz w:val="20"/>
                <w:szCs w:val="20"/>
                <w:lang w:eastAsia="en-ID"/>
                <w14:ligatures w14:val="none"/>
              </w:rPr>
              <w:t>Agli et al., (2024)</w:t>
            </w:r>
            <w:r w:rsidRPr="00816D7E">
              <w:rPr>
                <w:rFonts w:eastAsia="Times New Roman" w:cs="Times New Roman"/>
                <w:b/>
                <w:bCs/>
                <w:color w:val="000000"/>
                <w:kern w:val="0"/>
                <w:sz w:val="20"/>
                <w:szCs w:val="20"/>
                <w:lang w:eastAsia="en-ID"/>
                <w14:ligatures w14:val="none"/>
              </w:rPr>
              <w:fldChar w:fldCharType="end"/>
            </w:r>
          </w:p>
        </w:tc>
        <w:tc>
          <w:tcPr>
            <w:tcW w:w="2268" w:type="dxa"/>
          </w:tcPr>
          <w:p w14:paraId="7D34530D" w14:textId="70C34D49" w:rsidR="00925330" w:rsidRPr="00816D7E" w:rsidRDefault="00925330" w:rsidP="00925330">
            <w:pPr>
              <w:tabs>
                <w:tab w:val="left" w:pos="567"/>
              </w:tabs>
              <w:jc w:val="left"/>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Pengaruh Financial Stability, Ineffective Monitoring dan Change In Auditor Terhadap Fraudulent Financial Reporting</w:t>
            </w:r>
          </w:p>
        </w:tc>
        <w:tc>
          <w:tcPr>
            <w:tcW w:w="3137" w:type="dxa"/>
          </w:tcPr>
          <w:p w14:paraId="5B630851" w14:textId="4AEE41FD" w:rsidR="00925330" w:rsidRPr="00816D7E" w:rsidRDefault="006F48EF" w:rsidP="00925330">
            <w:pPr>
              <w:tabs>
                <w:tab w:val="left" w:pos="567"/>
              </w:tabs>
              <w:jc w:val="left"/>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 xml:space="preserve">Variabel </w:t>
            </w:r>
            <w:r w:rsidRPr="00816D7E">
              <w:rPr>
                <w:rFonts w:eastAsia="Times New Roman" w:cs="Times New Roman"/>
                <w:i/>
                <w:iCs/>
                <w:color w:val="000000"/>
                <w:kern w:val="0"/>
                <w:sz w:val="20"/>
                <w:szCs w:val="20"/>
                <w:lang w:eastAsia="en-ID"/>
                <w14:ligatures w14:val="none"/>
              </w:rPr>
              <w:t>financial stability</w:t>
            </w:r>
            <w:r w:rsidRPr="00816D7E">
              <w:rPr>
                <w:rFonts w:eastAsia="Times New Roman" w:cs="Times New Roman"/>
                <w:color w:val="000000"/>
                <w:kern w:val="0"/>
                <w:sz w:val="20"/>
                <w:szCs w:val="20"/>
                <w:lang w:eastAsia="en-ID"/>
                <w14:ligatures w14:val="none"/>
              </w:rPr>
              <w:t xml:space="preserve"> </w:t>
            </w:r>
            <w:r w:rsidR="00CB2880">
              <w:rPr>
                <w:rFonts w:eastAsia="Times New Roman" w:cs="Times New Roman"/>
                <w:color w:val="000000"/>
                <w:kern w:val="0"/>
                <w:sz w:val="20"/>
                <w:szCs w:val="20"/>
                <w:lang w:eastAsia="en-ID"/>
                <w14:ligatures w14:val="none"/>
              </w:rPr>
              <w:t>ber</w:t>
            </w:r>
            <w:r w:rsidRPr="00816D7E">
              <w:rPr>
                <w:rFonts w:eastAsia="Times New Roman" w:cs="Times New Roman"/>
                <w:color w:val="000000"/>
                <w:kern w:val="0"/>
                <w:sz w:val="20"/>
                <w:szCs w:val="20"/>
                <w:lang w:eastAsia="en-ID"/>
                <w14:ligatures w14:val="none"/>
              </w:rPr>
              <w:t xml:space="preserve">pengaruh positif dan signifikan terhadap kecurangan laporan keuangan, sedangkan </w:t>
            </w:r>
            <w:r w:rsidRPr="00816D7E">
              <w:rPr>
                <w:rFonts w:eastAsia="Times New Roman" w:cs="Times New Roman"/>
                <w:i/>
                <w:iCs/>
                <w:color w:val="000000"/>
                <w:kern w:val="0"/>
                <w:sz w:val="20"/>
                <w:szCs w:val="20"/>
                <w:lang w:eastAsia="en-ID"/>
                <w14:ligatures w14:val="none"/>
              </w:rPr>
              <w:t>ineffective monitoring</w:t>
            </w:r>
            <w:r w:rsidRPr="00816D7E">
              <w:rPr>
                <w:rFonts w:eastAsia="Times New Roman" w:cs="Times New Roman"/>
                <w:color w:val="000000"/>
                <w:kern w:val="0"/>
                <w:sz w:val="20"/>
                <w:szCs w:val="20"/>
                <w:lang w:eastAsia="en-ID"/>
                <w14:ligatures w14:val="none"/>
              </w:rPr>
              <w:t xml:space="preserve"> dan </w:t>
            </w:r>
            <w:r w:rsidRPr="00816D7E">
              <w:rPr>
                <w:rFonts w:eastAsia="Times New Roman" w:cs="Times New Roman"/>
                <w:i/>
                <w:iCs/>
                <w:color w:val="000000"/>
                <w:kern w:val="0"/>
                <w:sz w:val="20"/>
                <w:szCs w:val="20"/>
                <w:lang w:eastAsia="en-ID"/>
                <w14:ligatures w14:val="none"/>
              </w:rPr>
              <w:t>change in auditor</w:t>
            </w:r>
            <w:r w:rsidRPr="00816D7E">
              <w:rPr>
                <w:rFonts w:eastAsia="Times New Roman" w:cs="Times New Roman"/>
                <w:color w:val="000000"/>
                <w:kern w:val="0"/>
                <w:sz w:val="20"/>
                <w:szCs w:val="20"/>
                <w:lang w:eastAsia="en-ID"/>
                <w14:ligatures w14:val="none"/>
              </w:rPr>
              <w:t xml:space="preserve"> menunjukkan pengaruh positif tetapi tidak signifikan terhadap kecurangan laporan keuangan.</w:t>
            </w:r>
            <w:r w:rsidR="00925330" w:rsidRPr="00816D7E">
              <w:rPr>
                <w:rFonts w:eastAsia="Times New Roman" w:cs="Times New Roman"/>
                <w:i/>
                <w:iCs/>
                <w:color w:val="000000"/>
                <w:kern w:val="0"/>
                <w:sz w:val="20"/>
                <w:szCs w:val="20"/>
                <w:lang w:eastAsia="en-ID"/>
                <w14:ligatures w14:val="none"/>
              </w:rPr>
              <w:t xml:space="preserve"> </w:t>
            </w:r>
          </w:p>
        </w:tc>
      </w:tr>
      <w:tr w:rsidR="00925330" w:rsidRPr="00816D7E" w14:paraId="1211A1D2" w14:textId="77777777" w:rsidTr="00F947AA">
        <w:trPr>
          <w:trHeight w:val="1830"/>
        </w:trPr>
        <w:tc>
          <w:tcPr>
            <w:tcW w:w="461" w:type="dxa"/>
            <w:noWrap/>
          </w:tcPr>
          <w:p w14:paraId="3A4AB917" w14:textId="2D36646E" w:rsidR="00925330" w:rsidRPr="00816D7E" w:rsidRDefault="00925330" w:rsidP="00925330">
            <w:pPr>
              <w:tabs>
                <w:tab w:val="left" w:pos="567"/>
              </w:tabs>
              <w:jc w:val="center"/>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6</w:t>
            </w:r>
          </w:p>
        </w:tc>
        <w:tc>
          <w:tcPr>
            <w:tcW w:w="1235" w:type="dxa"/>
          </w:tcPr>
          <w:p w14:paraId="5FAB8D1B" w14:textId="1AB7AC5A" w:rsidR="00925330" w:rsidRPr="00816D7E" w:rsidRDefault="00925330" w:rsidP="00925330">
            <w:pPr>
              <w:tabs>
                <w:tab w:val="left" w:pos="567"/>
              </w:tabs>
              <w:jc w:val="left"/>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fldChar w:fldCharType="begin" w:fldLock="1"/>
            </w:r>
            <w:r w:rsidRPr="00816D7E">
              <w:rPr>
                <w:rFonts w:eastAsia="Times New Roman" w:cs="Times New Roman"/>
                <w:b/>
                <w:bCs/>
                <w:color w:val="000000"/>
                <w:kern w:val="0"/>
                <w:sz w:val="20"/>
                <w:szCs w:val="20"/>
                <w:lang w:eastAsia="en-ID"/>
                <w14:ligatures w14:val="none"/>
              </w:rPr>
              <w:instrText>ADDIN CSL_CITATION {"citationItems":[{"id":"ITEM-1","itemData":{"DOI":"10.30591/monex.v13i01.6194","ISSN":"2089-5321","abstract":"Penelitian ini bertujuan untuk menguji variable Financial Stability, Ineffective Monitoring, Change in Auditor, Change in Director, dan CEO Picture berpengaruh terhadap variable Fraudulent Financial Statement. Penelitian ini menggunakan sampel perusahaan manufaktur yang terdaftar di Bursa Efek Indonesia. Purposive sampling digunakan untuk mengumpulkan data, uji asumsi klasik, regresi linier berganda, koefisien determinasi, dan hipotesis dilakukan dengan statistik deskriptif. Dari hasil pengujian stastistik dapat disimpulkan bahwa : Financial Stability, Change In Director, Change In Auditor, Ineffective Monitoring, dan CEO Picture berpengaruh terhadap Fraudulent Finanacial Statement, sedangkan untuk variabel Ineffective Monitoring tidak berpengaruh terhadap Fraudulent Finanacial Statement.","author":[{"dropping-particle":"","family":"Yustikasari","given":"Yulia","non-dropping-particle":"","parse-names":false,"suffix":""},{"dropping-particle":"","family":"Sari","given":"Yeni Priatna","non-dropping-particle":"","parse-names":false,"suffix":""}],"container-title":"Monex Journal Research Accounting Politeknik Tegal","id":"ITEM-1","issue":"01","issued":{"date-parts":[["2024"]]},"page":"120-135","title":"Pengaruh Financial Stability, Ineffective Monitoring, Change In Auditor, Change In Director, And CEO Picture Terhadap Fraudulent Financial Statement","type":"article-journal","volume":"13"},"uris":["http://www.mendeley.com/documents/?uuid=c7404936-6184-4caf-a645-6f764d1d2371"]}],"mendeley":{"formattedCitation":"(Yustikasari &amp; Sari, 2024)","manualFormatting":"Yustikasari &amp; Sari, (2024)","plainTextFormattedCitation":"(Yustikasari &amp; Sari, 2024)","previouslyFormattedCitation":"(Yustikasari &amp; Sari, 2024)"},"properties":{"noteIndex":0},"schema":"https://github.com/citation-style-language/schema/raw/master/csl-citation.json"}</w:instrText>
            </w:r>
            <w:r w:rsidRPr="00816D7E">
              <w:rPr>
                <w:rFonts w:eastAsia="Times New Roman" w:cs="Times New Roman"/>
                <w:b/>
                <w:bCs/>
                <w:color w:val="000000"/>
                <w:kern w:val="0"/>
                <w:sz w:val="20"/>
                <w:szCs w:val="20"/>
                <w:lang w:eastAsia="en-ID"/>
                <w14:ligatures w14:val="none"/>
              </w:rPr>
              <w:fldChar w:fldCharType="separate"/>
            </w:r>
            <w:r w:rsidRPr="00816D7E">
              <w:rPr>
                <w:rFonts w:eastAsia="Times New Roman" w:cs="Times New Roman"/>
                <w:b/>
                <w:bCs/>
                <w:color w:val="000000"/>
                <w:kern w:val="0"/>
                <w:sz w:val="20"/>
                <w:szCs w:val="20"/>
                <w:lang w:eastAsia="en-ID"/>
                <w14:ligatures w14:val="none"/>
              </w:rPr>
              <w:t>Yustikasari &amp; Sari, (2024)</w:t>
            </w:r>
            <w:r w:rsidRPr="00816D7E">
              <w:rPr>
                <w:rFonts w:eastAsia="Times New Roman" w:cs="Times New Roman"/>
                <w:b/>
                <w:bCs/>
                <w:color w:val="000000"/>
                <w:kern w:val="0"/>
                <w:sz w:val="20"/>
                <w:szCs w:val="20"/>
                <w:lang w:eastAsia="en-ID"/>
                <w14:ligatures w14:val="none"/>
              </w:rPr>
              <w:fldChar w:fldCharType="end"/>
            </w:r>
          </w:p>
        </w:tc>
        <w:tc>
          <w:tcPr>
            <w:tcW w:w="2268" w:type="dxa"/>
          </w:tcPr>
          <w:p w14:paraId="53513846" w14:textId="135BAAC0" w:rsidR="00925330" w:rsidRPr="00816D7E" w:rsidRDefault="00925330" w:rsidP="00925330">
            <w:pPr>
              <w:tabs>
                <w:tab w:val="left" w:pos="567"/>
              </w:tabs>
              <w:jc w:val="left"/>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Pengaruh Financial Stability, Ineffective Monitoring, Change In Auditor, Change In Director, And CEO Picture Terhadap Fraudulent Financial Statement</w:t>
            </w:r>
          </w:p>
        </w:tc>
        <w:tc>
          <w:tcPr>
            <w:tcW w:w="3137" w:type="dxa"/>
          </w:tcPr>
          <w:p w14:paraId="40B21BE2" w14:textId="668F43FC" w:rsidR="004E182D" w:rsidRPr="004E182D" w:rsidRDefault="004E182D" w:rsidP="004E182D">
            <w:pPr>
              <w:tabs>
                <w:tab w:val="left" w:pos="567"/>
              </w:tabs>
              <w:jc w:val="left"/>
              <w:rPr>
                <w:rFonts w:eastAsia="Times New Roman" w:cs="Times New Roman"/>
                <w:color w:val="000000"/>
                <w:kern w:val="0"/>
                <w:sz w:val="20"/>
                <w:szCs w:val="20"/>
                <w:lang w:eastAsia="en-ID"/>
                <w14:ligatures w14:val="none"/>
              </w:rPr>
            </w:pPr>
            <w:r w:rsidRPr="004E182D">
              <w:rPr>
                <w:rFonts w:eastAsia="Times New Roman" w:cs="Times New Roman"/>
                <w:color w:val="000000"/>
                <w:kern w:val="0"/>
                <w:sz w:val="20"/>
                <w:szCs w:val="20"/>
                <w:lang w:eastAsia="en-ID"/>
                <w14:ligatures w14:val="none"/>
              </w:rPr>
              <w:t xml:space="preserve">Variabel </w:t>
            </w:r>
            <w:r w:rsidRPr="004E182D">
              <w:rPr>
                <w:rFonts w:eastAsia="Times New Roman" w:cs="Times New Roman"/>
                <w:i/>
                <w:iCs/>
                <w:color w:val="000000"/>
                <w:kern w:val="0"/>
                <w:sz w:val="20"/>
                <w:szCs w:val="20"/>
                <w:lang w:eastAsia="en-ID"/>
                <w14:ligatures w14:val="none"/>
              </w:rPr>
              <w:t>financial stability</w:t>
            </w:r>
            <w:r w:rsidRPr="004E182D">
              <w:rPr>
                <w:rFonts w:eastAsia="Times New Roman" w:cs="Times New Roman"/>
                <w:color w:val="000000"/>
                <w:kern w:val="0"/>
                <w:sz w:val="20"/>
                <w:szCs w:val="20"/>
                <w:lang w:eastAsia="en-ID"/>
                <w14:ligatures w14:val="none"/>
              </w:rPr>
              <w:t xml:space="preserve"> dan </w:t>
            </w:r>
            <w:r w:rsidRPr="004E182D">
              <w:rPr>
                <w:rFonts w:eastAsia="Times New Roman" w:cs="Times New Roman"/>
                <w:i/>
                <w:iCs/>
                <w:color w:val="000000"/>
                <w:kern w:val="0"/>
                <w:sz w:val="20"/>
                <w:szCs w:val="20"/>
                <w:lang w:eastAsia="en-ID"/>
                <w14:ligatures w14:val="none"/>
              </w:rPr>
              <w:t>change in auditor</w:t>
            </w:r>
            <w:r w:rsidRPr="004E182D">
              <w:rPr>
                <w:rFonts w:eastAsia="Times New Roman" w:cs="Times New Roman"/>
                <w:color w:val="000000"/>
                <w:kern w:val="0"/>
                <w:sz w:val="20"/>
                <w:szCs w:val="20"/>
                <w:lang w:eastAsia="en-ID"/>
                <w14:ligatures w14:val="none"/>
              </w:rPr>
              <w:t xml:space="preserve"> terbukti </w:t>
            </w:r>
            <w:r w:rsidR="005E5D56">
              <w:rPr>
                <w:rFonts w:eastAsia="Times New Roman" w:cs="Times New Roman"/>
                <w:color w:val="000000"/>
                <w:kern w:val="0"/>
                <w:sz w:val="20"/>
                <w:szCs w:val="20"/>
                <w:lang w:eastAsia="en-ID"/>
                <w14:ligatures w14:val="none"/>
              </w:rPr>
              <w:t xml:space="preserve">memiliki </w:t>
            </w:r>
            <w:r w:rsidRPr="004E182D">
              <w:rPr>
                <w:rFonts w:eastAsia="Times New Roman" w:cs="Times New Roman"/>
                <w:color w:val="000000"/>
                <w:kern w:val="0"/>
                <w:sz w:val="20"/>
                <w:szCs w:val="20"/>
                <w:lang w:eastAsia="en-ID"/>
                <w14:ligatures w14:val="none"/>
              </w:rPr>
              <w:t xml:space="preserve">pengaruh terhadap kecurangan laporan keuangan, sedangkan </w:t>
            </w:r>
            <w:r w:rsidRPr="004E182D">
              <w:rPr>
                <w:rFonts w:eastAsia="Times New Roman" w:cs="Times New Roman"/>
                <w:i/>
                <w:iCs/>
                <w:color w:val="000000"/>
                <w:kern w:val="0"/>
                <w:sz w:val="20"/>
                <w:szCs w:val="20"/>
                <w:lang w:eastAsia="en-ID"/>
                <w14:ligatures w14:val="none"/>
              </w:rPr>
              <w:t>ineffective monitoring</w:t>
            </w:r>
            <w:r w:rsidRPr="004E182D">
              <w:rPr>
                <w:rFonts w:eastAsia="Times New Roman" w:cs="Times New Roman"/>
                <w:color w:val="000000"/>
                <w:kern w:val="0"/>
                <w:sz w:val="20"/>
                <w:szCs w:val="20"/>
                <w:lang w:eastAsia="en-ID"/>
                <w14:ligatures w14:val="none"/>
              </w:rPr>
              <w:t xml:space="preserve"> tidak menunjukkan pengaruh terhadap kecurangan laporan keuangan.</w:t>
            </w:r>
          </w:p>
          <w:p w14:paraId="6DE8ABBF" w14:textId="4289EF67" w:rsidR="00925330" w:rsidRPr="00816D7E" w:rsidRDefault="00925330" w:rsidP="00925330">
            <w:pPr>
              <w:tabs>
                <w:tab w:val="left" w:pos="567"/>
              </w:tabs>
              <w:jc w:val="left"/>
              <w:rPr>
                <w:rFonts w:eastAsia="Times New Roman" w:cs="Times New Roman"/>
                <w:color w:val="000000"/>
                <w:kern w:val="0"/>
                <w:sz w:val="20"/>
                <w:szCs w:val="20"/>
                <w:lang w:eastAsia="en-ID"/>
                <w14:ligatures w14:val="none"/>
              </w:rPr>
            </w:pPr>
          </w:p>
        </w:tc>
      </w:tr>
      <w:tr w:rsidR="00925330" w:rsidRPr="00816D7E" w14:paraId="51FF5B75" w14:textId="77777777" w:rsidTr="00925330">
        <w:trPr>
          <w:trHeight w:val="1681"/>
        </w:trPr>
        <w:tc>
          <w:tcPr>
            <w:tcW w:w="461" w:type="dxa"/>
            <w:noWrap/>
          </w:tcPr>
          <w:p w14:paraId="4BD43CFE" w14:textId="4A56DD3A" w:rsidR="00925330" w:rsidRPr="00816D7E" w:rsidRDefault="00925330" w:rsidP="00925330">
            <w:pPr>
              <w:tabs>
                <w:tab w:val="left" w:pos="567"/>
              </w:tabs>
              <w:jc w:val="center"/>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7</w:t>
            </w:r>
          </w:p>
        </w:tc>
        <w:tc>
          <w:tcPr>
            <w:tcW w:w="1235" w:type="dxa"/>
          </w:tcPr>
          <w:p w14:paraId="2834ADB9" w14:textId="0171E632" w:rsidR="00925330" w:rsidRPr="00816D7E" w:rsidRDefault="00925330" w:rsidP="00925330">
            <w:pPr>
              <w:tabs>
                <w:tab w:val="left" w:pos="567"/>
              </w:tabs>
              <w:jc w:val="left"/>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fldChar w:fldCharType="begin" w:fldLock="1"/>
            </w:r>
            <w:r w:rsidRPr="00816D7E">
              <w:rPr>
                <w:rFonts w:eastAsia="Times New Roman" w:cs="Times New Roman"/>
                <w:b/>
                <w:bCs/>
                <w:color w:val="000000"/>
                <w:kern w:val="0"/>
                <w:sz w:val="20"/>
                <w:szCs w:val="20"/>
                <w:lang w:eastAsia="en-ID"/>
                <w14:ligatures w14:val="none"/>
              </w:rPr>
              <w:instrText>ADDIN CSL_CITATION {"citationItems":[{"id":"ITEM-1","itemData":{"DOI":"10.31258/ijesh.6.1.38-58","ISSN":"2656-0267","abstract":"Fraudulent financial statements are part of corporate management fraud. It is conducted based on the financial condition of the organization for the purpose of misleading users of financial statements by omitting values or amounts in the disclosure of financial statement documents. Therefore, it will mislead the stakeholders who are investing in the company. This study aims to analyze the effect of the nature of the industry, financial stability, ineffective monitoring, and changes in company directors on indications of fraudulent financial statements. The research population is manufacturing sector companies listed on the Indonesia Stock Exchange (IDX) for the 2017–2019 period, which are listed on the website www.idx.co.id. There are as many as 183 companies. The sampling method used is the purposive sampling method. The companies that meet the sampling criteria are 76. The analysis tool uses multiple linear regression tests. The results of this study indicate that the nature of the industry has a positive effect on indications of fraudulent financial statements, financial stability has a positive effect on indications of fraudulent financial statements, and ineffective monitoring has a positive effect on indications of fraudulent financial statements. Meanwhile, the changes in company directors has no effect on indications of fraudulent financial statements.","author":[{"dropping-particle":"","family":"Musfi","given":"Putri Nabila","non-dropping-particle":"","parse-names":false,"suffix":""},{"dropping-particle":"","family":"Soemantri","given":"Roebiandini","non-dropping-particle":"","parse-names":false,"suffix":""}],"container-title":"Indonesian Journal of Economics, Social, and Humanities","id":"ITEM-1","issue":"1","issued":{"date-parts":[["2024"]]},"page":"16-37","title":"the Effect of Nature of Industry, Financial Stability, Ineffective Monitoring, and Changes in Company Directors on Indications of Fraudulent Financial Statements","type":"article-journal","volume":"6"},"uris":["http://www.mendeley.com/documents/?uuid=2f083383-963b-41bd-972a-86e6549280ba"]}],"mendeley":{"formattedCitation":"(Musfi &amp; Soemantri, 2024)","manualFormatting":"Musfi &amp; Soemantri, (2024)","plainTextFormattedCitation":"(Musfi &amp; Soemantri, 2024)","previouslyFormattedCitation":"(Musfi &amp; Soemantri, 2024)"},"properties":{"noteIndex":0},"schema":"https://github.com/citation-style-language/schema/raw/master/csl-citation.json"}</w:instrText>
            </w:r>
            <w:r w:rsidRPr="00816D7E">
              <w:rPr>
                <w:rFonts w:eastAsia="Times New Roman" w:cs="Times New Roman"/>
                <w:b/>
                <w:bCs/>
                <w:color w:val="000000"/>
                <w:kern w:val="0"/>
                <w:sz w:val="20"/>
                <w:szCs w:val="20"/>
                <w:lang w:eastAsia="en-ID"/>
                <w14:ligatures w14:val="none"/>
              </w:rPr>
              <w:fldChar w:fldCharType="separate"/>
            </w:r>
            <w:r w:rsidRPr="00816D7E">
              <w:rPr>
                <w:rFonts w:eastAsia="Times New Roman" w:cs="Times New Roman"/>
                <w:b/>
                <w:bCs/>
                <w:color w:val="000000"/>
                <w:kern w:val="0"/>
                <w:sz w:val="20"/>
                <w:szCs w:val="20"/>
                <w:lang w:eastAsia="en-ID"/>
                <w14:ligatures w14:val="none"/>
              </w:rPr>
              <w:t>Musfi &amp; Soemantri, (2024)</w:t>
            </w:r>
            <w:r w:rsidRPr="00816D7E">
              <w:rPr>
                <w:rFonts w:eastAsia="Times New Roman" w:cs="Times New Roman"/>
                <w:b/>
                <w:bCs/>
                <w:color w:val="000000"/>
                <w:kern w:val="0"/>
                <w:sz w:val="20"/>
                <w:szCs w:val="20"/>
                <w:lang w:eastAsia="en-ID"/>
                <w14:ligatures w14:val="none"/>
              </w:rPr>
              <w:fldChar w:fldCharType="end"/>
            </w:r>
          </w:p>
        </w:tc>
        <w:tc>
          <w:tcPr>
            <w:tcW w:w="2268" w:type="dxa"/>
          </w:tcPr>
          <w:p w14:paraId="07F956B2" w14:textId="0998C3C4" w:rsidR="00925330" w:rsidRPr="00816D7E" w:rsidRDefault="00925330" w:rsidP="00925330">
            <w:pPr>
              <w:tabs>
                <w:tab w:val="left" w:pos="567"/>
              </w:tabs>
              <w:jc w:val="left"/>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The Effect of Nature of Industry, Financial Stability, Ineffective Monitoring, and Changes in Company Directors on Indications of Fraudulent Financial Statements</w:t>
            </w:r>
          </w:p>
        </w:tc>
        <w:tc>
          <w:tcPr>
            <w:tcW w:w="3137" w:type="dxa"/>
          </w:tcPr>
          <w:p w14:paraId="037F9EE5" w14:textId="435B575D" w:rsidR="00925330" w:rsidRPr="00816D7E" w:rsidRDefault="00A857A9" w:rsidP="00925330">
            <w:pPr>
              <w:tabs>
                <w:tab w:val="left" w:pos="567"/>
              </w:tabs>
              <w:jc w:val="left"/>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 xml:space="preserve">Variabel </w:t>
            </w:r>
            <w:r w:rsidRPr="00816D7E">
              <w:rPr>
                <w:rFonts w:eastAsia="Times New Roman" w:cs="Times New Roman"/>
                <w:i/>
                <w:iCs/>
                <w:color w:val="000000"/>
                <w:kern w:val="0"/>
                <w:sz w:val="20"/>
                <w:szCs w:val="20"/>
                <w:lang w:eastAsia="en-ID"/>
                <w14:ligatures w14:val="none"/>
              </w:rPr>
              <w:t>financial stability</w:t>
            </w:r>
            <w:r w:rsidRPr="00816D7E">
              <w:rPr>
                <w:rFonts w:eastAsia="Times New Roman" w:cs="Times New Roman"/>
                <w:color w:val="000000"/>
                <w:kern w:val="0"/>
                <w:sz w:val="20"/>
                <w:szCs w:val="20"/>
                <w:lang w:eastAsia="en-ID"/>
                <w14:ligatures w14:val="none"/>
              </w:rPr>
              <w:t xml:space="preserve"> dan </w:t>
            </w:r>
            <w:r w:rsidRPr="00816D7E">
              <w:rPr>
                <w:rFonts w:eastAsia="Times New Roman" w:cs="Times New Roman"/>
                <w:i/>
                <w:iCs/>
                <w:color w:val="000000"/>
                <w:kern w:val="0"/>
                <w:sz w:val="20"/>
                <w:szCs w:val="20"/>
                <w:lang w:eastAsia="en-ID"/>
                <w14:ligatures w14:val="none"/>
              </w:rPr>
              <w:t>ineffective monitoring</w:t>
            </w:r>
            <w:r w:rsidRPr="00816D7E">
              <w:rPr>
                <w:rFonts w:eastAsia="Times New Roman" w:cs="Times New Roman"/>
                <w:color w:val="000000"/>
                <w:kern w:val="0"/>
                <w:sz w:val="20"/>
                <w:szCs w:val="20"/>
                <w:lang w:eastAsia="en-ID"/>
                <w14:ligatures w14:val="none"/>
              </w:rPr>
              <w:t xml:space="preserve"> keduanya menunjukkan pengaruh positif terhadap indikasi kecurangan laporan keuangan.</w:t>
            </w:r>
          </w:p>
        </w:tc>
      </w:tr>
    </w:tbl>
    <w:p w14:paraId="70AA9AAB" w14:textId="32C94634" w:rsidR="00FD00B9" w:rsidRPr="00816D7E" w:rsidRDefault="00FD00B9" w:rsidP="006A434C">
      <w:pPr>
        <w:rPr>
          <w:rFonts w:cs="Times New Roman"/>
        </w:rPr>
      </w:pPr>
    </w:p>
    <w:p w14:paraId="2A5463F3" w14:textId="32F65CBE" w:rsidR="001B3802" w:rsidRPr="00816D7E" w:rsidRDefault="00925330" w:rsidP="00922EEC">
      <w:pPr>
        <w:ind w:firstLine="1134"/>
        <w:jc w:val="left"/>
        <w:rPr>
          <w:rFonts w:cs="Times New Roman"/>
          <w:i/>
          <w:iCs/>
          <w:sz w:val="20"/>
          <w:szCs w:val="20"/>
        </w:rPr>
      </w:pPr>
      <w:r w:rsidRPr="00816D7E">
        <w:rPr>
          <w:rFonts w:cs="Times New Roman"/>
          <w:i/>
          <w:iCs/>
          <w:sz w:val="22"/>
        </w:rPr>
        <w:t>Disambung ke halaman berikutnya</w:t>
      </w:r>
      <w:r w:rsidRPr="00816D7E">
        <w:rPr>
          <w:rFonts w:cs="Times New Roman"/>
          <w:szCs w:val="24"/>
        </w:rPr>
        <w:br/>
      </w:r>
      <w:r w:rsidRPr="00816D7E">
        <w:rPr>
          <w:rFonts w:cs="Times New Roman"/>
          <w:szCs w:val="24"/>
        </w:rPr>
        <w:br/>
      </w:r>
      <w:r w:rsidR="001B3802" w:rsidRPr="00816D7E">
        <w:rPr>
          <w:rFonts w:eastAsia="Times New Roman" w:cs="Times New Roman"/>
          <w:b/>
          <w:bCs/>
          <w:color w:val="000000"/>
          <w:kern w:val="0"/>
          <w:sz w:val="20"/>
          <w:szCs w:val="20"/>
          <w:lang w:eastAsia="en-ID"/>
          <w14:ligatures w14:val="none"/>
        </w:rPr>
        <w:br w:type="page"/>
      </w:r>
    </w:p>
    <w:p w14:paraId="56AA8DE7" w14:textId="4A90A69B" w:rsidR="001B3802" w:rsidRPr="00816D7E" w:rsidRDefault="00925330" w:rsidP="001B3802">
      <w:pPr>
        <w:ind w:firstLine="1134"/>
        <w:jc w:val="left"/>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lastRenderedPageBreak/>
        <w:t>Tabel 2.1 Sambungan</w:t>
      </w:r>
    </w:p>
    <w:tbl>
      <w:tblPr>
        <w:tblStyle w:val="TableGrid"/>
        <w:tblpPr w:leftFromText="181" w:rightFromText="181" w:vertAnchor="text" w:horzAnchor="margin" w:tblpXSpec="right" w:tblpY="1"/>
        <w:tblOverlap w:val="never"/>
        <w:tblW w:w="7101" w:type="dxa"/>
        <w:tblLook w:val="04A0" w:firstRow="1" w:lastRow="0" w:firstColumn="1" w:lastColumn="0" w:noHBand="0" w:noVBand="1"/>
      </w:tblPr>
      <w:tblGrid>
        <w:gridCol w:w="461"/>
        <w:gridCol w:w="1235"/>
        <w:gridCol w:w="2268"/>
        <w:gridCol w:w="3137"/>
      </w:tblGrid>
      <w:tr w:rsidR="001B3802" w:rsidRPr="00816D7E" w14:paraId="65C133B4" w14:textId="77777777" w:rsidTr="00F947AA">
        <w:trPr>
          <w:trHeight w:val="1830"/>
        </w:trPr>
        <w:tc>
          <w:tcPr>
            <w:tcW w:w="461" w:type="dxa"/>
            <w:noWrap/>
          </w:tcPr>
          <w:p w14:paraId="7B99E86D" w14:textId="77777777" w:rsidR="001B3802" w:rsidRPr="00816D7E" w:rsidRDefault="001B3802" w:rsidP="00F947AA">
            <w:pPr>
              <w:tabs>
                <w:tab w:val="left" w:pos="567"/>
              </w:tabs>
              <w:jc w:val="center"/>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8</w:t>
            </w:r>
          </w:p>
        </w:tc>
        <w:tc>
          <w:tcPr>
            <w:tcW w:w="1235" w:type="dxa"/>
          </w:tcPr>
          <w:p w14:paraId="5A768EE3" w14:textId="77777777" w:rsidR="001B3802" w:rsidRPr="00816D7E" w:rsidRDefault="001B3802" w:rsidP="00F947AA">
            <w:pPr>
              <w:tabs>
                <w:tab w:val="left" w:pos="567"/>
              </w:tabs>
              <w:jc w:val="left"/>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fldChar w:fldCharType="begin" w:fldLock="1"/>
            </w:r>
            <w:r w:rsidRPr="00816D7E">
              <w:rPr>
                <w:rFonts w:eastAsia="Times New Roman" w:cs="Times New Roman"/>
                <w:b/>
                <w:bCs/>
                <w:color w:val="000000"/>
                <w:kern w:val="0"/>
                <w:sz w:val="20"/>
                <w:szCs w:val="20"/>
                <w:lang w:eastAsia="en-ID"/>
                <w14:ligatures w14:val="none"/>
              </w:rPr>
              <w:instrText>ADDIN CSL_CITATION {"citationItems":[{"id":"ITEM-1","itemData":{"author":[{"dropping-particle":"","family":"Riduan","given":"Viona Vatriacia","non-dropping-particle":"","parse-names":false,"suffix":""},{"dropping-particle":"","family":"Arif","given":"Abubakar","non-dropping-particle":"","parse-names":false,"suffix":""}],"container-title":"Jurnal Ilmiah Wahana Pendidikan","id":"ITEM-1","issue":"November","issued":{"date-parts":[["2024"]]},"page":"1292-1309","title":"Pengaruh Financial Stability,Ineffective Monitoring,Change In Auditor,Perubahan Direksi Dan Komite Audit Terhadap Financial Statement Fraud Pada Perusahaan Perbankan","type":"article-journal","volume":"10"},"uris":["http://www.mendeley.com/documents/?uuid=1d7eec9c-fb09-4d5e-be26-35e2fc5e0285"]}],"mendeley":{"formattedCitation":"(Riduan &amp; Arif, 2024)","manualFormatting":"Riduan &amp; Arif, (2024)","plainTextFormattedCitation":"(Riduan &amp; Arif, 2024)","previouslyFormattedCitation":"(Riduan &amp; Arif, 2024)"},"properties":{"noteIndex":0},"schema":"https://github.com/citation-style-language/schema/raw/master/csl-citation.json"}</w:instrText>
            </w:r>
            <w:r w:rsidRPr="00816D7E">
              <w:rPr>
                <w:rFonts w:eastAsia="Times New Roman" w:cs="Times New Roman"/>
                <w:b/>
                <w:bCs/>
                <w:color w:val="000000"/>
                <w:kern w:val="0"/>
                <w:sz w:val="20"/>
                <w:szCs w:val="20"/>
                <w:lang w:eastAsia="en-ID"/>
                <w14:ligatures w14:val="none"/>
              </w:rPr>
              <w:fldChar w:fldCharType="separate"/>
            </w:r>
            <w:r w:rsidRPr="00816D7E">
              <w:rPr>
                <w:rFonts w:eastAsia="Times New Roman" w:cs="Times New Roman"/>
                <w:b/>
                <w:bCs/>
                <w:color w:val="000000"/>
                <w:kern w:val="0"/>
                <w:sz w:val="20"/>
                <w:szCs w:val="20"/>
                <w:lang w:eastAsia="en-ID"/>
                <w14:ligatures w14:val="none"/>
              </w:rPr>
              <w:t>Riduan &amp; Arif, (2024)</w:t>
            </w:r>
            <w:r w:rsidRPr="00816D7E">
              <w:rPr>
                <w:rFonts w:eastAsia="Times New Roman" w:cs="Times New Roman"/>
                <w:b/>
                <w:bCs/>
                <w:color w:val="000000"/>
                <w:kern w:val="0"/>
                <w:sz w:val="20"/>
                <w:szCs w:val="20"/>
                <w:lang w:eastAsia="en-ID"/>
                <w14:ligatures w14:val="none"/>
              </w:rPr>
              <w:fldChar w:fldCharType="end"/>
            </w:r>
          </w:p>
        </w:tc>
        <w:tc>
          <w:tcPr>
            <w:tcW w:w="2268" w:type="dxa"/>
          </w:tcPr>
          <w:p w14:paraId="11548CE2" w14:textId="77777777" w:rsidR="001B3802" w:rsidRPr="00816D7E" w:rsidRDefault="001B3802" w:rsidP="00F947AA">
            <w:pPr>
              <w:tabs>
                <w:tab w:val="left" w:pos="567"/>
              </w:tabs>
              <w:jc w:val="left"/>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 xml:space="preserve">Pengaruh  Financial Stability,Ineffective Monitoring, Change In </w:t>
            </w:r>
            <w:r w:rsidRPr="00816D7E">
              <w:rPr>
                <w:rFonts w:eastAsia="Times New Roman" w:cs="Times New Roman"/>
                <w:color w:val="000000"/>
                <w:kern w:val="0"/>
                <w:sz w:val="20"/>
                <w:szCs w:val="20"/>
                <w:lang w:eastAsia="en-ID"/>
                <w14:ligatures w14:val="none"/>
              </w:rPr>
              <w:br/>
              <w:t xml:space="preserve">Auditor, Perubahan Direksi Dan Komite Audit Terhadap Financial </w:t>
            </w:r>
            <w:r w:rsidRPr="00816D7E">
              <w:rPr>
                <w:rFonts w:eastAsia="Times New Roman" w:cs="Times New Roman"/>
                <w:color w:val="000000"/>
                <w:kern w:val="0"/>
                <w:sz w:val="20"/>
                <w:szCs w:val="20"/>
                <w:lang w:eastAsia="en-ID"/>
                <w14:ligatures w14:val="none"/>
              </w:rPr>
              <w:br/>
              <w:t>Statement Fraud Pada Perusahaan Perbankan</w:t>
            </w:r>
          </w:p>
          <w:p w14:paraId="73AD7B96" w14:textId="77777777" w:rsidR="001B3802" w:rsidRPr="00816D7E" w:rsidRDefault="001B3802" w:rsidP="00F947AA">
            <w:pPr>
              <w:tabs>
                <w:tab w:val="left" w:pos="567"/>
              </w:tabs>
              <w:jc w:val="left"/>
              <w:rPr>
                <w:rFonts w:eastAsia="Times New Roman" w:cs="Times New Roman"/>
                <w:color w:val="000000"/>
                <w:kern w:val="0"/>
                <w:sz w:val="20"/>
                <w:szCs w:val="20"/>
                <w:lang w:eastAsia="en-ID"/>
                <w14:ligatures w14:val="none"/>
              </w:rPr>
            </w:pPr>
          </w:p>
        </w:tc>
        <w:tc>
          <w:tcPr>
            <w:tcW w:w="3137" w:type="dxa"/>
          </w:tcPr>
          <w:p w14:paraId="616B2040" w14:textId="473199E0" w:rsidR="001B3802" w:rsidRPr="00816D7E" w:rsidRDefault="001B3802" w:rsidP="00F947AA">
            <w:pPr>
              <w:tabs>
                <w:tab w:val="left" w:pos="567"/>
              </w:tabs>
              <w:jc w:val="left"/>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 xml:space="preserve">Variabel </w:t>
            </w:r>
            <w:r w:rsidRPr="00816D7E">
              <w:rPr>
                <w:rFonts w:eastAsia="Times New Roman" w:cs="Times New Roman"/>
                <w:i/>
                <w:iCs/>
                <w:color w:val="000000"/>
                <w:kern w:val="0"/>
                <w:sz w:val="20"/>
                <w:szCs w:val="20"/>
                <w:lang w:eastAsia="en-ID"/>
                <w14:ligatures w14:val="none"/>
              </w:rPr>
              <w:t xml:space="preserve">ineffective </w:t>
            </w:r>
            <w:r w:rsidRPr="00816D7E">
              <w:rPr>
                <w:rFonts w:eastAsia="Times New Roman" w:cs="Times New Roman"/>
                <w:i/>
                <w:iCs/>
                <w:color w:val="000000"/>
                <w:kern w:val="0"/>
                <w:sz w:val="20"/>
                <w:szCs w:val="20"/>
                <w:lang w:eastAsia="en-ID"/>
                <w14:ligatures w14:val="none"/>
              </w:rPr>
              <w:br/>
              <w:t>monitoring</w:t>
            </w:r>
            <w:r w:rsidRPr="00816D7E">
              <w:rPr>
                <w:rFonts w:eastAsia="Times New Roman" w:cs="Times New Roman"/>
                <w:color w:val="000000"/>
                <w:kern w:val="0"/>
                <w:sz w:val="20"/>
                <w:szCs w:val="20"/>
                <w:lang w:eastAsia="en-ID"/>
                <w14:ligatures w14:val="none"/>
              </w:rPr>
              <w:t xml:space="preserve"> dan</w:t>
            </w:r>
            <w:r w:rsidR="000714F4" w:rsidRPr="00816D7E">
              <w:rPr>
                <w:rFonts w:eastAsia="Times New Roman" w:cs="Times New Roman"/>
                <w:color w:val="000000"/>
                <w:kern w:val="0"/>
                <w:sz w:val="20"/>
                <w:szCs w:val="20"/>
                <w:lang w:eastAsia="en-ID"/>
                <w14:ligatures w14:val="none"/>
              </w:rPr>
              <w:t xml:space="preserve"> perubahan auditor (</w:t>
            </w:r>
            <w:r w:rsidR="000714F4" w:rsidRPr="00816D7E">
              <w:rPr>
                <w:rFonts w:eastAsia="Times New Roman" w:cs="Times New Roman"/>
                <w:i/>
                <w:iCs/>
                <w:color w:val="000000"/>
                <w:kern w:val="0"/>
                <w:sz w:val="20"/>
                <w:szCs w:val="20"/>
                <w:lang w:eastAsia="en-ID"/>
                <w14:ligatures w14:val="none"/>
              </w:rPr>
              <w:t>change in auditor</w:t>
            </w:r>
            <w:r w:rsidR="000714F4" w:rsidRPr="00816D7E">
              <w:rPr>
                <w:rFonts w:eastAsia="Times New Roman" w:cs="Times New Roman"/>
                <w:color w:val="000000"/>
                <w:kern w:val="0"/>
                <w:sz w:val="20"/>
                <w:szCs w:val="20"/>
                <w:lang w:eastAsia="en-ID"/>
                <w14:ligatures w14:val="none"/>
              </w:rPr>
              <w:t xml:space="preserve">) </w:t>
            </w:r>
            <w:r w:rsidR="005E5D56">
              <w:rPr>
                <w:rFonts w:eastAsia="Times New Roman" w:cs="Times New Roman"/>
                <w:color w:val="000000"/>
                <w:kern w:val="0"/>
                <w:sz w:val="20"/>
                <w:szCs w:val="20"/>
                <w:lang w:eastAsia="en-ID"/>
                <w14:ligatures w14:val="none"/>
              </w:rPr>
              <w:t xml:space="preserve">memiliki </w:t>
            </w:r>
            <w:r w:rsidR="000714F4" w:rsidRPr="00816D7E">
              <w:rPr>
                <w:rFonts w:eastAsia="Times New Roman" w:cs="Times New Roman"/>
                <w:color w:val="000000"/>
                <w:kern w:val="0"/>
                <w:sz w:val="20"/>
                <w:szCs w:val="20"/>
                <w:lang w:eastAsia="en-ID"/>
                <w14:ligatures w14:val="none"/>
              </w:rPr>
              <w:t>pengaruh positif terhadap kecurangan laporan keuangan, sedangkan stabilitas keuangan (</w:t>
            </w:r>
            <w:r w:rsidR="000714F4" w:rsidRPr="00816D7E">
              <w:rPr>
                <w:rFonts w:eastAsia="Times New Roman" w:cs="Times New Roman"/>
                <w:i/>
                <w:iCs/>
                <w:color w:val="000000"/>
                <w:kern w:val="0"/>
                <w:sz w:val="20"/>
                <w:szCs w:val="20"/>
                <w:lang w:eastAsia="en-ID"/>
                <w14:ligatures w14:val="none"/>
              </w:rPr>
              <w:t>financial stability</w:t>
            </w:r>
            <w:r w:rsidR="000714F4" w:rsidRPr="00816D7E">
              <w:rPr>
                <w:rFonts w:eastAsia="Times New Roman" w:cs="Times New Roman"/>
                <w:color w:val="000000"/>
                <w:kern w:val="0"/>
                <w:sz w:val="20"/>
                <w:szCs w:val="20"/>
                <w:lang w:eastAsia="en-ID"/>
                <w14:ligatures w14:val="none"/>
              </w:rPr>
              <w:t>) menunjukkan pengaruh negatif terhadap kecurangan laporan keuangan.</w:t>
            </w:r>
          </w:p>
        </w:tc>
      </w:tr>
      <w:tr w:rsidR="001B3802" w:rsidRPr="00816D7E" w14:paraId="76DA29D0" w14:textId="77777777" w:rsidTr="00F947AA">
        <w:trPr>
          <w:trHeight w:val="1502"/>
        </w:trPr>
        <w:tc>
          <w:tcPr>
            <w:tcW w:w="461" w:type="dxa"/>
            <w:noWrap/>
          </w:tcPr>
          <w:p w14:paraId="3FE97547" w14:textId="77777777" w:rsidR="001B3802" w:rsidRPr="00816D7E" w:rsidRDefault="001B3802" w:rsidP="00F947AA">
            <w:pPr>
              <w:tabs>
                <w:tab w:val="left" w:pos="567"/>
              </w:tabs>
              <w:jc w:val="center"/>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9</w:t>
            </w:r>
          </w:p>
        </w:tc>
        <w:tc>
          <w:tcPr>
            <w:tcW w:w="1235" w:type="dxa"/>
          </w:tcPr>
          <w:p w14:paraId="7A450C6A" w14:textId="77777777" w:rsidR="001B3802" w:rsidRPr="00816D7E" w:rsidRDefault="001B3802" w:rsidP="00F947AA">
            <w:pPr>
              <w:tabs>
                <w:tab w:val="left" w:pos="567"/>
              </w:tabs>
              <w:jc w:val="left"/>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fldChar w:fldCharType="begin" w:fldLock="1"/>
            </w:r>
            <w:r w:rsidRPr="00816D7E">
              <w:rPr>
                <w:rFonts w:eastAsia="Times New Roman" w:cs="Times New Roman"/>
                <w:b/>
                <w:bCs/>
                <w:color w:val="000000"/>
                <w:kern w:val="0"/>
                <w:sz w:val="20"/>
                <w:szCs w:val="20"/>
                <w:lang w:eastAsia="en-ID"/>
                <w14:ligatures w14:val="none"/>
              </w:rPr>
              <w:instrText>ADDIN CSL_CITATION {"citationItems":[{"id":"ITEM-1","itemData":{"DOI":"10.30640/inisiatif.v3i3.2565","ISSN":"2964-5328","abstract":"Fraud is an illegal activity that harms the company and benefits the perpetrator. According to the understanding of many experts, fraud refers to intentional misrepresentation for a specific purpose. Original research or studies on important scientific research or topics. Basic research or research activities involve verifying ideas and facts that show relationships or influences between variables. This article examines the factors that influence Financial Statements Fraud: Financial Stability, Nature of Industry, and Change in Auditors, which is a study of investigative audit literature. The purpose of writing this article is to create a hypothesis that will be used in further research regarding the influence between variables. The findings from this literature review are: 1) Financial Stability influences Financial Statements Fraud, 2) Nature of Industry influences Financial Statements Fraud, and 3) Change in Auditor influences Financial Statements Fraud.","author":[{"dropping-particle":"","family":"Inday Hardika","given":"","non-dropping-particle":"","parse-names":false,"suffix":""},{"dropping-particle":"","family":"Najwa Balqis","given":"","non-dropping-particle":"","parse-names":false,"suffix":""},{"dropping-particle":"","family":"Nera Marinda Machdar","given":"","non-dropping-particle":"","parse-names":false,"suffix":""}],"container-title":"Inisiatif: Jurnal Ekonomi, Akuntansi dan Manajemen","id":"ITEM-1","issue":"3","issued":{"date-parts":[["2024"]]},"page":"72-89","title":"Pengaruh Financial Stability, Nature Of Industry, Dan Change In Auditor Terhadap Financial Statements Fraud","type":"article-journal","volume":"3"},"uris":["http://www.mendeley.com/documents/?uuid=ba014e0b-875b-495c-b24f-d5f4315eb36c"]}],"mendeley":{"formattedCitation":"(Inday Hardika et al., 2024)","manualFormatting":"Inday Hardika et al., (2024)","plainTextFormattedCitation":"(Inday Hardika et al., 2024)","previouslyFormattedCitation":"(Inday Hardika et al., 2024)"},"properties":{"noteIndex":0},"schema":"https://github.com/citation-style-language/schema/raw/master/csl-citation.json"}</w:instrText>
            </w:r>
            <w:r w:rsidRPr="00816D7E">
              <w:rPr>
                <w:rFonts w:eastAsia="Times New Roman" w:cs="Times New Roman"/>
                <w:b/>
                <w:bCs/>
                <w:color w:val="000000"/>
                <w:kern w:val="0"/>
                <w:sz w:val="20"/>
                <w:szCs w:val="20"/>
                <w:lang w:eastAsia="en-ID"/>
                <w14:ligatures w14:val="none"/>
              </w:rPr>
              <w:fldChar w:fldCharType="separate"/>
            </w:r>
            <w:r w:rsidRPr="00816D7E">
              <w:rPr>
                <w:rFonts w:eastAsia="Times New Roman" w:cs="Times New Roman"/>
                <w:b/>
                <w:bCs/>
                <w:color w:val="000000"/>
                <w:kern w:val="0"/>
                <w:sz w:val="20"/>
                <w:szCs w:val="20"/>
                <w:lang w:eastAsia="en-ID"/>
                <w14:ligatures w14:val="none"/>
              </w:rPr>
              <w:t>Inday Hardika et al., (2024)</w:t>
            </w:r>
            <w:r w:rsidRPr="00816D7E">
              <w:rPr>
                <w:rFonts w:eastAsia="Times New Roman" w:cs="Times New Roman"/>
                <w:b/>
                <w:bCs/>
                <w:color w:val="000000"/>
                <w:kern w:val="0"/>
                <w:sz w:val="20"/>
                <w:szCs w:val="20"/>
                <w:lang w:eastAsia="en-ID"/>
                <w14:ligatures w14:val="none"/>
              </w:rPr>
              <w:fldChar w:fldCharType="end"/>
            </w:r>
          </w:p>
        </w:tc>
        <w:tc>
          <w:tcPr>
            <w:tcW w:w="2268" w:type="dxa"/>
          </w:tcPr>
          <w:p w14:paraId="45FA46BA" w14:textId="77777777" w:rsidR="001B3802" w:rsidRPr="00816D7E" w:rsidRDefault="001B3802" w:rsidP="00F947AA">
            <w:pPr>
              <w:tabs>
                <w:tab w:val="left" w:pos="567"/>
              </w:tabs>
              <w:jc w:val="left"/>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 xml:space="preserve">Pengaruh Financial Stability, Nature Of Industry, Dan Change In Auditor </w:t>
            </w:r>
            <w:r w:rsidRPr="00816D7E">
              <w:rPr>
                <w:rFonts w:eastAsia="Times New Roman" w:cs="Times New Roman"/>
                <w:color w:val="000000"/>
                <w:kern w:val="0"/>
                <w:sz w:val="20"/>
                <w:szCs w:val="20"/>
                <w:lang w:eastAsia="en-ID"/>
                <w14:ligatures w14:val="none"/>
              </w:rPr>
              <w:br/>
              <w:t>Terhadap Financial Statements Fraud</w:t>
            </w:r>
          </w:p>
        </w:tc>
        <w:tc>
          <w:tcPr>
            <w:tcW w:w="3137" w:type="dxa"/>
          </w:tcPr>
          <w:p w14:paraId="2D78301A" w14:textId="4907640C" w:rsidR="001B3802" w:rsidRPr="00816D7E" w:rsidRDefault="001B3802" w:rsidP="00F947AA">
            <w:pPr>
              <w:tabs>
                <w:tab w:val="left" w:pos="567"/>
              </w:tabs>
              <w:jc w:val="left"/>
              <w:rPr>
                <w:rFonts w:eastAsia="Times New Roman" w:cs="Times New Roman"/>
                <w:color w:val="000000"/>
                <w:kern w:val="0"/>
                <w:sz w:val="20"/>
                <w:szCs w:val="20"/>
                <w:lang w:eastAsia="en-ID"/>
                <w14:ligatures w14:val="none"/>
              </w:rPr>
            </w:pPr>
            <w:r w:rsidRPr="00816D7E">
              <w:rPr>
                <w:rFonts w:eastAsia="Times New Roman" w:cs="Times New Roman"/>
                <w:i/>
                <w:iCs/>
                <w:color w:val="000000"/>
                <w:kern w:val="0"/>
                <w:sz w:val="20"/>
                <w:szCs w:val="20"/>
                <w:lang w:eastAsia="en-ID"/>
                <w14:ligatures w14:val="none"/>
              </w:rPr>
              <w:t>Financial Stability</w:t>
            </w:r>
            <w:r w:rsidRPr="00816D7E">
              <w:rPr>
                <w:rFonts w:eastAsia="Times New Roman" w:cs="Times New Roman"/>
                <w:color w:val="000000"/>
                <w:kern w:val="0"/>
                <w:sz w:val="20"/>
                <w:szCs w:val="20"/>
                <w:lang w:eastAsia="en-ID"/>
                <w14:ligatures w14:val="none"/>
              </w:rPr>
              <w:t xml:space="preserve"> dan </w:t>
            </w:r>
            <w:r w:rsidRPr="00816D7E">
              <w:rPr>
                <w:rFonts w:eastAsia="Times New Roman" w:cs="Times New Roman"/>
                <w:i/>
                <w:iCs/>
                <w:color w:val="000000"/>
                <w:kern w:val="0"/>
                <w:sz w:val="20"/>
                <w:szCs w:val="20"/>
                <w:lang w:eastAsia="en-ID"/>
                <w14:ligatures w14:val="none"/>
              </w:rPr>
              <w:t>change in auditor</w:t>
            </w:r>
            <w:r w:rsidRPr="00816D7E">
              <w:rPr>
                <w:rFonts w:eastAsia="Times New Roman" w:cs="Times New Roman"/>
                <w:color w:val="000000"/>
                <w:kern w:val="0"/>
                <w:sz w:val="20"/>
                <w:szCs w:val="20"/>
                <w:lang w:eastAsia="en-ID"/>
                <w14:ligatures w14:val="none"/>
              </w:rPr>
              <w:t xml:space="preserve"> </w:t>
            </w:r>
            <w:r w:rsidR="002B4100">
              <w:rPr>
                <w:rFonts w:eastAsia="Times New Roman" w:cs="Times New Roman"/>
                <w:color w:val="000000"/>
                <w:kern w:val="0"/>
                <w:sz w:val="20"/>
                <w:szCs w:val="20"/>
                <w:lang w:eastAsia="en-ID"/>
                <w14:ligatures w14:val="none"/>
              </w:rPr>
              <w:t xml:space="preserve">memiliki </w:t>
            </w:r>
            <w:r w:rsidRPr="00816D7E">
              <w:rPr>
                <w:rFonts w:eastAsia="Times New Roman" w:cs="Times New Roman"/>
                <w:color w:val="000000"/>
                <w:kern w:val="0"/>
                <w:sz w:val="20"/>
                <w:szCs w:val="20"/>
                <w:lang w:eastAsia="en-ID"/>
                <w14:ligatures w14:val="none"/>
              </w:rPr>
              <w:t xml:space="preserve">pengaruh </w:t>
            </w:r>
            <w:r w:rsidRPr="00816D7E">
              <w:rPr>
                <w:rFonts w:eastAsia="Times New Roman" w:cs="Times New Roman"/>
                <w:color w:val="000000"/>
                <w:kern w:val="0"/>
                <w:sz w:val="20"/>
                <w:szCs w:val="20"/>
                <w:lang w:eastAsia="en-ID"/>
                <w14:ligatures w14:val="none"/>
              </w:rPr>
              <w:br/>
              <w:t>terhadap kecurangan laporan keuangan.</w:t>
            </w:r>
          </w:p>
        </w:tc>
      </w:tr>
      <w:tr w:rsidR="001B3802" w:rsidRPr="00816D7E" w14:paraId="2AD4939F" w14:textId="77777777" w:rsidTr="00BF5787">
        <w:trPr>
          <w:trHeight w:val="1982"/>
        </w:trPr>
        <w:tc>
          <w:tcPr>
            <w:tcW w:w="461" w:type="dxa"/>
            <w:noWrap/>
          </w:tcPr>
          <w:p w14:paraId="2A82FEA2" w14:textId="77777777" w:rsidR="001B3802" w:rsidRPr="00816D7E" w:rsidRDefault="001B3802" w:rsidP="00F947AA">
            <w:pPr>
              <w:tabs>
                <w:tab w:val="left" w:pos="567"/>
              </w:tabs>
              <w:jc w:val="center"/>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10</w:t>
            </w:r>
          </w:p>
        </w:tc>
        <w:tc>
          <w:tcPr>
            <w:tcW w:w="1235" w:type="dxa"/>
          </w:tcPr>
          <w:p w14:paraId="7E6F603E" w14:textId="77777777" w:rsidR="001B3802" w:rsidRPr="00816D7E" w:rsidRDefault="001B3802" w:rsidP="00F947AA">
            <w:pPr>
              <w:tabs>
                <w:tab w:val="left" w:pos="567"/>
              </w:tabs>
              <w:jc w:val="left"/>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fldChar w:fldCharType="begin" w:fldLock="1"/>
            </w:r>
            <w:r w:rsidRPr="00816D7E">
              <w:rPr>
                <w:rFonts w:eastAsia="Times New Roman" w:cs="Times New Roman"/>
                <w:b/>
                <w:bCs/>
                <w:color w:val="000000"/>
                <w:kern w:val="0"/>
                <w:sz w:val="20"/>
                <w:szCs w:val="20"/>
                <w:lang w:eastAsia="en-ID"/>
                <w14:ligatures w14:val="none"/>
              </w:rPr>
              <w:instrText>ADDIN CSL_CITATION {"citationItems":[{"id":"ITEM-1","itemData":{"DOI":"10.22437/jaku.v10i03.47697","abstract":"… Berikut ini adalah gambaran umum tentang perusahaan yang menjadi objek penelitian ini, perusahaan konstruksi yang terdaftar di Bursa Efek Indonesia periode 20202022 yaitu …","author":[{"dropping-particle":"","family":"Maulidya","given":"A","non-dropping-particle":"","parse-names":false,"suffix":""}],"id":"ITEM-1","issue":"03","issued":{"date-parts":[["2024"]]},"page":"245-261","title":"“Pengaruh Fraud Triangle Terhadap Kecurangan Laporan Keuangan Pada Perusahaan Kontruksi Yang Terdaftar Di Bursa Efek Indonesia Periode 2020-2022","type":"article-journal","volume":"10"},"uris":["http://www.mendeley.com/documents/?uuid=46877e3e-cbed-4174-9146-cc70a9072c12"]}],"mendeley":{"formattedCitation":"(Maulidya, 2024)","manualFormatting":"Maulidya, (2024)","plainTextFormattedCitation":"(Maulidya, 2024)","previouslyFormattedCitation":"(Maulidya, 2024)"},"properties":{"noteIndex":0},"schema":"https://github.com/citation-style-language/schema/raw/master/csl-citation.json"}</w:instrText>
            </w:r>
            <w:r w:rsidRPr="00816D7E">
              <w:rPr>
                <w:rFonts w:eastAsia="Times New Roman" w:cs="Times New Roman"/>
                <w:b/>
                <w:bCs/>
                <w:color w:val="000000"/>
                <w:kern w:val="0"/>
                <w:sz w:val="20"/>
                <w:szCs w:val="20"/>
                <w:lang w:eastAsia="en-ID"/>
                <w14:ligatures w14:val="none"/>
              </w:rPr>
              <w:fldChar w:fldCharType="separate"/>
            </w:r>
            <w:r w:rsidRPr="00816D7E">
              <w:rPr>
                <w:rFonts w:eastAsia="Times New Roman" w:cs="Times New Roman"/>
                <w:b/>
                <w:bCs/>
                <w:color w:val="000000"/>
                <w:kern w:val="0"/>
                <w:sz w:val="20"/>
                <w:szCs w:val="20"/>
                <w:lang w:eastAsia="en-ID"/>
                <w14:ligatures w14:val="none"/>
              </w:rPr>
              <w:t>Maulidya, (2024)</w:t>
            </w:r>
            <w:r w:rsidRPr="00816D7E">
              <w:rPr>
                <w:rFonts w:eastAsia="Times New Roman" w:cs="Times New Roman"/>
                <w:b/>
                <w:bCs/>
                <w:color w:val="000000"/>
                <w:kern w:val="0"/>
                <w:sz w:val="20"/>
                <w:szCs w:val="20"/>
                <w:lang w:eastAsia="en-ID"/>
                <w14:ligatures w14:val="none"/>
              </w:rPr>
              <w:fldChar w:fldCharType="end"/>
            </w:r>
          </w:p>
        </w:tc>
        <w:tc>
          <w:tcPr>
            <w:tcW w:w="2268" w:type="dxa"/>
          </w:tcPr>
          <w:p w14:paraId="11CC3119" w14:textId="77777777" w:rsidR="001B3802" w:rsidRPr="00816D7E" w:rsidRDefault="001B3802" w:rsidP="00F947AA">
            <w:pPr>
              <w:tabs>
                <w:tab w:val="left" w:pos="567"/>
              </w:tabs>
              <w:jc w:val="left"/>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Pengaruh Fraud Triangle Terhadap Kecurangan Laporan Keuangan Pada Perusahaan Perbankan di Bursa Efek Indonesia</w:t>
            </w:r>
          </w:p>
        </w:tc>
        <w:tc>
          <w:tcPr>
            <w:tcW w:w="3137" w:type="dxa"/>
          </w:tcPr>
          <w:p w14:paraId="6184483F" w14:textId="7F7A6C1E" w:rsidR="001B3802" w:rsidRPr="00816D7E" w:rsidRDefault="00BF5787" w:rsidP="00F947AA">
            <w:pPr>
              <w:tabs>
                <w:tab w:val="left" w:pos="567"/>
              </w:tabs>
              <w:jc w:val="left"/>
              <w:rPr>
                <w:rFonts w:eastAsia="Times New Roman" w:cs="Times New Roman"/>
                <w:i/>
                <w:iCs/>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 xml:space="preserve">Variabel </w:t>
            </w:r>
            <w:r w:rsidRPr="00816D7E">
              <w:rPr>
                <w:rFonts w:eastAsia="Times New Roman" w:cs="Times New Roman"/>
                <w:i/>
                <w:iCs/>
                <w:color w:val="000000"/>
                <w:kern w:val="0"/>
                <w:sz w:val="20"/>
                <w:szCs w:val="20"/>
                <w:lang w:eastAsia="en-ID"/>
                <w14:ligatures w14:val="none"/>
              </w:rPr>
              <w:t>financial stability</w:t>
            </w:r>
            <w:r w:rsidRPr="00816D7E">
              <w:rPr>
                <w:rFonts w:eastAsia="Times New Roman" w:cs="Times New Roman"/>
                <w:color w:val="000000"/>
                <w:kern w:val="0"/>
                <w:sz w:val="20"/>
                <w:szCs w:val="20"/>
                <w:lang w:eastAsia="en-ID"/>
                <w14:ligatures w14:val="none"/>
              </w:rPr>
              <w:t xml:space="preserve"> dan </w:t>
            </w:r>
            <w:r w:rsidRPr="00816D7E">
              <w:rPr>
                <w:rFonts w:eastAsia="Times New Roman" w:cs="Times New Roman"/>
                <w:i/>
                <w:iCs/>
                <w:color w:val="000000"/>
                <w:kern w:val="0"/>
                <w:sz w:val="20"/>
                <w:szCs w:val="20"/>
                <w:lang w:eastAsia="en-ID"/>
                <w14:ligatures w14:val="none"/>
              </w:rPr>
              <w:t>auditor change</w:t>
            </w:r>
            <w:r w:rsidRPr="00816D7E">
              <w:rPr>
                <w:rFonts w:eastAsia="Times New Roman" w:cs="Times New Roman"/>
                <w:color w:val="000000"/>
                <w:kern w:val="0"/>
                <w:sz w:val="20"/>
                <w:szCs w:val="20"/>
                <w:lang w:eastAsia="en-ID"/>
                <w14:ligatures w14:val="none"/>
              </w:rPr>
              <w:t xml:space="preserve"> tidak menunjukkan pengaruh </w:t>
            </w:r>
            <w:r w:rsidR="002B4100">
              <w:rPr>
                <w:rFonts w:eastAsia="Times New Roman" w:cs="Times New Roman"/>
                <w:color w:val="000000"/>
                <w:kern w:val="0"/>
                <w:sz w:val="20"/>
                <w:szCs w:val="20"/>
                <w:lang w:eastAsia="en-ID"/>
                <w14:ligatures w14:val="none"/>
              </w:rPr>
              <w:t xml:space="preserve">yang </w:t>
            </w:r>
            <w:r w:rsidRPr="00816D7E">
              <w:rPr>
                <w:rFonts w:eastAsia="Times New Roman" w:cs="Times New Roman"/>
                <w:color w:val="000000"/>
                <w:kern w:val="0"/>
                <w:sz w:val="20"/>
                <w:szCs w:val="20"/>
                <w:lang w:eastAsia="en-ID"/>
                <w14:ligatures w14:val="none"/>
              </w:rPr>
              <w:t xml:space="preserve">signifikan terhadap kecurangan laporan keuangan, sementara </w:t>
            </w:r>
            <w:r w:rsidRPr="00816D7E">
              <w:rPr>
                <w:rFonts w:eastAsia="Times New Roman" w:cs="Times New Roman"/>
                <w:i/>
                <w:iCs/>
                <w:color w:val="000000"/>
                <w:kern w:val="0"/>
                <w:sz w:val="20"/>
                <w:szCs w:val="20"/>
                <w:lang w:eastAsia="en-ID"/>
                <w14:ligatures w14:val="none"/>
              </w:rPr>
              <w:t>ineffective monitoring</w:t>
            </w:r>
            <w:r w:rsidRPr="00816D7E">
              <w:rPr>
                <w:rFonts w:eastAsia="Times New Roman" w:cs="Times New Roman"/>
                <w:color w:val="000000"/>
                <w:kern w:val="0"/>
                <w:sz w:val="20"/>
                <w:szCs w:val="20"/>
                <w:lang w:eastAsia="en-ID"/>
                <w14:ligatures w14:val="none"/>
              </w:rPr>
              <w:t xml:space="preserve"> terbukti memiliki pengaruh terhadap terjadinya kecurangan laporan keuangan.</w:t>
            </w:r>
          </w:p>
        </w:tc>
      </w:tr>
    </w:tbl>
    <w:p w14:paraId="3A0EF07D" w14:textId="7BCB9923" w:rsidR="006A434C" w:rsidRPr="00816D7E" w:rsidRDefault="001B3802" w:rsidP="001B3802">
      <w:pPr>
        <w:ind w:firstLine="1134"/>
        <w:jc w:val="left"/>
        <w:rPr>
          <w:rFonts w:eastAsia="Times New Roman" w:cs="Times New Roman"/>
          <w:b/>
          <w:bCs/>
          <w:color w:val="000000"/>
          <w:kern w:val="0"/>
          <w:sz w:val="20"/>
          <w:szCs w:val="20"/>
          <w:lang w:eastAsia="en-ID"/>
          <w14:ligatures w14:val="none"/>
        </w:rPr>
      </w:pPr>
      <w:r w:rsidRPr="00816D7E">
        <w:rPr>
          <w:rFonts w:cs="Times New Roman"/>
          <w:i/>
          <w:iCs/>
          <w:sz w:val="20"/>
          <w:szCs w:val="20"/>
        </w:rPr>
        <w:t>Sumber: Review beberapa artikel</w:t>
      </w:r>
    </w:p>
    <w:p w14:paraId="6F61AF03" w14:textId="73E9116C" w:rsidR="003B7B06" w:rsidRPr="00816D7E" w:rsidRDefault="00A543FE" w:rsidP="00A543FE">
      <w:pPr>
        <w:pStyle w:val="Heading2"/>
        <w:tabs>
          <w:tab w:val="left" w:pos="567"/>
        </w:tabs>
        <w:spacing w:line="480" w:lineRule="auto"/>
        <w:rPr>
          <w:rFonts w:cs="Times New Roman"/>
          <w:b w:val="0"/>
          <w:bCs/>
          <w:szCs w:val="24"/>
        </w:rPr>
      </w:pPr>
      <w:bookmarkStart w:id="18" w:name="_Toc223552690"/>
      <w:r w:rsidRPr="00816D7E">
        <w:rPr>
          <w:rFonts w:cs="Times New Roman"/>
          <w:bCs/>
          <w:szCs w:val="24"/>
        </w:rPr>
        <w:t xml:space="preserve">2.3 </w:t>
      </w:r>
      <w:r w:rsidR="00806C8A" w:rsidRPr="00816D7E">
        <w:rPr>
          <w:rFonts w:cs="Times New Roman"/>
          <w:bCs/>
          <w:szCs w:val="24"/>
        </w:rPr>
        <w:t>Kerangka Konsep</w:t>
      </w:r>
      <w:bookmarkEnd w:id="18"/>
    </w:p>
    <w:p w14:paraId="4CD6C0C6" w14:textId="57A07432" w:rsidR="001B3802" w:rsidRPr="00816D7E" w:rsidRDefault="00CB0621" w:rsidP="001B3802">
      <w:pPr>
        <w:pStyle w:val="BodyText"/>
        <w:tabs>
          <w:tab w:val="left" w:pos="567"/>
        </w:tabs>
        <w:spacing w:line="480" w:lineRule="auto"/>
        <w:ind w:left="720" w:right="139"/>
      </w:pPr>
      <w:r w:rsidRPr="00816D7E">
        <w:tab/>
      </w:r>
      <w:r w:rsidR="00CF10DB" w:rsidRPr="00816D7E">
        <w:t xml:space="preserve">Landasan teoritis dalam penelitian ini mengacu pada </w:t>
      </w:r>
      <w:r w:rsidR="00CF10DB" w:rsidRPr="00816D7E">
        <w:rPr>
          <w:i/>
          <w:iCs/>
        </w:rPr>
        <w:t>Fraud Triangle Theory</w:t>
      </w:r>
      <w:r w:rsidR="00CF10DB" w:rsidRPr="00816D7E">
        <w:t xml:space="preserve"> atau Teori Segitiga Kecurangan. Konsep ini </w:t>
      </w:r>
      <w:r w:rsidR="000F253E" w:rsidRPr="00816D7E">
        <w:t xml:space="preserve">diperkenalkan </w:t>
      </w:r>
      <w:r w:rsidR="00CF10DB" w:rsidRPr="00816D7E">
        <w:t xml:space="preserve">pertama kali oleh Donald Ray Cressey pada tahun 1953 sebagai kerangka untuk </w:t>
      </w:r>
      <w:r w:rsidR="001D2BBE">
        <w:t>memaparkan</w:t>
      </w:r>
      <w:r w:rsidR="00CF10DB" w:rsidRPr="00816D7E">
        <w:t xml:space="preserve"> faktor-faktor yang </w:t>
      </w:r>
      <w:r w:rsidR="00D07DAA">
        <w:t>menggerakkan</w:t>
      </w:r>
      <w:r w:rsidR="00CF10DB" w:rsidRPr="00816D7E">
        <w:t xml:space="preserve"> individu melakukan kecurangan.</w:t>
      </w:r>
    </w:p>
    <w:p w14:paraId="44536CE8" w14:textId="79B5E0D4" w:rsidR="00CB0621" w:rsidRPr="00816D7E" w:rsidRDefault="001B3802" w:rsidP="00CB0621">
      <w:pPr>
        <w:pStyle w:val="BodyText"/>
        <w:tabs>
          <w:tab w:val="left" w:pos="567"/>
        </w:tabs>
        <w:spacing w:line="480" w:lineRule="auto"/>
        <w:ind w:left="720" w:right="139"/>
      </w:pPr>
      <w:r w:rsidRPr="00816D7E">
        <w:tab/>
      </w:r>
      <w:r w:rsidR="00CB1F96" w:rsidRPr="00816D7E">
        <w:t xml:space="preserve">Berdasarkan teori tersebut, praktik </w:t>
      </w:r>
      <w:r w:rsidR="00CB1F96" w:rsidRPr="00816D7E">
        <w:rPr>
          <w:i/>
          <w:iCs/>
        </w:rPr>
        <w:t>fraud</w:t>
      </w:r>
      <w:r w:rsidR="00CB1F96" w:rsidRPr="00816D7E">
        <w:t xml:space="preserve"> cenderung terjadi ketika ketiga elemen utama hadir secara bersamaan, yaitu </w:t>
      </w:r>
      <w:r w:rsidR="00CB1F96" w:rsidRPr="00816D7E">
        <w:rPr>
          <w:i/>
          <w:iCs/>
        </w:rPr>
        <w:t>pressure</w:t>
      </w:r>
      <w:r w:rsidR="00CB1F96" w:rsidRPr="00816D7E">
        <w:t xml:space="preserve"> (tekanan), </w:t>
      </w:r>
      <w:r w:rsidR="00CB1F96" w:rsidRPr="00816D7E">
        <w:rPr>
          <w:i/>
          <w:iCs/>
        </w:rPr>
        <w:t>opportunity</w:t>
      </w:r>
      <w:r w:rsidR="00CB1F96" w:rsidRPr="00816D7E">
        <w:t xml:space="preserve"> (kesempatan), dan </w:t>
      </w:r>
      <w:r w:rsidR="00CB1F96" w:rsidRPr="00816D7E">
        <w:rPr>
          <w:i/>
          <w:iCs/>
        </w:rPr>
        <w:t>rationalization</w:t>
      </w:r>
      <w:r w:rsidR="00CB1F96" w:rsidRPr="00816D7E">
        <w:t xml:space="preserve"> (rasionalisasi).</w:t>
      </w:r>
      <w:r w:rsidRPr="00816D7E">
        <w:t xml:space="preserve"> Ketiga unsur ini memiliki keterkaitan satu sama lain dan membentuk situasi yang kondusif bagi terjadinya perilaku kecurangan. </w:t>
      </w:r>
      <w:r w:rsidR="00CB0621" w:rsidRPr="00816D7E">
        <w:t xml:space="preserve">Individu atau manajemen </w:t>
      </w:r>
      <w:r w:rsidR="00CB0621" w:rsidRPr="00816D7E">
        <w:lastRenderedPageBreak/>
        <w:t>yang menghadapi tekanan akan cenderung mencari celah yang dapat dimanfaatkan, lalu membenarkan tindakannya agar tetap merasa sesuai dengan nilai pribadinya.</w:t>
      </w:r>
    </w:p>
    <w:p w14:paraId="1ACEC0B6" w14:textId="77777777" w:rsidR="00CB0621" w:rsidRPr="00816D7E" w:rsidRDefault="00CB0621" w:rsidP="00CB0621">
      <w:pPr>
        <w:pStyle w:val="BodyText"/>
        <w:numPr>
          <w:ilvl w:val="0"/>
          <w:numId w:val="50"/>
        </w:numPr>
        <w:tabs>
          <w:tab w:val="left" w:pos="567"/>
        </w:tabs>
        <w:spacing w:line="480" w:lineRule="auto"/>
        <w:ind w:right="139"/>
      </w:pPr>
      <w:r w:rsidRPr="00816D7E">
        <w:rPr>
          <w:i/>
          <w:iCs/>
        </w:rPr>
        <w:t>Pressure</w:t>
      </w:r>
      <w:r w:rsidRPr="00816D7E">
        <w:t xml:space="preserve"> (Tekanan)</w:t>
      </w:r>
    </w:p>
    <w:p w14:paraId="4B54283A" w14:textId="1577C88A" w:rsidR="00C33B4E" w:rsidRPr="00816D7E" w:rsidRDefault="00A64283" w:rsidP="00C33B4E">
      <w:pPr>
        <w:pStyle w:val="BodyText"/>
        <w:tabs>
          <w:tab w:val="left" w:pos="567"/>
        </w:tabs>
        <w:spacing w:line="480" w:lineRule="auto"/>
        <w:ind w:left="720" w:right="139"/>
      </w:pPr>
      <w:r w:rsidRPr="00816D7E">
        <w:tab/>
      </w:r>
      <w:r w:rsidR="00CB0621" w:rsidRPr="00816D7E">
        <w:t xml:space="preserve">Secara konseptual, </w:t>
      </w:r>
      <w:r w:rsidR="00CB0621" w:rsidRPr="00816D7E">
        <w:rPr>
          <w:i/>
          <w:iCs/>
        </w:rPr>
        <w:t>pressure</w:t>
      </w:r>
      <w:r w:rsidR="00CB0621" w:rsidRPr="00816D7E">
        <w:t xml:space="preserve"> merupakan dorongan yang timbul akibat adanya tuntutan atau masalah tertentu, terutama yang berkaitan dengan kondisi keuangan. Cressey menyebutnya sebagai </w:t>
      </w:r>
      <w:r w:rsidR="00CB0621" w:rsidRPr="00816D7E">
        <w:rPr>
          <w:i/>
          <w:iCs/>
        </w:rPr>
        <w:t>non-shareable financial problem</w:t>
      </w:r>
      <w:r w:rsidR="00CB0621" w:rsidRPr="00816D7E">
        <w:t>, yaitu permasalahan keuangan yang tidak dapat diungkapkan atau diselesaikan melalui cara yang wajar. Dalam konteks perusahaan, tekanan dapat muncul dari target laba yang tinggi, tuntutan pemegang saham, kondisi utang yang besar, maupun ketidakstabilan keuangan.</w:t>
      </w:r>
    </w:p>
    <w:p w14:paraId="477171B6" w14:textId="5B0629F1" w:rsidR="00CB0621" w:rsidRPr="00816D7E" w:rsidRDefault="00C33B4E" w:rsidP="00C33B4E">
      <w:pPr>
        <w:pStyle w:val="BodyText"/>
        <w:tabs>
          <w:tab w:val="left" w:pos="567"/>
        </w:tabs>
        <w:spacing w:line="480" w:lineRule="auto"/>
        <w:ind w:left="720" w:right="139"/>
      </w:pPr>
      <w:r w:rsidRPr="00816D7E">
        <w:tab/>
      </w:r>
      <w:r w:rsidR="00CB0621" w:rsidRPr="00816D7E">
        <w:t>Tekanan ini berperan sebagai pemicu awal terjadinya fraud. Ketika individu merasa terdesak, ia dapat melihat manipulasi sebagai jalan keluar untuk mempertahankan reputasi atau posisinya.</w:t>
      </w:r>
      <w:r w:rsidR="001B3802" w:rsidRPr="00816D7E">
        <w:t xml:space="preserve"> </w:t>
      </w:r>
      <w:r w:rsidR="00E04F1B" w:rsidRPr="00816D7E">
        <w:t xml:space="preserve">Contohnya, manajemen dapat </w:t>
      </w:r>
      <w:r w:rsidR="00DE23AC">
        <w:t>merekayasa</w:t>
      </w:r>
      <w:r w:rsidR="00E04F1B" w:rsidRPr="00816D7E">
        <w:t xml:space="preserve"> laporan keuangan untuk menampilkan </w:t>
      </w:r>
      <w:r w:rsidR="00634993">
        <w:t>performa</w:t>
      </w:r>
      <w:r w:rsidR="00E04F1B" w:rsidRPr="00816D7E">
        <w:t xml:space="preserve"> perusahaan yang terlihat lebih baik dari kondisi nyata yang </w:t>
      </w:r>
      <w:r w:rsidR="00F646FE">
        <w:t>sesungguhnya</w:t>
      </w:r>
      <w:r w:rsidR="00E04F1B" w:rsidRPr="00816D7E">
        <w:t>.</w:t>
      </w:r>
    </w:p>
    <w:p w14:paraId="7DCF20F9" w14:textId="77777777" w:rsidR="00C33B4E" w:rsidRPr="00816D7E" w:rsidRDefault="00CB0621" w:rsidP="00C33B4E">
      <w:pPr>
        <w:pStyle w:val="BodyText"/>
        <w:numPr>
          <w:ilvl w:val="0"/>
          <w:numId w:val="50"/>
        </w:numPr>
        <w:tabs>
          <w:tab w:val="left" w:pos="567"/>
        </w:tabs>
        <w:spacing w:line="480" w:lineRule="auto"/>
        <w:ind w:right="139"/>
      </w:pPr>
      <w:r w:rsidRPr="00816D7E">
        <w:rPr>
          <w:i/>
          <w:iCs/>
        </w:rPr>
        <w:t>Opportunity</w:t>
      </w:r>
      <w:r w:rsidRPr="00816D7E">
        <w:t xml:space="preserve"> (Kesempatan)</w:t>
      </w:r>
    </w:p>
    <w:p w14:paraId="435A67FF" w14:textId="70ED4619" w:rsidR="00C33B4E" w:rsidRPr="00816D7E" w:rsidRDefault="00A64283" w:rsidP="00C33B4E">
      <w:pPr>
        <w:pStyle w:val="BodyText"/>
        <w:tabs>
          <w:tab w:val="left" w:pos="567"/>
        </w:tabs>
        <w:spacing w:line="480" w:lineRule="auto"/>
        <w:ind w:left="720" w:right="139"/>
      </w:pPr>
      <w:r w:rsidRPr="00816D7E">
        <w:rPr>
          <w:i/>
          <w:iCs/>
        </w:rPr>
        <w:tab/>
      </w:r>
      <w:r w:rsidR="001B3802" w:rsidRPr="00816D7E">
        <w:rPr>
          <w:i/>
          <w:iCs/>
        </w:rPr>
        <w:t>Opportunity</w:t>
      </w:r>
      <w:r w:rsidR="001B3802" w:rsidRPr="00816D7E">
        <w:t xml:space="preserve"> mengacu pada terbukanya kesempatan untuk melakukan kecurangan yang timbul sebagai akibat dari lemahnya sistem pengendalian internal maupun kurang efektifnya mekanisme pengawasan dalam organisasi. </w:t>
      </w:r>
      <w:r w:rsidR="00CB0621" w:rsidRPr="00816D7E">
        <w:t xml:space="preserve">Cressey menekankan bahwa kecurangan lebih mungkin terjadi ketika terdapat kelemahan dalam pengawasan, seperti tidak adanya pemisahan tugas yang memadai, audit internal yang kurang efektif, atau </w:t>
      </w:r>
      <w:r w:rsidR="00CB0621" w:rsidRPr="00816D7E">
        <w:lastRenderedPageBreak/>
        <w:t>struktur organisasi yang tidak transparan.</w:t>
      </w:r>
    </w:p>
    <w:p w14:paraId="22EBCD0B" w14:textId="7A95620D" w:rsidR="00CB0621" w:rsidRPr="00816D7E" w:rsidRDefault="00C33B4E" w:rsidP="00C33B4E">
      <w:pPr>
        <w:pStyle w:val="BodyText"/>
        <w:tabs>
          <w:tab w:val="left" w:pos="567"/>
        </w:tabs>
        <w:spacing w:line="480" w:lineRule="auto"/>
        <w:ind w:left="720" w:right="139"/>
      </w:pPr>
      <w:r w:rsidRPr="00816D7E">
        <w:rPr>
          <w:i/>
          <w:iCs/>
        </w:rPr>
        <w:tab/>
      </w:r>
      <w:r w:rsidR="00CB0621" w:rsidRPr="00816D7E">
        <w:t>Kesempatan berfungsi sebagai faktor pendukung yang memungkinkan tekanan diwujudkan dalam tindakan nyata. Tanpa adanya peluang, tekanan saja belum tentu menghasilkan fraud. Dalam praktiknya, celah dalam pengendalian internal membuat pelaku merasa risiko terdeteksi relatif kecil. Hal ini juga ditegaskan dalam SAS No. 99 yang menyebutkan bahwa kelemahan pengawasan (</w:t>
      </w:r>
      <w:r w:rsidR="00CB0621" w:rsidRPr="00816D7E">
        <w:rPr>
          <w:i/>
          <w:iCs/>
        </w:rPr>
        <w:t>ineffective monitoring</w:t>
      </w:r>
      <w:r w:rsidR="00CB0621" w:rsidRPr="00816D7E">
        <w:t>) menjadi salah satu indikator utama risiko kecurangan.</w:t>
      </w:r>
      <w:r w:rsidR="001B3802" w:rsidRPr="00816D7E">
        <w:t xml:space="preserve"> Dengan demikian, penguatan dan penyempurnaan sistem pengendalian internal merupakan upaya strategis yang perlu dilakukan guna memperkecil kemungkinan munculnya praktik fraud dalam organisasi.</w:t>
      </w:r>
    </w:p>
    <w:p w14:paraId="2BE86966" w14:textId="77777777" w:rsidR="00C33B4E" w:rsidRPr="00816D7E" w:rsidRDefault="00C33B4E" w:rsidP="00C33B4E">
      <w:pPr>
        <w:pStyle w:val="BodyText"/>
        <w:numPr>
          <w:ilvl w:val="0"/>
          <w:numId w:val="50"/>
        </w:numPr>
        <w:tabs>
          <w:tab w:val="left" w:pos="567"/>
        </w:tabs>
        <w:spacing w:line="480" w:lineRule="auto"/>
        <w:ind w:right="139"/>
      </w:pPr>
      <w:r w:rsidRPr="00816D7E">
        <w:rPr>
          <w:i/>
          <w:iCs/>
        </w:rPr>
        <w:t>Rationalization</w:t>
      </w:r>
      <w:r w:rsidRPr="00816D7E">
        <w:t xml:space="preserve"> (Rasionalisasi)</w:t>
      </w:r>
    </w:p>
    <w:p w14:paraId="6D8803A4" w14:textId="2A5F2687" w:rsidR="00C33B4E" w:rsidRPr="00816D7E" w:rsidRDefault="00A64283" w:rsidP="00C33B4E">
      <w:pPr>
        <w:pStyle w:val="BodyText"/>
        <w:tabs>
          <w:tab w:val="left" w:pos="567"/>
        </w:tabs>
        <w:spacing w:line="480" w:lineRule="auto"/>
        <w:ind w:left="720" w:right="139"/>
      </w:pPr>
      <w:r w:rsidRPr="00816D7E">
        <w:rPr>
          <w:i/>
          <w:iCs/>
        </w:rPr>
        <w:tab/>
      </w:r>
      <w:r w:rsidR="00CB0621" w:rsidRPr="00816D7E">
        <w:rPr>
          <w:i/>
          <w:iCs/>
        </w:rPr>
        <w:t>Rationalization</w:t>
      </w:r>
      <w:r w:rsidR="00CB0621" w:rsidRPr="00816D7E">
        <w:t xml:space="preserve"> adalah proses ketika pelaku mencari alasan untuk membenarkan tindakannya agar tidak merasa bersalah. Cressey menyebut proses ini sebagai bentuk rasionalisasi verbal, di mana pelaku meyakinkan dirinya bahwa perbuatannya dapat diterima, misalnya dengan alasan hanya bersifat sementara atau dilakukan demi kepentingan perusahaan. Faktor budaya organisasi yang permisif terhadap pelanggaran etika juga dapat memperkuat proses pembenaran ini.</w:t>
      </w:r>
    </w:p>
    <w:p w14:paraId="1F83BA89" w14:textId="5F4733FC" w:rsidR="00C33B4E" w:rsidRPr="00816D7E" w:rsidRDefault="00C33B4E" w:rsidP="00C33B4E">
      <w:pPr>
        <w:pStyle w:val="BodyText"/>
        <w:tabs>
          <w:tab w:val="left" w:pos="567"/>
        </w:tabs>
        <w:spacing w:line="480" w:lineRule="auto"/>
        <w:ind w:left="720" w:right="139"/>
      </w:pPr>
      <w:r w:rsidRPr="00816D7E">
        <w:rPr>
          <w:i/>
          <w:iCs/>
        </w:rPr>
        <w:tab/>
      </w:r>
      <w:r w:rsidR="00CB0621" w:rsidRPr="00816D7E">
        <w:t xml:space="preserve">Unsur ini menjadi tahap akhir yang memperkuat terjadinya fraud. Meskipun tekanan dan kesempatan tersedia, tanpa adanya pembenaran internal, individu mungkin masih ragu untuk melanggar norma. Dalam perspektif psikologi, proses ini berkaitan dengan upaya mengurangi </w:t>
      </w:r>
      <w:r w:rsidR="00CB0621" w:rsidRPr="00816D7E">
        <w:lastRenderedPageBreak/>
        <w:t xml:space="preserve">konflik batin atau </w:t>
      </w:r>
      <w:r w:rsidR="00CB0621" w:rsidRPr="00816D7E">
        <w:rPr>
          <w:i/>
          <w:iCs/>
        </w:rPr>
        <w:t>cognitive dissonance</w:t>
      </w:r>
      <w:r w:rsidR="00CB0621" w:rsidRPr="00816D7E">
        <w:t xml:space="preserve">. Penelitian </w:t>
      </w:r>
      <w:r w:rsidRPr="00816D7E">
        <w:fldChar w:fldCharType="begin" w:fldLock="1"/>
      </w:r>
      <w:r w:rsidR="00043C41" w:rsidRPr="00816D7E">
        <w:instrText>ADDIN CSL_CITATION {"citationItems":[{"id":"ITEM-1","itemData":{"DOI":"10.1007/s10551-011-0741-0","ISSN":"01674544","abstract":"In response to calls for more research on how to prevent or detect fraud (ACAP, Final Report of the Advisory Committee on the Auditing Profession, United States Department of the Treasury, Washington, DC, 2008; AICPA, SAS No. 99: Consideration of Fraud in a Financial Statement Audit, New York, NY, 2002; Carcello et al., Working Paper, University of Tennessee, Bentley University and Kennesaw State University, 2008; Wells, Journal of Accountancy, 2004), we develop a framework that identifies three psychological pathways to fraud, supported by multiple theories relating to moral intuition and disengagement, rationalization, and the role played by negative affect. The purpose of developing the framework is twofold: (1) to draw attention to important yet under-researched aspects of ethical decision-making, and (2) to increase our understanding of the psychology of committing fraud. Our framework builds on the existing fraud triangle (PCAOB, Consideration of fraud in a financial statement audit. AU Section 316, www.pcaobus.org, 2005) which is used by auditors to assess fraud risk. The fraud triangle is composed of three factors that, together, predict the likelihood of fraud within an organization: opportunity, incentive/pressure, and attitude/rationalization. We find that, when faced with the opportunity and incentive/pressure, there are three psychological pathways to fraud nestled within attitude/rationalization: (1) lack of awareness, (2) intuition coupled with rationalization, and (3) reasoning. These distinctions are important for fraud prevention because each of these paths is driven by a different psychological mechanism. This framework is useful in a number of ways. First, it identifies certain insidious situational factors in which individuals commit fraud without recognizing it. Second, it extends our knowledge of rationalization by theorizing that individuals use rationalization to avoid or reduce the negative affect that accompanies performing an unethical behavior. Negative affect is important because individuals wish to avoid it. Third, it identifies several other methods fraudsters use to reduce negative affect, each of which could serve as potential \"psychological red flags\" and helps predict future fraudulent behavior. Finally, our framework can be used as a theoretical foundation to explore several interventions designed to prevent fraud. © 2011 Springer Science+Business Media B.V.","author":[{"dropping-particle":"","family":"Murphy","given":"Pamela R.","non-dropping-particle":"","parse-names":false,"suffix":""},{"dropping-particle":"","family":"Dacin","given":"M. Tina","non-dropping-particle":"","parse-names":false,"suffix":""}],"container-title":"Journal of Business Ethics","id":"ITEM-1","issue":"4","issued":{"date-parts":[["2011"]]},"page":"601-618","title":"Psychological Pathways to Fraud: Understanding and Preventing Fraud in Organizations","type":"article-journal","volume":"101"},"uris":["http://www.mendeley.com/documents/?uuid=3edd22cd-390b-4615-9ef0-927527031d52"]}],"mendeley":{"formattedCitation":"(Murphy &amp; Dacin, 2011)","manualFormatting":"Murphy &amp; Dacin, (2011)","plainTextFormattedCitation":"(Murphy &amp; Dacin, 2011)","previouslyFormattedCitation":"(Murphy &amp; Dacin, 2011)"},"properties":{"noteIndex":0},"schema":"https://github.com/citation-style-language/schema/raw/master/csl-citation.json"}</w:instrText>
      </w:r>
      <w:r w:rsidRPr="00816D7E">
        <w:fldChar w:fldCharType="separate"/>
      </w:r>
      <w:r w:rsidRPr="00816D7E">
        <w:t>Murphy &amp; Dacin, (2011)</w:t>
      </w:r>
      <w:r w:rsidRPr="00816D7E">
        <w:fldChar w:fldCharType="end"/>
      </w:r>
      <w:r w:rsidRPr="00816D7E">
        <w:t xml:space="preserve"> </w:t>
      </w:r>
      <w:r w:rsidR="00CB0621" w:rsidRPr="00816D7E">
        <w:t>menunjukkan bahwa rasionalisasi membuat pelaku memandang kecurangan sebagai respons yang wajar terhadap situasi yang dihadapi, sehingga memperbesar kemungkinan pengulangan tindakan tersebut.</w:t>
      </w:r>
    </w:p>
    <w:p w14:paraId="742C66E4" w14:textId="397CF3BE" w:rsidR="00751C6C" w:rsidRPr="00816D7E" w:rsidRDefault="00751D0F" w:rsidP="00792909">
      <w:pPr>
        <w:pStyle w:val="BodyText"/>
        <w:tabs>
          <w:tab w:val="left" w:pos="284"/>
          <w:tab w:val="left" w:pos="567"/>
        </w:tabs>
        <w:spacing w:line="480" w:lineRule="auto"/>
        <w:ind w:left="567" w:right="139" w:hanging="425"/>
        <w:jc w:val="center"/>
      </w:pPr>
      <w:r w:rsidRPr="00816D7E">
        <w:rPr>
          <w14:ligatures w14:val="standardContextual"/>
        </w:rPr>
        <mc:AlternateContent>
          <mc:Choice Requires="wps">
            <w:drawing>
              <wp:anchor distT="0" distB="0" distL="114300" distR="114300" simplePos="0" relativeHeight="251608064" behindDoc="0" locked="0" layoutInCell="1" allowOverlap="1" wp14:anchorId="623C0AE6" wp14:editId="55372D41">
                <wp:simplePos x="0" y="0"/>
                <wp:positionH relativeFrom="margin">
                  <wp:posOffset>1887764</wp:posOffset>
                </wp:positionH>
                <wp:positionV relativeFrom="paragraph">
                  <wp:posOffset>10160</wp:posOffset>
                </wp:positionV>
                <wp:extent cx="1272540" cy="281305"/>
                <wp:effectExtent l="0" t="0" r="22860" b="23495"/>
                <wp:wrapNone/>
                <wp:docPr id="1948829998" name="Rectangle 1"/>
                <wp:cNvGraphicFramePr/>
                <a:graphic xmlns:a="http://schemas.openxmlformats.org/drawingml/2006/main">
                  <a:graphicData uri="http://schemas.microsoft.com/office/word/2010/wordprocessingShape">
                    <wps:wsp>
                      <wps:cNvSpPr/>
                      <wps:spPr>
                        <a:xfrm>
                          <a:off x="0" y="0"/>
                          <a:ext cx="1272540" cy="28130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EAAAE8" w14:textId="7178EA19" w:rsidR="00751C6C" w:rsidRPr="007352B4" w:rsidRDefault="00751C6C" w:rsidP="00792909">
                            <w:pPr>
                              <w:jc w:val="center"/>
                              <w:rPr>
                                <w:rFonts w:cs="Times New Roman"/>
                                <w:i/>
                                <w:iCs/>
                                <w:color w:val="000000" w:themeColor="text1"/>
                                <w:szCs w:val="24"/>
                              </w:rPr>
                            </w:pPr>
                            <w:r w:rsidRPr="007352B4">
                              <w:rPr>
                                <w:rFonts w:cs="Times New Roman"/>
                                <w:i/>
                                <w:iCs/>
                                <w:color w:val="000000" w:themeColor="text1"/>
                                <w:szCs w:val="24"/>
                              </w:rPr>
                              <w:t>Fraud Triangle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C0AE6" id="Rectangle 1" o:spid="_x0000_s1026" style="position:absolute;left:0;text-align:left;margin-left:148.65pt;margin-top:.8pt;width:100.2pt;height:22.15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" fillcolor="white [3212]" strokecolor="#09101d [484]" strokeweight="1pt">
                <v:textbox>
                  <w:txbxContent>
                    <w:p w14:paraId="3BEAAAE8" w14:textId="7178EA19" w:rsidR="00751C6C" w:rsidRPr="007352B4" w:rsidRDefault="00751C6C" w:rsidP="00792909">
                      <w:pPr>
                        <w:jc w:val="center"/>
                        <w:rPr>
                          <w:rFonts w:cs="Times New Roman"/>
                          <w:i/>
                          <w:iCs/>
                          <w:color w:val="000000" w:themeColor="text1"/>
                          <w:szCs w:val="24"/>
                        </w:rPr>
                      </w:pPr>
                      <w:r w:rsidRPr="007352B4">
                        <w:rPr>
                          <w:rFonts w:cs="Times New Roman"/>
                          <w:i/>
                          <w:iCs/>
                          <w:color w:val="000000" w:themeColor="text1"/>
                          <w:szCs w:val="24"/>
                        </w:rPr>
                        <w:t>Fraud Triangle</w:t>
                      </w:r>
                    </w:p>
                  </w:txbxContent>
                </v:textbox>
                <w10:wrap anchorx="margin"/>
              </v:rect>
            </w:pict>
          </mc:Fallback>
        </mc:AlternateContent>
      </w:r>
      <w:r w:rsidR="003E00DA" w:rsidRPr="00816D7E">
        <w:rPr>
          <w14:ligatures w14:val="standardContextual"/>
        </w:rPr>
        <mc:AlternateContent>
          <mc:Choice Requires="wps">
            <w:drawing>
              <wp:anchor distT="0" distB="0" distL="114300" distR="114300" simplePos="0" relativeHeight="251657216" behindDoc="0" locked="0" layoutInCell="1" allowOverlap="1" wp14:anchorId="0E6D7363" wp14:editId="099F8C87">
                <wp:simplePos x="0" y="0"/>
                <wp:positionH relativeFrom="margin">
                  <wp:align>center</wp:align>
                </wp:positionH>
                <wp:positionV relativeFrom="paragraph">
                  <wp:posOffset>293272</wp:posOffset>
                </wp:positionV>
                <wp:extent cx="0" cy="407670"/>
                <wp:effectExtent l="76200" t="0" r="57150" b="49530"/>
                <wp:wrapNone/>
                <wp:docPr id="557521592" name="Straight Arrow Connector 6"/>
                <wp:cNvGraphicFramePr/>
                <a:graphic xmlns:a="http://schemas.openxmlformats.org/drawingml/2006/main">
                  <a:graphicData uri="http://schemas.microsoft.com/office/word/2010/wordprocessingShape">
                    <wps:wsp>
                      <wps:cNvCnPr/>
                      <wps:spPr>
                        <a:xfrm>
                          <a:off x="0" y="0"/>
                          <a:ext cx="0" cy="4076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17789443" id="_x0000_t32" coordsize="21600,21600" o:spt="32" o:oned="t" path="m,l21600,21600e" filled="f">
                <v:path arrowok="t" fillok="f" o:connecttype="none"/>
                <o:lock v:ext="edit" shapetype="t"/>
              </v:shapetype>
              <v:shape id="Straight Arrow Connector 6" o:spid="_x0000_s1026" type="#_x0000_t32" style="position:absolute;margin-left:0;margin-top:23.1pt;width:0;height:32.1pt;z-index:25165721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" strokecolor="black [3200]" strokeweight="1pt">
                <v:stroke endarrow="block" joinstyle="miter"/>
                <w10:wrap anchorx="margin"/>
              </v:shape>
            </w:pict>
          </mc:Fallback>
        </mc:AlternateContent>
      </w:r>
    </w:p>
    <w:p w14:paraId="7A1590A4" w14:textId="514630A1" w:rsidR="00751C6C" w:rsidRPr="00816D7E" w:rsidRDefault="00751D0F" w:rsidP="00792909">
      <w:pPr>
        <w:pStyle w:val="BodyText"/>
        <w:tabs>
          <w:tab w:val="left" w:pos="284"/>
          <w:tab w:val="left" w:pos="567"/>
        </w:tabs>
        <w:spacing w:line="480" w:lineRule="auto"/>
        <w:ind w:left="567" w:right="139" w:hanging="425"/>
      </w:pPr>
      <w:r w:rsidRPr="00816D7E">
        <w:rPr>
          <w14:ligatures w14:val="standardContextual"/>
        </w:rPr>
        <mc:AlternateContent>
          <mc:Choice Requires="wps">
            <w:drawing>
              <wp:anchor distT="0" distB="0" distL="114300" distR="114300" simplePos="0" relativeHeight="251641856" behindDoc="0" locked="0" layoutInCell="1" allowOverlap="1" wp14:anchorId="571C30AF" wp14:editId="433A3B55">
                <wp:simplePos x="0" y="0"/>
                <wp:positionH relativeFrom="column">
                  <wp:posOffset>730250</wp:posOffset>
                </wp:positionH>
                <wp:positionV relativeFrom="paragraph">
                  <wp:posOffset>128270</wp:posOffset>
                </wp:positionV>
                <wp:extent cx="0" cy="217805"/>
                <wp:effectExtent l="76200" t="0" r="57150" b="48895"/>
                <wp:wrapNone/>
                <wp:docPr id="647100327" name="Straight Arrow Connector 5"/>
                <wp:cNvGraphicFramePr/>
                <a:graphic xmlns:a="http://schemas.openxmlformats.org/drawingml/2006/main">
                  <a:graphicData uri="http://schemas.microsoft.com/office/word/2010/wordprocessingShape">
                    <wps:wsp>
                      <wps:cNvCnPr/>
                      <wps:spPr>
                        <a:xfrm>
                          <a:off x="0" y="0"/>
                          <a:ext cx="0" cy="21780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9FFD3E7" id="Straight Arrow Connector 5" o:spid="_x0000_s1026" type="#_x0000_t32" style="position:absolute;margin-left:57.5pt;margin-top:10.1pt;width:0;height:17.1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" strokecolor="black [3200]" strokeweight="1pt">
                <v:stroke endarrow="block" joinstyle="miter"/>
              </v:shape>
            </w:pict>
          </mc:Fallback>
        </mc:AlternateContent>
      </w:r>
      <w:r w:rsidRPr="00816D7E">
        <w:rPr>
          <w14:ligatures w14:val="standardContextual"/>
        </w:rPr>
        <mc:AlternateContent>
          <mc:Choice Requires="wps">
            <w:drawing>
              <wp:anchor distT="0" distB="0" distL="114300" distR="114300" simplePos="0" relativeHeight="251622400" behindDoc="0" locked="0" layoutInCell="1" allowOverlap="1" wp14:anchorId="603120B2" wp14:editId="3EA54213">
                <wp:simplePos x="0" y="0"/>
                <wp:positionH relativeFrom="margin">
                  <wp:posOffset>2040164</wp:posOffset>
                </wp:positionH>
                <wp:positionV relativeFrom="paragraph">
                  <wp:posOffset>353695</wp:posOffset>
                </wp:positionV>
                <wp:extent cx="970280" cy="266700"/>
                <wp:effectExtent l="0" t="0" r="20320" b="19050"/>
                <wp:wrapNone/>
                <wp:docPr id="2042165814" name="Rectangle 2"/>
                <wp:cNvGraphicFramePr/>
                <a:graphic xmlns:a="http://schemas.openxmlformats.org/drawingml/2006/main">
                  <a:graphicData uri="http://schemas.microsoft.com/office/word/2010/wordprocessingShape">
                    <wps:wsp>
                      <wps:cNvSpPr/>
                      <wps:spPr>
                        <a:xfrm>
                          <a:off x="0" y="0"/>
                          <a:ext cx="970280" cy="2667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3A1C160" w14:textId="416F8EEE" w:rsidR="00751C6C" w:rsidRPr="007352B4" w:rsidRDefault="00751C6C" w:rsidP="00751C6C">
                            <w:pPr>
                              <w:jc w:val="center"/>
                              <w:rPr>
                                <w:rFonts w:cs="Times New Roman"/>
                                <w:i/>
                                <w:iCs/>
                                <w:color w:val="000000" w:themeColor="text1"/>
                                <w:szCs w:val="24"/>
                              </w:rPr>
                            </w:pPr>
                            <w:r w:rsidRPr="007352B4">
                              <w:rPr>
                                <w:rFonts w:cs="Times New Roman"/>
                                <w:i/>
                                <w:iCs/>
                                <w:color w:val="000000" w:themeColor="text1"/>
                                <w:szCs w:val="24"/>
                              </w:rPr>
                              <w:t>Opportunity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3120B2" id="Rectangle 2" o:spid="_x0000_s1027" style="position:absolute;left:0;text-align:left;margin-left:160.65pt;margin-top:27.85pt;width:76.4pt;height:21pt;z-index:2516224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" fillcolor="white [3212]" strokecolor="#09101d [484]" strokeweight="1pt">
                <v:textbox>
                  <w:txbxContent>
                    <w:p w14:paraId="33A1C160" w14:textId="416F8EEE" w:rsidR="00751C6C" w:rsidRPr="007352B4" w:rsidRDefault="00751C6C" w:rsidP="00751C6C">
                      <w:pPr>
                        <w:jc w:val="center"/>
                        <w:rPr>
                          <w:rFonts w:cs="Times New Roman"/>
                          <w:i/>
                          <w:iCs/>
                          <w:color w:val="000000" w:themeColor="text1"/>
                          <w:szCs w:val="24"/>
                        </w:rPr>
                      </w:pPr>
                      <w:r w:rsidRPr="007352B4">
                        <w:rPr>
                          <w:rFonts w:cs="Times New Roman"/>
                          <w:i/>
                          <w:iCs/>
                          <w:color w:val="000000" w:themeColor="text1"/>
                          <w:szCs w:val="24"/>
                        </w:rPr>
                        <w:t>Opportunity</w:t>
                      </w:r>
                    </w:p>
                  </w:txbxContent>
                </v:textbox>
                <w10:wrap anchorx="margin"/>
              </v:rect>
            </w:pict>
          </mc:Fallback>
        </mc:AlternateContent>
      </w:r>
      <w:r w:rsidR="003E00DA" w:rsidRPr="00816D7E">
        <w:rPr>
          <w14:ligatures w14:val="standardContextual"/>
        </w:rPr>
        <mc:AlternateContent>
          <mc:Choice Requires="wps">
            <w:drawing>
              <wp:anchor distT="0" distB="0" distL="114300" distR="114300" simplePos="0" relativeHeight="251648000" behindDoc="0" locked="0" layoutInCell="1" allowOverlap="1" wp14:anchorId="40A15EB9" wp14:editId="0CC47652">
                <wp:simplePos x="0" y="0"/>
                <wp:positionH relativeFrom="column">
                  <wp:posOffset>4268320</wp:posOffset>
                </wp:positionH>
                <wp:positionV relativeFrom="paragraph">
                  <wp:posOffset>137795</wp:posOffset>
                </wp:positionV>
                <wp:extent cx="0" cy="217805"/>
                <wp:effectExtent l="76200" t="0" r="57150" b="48895"/>
                <wp:wrapNone/>
                <wp:docPr id="146463851" name="Straight Arrow Connector 5"/>
                <wp:cNvGraphicFramePr/>
                <a:graphic xmlns:a="http://schemas.openxmlformats.org/drawingml/2006/main">
                  <a:graphicData uri="http://schemas.microsoft.com/office/word/2010/wordprocessingShape">
                    <wps:wsp>
                      <wps:cNvCnPr/>
                      <wps:spPr>
                        <a:xfrm>
                          <a:off x="0" y="0"/>
                          <a:ext cx="0" cy="21780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FA44CDB" id="Straight Arrow Connector 5" o:spid="_x0000_s1026" type="#_x0000_t32" style="position:absolute;margin-left:336.1pt;margin-top:10.85pt;width:0;height:17.15pt;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" strokecolor="black [3200]" strokeweight="1pt">
                <v:stroke endarrow="block" joinstyle="miter"/>
              </v:shape>
            </w:pict>
          </mc:Fallback>
        </mc:AlternateContent>
      </w:r>
      <w:r w:rsidR="003E00DA" w:rsidRPr="00816D7E">
        <w:rPr>
          <w14:ligatures w14:val="standardContextual"/>
        </w:rPr>
        <mc:AlternateContent>
          <mc:Choice Requires="wps">
            <w:drawing>
              <wp:anchor distT="0" distB="0" distL="114300" distR="114300" simplePos="0" relativeHeight="251635712" behindDoc="0" locked="0" layoutInCell="1" allowOverlap="1" wp14:anchorId="52C5F700" wp14:editId="2C255C3D">
                <wp:simplePos x="0" y="0"/>
                <wp:positionH relativeFrom="margin">
                  <wp:align>center</wp:align>
                </wp:positionH>
                <wp:positionV relativeFrom="paragraph">
                  <wp:posOffset>125095</wp:posOffset>
                </wp:positionV>
                <wp:extent cx="3544570" cy="13970"/>
                <wp:effectExtent l="0" t="0" r="36830" b="24130"/>
                <wp:wrapNone/>
                <wp:docPr id="1228345749" name="Straight Connector 4"/>
                <wp:cNvGraphicFramePr/>
                <a:graphic xmlns:a="http://schemas.openxmlformats.org/drawingml/2006/main">
                  <a:graphicData uri="http://schemas.microsoft.com/office/word/2010/wordprocessingShape">
                    <wps:wsp>
                      <wps:cNvCnPr/>
                      <wps:spPr>
                        <a:xfrm>
                          <a:off x="0" y="0"/>
                          <a:ext cx="3544570" cy="1397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8703FCB" id="Straight Connector 4" o:spid="_x0000_s1026" style="position:absolute;z-index:251635712;visibility:visible;mso-wrap-style:square;mso-wrap-distance-left:9pt;mso-wrap-distance-top:0;mso-wrap-distance-right:9pt;mso-wrap-distance-bottom:0;mso-position-horizontal:center;mso-position-horizontal-relative:margin;mso-position-vertical:absolute;mso-position-vertical-relative:text" from="0,9.85pt" to="279.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" strokecolor="black [3200]" strokeweight="1pt">
                <v:stroke joinstyle="miter"/>
                <w10:wrap anchorx="margin"/>
              </v:line>
            </w:pict>
          </mc:Fallback>
        </mc:AlternateContent>
      </w:r>
    </w:p>
    <w:p w14:paraId="414BC821" w14:textId="0181F304" w:rsidR="00751C6C" w:rsidRPr="00816D7E" w:rsidRDefault="00751D0F" w:rsidP="00792909">
      <w:pPr>
        <w:pStyle w:val="BodyText"/>
        <w:tabs>
          <w:tab w:val="left" w:pos="284"/>
          <w:tab w:val="left" w:pos="567"/>
        </w:tabs>
        <w:spacing w:line="480" w:lineRule="auto"/>
        <w:ind w:right="139"/>
      </w:pPr>
      <w:r w:rsidRPr="00816D7E">
        <w:rPr>
          <w14:ligatures w14:val="standardContextual"/>
        </w:rPr>
        <mc:AlternateContent>
          <mc:Choice Requires="wps">
            <w:drawing>
              <wp:anchor distT="0" distB="0" distL="114300" distR="114300" simplePos="0" relativeHeight="251665408" behindDoc="0" locked="0" layoutInCell="1" allowOverlap="1" wp14:anchorId="6A6FF51C" wp14:editId="2740F329">
                <wp:simplePos x="0" y="0"/>
                <wp:positionH relativeFrom="margin">
                  <wp:posOffset>2529205</wp:posOffset>
                </wp:positionH>
                <wp:positionV relativeFrom="paragraph">
                  <wp:posOffset>282575</wp:posOffset>
                </wp:positionV>
                <wp:extent cx="0" cy="407670"/>
                <wp:effectExtent l="76200" t="0" r="57150" b="49530"/>
                <wp:wrapNone/>
                <wp:docPr id="1879492249" name="Straight Arrow Connector 6"/>
                <wp:cNvGraphicFramePr/>
                <a:graphic xmlns:a="http://schemas.openxmlformats.org/drawingml/2006/main">
                  <a:graphicData uri="http://schemas.microsoft.com/office/word/2010/wordprocessingShape">
                    <wps:wsp>
                      <wps:cNvCnPr/>
                      <wps:spPr>
                        <a:xfrm>
                          <a:off x="0" y="0"/>
                          <a:ext cx="0" cy="4076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5F4858B" id="Straight Arrow Connector 6" o:spid="_x0000_s1026" type="#_x0000_t32" style="position:absolute;margin-left:199.15pt;margin-top:22.25pt;width:0;height:32.1pt;z-index:25166540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" strokecolor="black [3200]" strokeweight="1pt">
                <v:stroke endarrow="block" joinstyle="miter"/>
                <w10:wrap anchorx="margin"/>
              </v:shape>
            </w:pict>
          </mc:Fallback>
        </mc:AlternateContent>
      </w:r>
      <w:r w:rsidRPr="00816D7E">
        <w:rPr>
          <w14:ligatures w14:val="standardContextual"/>
        </w:rPr>
        <mc:AlternateContent>
          <mc:Choice Requires="wps">
            <w:drawing>
              <wp:anchor distT="0" distB="0" distL="114300" distR="114300" simplePos="0" relativeHeight="251616256" behindDoc="0" locked="0" layoutInCell="1" allowOverlap="1" wp14:anchorId="0034AE05" wp14:editId="5D3D49B0">
                <wp:simplePos x="0" y="0"/>
                <wp:positionH relativeFrom="column">
                  <wp:posOffset>249646</wp:posOffset>
                </wp:positionH>
                <wp:positionV relativeFrom="paragraph">
                  <wp:posOffset>6350</wp:posOffset>
                </wp:positionV>
                <wp:extent cx="970280" cy="266700"/>
                <wp:effectExtent l="0" t="0" r="20320" b="19050"/>
                <wp:wrapNone/>
                <wp:docPr id="1950072217" name="Rectangle 2"/>
                <wp:cNvGraphicFramePr/>
                <a:graphic xmlns:a="http://schemas.openxmlformats.org/drawingml/2006/main">
                  <a:graphicData uri="http://schemas.microsoft.com/office/word/2010/wordprocessingShape">
                    <wps:wsp>
                      <wps:cNvSpPr/>
                      <wps:spPr>
                        <a:xfrm>
                          <a:off x="0" y="0"/>
                          <a:ext cx="970280" cy="2667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348EC1E" w14:textId="65F90D43" w:rsidR="00751C6C" w:rsidRPr="007352B4" w:rsidRDefault="00751C6C" w:rsidP="00751C6C">
                            <w:pPr>
                              <w:jc w:val="center"/>
                              <w:rPr>
                                <w:rFonts w:cs="Times New Roman"/>
                                <w:i/>
                                <w:iCs/>
                                <w:color w:val="000000" w:themeColor="text1"/>
                                <w:szCs w:val="24"/>
                              </w:rPr>
                            </w:pPr>
                            <w:r w:rsidRPr="007352B4">
                              <w:rPr>
                                <w:rFonts w:cs="Times New Roman"/>
                                <w:i/>
                                <w:iCs/>
                                <w:color w:val="000000" w:themeColor="text1"/>
                                <w:szCs w:val="24"/>
                              </w:rPr>
                              <w:t>Pressure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34AE05" id="_x0000_s1028" style="position:absolute;left:0;text-align:left;margin-left:19.65pt;margin-top:.5pt;width:76.4pt;height:21pt;z-index:251616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" fillcolor="white [3212]" strokecolor="#09101d [484]" strokeweight="1pt">
                <v:textbox>
                  <w:txbxContent>
                    <w:p w14:paraId="1348EC1E" w14:textId="65F90D43" w:rsidR="00751C6C" w:rsidRPr="007352B4" w:rsidRDefault="00751C6C" w:rsidP="00751C6C">
                      <w:pPr>
                        <w:jc w:val="center"/>
                        <w:rPr>
                          <w:rFonts w:cs="Times New Roman"/>
                          <w:i/>
                          <w:iCs/>
                          <w:color w:val="000000" w:themeColor="text1"/>
                          <w:szCs w:val="24"/>
                        </w:rPr>
                      </w:pPr>
                      <w:r w:rsidRPr="007352B4">
                        <w:rPr>
                          <w:rFonts w:cs="Times New Roman"/>
                          <w:i/>
                          <w:iCs/>
                          <w:color w:val="000000" w:themeColor="text1"/>
                          <w:szCs w:val="24"/>
                        </w:rPr>
                        <w:t>Pressure</w:t>
                      </w:r>
                    </w:p>
                  </w:txbxContent>
                </v:textbox>
              </v:rect>
            </w:pict>
          </mc:Fallback>
        </mc:AlternateContent>
      </w:r>
      <w:r w:rsidRPr="00816D7E">
        <w:rPr>
          <w14:ligatures w14:val="standardContextual"/>
        </w:rPr>
        <mc:AlternateContent>
          <mc:Choice Requires="wps">
            <w:drawing>
              <wp:anchor distT="0" distB="0" distL="114300" distR="114300" simplePos="0" relativeHeight="251630592" behindDoc="0" locked="0" layoutInCell="1" allowOverlap="1" wp14:anchorId="3B66C8E7" wp14:editId="1C394AA8">
                <wp:simplePos x="0" y="0"/>
                <wp:positionH relativeFrom="column">
                  <wp:posOffset>3671026</wp:posOffset>
                </wp:positionH>
                <wp:positionV relativeFrom="paragraph">
                  <wp:posOffset>8890</wp:posOffset>
                </wp:positionV>
                <wp:extent cx="1195705" cy="266065"/>
                <wp:effectExtent l="0" t="0" r="23495" b="19685"/>
                <wp:wrapNone/>
                <wp:docPr id="1365702414" name="Rectangle 2"/>
                <wp:cNvGraphicFramePr/>
                <a:graphic xmlns:a="http://schemas.openxmlformats.org/drawingml/2006/main">
                  <a:graphicData uri="http://schemas.microsoft.com/office/word/2010/wordprocessingShape">
                    <wps:wsp>
                      <wps:cNvSpPr/>
                      <wps:spPr>
                        <a:xfrm>
                          <a:off x="0" y="0"/>
                          <a:ext cx="1195705" cy="26606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B6D2651" w14:textId="230FFE21" w:rsidR="00751C6C" w:rsidRPr="007352B4" w:rsidRDefault="00751C6C" w:rsidP="00751C6C">
                            <w:pPr>
                              <w:jc w:val="center"/>
                              <w:rPr>
                                <w:rFonts w:cs="Times New Roman"/>
                                <w:i/>
                                <w:iCs/>
                                <w:color w:val="000000" w:themeColor="text1"/>
                                <w:szCs w:val="24"/>
                              </w:rPr>
                            </w:pPr>
                            <w:r w:rsidRPr="007352B4">
                              <w:rPr>
                                <w:rFonts w:cs="Times New Roman"/>
                                <w:i/>
                                <w:iCs/>
                                <w:color w:val="000000" w:themeColor="text1"/>
                                <w:szCs w:val="24"/>
                              </w:rPr>
                              <w:t>Rationalization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6C8E7" id="_x0000_s1029" style="position:absolute;left:0;text-align:left;margin-left:289.05pt;margin-top:.7pt;width:94.15pt;height:20.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" fillcolor="white [3212]" strokecolor="#09101d [484]" strokeweight="1pt">
                <v:textbox>
                  <w:txbxContent>
                    <w:p w14:paraId="5B6D2651" w14:textId="230FFE21" w:rsidR="00751C6C" w:rsidRPr="007352B4" w:rsidRDefault="00751C6C" w:rsidP="00751C6C">
                      <w:pPr>
                        <w:jc w:val="center"/>
                        <w:rPr>
                          <w:rFonts w:cs="Times New Roman"/>
                          <w:i/>
                          <w:iCs/>
                          <w:color w:val="000000" w:themeColor="text1"/>
                          <w:szCs w:val="24"/>
                        </w:rPr>
                      </w:pPr>
                      <w:r w:rsidRPr="007352B4">
                        <w:rPr>
                          <w:rFonts w:cs="Times New Roman"/>
                          <w:i/>
                          <w:iCs/>
                          <w:color w:val="000000" w:themeColor="text1"/>
                          <w:szCs w:val="24"/>
                        </w:rPr>
                        <w:t>Rationalization</w:t>
                      </w:r>
                    </w:p>
                  </w:txbxContent>
                </v:textbox>
              </v:rect>
            </w:pict>
          </mc:Fallback>
        </mc:AlternateContent>
      </w:r>
      <w:r w:rsidR="003E00DA" w:rsidRPr="00816D7E">
        <w:rPr>
          <w14:ligatures w14:val="standardContextual"/>
        </w:rPr>
        <mc:AlternateContent>
          <mc:Choice Requires="wps">
            <w:drawing>
              <wp:anchor distT="0" distB="0" distL="114300" distR="114300" simplePos="0" relativeHeight="251677696" behindDoc="0" locked="0" layoutInCell="1" allowOverlap="1" wp14:anchorId="55A1E828" wp14:editId="71549E57">
                <wp:simplePos x="0" y="0"/>
                <wp:positionH relativeFrom="column">
                  <wp:posOffset>4285767</wp:posOffset>
                </wp:positionH>
                <wp:positionV relativeFrom="paragraph">
                  <wp:posOffset>280670</wp:posOffset>
                </wp:positionV>
                <wp:extent cx="0" cy="212090"/>
                <wp:effectExtent l="0" t="0" r="38100" b="35560"/>
                <wp:wrapNone/>
                <wp:docPr id="2004086622" name="Straight Connector 10"/>
                <wp:cNvGraphicFramePr/>
                <a:graphic xmlns:a="http://schemas.openxmlformats.org/drawingml/2006/main">
                  <a:graphicData uri="http://schemas.microsoft.com/office/word/2010/wordprocessingShape">
                    <wps:wsp>
                      <wps:cNvCnPr/>
                      <wps:spPr>
                        <a:xfrm>
                          <a:off x="0" y="0"/>
                          <a:ext cx="0" cy="21209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36EC930" id="Straight Connector 1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37.45pt,22.1pt" to="337.4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" strokecolor="black [3200]" strokeweight="1pt">
                <v:stroke joinstyle="miter"/>
              </v:line>
            </w:pict>
          </mc:Fallback>
        </mc:AlternateContent>
      </w:r>
      <w:r w:rsidR="003E00DA" w:rsidRPr="00816D7E">
        <w:rPr>
          <w14:ligatures w14:val="standardContextual"/>
        </w:rPr>
        <mc:AlternateContent>
          <mc:Choice Requires="wps">
            <w:drawing>
              <wp:anchor distT="0" distB="0" distL="114300" distR="114300" simplePos="0" relativeHeight="251682816" behindDoc="0" locked="0" layoutInCell="1" allowOverlap="1" wp14:anchorId="379AA850" wp14:editId="0951442D">
                <wp:simplePos x="0" y="0"/>
                <wp:positionH relativeFrom="column">
                  <wp:posOffset>743250</wp:posOffset>
                </wp:positionH>
                <wp:positionV relativeFrom="paragraph">
                  <wp:posOffset>277801</wp:posOffset>
                </wp:positionV>
                <wp:extent cx="0" cy="212090"/>
                <wp:effectExtent l="0" t="0" r="38100" b="35560"/>
                <wp:wrapNone/>
                <wp:docPr id="2021655822" name="Straight Connector 10"/>
                <wp:cNvGraphicFramePr/>
                <a:graphic xmlns:a="http://schemas.openxmlformats.org/drawingml/2006/main">
                  <a:graphicData uri="http://schemas.microsoft.com/office/word/2010/wordprocessingShape">
                    <wps:wsp>
                      <wps:cNvCnPr/>
                      <wps:spPr>
                        <a:xfrm>
                          <a:off x="0" y="0"/>
                          <a:ext cx="0" cy="21209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5B5288D" id="Straight Connector 10"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58.5pt,21.85pt" to="58.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" strokecolor="black [3200]" strokeweight="1pt">
                <v:stroke joinstyle="miter"/>
              </v:line>
            </w:pict>
          </mc:Fallback>
        </mc:AlternateContent>
      </w:r>
    </w:p>
    <w:p w14:paraId="02860DDB" w14:textId="60585642" w:rsidR="00751C6C" w:rsidRPr="00816D7E" w:rsidRDefault="00792909" w:rsidP="00792909">
      <w:pPr>
        <w:pStyle w:val="BodyText"/>
        <w:tabs>
          <w:tab w:val="left" w:pos="284"/>
          <w:tab w:val="left" w:pos="567"/>
        </w:tabs>
        <w:spacing w:line="480" w:lineRule="auto"/>
        <w:ind w:left="567" w:right="139" w:hanging="425"/>
      </w:pPr>
      <w:r w:rsidRPr="00816D7E">
        <w:rPr>
          <w14:ligatures w14:val="standardContextual"/>
        </w:rPr>
        <mc:AlternateContent>
          <mc:Choice Requires="wps">
            <w:drawing>
              <wp:anchor distT="0" distB="0" distL="114300" distR="114300" simplePos="0" relativeHeight="251652096" behindDoc="0" locked="0" layoutInCell="1" allowOverlap="1" wp14:anchorId="5C965801" wp14:editId="692FAEFA">
                <wp:simplePos x="0" y="0"/>
                <wp:positionH relativeFrom="column">
                  <wp:posOffset>744372</wp:posOffset>
                </wp:positionH>
                <wp:positionV relativeFrom="paragraph">
                  <wp:posOffset>130175</wp:posOffset>
                </wp:positionV>
                <wp:extent cx="3545058" cy="14067"/>
                <wp:effectExtent l="0" t="0" r="36830" b="24130"/>
                <wp:wrapNone/>
                <wp:docPr id="462798718" name="Straight Connector 4"/>
                <wp:cNvGraphicFramePr/>
                <a:graphic xmlns:a="http://schemas.openxmlformats.org/drawingml/2006/main">
                  <a:graphicData uri="http://schemas.microsoft.com/office/word/2010/wordprocessingShape">
                    <wps:wsp>
                      <wps:cNvCnPr/>
                      <wps:spPr>
                        <a:xfrm>
                          <a:off x="0" y="0"/>
                          <a:ext cx="3545058" cy="1406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C9309D3" id="Straight Connector 4"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58.6pt,10.25pt" to="33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" strokecolor="black [3200]" strokeweight="1pt">
                <v:stroke joinstyle="miter"/>
              </v:line>
            </w:pict>
          </mc:Fallback>
        </mc:AlternateContent>
      </w:r>
    </w:p>
    <w:p w14:paraId="6107AD43" w14:textId="395BCBA3" w:rsidR="00751C6C" w:rsidRPr="00816D7E" w:rsidRDefault="00792909" w:rsidP="00852F1E">
      <w:pPr>
        <w:pStyle w:val="BodyText"/>
        <w:tabs>
          <w:tab w:val="left" w:pos="284"/>
          <w:tab w:val="left" w:pos="567"/>
        </w:tabs>
        <w:spacing w:line="480" w:lineRule="auto"/>
        <w:ind w:left="567" w:right="139" w:hanging="425"/>
      </w:pPr>
      <w:r w:rsidRPr="00816D7E">
        <w:rPr>
          <w14:ligatures w14:val="standardContextual"/>
        </w:rPr>
        <mc:AlternateContent>
          <mc:Choice Requires="wps">
            <w:drawing>
              <wp:anchor distT="0" distB="0" distL="114300" distR="114300" simplePos="0" relativeHeight="251669504" behindDoc="0" locked="0" layoutInCell="1" allowOverlap="1" wp14:anchorId="3EDA6CFC" wp14:editId="6F2434EF">
                <wp:simplePos x="0" y="0"/>
                <wp:positionH relativeFrom="margin">
                  <wp:posOffset>1744889</wp:posOffset>
                </wp:positionH>
                <wp:positionV relativeFrom="paragraph">
                  <wp:posOffset>6350</wp:posOffset>
                </wp:positionV>
                <wp:extent cx="1561465" cy="506095"/>
                <wp:effectExtent l="0" t="0" r="19685" b="27305"/>
                <wp:wrapNone/>
                <wp:docPr id="1354282470" name="Rectangle 7"/>
                <wp:cNvGraphicFramePr/>
                <a:graphic xmlns:a="http://schemas.openxmlformats.org/drawingml/2006/main">
                  <a:graphicData uri="http://schemas.microsoft.com/office/word/2010/wordprocessingShape">
                    <wps:wsp>
                      <wps:cNvSpPr/>
                      <wps:spPr>
                        <a:xfrm>
                          <a:off x="0" y="0"/>
                          <a:ext cx="1561465" cy="50609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C0A26A7" w14:textId="3EB800DE" w:rsidR="00E32DCB" w:rsidRPr="007352B4" w:rsidRDefault="00E32DCB" w:rsidP="001E2531">
                            <w:pPr>
                              <w:jc w:val="center"/>
                              <w:rPr>
                                <w:rFonts w:cs="Times New Roman"/>
                                <w:color w:val="000000" w:themeColor="text1"/>
                                <w:szCs w:val="24"/>
                              </w:rPr>
                            </w:pPr>
                            <w:r w:rsidRPr="007352B4">
                              <w:rPr>
                                <w:rFonts w:cs="Times New Roman"/>
                                <w:color w:val="000000" w:themeColor="text1"/>
                                <w:szCs w:val="24"/>
                              </w:rPr>
                              <w:t>Kecurangan</w:t>
                            </w:r>
                            <w:r w:rsidR="001E2531" w:rsidRPr="007352B4">
                              <w:rPr>
                                <w:rFonts w:cs="Times New Roman"/>
                                <w:color w:val="000000" w:themeColor="text1"/>
                                <w:szCs w:val="24"/>
                              </w:rPr>
                              <w:t xml:space="preserve"> Laporan Keuangan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A6CFC" id="Rectangle 7" o:spid="_x0000_s1030" style="position:absolute;left:0;text-align:left;margin-left:137.4pt;margin-top:.5pt;width:122.95pt;height:39.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" fillcolor="white [3212]" strokecolor="#09101d [484]" strokeweight="1pt">
                <v:textbox>
                  <w:txbxContent>
                    <w:p w14:paraId="4C0A26A7" w14:textId="3EB800DE" w:rsidR="00E32DCB" w:rsidRPr="007352B4" w:rsidRDefault="00E32DCB" w:rsidP="001E2531">
                      <w:pPr>
                        <w:jc w:val="center"/>
                        <w:rPr>
                          <w:rFonts w:cs="Times New Roman"/>
                          <w:color w:val="000000" w:themeColor="text1"/>
                          <w:szCs w:val="24"/>
                        </w:rPr>
                      </w:pPr>
                      <w:r w:rsidRPr="007352B4">
                        <w:rPr>
                          <w:rFonts w:cs="Times New Roman"/>
                          <w:color w:val="000000" w:themeColor="text1"/>
                          <w:szCs w:val="24"/>
                        </w:rPr>
                        <w:t>Kecurangan</w:t>
                      </w:r>
                      <w:r w:rsidR="001E2531" w:rsidRPr="007352B4">
                        <w:rPr>
                          <w:rFonts w:cs="Times New Roman"/>
                          <w:color w:val="000000" w:themeColor="text1"/>
                          <w:szCs w:val="24"/>
                        </w:rPr>
                        <w:t xml:space="preserve"> Laporan Keuangan</w:t>
                      </w:r>
                    </w:p>
                  </w:txbxContent>
                </v:textbox>
                <w10:wrap anchorx="margin"/>
              </v:rect>
            </w:pict>
          </mc:Fallback>
        </mc:AlternateContent>
      </w:r>
    </w:p>
    <w:p w14:paraId="4467C092" w14:textId="77777777" w:rsidR="00852F1E" w:rsidRPr="00816D7E" w:rsidRDefault="00852F1E" w:rsidP="003E00DA">
      <w:pPr>
        <w:pStyle w:val="Caption"/>
        <w:tabs>
          <w:tab w:val="left" w:pos="567"/>
        </w:tabs>
        <w:spacing w:after="120"/>
        <w:rPr>
          <w:rFonts w:cs="Times New Roman"/>
          <w:i w:val="0"/>
          <w:iCs w:val="0"/>
          <w:color w:val="auto"/>
          <w:sz w:val="22"/>
          <w:szCs w:val="22"/>
        </w:rPr>
      </w:pPr>
    </w:p>
    <w:p w14:paraId="1332E7C9" w14:textId="77F75377" w:rsidR="00751C6C" w:rsidRPr="00816D7E" w:rsidRDefault="00F64E50" w:rsidP="003E00DA">
      <w:pPr>
        <w:pStyle w:val="GambarOtomatis"/>
        <w:spacing w:after="240" w:line="480" w:lineRule="auto"/>
        <w:rPr>
          <w:rFonts w:cs="Times New Roman"/>
          <w:i/>
          <w:sz w:val="22"/>
          <w:szCs w:val="22"/>
        </w:rPr>
      </w:pPr>
      <w:bookmarkStart w:id="19" w:name="_Toc220596613"/>
      <w:r w:rsidRPr="00816D7E">
        <w:rPr>
          <w:rFonts w:cs="Times New Roman"/>
          <w:sz w:val="22"/>
          <w:szCs w:val="22"/>
        </w:rPr>
        <w:t xml:space="preserve">Gambar 2. </w:t>
      </w:r>
      <w:r w:rsidRPr="00816D7E">
        <w:rPr>
          <w:rFonts w:cs="Times New Roman"/>
          <w:sz w:val="22"/>
          <w:szCs w:val="22"/>
        </w:rPr>
        <w:fldChar w:fldCharType="begin"/>
      </w:r>
      <w:r w:rsidRPr="00816D7E">
        <w:rPr>
          <w:rFonts w:cs="Times New Roman"/>
          <w:sz w:val="22"/>
          <w:szCs w:val="22"/>
        </w:rPr>
        <w:instrText xml:space="preserve"> SEQ Gambar_2. \* ARABIC </w:instrText>
      </w:r>
      <w:r w:rsidRPr="00816D7E">
        <w:rPr>
          <w:rFonts w:cs="Times New Roman"/>
          <w:sz w:val="22"/>
          <w:szCs w:val="22"/>
        </w:rPr>
        <w:fldChar w:fldCharType="separate"/>
      </w:r>
      <w:r w:rsidRPr="00816D7E">
        <w:rPr>
          <w:rFonts w:cs="Times New Roman"/>
          <w:sz w:val="22"/>
          <w:szCs w:val="22"/>
        </w:rPr>
        <w:t>1</w:t>
      </w:r>
      <w:r w:rsidRPr="00816D7E">
        <w:rPr>
          <w:rFonts w:cs="Times New Roman"/>
          <w:sz w:val="22"/>
          <w:szCs w:val="22"/>
        </w:rPr>
        <w:fldChar w:fldCharType="end"/>
      </w:r>
      <w:r w:rsidRPr="00816D7E">
        <w:rPr>
          <w:rFonts w:cs="Times New Roman"/>
          <w:i/>
          <w:sz w:val="22"/>
          <w:szCs w:val="22"/>
        </w:rPr>
        <w:t xml:space="preserve"> </w:t>
      </w:r>
      <w:r w:rsidR="00792909" w:rsidRPr="00816D7E">
        <w:rPr>
          <w:rFonts w:cs="Times New Roman"/>
          <w:sz w:val="22"/>
          <w:szCs w:val="22"/>
        </w:rPr>
        <w:t>Kerangka Konsep</w:t>
      </w:r>
      <w:bookmarkEnd w:id="19"/>
    </w:p>
    <w:p w14:paraId="45EB5481" w14:textId="78BE4ACF" w:rsidR="00806C8A" w:rsidRPr="00816D7E" w:rsidRDefault="00FD6F25" w:rsidP="00FD6F25">
      <w:pPr>
        <w:pStyle w:val="Heading2"/>
        <w:tabs>
          <w:tab w:val="left" w:pos="567"/>
        </w:tabs>
        <w:spacing w:line="480" w:lineRule="auto"/>
        <w:rPr>
          <w:rFonts w:cs="Times New Roman"/>
          <w:b w:val="0"/>
          <w:bCs/>
          <w:szCs w:val="24"/>
        </w:rPr>
      </w:pPr>
      <w:bookmarkStart w:id="20" w:name="_Toc223552691"/>
      <w:r w:rsidRPr="00816D7E">
        <w:rPr>
          <w:rFonts w:cs="Times New Roman"/>
          <w:bCs/>
          <w:szCs w:val="24"/>
        </w:rPr>
        <w:t xml:space="preserve">2.4 </w:t>
      </w:r>
      <w:r w:rsidR="00DD6756" w:rsidRPr="00816D7E">
        <w:rPr>
          <w:rFonts w:cs="Times New Roman"/>
          <w:bCs/>
          <w:szCs w:val="24"/>
        </w:rPr>
        <w:t xml:space="preserve">Pengembangan </w:t>
      </w:r>
      <w:r w:rsidR="00806C8A" w:rsidRPr="00816D7E">
        <w:rPr>
          <w:rFonts w:cs="Times New Roman"/>
          <w:bCs/>
          <w:szCs w:val="24"/>
        </w:rPr>
        <w:t>Hipotesis</w:t>
      </w:r>
      <w:bookmarkEnd w:id="20"/>
      <w:r w:rsidR="00806C8A" w:rsidRPr="00816D7E">
        <w:rPr>
          <w:rFonts w:cs="Times New Roman"/>
          <w:bCs/>
          <w:szCs w:val="24"/>
        </w:rPr>
        <w:t xml:space="preserve"> </w:t>
      </w:r>
    </w:p>
    <w:p w14:paraId="14881290" w14:textId="2DEE5084" w:rsidR="00E46DF9" w:rsidRPr="00816D7E" w:rsidRDefault="00A64283" w:rsidP="00A64283">
      <w:pPr>
        <w:pStyle w:val="Heading3"/>
        <w:spacing w:line="480" w:lineRule="auto"/>
        <w:ind w:left="567"/>
        <w:rPr>
          <w:rFonts w:cs="Times New Roman"/>
        </w:rPr>
      </w:pPr>
      <w:bookmarkStart w:id="21" w:name="_Toc223552692"/>
      <w:r w:rsidRPr="00816D7E">
        <w:rPr>
          <w:rFonts w:cs="Times New Roman"/>
        </w:rPr>
        <w:t xml:space="preserve">2.4.1 </w:t>
      </w:r>
      <w:r w:rsidR="002C25EF" w:rsidRPr="00816D7E">
        <w:rPr>
          <w:rFonts w:cs="Times New Roman"/>
        </w:rPr>
        <w:t xml:space="preserve">Pengaruh </w:t>
      </w:r>
      <w:r w:rsidR="00000D71" w:rsidRPr="00816D7E">
        <w:rPr>
          <w:rFonts w:cs="Times New Roman"/>
          <w:i/>
          <w:iCs/>
        </w:rPr>
        <w:t>Financial Stability</w:t>
      </w:r>
      <w:r w:rsidR="002C25EF" w:rsidRPr="00816D7E">
        <w:rPr>
          <w:rFonts w:cs="Times New Roman"/>
        </w:rPr>
        <w:t xml:space="preserve"> </w:t>
      </w:r>
      <w:r w:rsidR="00E35D9F" w:rsidRPr="00816D7E">
        <w:rPr>
          <w:rFonts w:cs="Times New Roman"/>
        </w:rPr>
        <w:t>Terhadap Kecurangan Laporan Keuangan</w:t>
      </w:r>
      <w:bookmarkEnd w:id="21"/>
    </w:p>
    <w:p w14:paraId="3AEC3476" w14:textId="4C24948F" w:rsidR="00882682" w:rsidRPr="00816D7E" w:rsidRDefault="00A64283" w:rsidP="00A64283">
      <w:pPr>
        <w:pStyle w:val="BodyText"/>
        <w:tabs>
          <w:tab w:val="left" w:pos="567"/>
        </w:tabs>
        <w:spacing w:line="480" w:lineRule="auto"/>
        <w:ind w:left="567" w:right="139"/>
      </w:pPr>
      <w:r w:rsidRPr="00816D7E">
        <w:tab/>
      </w:r>
      <w:r w:rsidR="00882682" w:rsidRPr="00816D7E">
        <w:t xml:space="preserve">Berdasarkan </w:t>
      </w:r>
      <w:r w:rsidR="00882682" w:rsidRPr="00816D7E">
        <w:rPr>
          <w:i/>
          <w:iCs/>
        </w:rPr>
        <w:t>Fraud Triangle Theory</w:t>
      </w:r>
      <w:r w:rsidR="00882682" w:rsidRPr="00816D7E">
        <w:t xml:space="preserve"> yang dikemukakan oleh Cressey (1953), tekanan (</w:t>
      </w:r>
      <w:r w:rsidR="00882682" w:rsidRPr="00816D7E">
        <w:rPr>
          <w:i/>
          <w:iCs/>
        </w:rPr>
        <w:t>pressure</w:t>
      </w:r>
      <w:r w:rsidR="00882682" w:rsidRPr="00816D7E">
        <w:t>) merupakan faktor utama yang mendorong manajemen melakukan kecurangan laporan keuangan. Salah satu bentuk tekanan tersebut adalah ketidakstabilan keuangan perusahaan, yang muncul ketika perusahaan mengalami penurunan kinerja atau kesulitan dalam mempertahankan kondisi keuangan yang stabil. Dalam kondisi tersebut, manajemen menghadapi tuntutan untuk tetap menampilkan kinerja yang baik kepada para pemangku kepentingan, sehingga meningkatkan kecenderungan untuk melakukan manipulasi laporan keuangan.</w:t>
      </w:r>
    </w:p>
    <w:p w14:paraId="595F5C09" w14:textId="14629374" w:rsidR="00A64283" w:rsidRPr="00816D7E" w:rsidRDefault="00882682" w:rsidP="00A64283">
      <w:pPr>
        <w:pStyle w:val="BodyText"/>
        <w:tabs>
          <w:tab w:val="left" w:pos="567"/>
        </w:tabs>
        <w:spacing w:line="480" w:lineRule="auto"/>
        <w:ind w:left="567" w:right="139"/>
      </w:pPr>
      <w:r w:rsidRPr="00816D7E">
        <w:lastRenderedPageBreak/>
        <w:tab/>
        <w:t xml:space="preserve">Panduan AICPA SAS No. 99 (2002) juga menegaskan bahwa ancaman terhadap stabilitas keuangan, seperti penurunan profitabilitas, tekanan likuiditas, maupun kesulitan dalam memenuhi kewajiban keuangan, termasuk ke dalam faktor risiko kecurangan laporan keuangan. </w:t>
      </w:r>
      <w:r w:rsidR="00F27CB1" w:rsidRPr="00816D7E">
        <w:t xml:space="preserve">Tekanan tersebut dapat </w:t>
      </w:r>
      <w:r w:rsidR="002B69BC">
        <w:t>memotivasi</w:t>
      </w:r>
      <w:r w:rsidR="00F27CB1" w:rsidRPr="00816D7E">
        <w:t xml:space="preserve"> manajemen </w:t>
      </w:r>
      <w:r w:rsidR="002B69BC">
        <w:t>untuk memanipulasi</w:t>
      </w:r>
      <w:r w:rsidR="00F27CB1" w:rsidRPr="00816D7E">
        <w:t xml:space="preserve"> laporan keuangan agar kondisi perusahaan tampak lebih baik dan stabil dibandingkan </w:t>
      </w:r>
      <w:r w:rsidR="005B3AD9">
        <w:t>kondisi</w:t>
      </w:r>
      <w:r w:rsidR="00F27CB1" w:rsidRPr="00816D7E">
        <w:t xml:space="preserve"> yang sesungguhnya.</w:t>
      </w:r>
    </w:p>
    <w:p w14:paraId="45004FEB" w14:textId="387C750D" w:rsidR="00A64283" w:rsidRPr="00816D7E" w:rsidRDefault="00A64283" w:rsidP="00A64283">
      <w:pPr>
        <w:pStyle w:val="BodyText"/>
        <w:tabs>
          <w:tab w:val="left" w:pos="567"/>
        </w:tabs>
        <w:spacing w:line="480" w:lineRule="auto"/>
        <w:ind w:left="567" w:right="139"/>
      </w:pPr>
      <w:r w:rsidRPr="00816D7E">
        <w:tab/>
      </w:r>
      <w:r w:rsidR="00882682" w:rsidRPr="00816D7E">
        <w:t xml:space="preserve">Sejalan dengan landasan teori tersebut, hasil penelitian empiris oleh </w:t>
      </w:r>
      <w:r w:rsidR="002453DB" w:rsidRPr="00816D7E">
        <w:fldChar w:fldCharType="begin" w:fldLock="1"/>
      </w:r>
      <w:r w:rsidR="002453DB" w:rsidRPr="00816D7E">
        <w:instrText>ADDIN CSL_CITATION {"citationItems":[{"id":"ITEM-1","itemData":{"DOI":"10.21632/irjbs.13.2.161-172","ISSN":"20896271","abstract":"This study aims to develop prior empirical model research of factors influence toward fraudulent financial statement and determine some element of fraud triangle that are financial stability, Leverage , ineffective monitoring and one element of Good Corporate Governance that is independent audit committee influence to fraudulent financial statement. This research topic is important because investors need earnings information as a basic for making investment decision and fraudulent financial statement may affect quality of earnings information received by investors. Data obtained from financial statement of mining company period 2011-2015, data were analyzed with multiple linier regressions with 150 samples collected by purposive sampling technique. Then the authors used Micro soft Excel and SPSS version 24 for processing and analyzing samples. The results showed only financial stability that has a significant influence on fraudulent financial statement, while Leverage, ineffective monitoring and independent audit committee partially has not significant influence toward fraudulent financial statement.","author":[{"dropping-particle":"","family":"Tjen","given":"Fenny","non-dropping-particle":"","parse-names":false,"suffix":""},{"dropping-particle":"","family":"Sitorus","given":"Tigor","non-dropping-particle":"","parse-names":false,"suffix":""},{"dropping-particle":"","family":"Chasanah","given":"Rina Nur","non-dropping-particle":"","parse-names":false,"suffix":""}],"container-title":"International Research Journal of Business Studies","id":"ITEM-1","issue":"2","issued":{"date-parts":[["2020"]]},"page":"161-172","title":"Financial Stability, Leverage, Ineffective Monitoring, Independent Audit Committee, and the Fraudulent Financial Statement","type":"article-journal","volume":"13"},"uris":["http://www.mendeley.com/documents/?uuid=35c898a1-2f57-4aee-8536-f1fe3822d867"]}],"mendeley":{"formattedCitation":"(Tjen et al., 2020)","plainTextFormattedCitation":"(Tjen et al., 2020)","previouslyFormattedCitation":"(Tjen et al., 2020)"},"properties":{"noteIndex":0},"schema":"https://github.com/citation-style-language/schema/raw/master/csl-citation.json"}</w:instrText>
      </w:r>
      <w:r w:rsidR="002453DB" w:rsidRPr="00816D7E">
        <w:fldChar w:fldCharType="separate"/>
      </w:r>
      <w:r w:rsidR="002453DB" w:rsidRPr="00816D7E">
        <w:t>(Tjen et al., 2020)</w:t>
      </w:r>
      <w:r w:rsidR="002453DB" w:rsidRPr="00816D7E">
        <w:fldChar w:fldCharType="end"/>
      </w:r>
      <w:r w:rsidR="002453DB" w:rsidRPr="00816D7E">
        <w:t xml:space="preserve">, </w:t>
      </w:r>
      <w:r w:rsidR="002453DB" w:rsidRPr="00816D7E">
        <w:fldChar w:fldCharType="begin" w:fldLock="1"/>
      </w:r>
      <w:r w:rsidR="002453DB" w:rsidRPr="00816D7E">
        <w:instrText>ADDIN CSL_CITATION {"citationItems":[{"id":"ITEM-1","itemData":{"ISSN":"2721-9879","author":[{"dropping-particle":"","family":"Gultom","given":"Renold Calvin","non-dropping-particle":"","parse-names":false,"suffix":""},{"dropping-particle":"","family":"Amin","given":"Muhammad Nuryatno","non-dropping-particle":"","parse-names":false,"suffix":""}],"container-title":"Jurnal Ekonomi","id":"ITEM-1","issue":"01","issued":{"date-parts":[["2023"]]},"page":"2023","title":"Influence Of Financial Stability, Personal Financial Need, Ineffective Monitoring, Change In Auditors, And Change In Director To Financial Statements Fraud","type":"article-journal","volume":"12"},"uris":["http://www.mendeley.com/documents/?uuid=a893ded4-3e97-4685-8e9d-58281e13d0c7"]}],"mendeley":{"formattedCitation":"(Gultom &amp; Amin, 2023)","plainTextFormattedCitation":"(Gultom &amp; Amin, 2023)","previouslyFormattedCitation":"(Gultom &amp; Amin, 2023)"},"properties":{"noteIndex":0},"schema":"https://github.com/citation-style-language/schema/raw/master/csl-citation.json"}</w:instrText>
      </w:r>
      <w:r w:rsidR="002453DB" w:rsidRPr="00816D7E">
        <w:fldChar w:fldCharType="separate"/>
      </w:r>
      <w:r w:rsidR="002453DB" w:rsidRPr="00816D7E">
        <w:t>(Gultom &amp; Amin, 2023)</w:t>
      </w:r>
      <w:r w:rsidR="002453DB" w:rsidRPr="00816D7E">
        <w:fldChar w:fldCharType="end"/>
      </w:r>
      <w:r w:rsidR="002453DB" w:rsidRPr="00816D7E">
        <w:t xml:space="preserve">, dan </w:t>
      </w:r>
      <w:r w:rsidR="002453DB" w:rsidRPr="00816D7E">
        <w:fldChar w:fldCharType="begin" w:fldLock="1"/>
      </w:r>
      <w:r w:rsidR="002453DB" w:rsidRPr="00816D7E">
        <w:instrText>ADDIN CSL_CITATION {"citationItems":[{"id":"ITEM-1","itemData":{"abstract":"… This research aims to analyze fraudulent financial reporting through fraud hexagon theory which … financial statement fraud memiliki frekuensi kasus terendah sebesar 9 persen, namun …","author":[{"dropping-particle":"","family":"Agli","given":"J P","non-dropping-particle":"","parse-names":false,"suffix":""},{"dropping-particle":"","family":"Suhaidar","given":"S","non-dropping-particle":"","parse-names":false,"suffix":""},{"dropping-particle":"","family":"Anggita","given":"W","non-dropping-particle":"","parse-names":false,"suffix":""}],"container-title":"Innovative: Journal Of Social …","id":"ITEM-1","issued":{"date-parts":[["2024"]]},"page":"8829-8847","title":"Pengaruh Financial Stability, Ineffective Monitoring dan Change In Auditor Terhadap Fraudulent Financial Reporting (Studi Pada Perusahaan Subsektor Perbankan …","type":"article-journal","volume":"4"},"uris":["http://www.mendeley.com/documents/?uuid=91eb4fe0-2825-4c26-b49f-9d599dd8cd83"]}],"mendeley":{"formattedCitation":"(Agli et al., 2024)","plainTextFormattedCitation":"(Agli et al., 2024)","previouslyFormattedCitation":"(Agli et al., 2024)"},"properties":{"noteIndex":0},"schema":"https://github.com/citation-style-language/schema/raw/master/csl-citation.json"}</w:instrText>
      </w:r>
      <w:r w:rsidR="002453DB" w:rsidRPr="00816D7E">
        <w:fldChar w:fldCharType="separate"/>
      </w:r>
      <w:r w:rsidR="002453DB" w:rsidRPr="00816D7E">
        <w:t>(Agli et al., 2024)</w:t>
      </w:r>
      <w:r w:rsidR="002453DB" w:rsidRPr="00816D7E">
        <w:fldChar w:fldCharType="end"/>
      </w:r>
      <w:r w:rsidR="001B3802" w:rsidRPr="00816D7E">
        <w:t xml:space="preserve"> </w:t>
      </w:r>
      <w:r w:rsidR="002330C8">
        <w:t>menjelaskan</w:t>
      </w:r>
      <w:r w:rsidR="003615D0" w:rsidRPr="00816D7E">
        <w:t xml:space="preserve"> bahwa stabilitas keuangan </w:t>
      </w:r>
      <w:r w:rsidR="00370C94">
        <w:t>berdampak</w:t>
      </w:r>
      <w:r w:rsidR="003615D0" w:rsidRPr="00816D7E">
        <w:t xml:space="preserve"> positif terhadap kecurangan laporan keuangan. Hal </w:t>
      </w:r>
      <w:r w:rsidR="00370C94">
        <w:t>tersebut</w:t>
      </w:r>
      <w:r w:rsidR="003615D0" w:rsidRPr="00816D7E">
        <w:t xml:space="preserve"> menunjukkan bahwa perusahaan dengan kondisi keuangan yang kurang stabil cenderung lebih </w:t>
      </w:r>
      <w:r w:rsidR="00A96E23">
        <w:t>termotivasi</w:t>
      </w:r>
      <w:r w:rsidR="003615D0" w:rsidRPr="00816D7E">
        <w:t xml:space="preserve"> untuk melakukan manipulasi laporan keuangan sebagai respons terhadap tekanan finansial yang mereka hadapi.</w:t>
      </w:r>
    </w:p>
    <w:p w14:paraId="7D8C100E" w14:textId="49DE605C" w:rsidR="00A64283" w:rsidRPr="00816D7E" w:rsidRDefault="00A64283" w:rsidP="00A64283">
      <w:pPr>
        <w:pStyle w:val="BodyText"/>
        <w:tabs>
          <w:tab w:val="left" w:pos="567"/>
        </w:tabs>
        <w:spacing w:line="480" w:lineRule="auto"/>
        <w:ind w:left="567" w:right="139"/>
      </w:pPr>
      <w:r w:rsidRPr="00816D7E">
        <w:tab/>
      </w:r>
      <w:r w:rsidR="00882682" w:rsidRPr="00816D7E">
        <w:t xml:space="preserve">Berdasarkan </w:t>
      </w:r>
      <w:r w:rsidR="00882682" w:rsidRPr="00816D7E">
        <w:rPr>
          <w:i/>
          <w:iCs/>
        </w:rPr>
        <w:t>Fraud Triangle Theory</w:t>
      </w:r>
      <w:r w:rsidR="00882682" w:rsidRPr="00816D7E">
        <w:t xml:space="preserve">, panduan AICPA SAS No. 99, serta dukungan hasil penelitian terdahulu, </w:t>
      </w:r>
      <w:r w:rsidR="00ED63FF">
        <w:t>bisa</w:t>
      </w:r>
      <w:r w:rsidR="006E1583" w:rsidRPr="00816D7E">
        <w:t xml:space="preserve"> </w:t>
      </w:r>
      <w:r w:rsidR="00ED63FF">
        <w:t>dilihat</w:t>
      </w:r>
      <w:r w:rsidR="006E1583" w:rsidRPr="00816D7E">
        <w:t xml:space="preserve"> bahwa stabilitas keuangan menjadi faktor penting yang berperan dalam </w:t>
      </w:r>
      <w:r w:rsidR="00D87C70">
        <w:t>menggambarkan</w:t>
      </w:r>
      <w:r w:rsidR="006E1583" w:rsidRPr="00816D7E">
        <w:t xml:space="preserve"> </w:t>
      </w:r>
      <w:r w:rsidR="00D87C70">
        <w:t>peristiwa</w:t>
      </w:r>
      <w:r w:rsidR="006E1583" w:rsidRPr="00816D7E">
        <w:t xml:space="preserve"> kecurangan laporan keuangan. </w:t>
      </w:r>
      <w:r w:rsidR="00A44435">
        <w:t>Sesuai dengan</w:t>
      </w:r>
      <w:r w:rsidR="006E1583" w:rsidRPr="00816D7E">
        <w:t xml:space="preserve"> penjelasan tersebut, </w:t>
      </w:r>
      <w:r w:rsidR="00E21423">
        <w:t>penelitian ini dirumuskan dengan hipotesis:</w:t>
      </w:r>
    </w:p>
    <w:p w14:paraId="3551163B" w14:textId="1F9A8E4A" w:rsidR="00D50C92" w:rsidRPr="00816D7E" w:rsidRDefault="00882682" w:rsidP="00A64283">
      <w:pPr>
        <w:pStyle w:val="BodyText"/>
        <w:tabs>
          <w:tab w:val="left" w:pos="567"/>
        </w:tabs>
        <w:spacing w:line="480" w:lineRule="auto"/>
        <w:ind w:left="567" w:right="139"/>
      </w:pPr>
      <w:r w:rsidRPr="00816D7E">
        <w:rPr>
          <w:b/>
          <w:bCs/>
        </w:rPr>
        <w:t>H</w:t>
      </w:r>
      <w:r w:rsidR="00BE2BAB" w:rsidRPr="00816D7E">
        <w:rPr>
          <w:b/>
          <w:bCs/>
        </w:rPr>
        <w:t>1</w:t>
      </w:r>
      <w:r w:rsidRPr="00816D7E">
        <w:rPr>
          <w:b/>
          <w:bCs/>
        </w:rPr>
        <w:t xml:space="preserve">: </w:t>
      </w:r>
      <w:r w:rsidR="00000D71" w:rsidRPr="00816D7E">
        <w:rPr>
          <w:b/>
          <w:bCs/>
          <w:i/>
          <w:iCs/>
        </w:rPr>
        <w:t>Financial Stability</w:t>
      </w:r>
      <w:r w:rsidR="00000D71" w:rsidRPr="00816D7E">
        <w:rPr>
          <w:b/>
          <w:bCs/>
        </w:rPr>
        <w:t xml:space="preserve"> </w:t>
      </w:r>
      <w:r w:rsidRPr="00816D7E">
        <w:rPr>
          <w:b/>
          <w:bCs/>
        </w:rPr>
        <w:t>berpengaruh</w:t>
      </w:r>
      <w:r w:rsidR="00BB527B" w:rsidRPr="00816D7E">
        <w:rPr>
          <w:b/>
          <w:bCs/>
        </w:rPr>
        <w:t xml:space="preserve"> signifikan</w:t>
      </w:r>
      <w:r w:rsidRPr="00816D7E">
        <w:rPr>
          <w:b/>
          <w:bCs/>
        </w:rPr>
        <w:t xml:space="preserve"> positif terhadap kecurangan laporan keuangan.</w:t>
      </w:r>
    </w:p>
    <w:p w14:paraId="20B3A872" w14:textId="690E8DE8" w:rsidR="00E35D9F" w:rsidRPr="00816D7E" w:rsidRDefault="008100F8" w:rsidP="008100F8">
      <w:pPr>
        <w:pStyle w:val="Heading3"/>
        <w:spacing w:line="480" w:lineRule="auto"/>
        <w:ind w:left="567"/>
        <w:rPr>
          <w:rFonts w:cs="Times New Roman"/>
        </w:rPr>
      </w:pPr>
      <w:bookmarkStart w:id="22" w:name="_Toc223552693"/>
      <w:r w:rsidRPr="00816D7E">
        <w:rPr>
          <w:rFonts w:cs="Times New Roman"/>
        </w:rPr>
        <w:lastRenderedPageBreak/>
        <w:t xml:space="preserve">2.4.2 </w:t>
      </w:r>
      <w:r w:rsidR="00E35D9F" w:rsidRPr="00816D7E">
        <w:rPr>
          <w:rFonts w:cs="Times New Roman"/>
        </w:rPr>
        <w:t xml:space="preserve">Pengaruh </w:t>
      </w:r>
      <w:r w:rsidR="00E35D9F" w:rsidRPr="00816D7E">
        <w:rPr>
          <w:rFonts w:cs="Times New Roman"/>
          <w:i/>
          <w:iCs/>
        </w:rPr>
        <w:t xml:space="preserve">Ineffective Monitoring </w:t>
      </w:r>
      <w:r w:rsidR="00E35D9F" w:rsidRPr="00816D7E">
        <w:rPr>
          <w:rFonts w:cs="Times New Roman"/>
        </w:rPr>
        <w:t xml:space="preserve">Terhadap </w:t>
      </w:r>
      <w:r w:rsidR="0049636F" w:rsidRPr="00816D7E">
        <w:rPr>
          <w:rFonts w:cs="Times New Roman"/>
        </w:rPr>
        <w:t xml:space="preserve">Kecurangan </w:t>
      </w:r>
      <w:r w:rsidR="00E35D9F" w:rsidRPr="00816D7E">
        <w:rPr>
          <w:rFonts w:cs="Times New Roman"/>
        </w:rPr>
        <w:t>Laporan Keuangan</w:t>
      </w:r>
      <w:bookmarkEnd w:id="22"/>
    </w:p>
    <w:p w14:paraId="59E692AF" w14:textId="12B1C2C5" w:rsidR="00BD1922" w:rsidRPr="00816D7E" w:rsidRDefault="00882682" w:rsidP="00BD1922">
      <w:pPr>
        <w:pStyle w:val="BodyText"/>
        <w:tabs>
          <w:tab w:val="left" w:pos="567"/>
        </w:tabs>
        <w:spacing w:line="480" w:lineRule="auto"/>
        <w:ind w:left="567" w:right="139"/>
      </w:pPr>
      <w:r w:rsidRPr="00816D7E">
        <w:tab/>
      </w:r>
      <w:r w:rsidR="00095928" w:rsidRPr="00816D7E">
        <w:t xml:space="preserve">Berdasarkan </w:t>
      </w:r>
      <w:r w:rsidR="00095928" w:rsidRPr="00816D7E">
        <w:rPr>
          <w:i/>
          <w:iCs/>
        </w:rPr>
        <w:t>Fraud Triangle Theory</w:t>
      </w:r>
      <w:r w:rsidR="00095928" w:rsidRPr="00816D7E">
        <w:t xml:space="preserve"> yang dikemukakan oleh Donald Ray Cressey (1953), unsur kesempatan (</w:t>
      </w:r>
      <w:r w:rsidR="00095928" w:rsidRPr="00816D7E">
        <w:rPr>
          <w:i/>
          <w:iCs/>
        </w:rPr>
        <w:t>opportunity</w:t>
      </w:r>
      <w:r w:rsidR="00095928" w:rsidRPr="00816D7E">
        <w:t xml:space="preserve">) menjadi satu </w:t>
      </w:r>
      <w:r w:rsidR="00B53F6D">
        <w:t xml:space="preserve">dari </w:t>
      </w:r>
      <w:r w:rsidR="00095928" w:rsidRPr="00816D7E">
        <w:t xml:space="preserve">faktor yang memungkinkan </w:t>
      </w:r>
      <w:r w:rsidR="0062660D">
        <w:t>timbulnya</w:t>
      </w:r>
      <w:r w:rsidR="00095928" w:rsidRPr="00816D7E">
        <w:t xml:space="preserve"> kecurangan laporan keuangan. Salah satu manifestasi dari kesempatan ini adalah kondisi </w:t>
      </w:r>
      <w:r w:rsidR="00095928" w:rsidRPr="00816D7E">
        <w:rPr>
          <w:i/>
          <w:iCs/>
        </w:rPr>
        <w:t>ineffective monitoring</w:t>
      </w:r>
      <w:r w:rsidR="00095928" w:rsidRPr="00816D7E">
        <w:t xml:space="preserve">, yaitu ketika pengawasan oleh dewan komisaris atau komite audit tidak berjalan </w:t>
      </w:r>
      <w:r w:rsidR="00A61E5C">
        <w:t>dengan</w:t>
      </w:r>
      <w:r w:rsidR="00095928" w:rsidRPr="00816D7E">
        <w:t xml:space="preserve"> </w:t>
      </w:r>
      <w:r w:rsidR="005A721F">
        <w:t>baik</w:t>
      </w:r>
      <w:r w:rsidR="00095928" w:rsidRPr="00816D7E">
        <w:t xml:space="preserve">. Kelemahan dalam mekanisme pengawasan tersebut memberikan </w:t>
      </w:r>
      <w:r w:rsidR="00CC249C">
        <w:t>kesempatan</w:t>
      </w:r>
      <w:r w:rsidR="00095928" w:rsidRPr="00816D7E">
        <w:t xml:space="preserve"> bagi manajemen untuk memanipulasi laporan keuangan dengan risiko terdeteksi yang relatif rendah.</w:t>
      </w:r>
    </w:p>
    <w:p w14:paraId="2A7F1BB4" w14:textId="0D16F4C7" w:rsidR="00882682" w:rsidRPr="00816D7E" w:rsidRDefault="00BD1922" w:rsidP="008100F8">
      <w:pPr>
        <w:pStyle w:val="BodyText"/>
        <w:tabs>
          <w:tab w:val="left" w:pos="567"/>
        </w:tabs>
        <w:spacing w:line="480" w:lineRule="auto"/>
        <w:ind w:left="567" w:right="139"/>
      </w:pPr>
      <w:r w:rsidRPr="00816D7E">
        <w:tab/>
      </w:r>
      <w:r w:rsidR="00891133" w:rsidRPr="00816D7E">
        <w:t xml:space="preserve">Sejalan dengan hal tersebut, </w:t>
      </w:r>
      <w:r w:rsidR="00891133" w:rsidRPr="00816D7E">
        <w:rPr>
          <w:i/>
          <w:iCs/>
        </w:rPr>
        <w:t>American Institute of Certified Public Accountants</w:t>
      </w:r>
      <w:r w:rsidR="00891133" w:rsidRPr="00816D7E">
        <w:t xml:space="preserve"> melalui SAS No. 99 (2002) secara tegas mengidentifikasi pengawasan yang tidak efektif terhadap proses pelaporan keuangan dan sistem pengendalian internal sebagai salah satu faktor risiko kecurangan, yang termasuk dalam kategori opportunity.</w:t>
      </w:r>
      <w:r w:rsidRPr="00816D7E">
        <w:t xml:space="preserve"> </w:t>
      </w:r>
      <w:r w:rsidR="00882682" w:rsidRPr="00816D7E">
        <w:t>Standar ini menekankan bahwa lemahnya monitoring menciptakan lingkungan yang kondusif bagi terjadinya kecurangan karena manajemen merasa bahwa tindakan manipulatif yang dilakukan tidak akan terdeteksi atau dikenai sanksi.</w:t>
      </w:r>
    </w:p>
    <w:p w14:paraId="7F3F9C7C" w14:textId="687DE748" w:rsidR="00882682" w:rsidRPr="00816D7E" w:rsidRDefault="00882682" w:rsidP="008100F8">
      <w:pPr>
        <w:pStyle w:val="BodyText"/>
        <w:tabs>
          <w:tab w:val="left" w:pos="567"/>
        </w:tabs>
        <w:spacing w:line="480" w:lineRule="auto"/>
        <w:ind w:left="567" w:right="139"/>
      </w:pPr>
      <w:r w:rsidRPr="00816D7E">
        <w:tab/>
        <w:t>Temuan empiris dari Survei Fraud Indonesia 2025 menunjukkan bahwa kelemahan pengendalian internal dan monitoring merupakan penyebab dominan terjadinya fraud.</w:t>
      </w:r>
      <w:r w:rsidR="00BD1922" w:rsidRPr="00816D7E">
        <w:t xml:space="preserve"> Dominannya keterlibatan manajemen tingkat atas sebagai pelaku mengindikasikan bahwa fungsi pengawasan yang dijalankan oleh dewan komisaris dan komite audit belum terlaksana </w:t>
      </w:r>
      <w:r w:rsidR="00EE1B6E">
        <w:lastRenderedPageBreak/>
        <w:t>dengan</w:t>
      </w:r>
      <w:r w:rsidR="00BD1922" w:rsidRPr="00816D7E">
        <w:t xml:space="preserve"> efektif. Kondisi tersebut berimplikasi pada terbukanya peluang lebih </w:t>
      </w:r>
      <w:r w:rsidR="0018196D">
        <w:t>besar</w:t>
      </w:r>
      <w:r w:rsidR="00BD1922" w:rsidRPr="00816D7E">
        <w:t xml:space="preserve"> bagi manajemen </w:t>
      </w:r>
      <w:r w:rsidR="0018196D">
        <w:t xml:space="preserve">dalam menjalankan </w:t>
      </w:r>
      <w:r w:rsidR="00BD1922" w:rsidRPr="00816D7E">
        <w:t xml:space="preserve">praktik </w:t>
      </w:r>
      <w:r w:rsidR="00D011E1">
        <w:t>manipulasi</w:t>
      </w:r>
      <w:r w:rsidR="00BD1922" w:rsidRPr="00816D7E">
        <w:t xml:space="preserve"> dalam penyusunan laporan keuangan.</w:t>
      </w:r>
    </w:p>
    <w:p w14:paraId="0E3CD794" w14:textId="509B27A2" w:rsidR="00BD1922" w:rsidRPr="00816D7E" w:rsidRDefault="00882682" w:rsidP="008100F8">
      <w:pPr>
        <w:pStyle w:val="BodyText"/>
        <w:tabs>
          <w:tab w:val="left" w:pos="567"/>
        </w:tabs>
        <w:spacing w:line="480" w:lineRule="auto"/>
        <w:ind w:left="567" w:right="139"/>
      </w:pPr>
      <w:r w:rsidRPr="00816D7E">
        <w:tab/>
      </w:r>
      <w:r w:rsidR="003B7BDE" w:rsidRPr="00816D7E">
        <w:t xml:space="preserve">Argumen tersebut </w:t>
      </w:r>
      <w:r w:rsidR="0037700F" w:rsidRPr="00816D7E">
        <w:t xml:space="preserve">didukung oleh hasil penelitian terdahulu. </w:t>
      </w:r>
      <w:r w:rsidR="002453DB" w:rsidRPr="00816D7E">
        <w:fldChar w:fldCharType="begin" w:fldLock="1"/>
      </w:r>
      <w:r w:rsidR="002453DB" w:rsidRPr="00816D7E">
        <w:instrText>ADDIN CSL_CITATION {"citationItems":[{"id":"ITEM-1","itemData":{"author":[{"dropping-particle":"","family":"Riduan","given":"Viona Vatriacia","non-dropping-particle":"","parse-names":false,"suffix":""},{"dropping-particle":"","family":"Arif","given":"Abubakar","non-dropping-particle":"","parse-names":false,"suffix":""}],"container-title":"Jurnal Ilmiah Wahana Pendidikan","id":"ITEM-1","issue":"November","issued":{"date-parts":[["2024"]]},"page":"1292-1309","title":"Pengaruh Financial Stability,Ineffective Monitoring,Change In Auditor,Perubahan Direksi Dan Komite Audit Terhadap Financial Statement Fraud Pada Perusahaan Perbankan","type":"article-journal","volume":"10"},"uris":["http://www.mendeley.com/documents/?uuid=1d7eec9c-fb09-4d5e-be26-35e2fc5e0285"]}],"mendeley":{"formattedCitation":"(Riduan &amp; Arif, 2024)","plainTextFormattedCitation":"(Riduan &amp; Arif, 2024)","previouslyFormattedCitation":"(Riduan &amp; Arif, 2024)"},"properties":{"noteIndex":0},"schema":"https://github.com/citation-style-language/schema/raw/master/csl-citation.json"}</w:instrText>
      </w:r>
      <w:r w:rsidR="002453DB" w:rsidRPr="00816D7E">
        <w:fldChar w:fldCharType="separate"/>
      </w:r>
      <w:r w:rsidR="002453DB" w:rsidRPr="00816D7E">
        <w:t xml:space="preserve">Riduan &amp; Arif, </w:t>
      </w:r>
      <w:r w:rsidR="00644A28" w:rsidRPr="00816D7E">
        <w:t>(</w:t>
      </w:r>
      <w:r w:rsidR="002453DB" w:rsidRPr="00816D7E">
        <w:t>2024)</w:t>
      </w:r>
      <w:r w:rsidR="002453DB" w:rsidRPr="00816D7E">
        <w:fldChar w:fldCharType="end"/>
      </w:r>
      <w:r w:rsidR="002453DB" w:rsidRPr="00816D7E">
        <w:t xml:space="preserve"> dan </w:t>
      </w:r>
      <w:r w:rsidR="002453DB" w:rsidRPr="00816D7E">
        <w:fldChar w:fldCharType="begin" w:fldLock="1"/>
      </w:r>
      <w:r w:rsidR="002453DB" w:rsidRPr="00816D7E">
        <w:instrText>ADDIN CSL_CITATION {"citationItems":[{"id":"ITEM-1","itemData":{"DOI":"10.31258/ijesh.6.1.38-58","ISSN":"2656-0267","abstract":"Fraudulent financial statements are part of corporate management fraud. It is conducted based on the financial condition of the organization for the purpose of misleading users of financial statements by omitting values or amounts in the disclosure of financial statement documents. Therefore, it will mislead the stakeholders who are investing in the company. This study aims to analyze the effect of the nature of the industry, financial stability, ineffective monitoring, and changes in company directors on indications of fraudulent financial statements. The research population is manufacturing sector companies listed on the Indonesia Stock Exchange (IDX) for the 2017–2019 period, which are listed on the website www.idx.co.id. There are as many as 183 companies. The sampling method used is the purposive sampling method. The companies that meet the sampling criteria are 76. The analysis tool uses multiple linear regression tests. The results of this study indicate that the nature of the industry has a positive effect on indications of fraudulent financial statements, financial stability has a positive effect on indications of fraudulent financial statements, and ineffective monitoring has a positive effect on indications of fraudulent financial statements. Meanwhile, the changes in company directors has no effect on indications of fraudulent financial statements.","author":[{"dropping-particle":"","family":"Musfi","given":"Putri Nabila","non-dropping-particle":"","parse-names":false,"suffix":""},{"dropping-particle":"","family":"Soemantri","given":"Roebiandini","non-dropping-particle":"","parse-names":false,"suffix":""}],"container-title":"Indonesian Journal of Economics, Social, and Humanities","id":"ITEM-1","issue":"1","issued":{"date-parts":[["2024"]]},"page":"16-37","title":"the Effect of Nature of Industry, Financial Stability, Ineffective Monitoring, and Changes in Company Directors on Indications of Fraudulent Financial Statements","type":"article-journal","volume":"6"},"uris":["http://www.mendeley.com/documents/?uuid=2f083383-963b-41bd-972a-86e6549280ba"]}],"mendeley":{"formattedCitation":"(Musfi &amp; Soemantri, 2024)","plainTextFormattedCitation":"(Musfi &amp; Soemantri, 2024)","previouslyFormattedCitation":"(Musfi &amp; Soemantri, 2024)"},"properties":{"noteIndex":0},"schema":"https://github.com/citation-style-language/schema/raw/master/csl-citation.json"}</w:instrText>
      </w:r>
      <w:r w:rsidR="002453DB" w:rsidRPr="00816D7E">
        <w:fldChar w:fldCharType="separate"/>
      </w:r>
      <w:r w:rsidR="002453DB" w:rsidRPr="00816D7E">
        <w:t xml:space="preserve">Musfi &amp; Soemantri, </w:t>
      </w:r>
      <w:r w:rsidR="00644A28" w:rsidRPr="00816D7E">
        <w:t>(</w:t>
      </w:r>
      <w:r w:rsidR="002453DB" w:rsidRPr="00816D7E">
        <w:t>2024)</w:t>
      </w:r>
      <w:r w:rsidR="002453DB" w:rsidRPr="00816D7E">
        <w:fldChar w:fldCharType="end"/>
      </w:r>
      <w:r w:rsidR="00BD1922" w:rsidRPr="00816D7E">
        <w:t xml:space="preserve"> </w:t>
      </w:r>
      <w:r w:rsidR="0037700F" w:rsidRPr="00816D7E">
        <w:t>menunjukkan</w:t>
      </w:r>
      <w:r w:rsidR="00920247" w:rsidRPr="00816D7E">
        <w:t xml:space="preserve"> </w:t>
      </w:r>
      <w:r w:rsidR="000F7F1E" w:rsidRPr="00816D7E">
        <w:t>b</w:t>
      </w:r>
      <w:r w:rsidR="00920247" w:rsidRPr="00816D7E">
        <w:t xml:space="preserve">ahwa </w:t>
      </w:r>
      <w:r w:rsidR="00920247" w:rsidRPr="00816D7E">
        <w:rPr>
          <w:i/>
          <w:iCs/>
        </w:rPr>
        <w:t>ineffective monitoring</w:t>
      </w:r>
      <w:r w:rsidR="00920247" w:rsidRPr="00816D7E">
        <w:t xml:space="preserve"> </w:t>
      </w:r>
      <w:r w:rsidR="008812C5">
        <w:t>mempunyai</w:t>
      </w:r>
      <w:r w:rsidR="00920247" w:rsidRPr="00816D7E">
        <w:t xml:space="preserve"> </w:t>
      </w:r>
      <w:r w:rsidR="008812C5">
        <w:t>dampak</w:t>
      </w:r>
      <w:r w:rsidR="00920247" w:rsidRPr="00816D7E">
        <w:t xml:space="preserve"> positif terhadap kecurangan laporan keuangan. Hal </w:t>
      </w:r>
      <w:r w:rsidR="00231AD5">
        <w:t>tersebut</w:t>
      </w:r>
      <w:r w:rsidR="00920247" w:rsidRPr="00816D7E">
        <w:t xml:space="preserve"> </w:t>
      </w:r>
      <w:r w:rsidR="00494DF5">
        <w:t>mengindikasikan</w:t>
      </w:r>
      <w:r w:rsidR="00920247" w:rsidRPr="00816D7E">
        <w:t xml:space="preserve"> bahwa semakin lemah mekanisme pengawasan dalam </w:t>
      </w:r>
      <w:r w:rsidR="00494DF5">
        <w:t xml:space="preserve">suatu </w:t>
      </w:r>
      <w:r w:rsidR="00920247" w:rsidRPr="00816D7E">
        <w:t xml:space="preserve">perusahaan, </w:t>
      </w:r>
      <w:r w:rsidR="00494DF5">
        <w:t xml:space="preserve">maka </w:t>
      </w:r>
      <w:r w:rsidR="00920247" w:rsidRPr="00816D7E">
        <w:t xml:space="preserve">semakin tinggi </w:t>
      </w:r>
      <w:r w:rsidR="008F1576">
        <w:t>peluang</w:t>
      </w:r>
      <w:r w:rsidR="00920247" w:rsidRPr="00816D7E">
        <w:t xml:space="preserve"> manajemen </w:t>
      </w:r>
      <w:r w:rsidR="008F1576">
        <w:t>menjalankan</w:t>
      </w:r>
      <w:r w:rsidR="00920247" w:rsidRPr="00816D7E">
        <w:t xml:space="preserve"> manipulasi dalam penyajian laporan keuangan.</w:t>
      </w:r>
      <w:r w:rsidR="00BD1922" w:rsidRPr="00816D7E">
        <w:t xml:space="preserve"> </w:t>
      </w:r>
    </w:p>
    <w:p w14:paraId="6FAFE9F8" w14:textId="772AA6F1" w:rsidR="00882682" w:rsidRPr="00816D7E" w:rsidRDefault="00BD1922" w:rsidP="008100F8">
      <w:pPr>
        <w:pStyle w:val="BodyText"/>
        <w:tabs>
          <w:tab w:val="left" w:pos="567"/>
        </w:tabs>
        <w:spacing w:line="480" w:lineRule="auto"/>
        <w:ind w:left="567" w:right="139"/>
      </w:pPr>
      <w:r w:rsidRPr="00816D7E">
        <w:tab/>
      </w:r>
      <w:r w:rsidR="003E19E4" w:rsidRPr="00816D7E">
        <w:t xml:space="preserve">Berdasarkan </w:t>
      </w:r>
      <w:r w:rsidR="003E19E4" w:rsidRPr="00816D7E">
        <w:rPr>
          <w:i/>
          <w:iCs/>
        </w:rPr>
        <w:t>Fraud Triangle Theory</w:t>
      </w:r>
      <w:r w:rsidR="003E19E4" w:rsidRPr="00816D7E">
        <w:t xml:space="preserve">, ketentuan yang tercantum dalam </w:t>
      </w:r>
      <w:r w:rsidR="003E19E4" w:rsidRPr="00816D7E">
        <w:rPr>
          <w:i/>
          <w:iCs/>
        </w:rPr>
        <w:t>American Institute of Certified Public Accountants</w:t>
      </w:r>
      <w:r w:rsidR="003E19E4" w:rsidRPr="00816D7E">
        <w:t xml:space="preserve"> melalui SAS No. 99, serta bukti empiris dari penelitian terdahulu, dapat disimpulkan bahwa </w:t>
      </w:r>
      <w:r w:rsidR="000E5EA2">
        <w:t>ketidakefektifan pengawas</w:t>
      </w:r>
      <w:r w:rsidR="003E19E4" w:rsidRPr="00816D7E">
        <w:t xml:space="preserve"> (</w:t>
      </w:r>
      <w:r w:rsidR="003E19E4" w:rsidRPr="00816D7E">
        <w:rPr>
          <w:i/>
          <w:iCs/>
        </w:rPr>
        <w:t>ineffective monitoring</w:t>
      </w:r>
      <w:r w:rsidR="003E19E4" w:rsidRPr="00816D7E">
        <w:t xml:space="preserve">) merupakan faktor penentu yang </w:t>
      </w:r>
      <w:r w:rsidR="00DA3E9B">
        <w:t>penting</w:t>
      </w:r>
      <w:r w:rsidR="003E19E4" w:rsidRPr="00816D7E">
        <w:t xml:space="preserve"> dalam memicu </w:t>
      </w:r>
      <w:r w:rsidR="00AA1445">
        <w:t xml:space="preserve">terjadinya </w:t>
      </w:r>
      <w:r w:rsidR="003E19E4" w:rsidRPr="00816D7E">
        <w:t xml:space="preserve">kecurangan </w:t>
      </w:r>
      <w:r w:rsidR="00AA1445">
        <w:t xml:space="preserve">dalam </w:t>
      </w:r>
      <w:r w:rsidR="003E19E4" w:rsidRPr="00816D7E">
        <w:t>laporan keuangan. Oleh karena itu, penelitian ini dirumuska</w:t>
      </w:r>
      <w:r w:rsidR="00D017F6">
        <w:t xml:space="preserve">n </w:t>
      </w:r>
      <w:r w:rsidR="00CC5C1D">
        <w:t>dengan hipotesis yaitu</w:t>
      </w:r>
      <w:r w:rsidR="003E19E4" w:rsidRPr="00816D7E">
        <w:t>:</w:t>
      </w:r>
    </w:p>
    <w:p w14:paraId="7FAC297B" w14:textId="0BB136AF" w:rsidR="00882682" w:rsidRPr="00816D7E" w:rsidRDefault="00882682" w:rsidP="008100F8">
      <w:pPr>
        <w:pStyle w:val="BodyText"/>
        <w:tabs>
          <w:tab w:val="left" w:pos="567"/>
        </w:tabs>
        <w:spacing w:line="480" w:lineRule="auto"/>
        <w:ind w:left="567" w:right="139"/>
        <w:rPr>
          <w:b/>
          <w:bCs/>
        </w:rPr>
      </w:pPr>
      <w:r w:rsidRPr="00816D7E">
        <w:rPr>
          <w:b/>
          <w:bCs/>
        </w:rPr>
        <w:t>H</w:t>
      </w:r>
      <w:r w:rsidR="00BE2BAB" w:rsidRPr="00816D7E">
        <w:rPr>
          <w:b/>
          <w:bCs/>
        </w:rPr>
        <w:t>2</w:t>
      </w:r>
      <w:r w:rsidRPr="00816D7E">
        <w:rPr>
          <w:b/>
          <w:bCs/>
        </w:rPr>
        <w:t xml:space="preserve">: </w:t>
      </w:r>
      <w:r w:rsidRPr="00816D7E">
        <w:rPr>
          <w:b/>
          <w:bCs/>
          <w:i/>
          <w:iCs/>
        </w:rPr>
        <w:t>Ineffective monitoring</w:t>
      </w:r>
      <w:r w:rsidRPr="00816D7E">
        <w:rPr>
          <w:b/>
          <w:bCs/>
        </w:rPr>
        <w:t xml:space="preserve"> berpengaruh</w:t>
      </w:r>
      <w:r w:rsidR="00BB527B" w:rsidRPr="00816D7E">
        <w:rPr>
          <w:b/>
          <w:bCs/>
        </w:rPr>
        <w:t xml:space="preserve"> signifikan</w:t>
      </w:r>
      <w:r w:rsidRPr="00816D7E">
        <w:rPr>
          <w:b/>
          <w:bCs/>
        </w:rPr>
        <w:t xml:space="preserve"> positif terhadap kecurangan laporan keuangan.</w:t>
      </w:r>
    </w:p>
    <w:p w14:paraId="032B1D25" w14:textId="5E1606FD" w:rsidR="00064DD0" w:rsidRPr="00816D7E" w:rsidRDefault="008100F8" w:rsidP="008100F8">
      <w:pPr>
        <w:pStyle w:val="Heading3"/>
        <w:spacing w:line="480" w:lineRule="auto"/>
        <w:ind w:left="567"/>
        <w:rPr>
          <w:rFonts w:cs="Times New Roman"/>
        </w:rPr>
      </w:pPr>
      <w:bookmarkStart w:id="23" w:name="_Toc223552694"/>
      <w:r w:rsidRPr="00816D7E">
        <w:rPr>
          <w:rFonts w:cs="Times New Roman"/>
        </w:rPr>
        <w:t xml:space="preserve">2.4.3 </w:t>
      </w:r>
      <w:r w:rsidR="0049636F" w:rsidRPr="00816D7E">
        <w:rPr>
          <w:rFonts w:cs="Times New Roman"/>
        </w:rPr>
        <w:t xml:space="preserve">Pengaruh </w:t>
      </w:r>
      <w:r w:rsidR="0049636F" w:rsidRPr="00816D7E">
        <w:rPr>
          <w:rFonts w:cs="Times New Roman"/>
          <w:i/>
          <w:iCs/>
        </w:rPr>
        <w:t xml:space="preserve">Change In Auditor </w:t>
      </w:r>
      <w:r w:rsidR="0049636F" w:rsidRPr="00816D7E">
        <w:rPr>
          <w:rFonts w:cs="Times New Roman"/>
        </w:rPr>
        <w:t>Terhadap Kecurangan Laporan Keuangan</w:t>
      </w:r>
      <w:bookmarkEnd w:id="23"/>
    </w:p>
    <w:p w14:paraId="4DBC25BE" w14:textId="294B05F5" w:rsidR="00393F19" w:rsidRPr="00816D7E" w:rsidRDefault="00393F19" w:rsidP="008100F8">
      <w:pPr>
        <w:pStyle w:val="BodyText"/>
        <w:tabs>
          <w:tab w:val="left" w:pos="567"/>
        </w:tabs>
        <w:spacing w:line="480" w:lineRule="auto"/>
        <w:ind w:left="567" w:right="139"/>
      </w:pPr>
      <w:r w:rsidRPr="00816D7E">
        <w:tab/>
        <w:t xml:space="preserve">Berdasarkan </w:t>
      </w:r>
      <w:r w:rsidRPr="00816D7E">
        <w:rPr>
          <w:i/>
          <w:iCs/>
        </w:rPr>
        <w:t>Fraud Triangle Theory</w:t>
      </w:r>
      <w:r w:rsidRPr="00816D7E">
        <w:t xml:space="preserve"> yang dikemukakan oleh </w:t>
      </w:r>
      <w:r w:rsidR="00A95E15" w:rsidRPr="00816D7E">
        <w:fldChar w:fldCharType="begin" w:fldLock="1"/>
      </w:r>
      <w:r w:rsidR="002453DB" w:rsidRPr="00816D7E">
        <w:instrText>ADDIN CSL_CITATION {"citationItems":[{"id":"ITEM-1","itemData":{"abstract":"It was hypothesized that \"trusted persons become trust violators when they conceive of themselves as having a financial problem which is non-shareable, are aware that this problem can be secretly resolved by violation of the position of financial trust, and are able to apply to their own conduct in that situation verbalizations which enable them to adjust their conceptions of themselves as trusted persons with their conception of themselves as users of the entrusted funds or property.\" Several cases are cited in evidence and generalizations are made to other criminological theories. 115-item bibliography. (PsycINFO Database Record (c) 2016 APA, all rights reserved)","author":[{"dropping-particle":"","family":"Cressey","given":"Donald R","non-dropping-particle":"","parse-names":false,"suffix":""}],"container-title":"Other people's money; a study of the social psychology of embezzlement.","id":"ITEM-1","issued":{"date-parts":[["1953"]]},"number-of-pages":"191","publisher":"Free Press","publisher-place":"New York,  NY,  US","title":"Other people's money; a study of the social psychology of embezzlement.","type":"book"},"uris":["http://www.mendeley.com/documents/?uuid=446c8384-8a78-4d8a-ab70-c8cdd616d79f"]}],"mendeley":{"formattedCitation":"(Cressey, 1953)","plainTextFormattedCitation":"(Cressey, 1953)","previouslyFormattedCitation":"(Cressey, 1953)"},"properties":{"noteIndex":0},"schema":"https://github.com/citation-style-language/schema/raw/master/csl-citation.json"}</w:instrText>
      </w:r>
      <w:r w:rsidR="00A95E15" w:rsidRPr="00816D7E">
        <w:fldChar w:fldCharType="separate"/>
      </w:r>
      <w:r w:rsidR="00A95E15" w:rsidRPr="00816D7E">
        <w:t>(Cressey, 1953)</w:t>
      </w:r>
      <w:r w:rsidR="00A95E15" w:rsidRPr="00816D7E">
        <w:fldChar w:fldCharType="end"/>
      </w:r>
      <w:r w:rsidRPr="00816D7E">
        <w:t>, rasionalisasi (</w:t>
      </w:r>
      <w:r w:rsidRPr="00816D7E">
        <w:rPr>
          <w:i/>
          <w:iCs/>
        </w:rPr>
        <w:t>rationalization</w:t>
      </w:r>
      <w:r w:rsidRPr="00816D7E">
        <w:t>) merupakan proses kognitif yang memungkinkan pelaku kecurangan membenarkan tindakan tidak etis yang dilakukan.</w:t>
      </w:r>
      <w:r w:rsidR="00BD1922" w:rsidRPr="00816D7E">
        <w:t xml:space="preserve"> Dalam konteks kecurangan laporan keuangan, praktik </w:t>
      </w:r>
      <w:r w:rsidR="00BD1922" w:rsidRPr="00816D7E">
        <w:lastRenderedPageBreak/>
        <w:t>pergantian auditor (</w:t>
      </w:r>
      <w:r w:rsidR="00BD1922" w:rsidRPr="00816D7E">
        <w:rPr>
          <w:i/>
          <w:iCs/>
        </w:rPr>
        <w:t>change in auditor</w:t>
      </w:r>
      <w:r w:rsidR="00BD1922" w:rsidRPr="00816D7E">
        <w:t xml:space="preserve">) </w:t>
      </w:r>
      <w:r w:rsidR="00BD0F38">
        <w:t>termasuk</w:t>
      </w:r>
      <w:r w:rsidR="00BD1922" w:rsidRPr="00816D7E">
        <w:t xml:space="preserve"> </w:t>
      </w:r>
      <w:r w:rsidR="007257D8">
        <w:t>dalam bagian</w:t>
      </w:r>
      <w:r w:rsidR="00BD1922" w:rsidRPr="00816D7E">
        <w:t xml:space="preserve"> dari elemen rasionalisasi, yakni upaya pembenaran yang digunakan untuk mendukung atau menutupi tindakan manipulatif yang dilakukan.</w:t>
      </w:r>
    </w:p>
    <w:p w14:paraId="76C34EA5" w14:textId="77777777" w:rsidR="00393F19" w:rsidRPr="00816D7E" w:rsidRDefault="00393F19" w:rsidP="008100F8">
      <w:pPr>
        <w:pStyle w:val="BodyText"/>
        <w:tabs>
          <w:tab w:val="left" w:pos="567"/>
        </w:tabs>
        <w:spacing w:line="480" w:lineRule="auto"/>
        <w:ind w:left="567" w:right="139"/>
      </w:pPr>
      <w:r w:rsidRPr="00816D7E">
        <w:tab/>
        <w:t>Cressey menjelaskan bahwa pelaku fraud cenderung mencari pembenaran yang dapat diterima secara sosial maupun profesional sebelum dan selama melakukan kecurangan. Pergantian auditor sering kali dirasionalisasi oleh manajemen dengan alasan yang tampak wajar, seperti perbedaan pendapat profesional, efisiensi biaya audit, atau kebutuhan akan perspektif baru. Namun, dalam praktiknya, pergantian auditor dapat mencerminkan upaya manajemen untuk menghindari auditor yang mulai mempertanyakan perlakuan akuntansi, estimasi, atau pengungkapan tertentu yang berkaitan dengan laporan keuangan.</w:t>
      </w:r>
    </w:p>
    <w:p w14:paraId="64F62DF9" w14:textId="77777777" w:rsidR="00393F19" w:rsidRPr="00816D7E" w:rsidRDefault="00393F19" w:rsidP="008100F8">
      <w:pPr>
        <w:pStyle w:val="BodyText"/>
        <w:tabs>
          <w:tab w:val="left" w:pos="567"/>
        </w:tabs>
        <w:spacing w:line="480" w:lineRule="auto"/>
        <w:ind w:left="567" w:right="139"/>
      </w:pPr>
      <w:r w:rsidRPr="00816D7E">
        <w:tab/>
        <w:t xml:space="preserve">Panduan AICPA SAS No. 99 (2002) secara eksplisit mengidentifikasi pergantian auditor yang disertai dengan konflik atau perbedaan pendapat yang berulang sebagai </w:t>
      </w:r>
      <w:r w:rsidRPr="00816D7E">
        <w:rPr>
          <w:i/>
          <w:iCs/>
        </w:rPr>
        <w:t>attitudes/rationalization fraud risk factor</w:t>
      </w:r>
      <w:r w:rsidRPr="00816D7E">
        <w:t>. Standar ini menekankan bahwa ketidaknyamanan manajemen terhadap tingkat skeptisisme profesional auditor dapat mendorong rasionalisasi bahwa mengganti auditor merupakan tindakan yang dapat diterima, meskipun tujuan utamanya adalah menghindari deteksi kecurangan.</w:t>
      </w:r>
    </w:p>
    <w:p w14:paraId="22FE8AE1" w14:textId="359E15C0" w:rsidR="00BC2BC7" w:rsidRPr="00816D7E" w:rsidRDefault="00393F19" w:rsidP="008100F8">
      <w:pPr>
        <w:pStyle w:val="BodyText"/>
        <w:tabs>
          <w:tab w:val="left" w:pos="567"/>
        </w:tabs>
        <w:spacing w:line="480" w:lineRule="auto"/>
        <w:ind w:left="567" w:right="139"/>
      </w:pPr>
      <w:r w:rsidRPr="00816D7E">
        <w:tab/>
        <w:t xml:space="preserve">Hasil penelitian terdahulu mendukung argumen tersebut. </w:t>
      </w:r>
      <w:r w:rsidR="00DD44BF" w:rsidRPr="00816D7E">
        <w:fldChar w:fldCharType="begin" w:fldLock="1"/>
      </w:r>
      <w:r w:rsidR="00DD44BF" w:rsidRPr="00816D7E">
        <w:instrText>ADDIN CSL_CITATION {"citationItems":[{"id":"ITEM-1","itemData":{"ISSN":"2721-9879","author":[{"dropping-particle":"","family":"Gultom","given":"Renold Calvin","non-dropping-particle":"","parse-names":false,"suffix":""},{"dropping-particle":"","family":"Amin","given":"Muhammad Nuryatno","non-dropping-particle":"","parse-names":false,"suffix":""}],"container-title":"Jurnal Ekonomi","id":"ITEM-1","issue":"01","issued":{"date-parts":[["2023"]]},"page":"2023","title":"Influence Of Financial Stability, Personal Financial Need, Ineffective Monitoring, Change In Auditors, And Change In Director To Financial Statements Fraud","type":"article-journal","volume":"12"},"uris":["http://www.mendeley.com/documents/?uuid=a893ded4-3e97-4685-8e9d-58281e13d0c7"]}],"mendeley":{"formattedCitation":"(Gultom &amp; Amin, 2023)","plainTextFormattedCitation":"(Gultom &amp; Amin, 2023)","previouslyFormattedCitation":"(Gultom &amp; Amin, 2023)"},"properties":{"noteIndex":0},"schema":"https://github.com/citation-style-language/schema/raw/master/csl-citation.json"}</w:instrText>
      </w:r>
      <w:r w:rsidR="00DD44BF" w:rsidRPr="00816D7E">
        <w:fldChar w:fldCharType="separate"/>
      </w:r>
      <w:r w:rsidR="00DD44BF" w:rsidRPr="00816D7E">
        <w:t>(Gultom &amp; Amin, 2023)</w:t>
      </w:r>
      <w:r w:rsidR="00DD44BF" w:rsidRPr="00816D7E">
        <w:fldChar w:fldCharType="end"/>
      </w:r>
      <w:r w:rsidR="00BC2BC7" w:rsidRPr="00816D7E">
        <w:t>,</w:t>
      </w:r>
      <w:r w:rsidR="00A95E15" w:rsidRPr="00816D7E">
        <w:t xml:space="preserve"> </w:t>
      </w:r>
      <w:r w:rsidR="00A95E15" w:rsidRPr="00816D7E">
        <w:fldChar w:fldCharType="begin" w:fldLock="1"/>
      </w:r>
      <w:r w:rsidR="00A95E15" w:rsidRPr="00816D7E">
        <w:instrText>ADDIN CSL_CITATION {"citationItems":[{"id":"ITEM-1","itemData":{"author":[{"dropping-particle":"","family":"Riduan","given":"Viona Vatriacia","non-dropping-particle":"","parse-names":false,"suffix":""},{"dropping-particle":"","family":"Arif","given":"Abubakar","non-dropping-particle":"","parse-names":false,"suffix":""}],"container-title":"Jurnal Ilmiah Wahana Pendidikan","id":"ITEM-1","issue":"November","issued":{"date-parts":[["2024"]]},"page":"1292-1309","title":"Pengaruh Financial Stability,Ineffective Monitoring,Change In Auditor,Perubahan Direksi Dan Komite Audit Terhadap Financial Statement Fraud Pada Perusahaan Perbankan","type":"article-journal","volume":"10"},"uris":["http://www.mendeley.com/documents/?uuid=1d7eec9c-fb09-4d5e-be26-35e2fc5e0285"]}],"mendeley":{"formattedCitation":"(Riduan &amp; Arif, 2024)","plainTextFormattedCitation":"(Riduan &amp; Arif, 2024)","previouslyFormattedCitation":"(Riduan &amp; Arif, 2024)"},"properties":{"noteIndex":0},"schema":"https://github.com/citation-style-language/schema/raw/master/csl-citation.json"}</w:instrText>
      </w:r>
      <w:r w:rsidR="00A95E15" w:rsidRPr="00816D7E">
        <w:fldChar w:fldCharType="separate"/>
      </w:r>
      <w:r w:rsidR="00A95E15" w:rsidRPr="00816D7E">
        <w:t>(Riduan &amp; Arif, 2024)</w:t>
      </w:r>
      <w:r w:rsidR="00A95E15" w:rsidRPr="00816D7E">
        <w:fldChar w:fldCharType="end"/>
      </w:r>
      <w:r w:rsidRPr="00816D7E">
        <w:t xml:space="preserve"> </w:t>
      </w:r>
      <w:r w:rsidR="00BD1922" w:rsidRPr="00816D7E">
        <w:t>menunjukkan</w:t>
      </w:r>
      <w:r w:rsidRPr="00816D7E">
        <w:t xml:space="preserve"> bahwa perusahaan yang terlibat dalam kecurangan laporan keuangan lebih cenderung mengganti auditor</w:t>
      </w:r>
      <w:r w:rsidR="00BC2BC7" w:rsidRPr="00816D7E">
        <w:t>.</w:t>
      </w:r>
    </w:p>
    <w:p w14:paraId="61BEA0C5" w14:textId="7E0650C2" w:rsidR="00BC2BC7" w:rsidRPr="00816D7E" w:rsidRDefault="00BC2BC7" w:rsidP="008100F8">
      <w:pPr>
        <w:pStyle w:val="BodyText"/>
        <w:tabs>
          <w:tab w:val="left" w:pos="567"/>
        </w:tabs>
        <w:spacing w:line="480" w:lineRule="auto"/>
        <w:ind w:left="567" w:right="139"/>
      </w:pPr>
      <w:r w:rsidRPr="00816D7E">
        <w:lastRenderedPageBreak/>
        <w:tab/>
      </w:r>
      <w:r w:rsidR="00393F19" w:rsidRPr="00816D7E">
        <w:t>Dalam konteks Indonesia, kewajiban rotasi auditor memang bertujuan menjaga independensi. Namun, regulasi tersebut juga dapat digunakan sebagai sarana rasionalisasi atas pergantian auditor yang sesungguhnya didorong oleh motif menghindari pengawasan yang ketat. Oleh karena itu, pergantian auditor tetap relevan dipertimbangkan sebagai indikator risiko kecurangan laporan keuangan</w:t>
      </w:r>
      <w:r w:rsidR="00BD1922" w:rsidRPr="00816D7E">
        <w:t xml:space="preserve">. </w:t>
      </w:r>
      <w:r w:rsidR="00F626A3">
        <w:t>Mengenai hal yang disebutkan di atas</w:t>
      </w:r>
      <w:r w:rsidR="00155D04" w:rsidRPr="00816D7E">
        <w:t xml:space="preserve">, hipotesis penelitian ini dirumuskan </w:t>
      </w:r>
      <w:r w:rsidR="00CE0F37">
        <w:t>yaitu</w:t>
      </w:r>
      <w:r w:rsidR="00155D04" w:rsidRPr="00816D7E">
        <w:t>:</w:t>
      </w:r>
    </w:p>
    <w:p w14:paraId="5A8D8901" w14:textId="3CEE564F" w:rsidR="00393F19" w:rsidRPr="00816D7E" w:rsidRDefault="00393F19" w:rsidP="008100F8">
      <w:pPr>
        <w:pStyle w:val="BodyText"/>
        <w:tabs>
          <w:tab w:val="left" w:pos="567"/>
        </w:tabs>
        <w:spacing w:line="480" w:lineRule="auto"/>
        <w:ind w:left="567" w:right="139"/>
      </w:pPr>
      <w:r w:rsidRPr="00816D7E">
        <w:rPr>
          <w:b/>
          <w:bCs/>
        </w:rPr>
        <w:t xml:space="preserve">H3: Pergantian auditor </w:t>
      </w:r>
      <w:r w:rsidRPr="00816D7E">
        <w:rPr>
          <w:b/>
          <w:bCs/>
          <w:i/>
          <w:iCs/>
        </w:rPr>
        <w:t>(change in auditor)</w:t>
      </w:r>
      <w:r w:rsidRPr="00816D7E">
        <w:rPr>
          <w:b/>
          <w:bCs/>
        </w:rPr>
        <w:t xml:space="preserve"> berpengaruh</w:t>
      </w:r>
      <w:r w:rsidR="00BB527B" w:rsidRPr="00816D7E">
        <w:rPr>
          <w:b/>
          <w:bCs/>
        </w:rPr>
        <w:t xml:space="preserve"> signifikan</w:t>
      </w:r>
      <w:r w:rsidRPr="00816D7E">
        <w:rPr>
          <w:b/>
          <w:bCs/>
        </w:rPr>
        <w:t xml:space="preserve"> positif terhadap kecurangan laporan keuangan.</w:t>
      </w:r>
    </w:p>
    <w:p w14:paraId="32846915" w14:textId="4DE7BFF6" w:rsidR="006A0781" w:rsidRPr="00816D7E" w:rsidRDefault="006A0781" w:rsidP="006A0781">
      <w:pPr>
        <w:pStyle w:val="BodyText"/>
        <w:tabs>
          <w:tab w:val="left" w:pos="567"/>
        </w:tabs>
        <w:spacing w:line="480" w:lineRule="auto"/>
        <w:ind w:left="1560" w:right="139"/>
      </w:pPr>
    </w:p>
    <w:p w14:paraId="5FB13D4C" w14:textId="7F8AE00A" w:rsidR="00064DD0" w:rsidRPr="00816D7E" w:rsidRDefault="004A6785" w:rsidP="004A6785">
      <w:pPr>
        <w:pStyle w:val="BodyText"/>
        <w:tabs>
          <w:tab w:val="left" w:pos="567"/>
        </w:tabs>
        <w:spacing w:line="480" w:lineRule="auto"/>
        <w:ind w:left="720" w:right="139"/>
      </w:pPr>
      <w:r w:rsidRPr="00816D7E">
        <mc:AlternateContent>
          <mc:Choice Requires="wps">
            <w:drawing>
              <wp:anchor distT="0" distB="0" distL="114300" distR="114300" simplePos="0" relativeHeight="251703296" behindDoc="0" locked="0" layoutInCell="1" allowOverlap="1" wp14:anchorId="4A2C060A" wp14:editId="57621E2E">
                <wp:simplePos x="0" y="0"/>
                <wp:positionH relativeFrom="margin">
                  <wp:posOffset>2066220</wp:posOffset>
                </wp:positionH>
                <wp:positionV relativeFrom="paragraph">
                  <wp:posOffset>277535</wp:posOffset>
                </wp:positionV>
                <wp:extent cx="1266825" cy="525293"/>
                <wp:effectExtent l="0" t="0" r="28575" b="27305"/>
                <wp:wrapNone/>
                <wp:docPr id="1952602713" name="Straight Connector 12"/>
                <wp:cNvGraphicFramePr/>
                <a:graphic xmlns:a="http://schemas.openxmlformats.org/drawingml/2006/main">
                  <a:graphicData uri="http://schemas.microsoft.com/office/word/2010/wordprocessingShape">
                    <wps:wsp>
                      <wps:cNvCnPr/>
                      <wps:spPr>
                        <a:xfrm>
                          <a:off x="0" y="0"/>
                          <a:ext cx="1266825" cy="52529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76D10" id="Straight Connector 12" o:spid="_x0000_s1026" style="position:absolute;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2.7pt,21.85pt" to="262.45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" strokecolor="black [3200]" strokeweight="1pt">
                <v:stroke joinstyle="miter"/>
                <w10:wrap anchorx="margin"/>
              </v:line>
            </w:pict>
          </mc:Fallback>
        </mc:AlternateContent>
      </w:r>
      <w:r w:rsidRPr="00816D7E">
        <w:rPr>
          <w14:ligatures w14:val="standardContextual"/>
        </w:rPr>
        <mc:AlternateContent>
          <mc:Choice Requires="wps">
            <w:drawing>
              <wp:anchor distT="0" distB="0" distL="114300" distR="114300" simplePos="0" relativeHeight="251686912" behindDoc="0" locked="0" layoutInCell="1" allowOverlap="1" wp14:anchorId="4102C5B7" wp14:editId="0DC1DE6A">
                <wp:simplePos x="0" y="0"/>
                <wp:positionH relativeFrom="column">
                  <wp:posOffset>486410</wp:posOffset>
                </wp:positionH>
                <wp:positionV relativeFrom="paragraph">
                  <wp:posOffset>39505</wp:posOffset>
                </wp:positionV>
                <wp:extent cx="1582420" cy="464185"/>
                <wp:effectExtent l="0" t="0" r="17780" b="12065"/>
                <wp:wrapNone/>
                <wp:docPr id="1825462227" name="Rectangle 11"/>
                <wp:cNvGraphicFramePr/>
                <a:graphic xmlns:a="http://schemas.openxmlformats.org/drawingml/2006/main">
                  <a:graphicData uri="http://schemas.microsoft.com/office/word/2010/wordprocessingShape">
                    <wps:wsp>
                      <wps:cNvSpPr/>
                      <wps:spPr>
                        <a:xfrm>
                          <a:off x="0" y="0"/>
                          <a:ext cx="1582420" cy="464185"/>
                        </a:xfrm>
                        <a:prstGeom prst="rect">
                          <a:avLst/>
                        </a:prstGeom>
                      </wps:spPr>
                      <wps:style>
                        <a:lnRef idx="2">
                          <a:schemeClr val="dk1"/>
                        </a:lnRef>
                        <a:fillRef idx="1">
                          <a:schemeClr val="lt1"/>
                        </a:fillRef>
                        <a:effectRef idx="0">
                          <a:schemeClr val="dk1"/>
                        </a:effectRef>
                        <a:fontRef idx="minor">
                          <a:schemeClr val="dk1"/>
                        </a:fontRef>
                      </wps:style>
                      <wps:txbx>
                        <w:txbxContent>
                          <w:p w14:paraId="3EAE4B58" w14:textId="491B084D" w:rsidR="00265A54" w:rsidRPr="007352B4" w:rsidRDefault="00265A54" w:rsidP="00BF3B08">
                            <w:pPr>
                              <w:jc w:val="center"/>
                              <w:rPr>
                                <w:rFonts w:cs="Times New Roman"/>
                                <w:szCs w:val="24"/>
                              </w:rPr>
                            </w:pPr>
                            <w:r w:rsidRPr="007352B4">
                              <w:rPr>
                                <w:rFonts w:cs="Times New Roman"/>
                                <w:i/>
                                <w:iCs/>
                                <w:szCs w:val="24"/>
                              </w:rPr>
                              <w:t>Financial Stability</w:t>
                            </w:r>
                            <w:r w:rsidR="00BF3B08" w:rsidRPr="007352B4">
                              <w:rPr>
                                <w:rFonts w:cs="Times New Roman"/>
                                <w:i/>
                                <w:iCs/>
                                <w:szCs w:val="24"/>
                              </w:rPr>
                              <w:t xml:space="preserve"> </w:t>
                            </w:r>
                            <w:r w:rsidR="00BF3B08" w:rsidRPr="007352B4">
                              <w:rPr>
                                <w:rFonts w:cs="Times New Roman"/>
                                <w:i/>
                                <w:iCs/>
                                <w:szCs w:val="24"/>
                              </w:rPr>
                              <w:br/>
                            </w:r>
                            <w:r w:rsidR="00BF3B08" w:rsidRPr="007352B4">
                              <w:rPr>
                                <w:rFonts w:cs="Times New Roman"/>
                                <w:szCs w:val="24"/>
                              </w:rPr>
                              <w:t>(X1)</w:t>
                            </w:r>
                          </w:p>
                          <w:p w14:paraId="79BA2A22" w14:textId="77777777" w:rsidR="00BF3B08" w:rsidRPr="007352B4" w:rsidRDefault="00BF3B08" w:rsidP="00BF3B08">
                            <w:pPr>
                              <w:jc w:val="center"/>
                              <w:rPr>
                                <w:i/>
                                <w:iCs/>
                              </w:rPr>
                            </w:pPr>
                          </w:p>
                          <w:p w14:paraId="76F0F3AE" w14:textId="77777777" w:rsidR="00BF3B08" w:rsidRPr="007352B4" w:rsidRDefault="00BF3B08" w:rsidP="00BF3B08">
                            <w:pPr>
                              <w:jc w:val="center"/>
                              <w:rPr>
                                <w:i/>
                                <w:iCs/>
                              </w:rPr>
                            </w:pPr>
                          </w:p>
                          <w:p w14:paraId="56EA7AF2" w14:textId="77777777" w:rsidR="00BF3B08" w:rsidRPr="007352B4" w:rsidRDefault="00BF3B08" w:rsidP="00BF3B08">
                            <w:pPr>
                              <w:jc w:val="center"/>
                              <w:rPr>
                                <w:i/>
                                <w:iCs/>
                              </w:rPr>
                            </w:pPr>
                          </w:p>
                          <w:p w14:paraId="2889191F" w14:textId="77777777" w:rsidR="00BF3B08" w:rsidRPr="007352B4" w:rsidRDefault="00BF3B08" w:rsidP="00BF3B08">
                            <w:pPr>
                              <w:jc w:val="center"/>
                              <w:rPr>
                                <w:i/>
                                <w:iCs/>
                              </w:rPr>
                            </w:pPr>
                          </w:p>
                          <w:p w14:paraId="37886759" w14:textId="77777777" w:rsidR="00BF3B08" w:rsidRPr="007352B4" w:rsidRDefault="00BF3B08" w:rsidP="00BF3B08">
                            <w:pPr>
                              <w:jc w:val="center"/>
                              <w:rPr>
                                <w:i/>
                                <w:iCs/>
                              </w:rPr>
                            </w:pPr>
                          </w:p>
                          <w:p w14:paraId="7C484AC2" w14:textId="77777777" w:rsidR="00BF3B08" w:rsidRPr="007352B4" w:rsidRDefault="00BF3B08" w:rsidP="00BF3B08">
                            <w:pPr>
                              <w:jc w:val="center"/>
                              <w:rPr>
                                <w:i/>
                                <w:i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2C5B7" id="Rectangle 11" o:spid="_x0000_s1031" style="position:absolute;left:0;text-align:left;margin-left:38.3pt;margin-top:3.1pt;width:124.6pt;height:36.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" fillcolor="white [3201]" strokecolor="black [3200]" strokeweight="1pt">
                <v:textbox>
                  <w:txbxContent>
                    <w:p w14:paraId="3EAE4B58" w14:textId="491B084D" w:rsidR="00265A54" w:rsidRPr="007352B4" w:rsidRDefault="00265A54" w:rsidP="00BF3B08">
                      <w:pPr>
                        <w:jc w:val="center"/>
                        <w:rPr>
                          <w:rFonts w:cs="Times New Roman"/>
                          <w:szCs w:val="24"/>
                        </w:rPr>
                      </w:pPr>
                      <w:r w:rsidRPr="007352B4">
                        <w:rPr>
                          <w:rFonts w:cs="Times New Roman"/>
                          <w:i/>
                          <w:iCs/>
                          <w:szCs w:val="24"/>
                        </w:rPr>
                        <w:t>Financial Stability</w:t>
                      </w:r>
                      <w:r w:rsidR="00BF3B08" w:rsidRPr="007352B4">
                        <w:rPr>
                          <w:rFonts w:cs="Times New Roman"/>
                          <w:i/>
                          <w:iCs/>
                          <w:szCs w:val="24"/>
                        </w:rPr>
                        <w:t xml:space="preserve"> </w:t>
                      </w:r>
                      <w:r w:rsidR="00BF3B08" w:rsidRPr="007352B4">
                        <w:rPr>
                          <w:rFonts w:cs="Times New Roman"/>
                          <w:i/>
                          <w:iCs/>
                          <w:szCs w:val="24"/>
                        </w:rPr>
                        <w:br/>
                      </w:r>
                      <w:r w:rsidR="00BF3B08" w:rsidRPr="007352B4">
                        <w:rPr>
                          <w:rFonts w:cs="Times New Roman"/>
                          <w:szCs w:val="24"/>
                        </w:rPr>
                        <w:t>(X1)</w:t>
                      </w:r>
                    </w:p>
                    <w:p w14:paraId="79BA2A22" w14:textId="77777777" w:rsidR="00BF3B08" w:rsidRPr="007352B4" w:rsidRDefault="00BF3B08" w:rsidP="00BF3B08">
                      <w:pPr>
                        <w:jc w:val="center"/>
                        <w:rPr>
                          <w:i/>
                          <w:iCs/>
                        </w:rPr>
                      </w:pPr>
                    </w:p>
                    <w:p w14:paraId="76F0F3AE" w14:textId="77777777" w:rsidR="00BF3B08" w:rsidRPr="007352B4" w:rsidRDefault="00BF3B08" w:rsidP="00BF3B08">
                      <w:pPr>
                        <w:jc w:val="center"/>
                        <w:rPr>
                          <w:i/>
                          <w:iCs/>
                        </w:rPr>
                      </w:pPr>
                    </w:p>
                    <w:p w14:paraId="56EA7AF2" w14:textId="77777777" w:rsidR="00BF3B08" w:rsidRPr="007352B4" w:rsidRDefault="00BF3B08" w:rsidP="00BF3B08">
                      <w:pPr>
                        <w:jc w:val="center"/>
                        <w:rPr>
                          <w:i/>
                          <w:iCs/>
                        </w:rPr>
                      </w:pPr>
                    </w:p>
                    <w:p w14:paraId="2889191F" w14:textId="77777777" w:rsidR="00BF3B08" w:rsidRPr="007352B4" w:rsidRDefault="00BF3B08" w:rsidP="00BF3B08">
                      <w:pPr>
                        <w:jc w:val="center"/>
                        <w:rPr>
                          <w:i/>
                          <w:iCs/>
                        </w:rPr>
                      </w:pPr>
                    </w:p>
                    <w:p w14:paraId="37886759" w14:textId="77777777" w:rsidR="00BF3B08" w:rsidRPr="007352B4" w:rsidRDefault="00BF3B08" w:rsidP="00BF3B08">
                      <w:pPr>
                        <w:jc w:val="center"/>
                        <w:rPr>
                          <w:i/>
                          <w:iCs/>
                        </w:rPr>
                      </w:pPr>
                    </w:p>
                    <w:p w14:paraId="7C484AC2" w14:textId="77777777" w:rsidR="00BF3B08" w:rsidRPr="007352B4" w:rsidRDefault="00BF3B08" w:rsidP="00BF3B08">
                      <w:pPr>
                        <w:jc w:val="center"/>
                        <w:rPr>
                          <w:i/>
                          <w:iCs/>
                        </w:rPr>
                      </w:pPr>
                    </w:p>
                  </w:txbxContent>
                </v:textbox>
              </v:rect>
            </w:pict>
          </mc:Fallback>
        </mc:AlternateContent>
      </w:r>
      <w:r w:rsidRPr="00816D7E">
        <w:tab/>
      </w:r>
      <w:r w:rsidRPr="00816D7E">
        <w:tab/>
      </w:r>
      <w:r w:rsidRPr="00816D7E">
        <w:tab/>
      </w:r>
      <w:r w:rsidR="007A6854" w:rsidRPr="00816D7E">
        <w:tab/>
      </w:r>
      <w:r w:rsidR="00064DD0" w:rsidRPr="00816D7E">
        <w:tab/>
      </w:r>
      <w:r w:rsidR="00BF3B08" w:rsidRPr="00816D7E">
        <w:tab/>
      </w:r>
    </w:p>
    <w:p w14:paraId="251DA53C" w14:textId="58BD9F89" w:rsidR="004A6785" w:rsidRPr="00816D7E" w:rsidRDefault="004A6785" w:rsidP="004A6785">
      <w:pPr>
        <w:tabs>
          <w:tab w:val="left" w:pos="567"/>
          <w:tab w:val="left" w:pos="709"/>
          <w:tab w:val="center" w:pos="4513"/>
        </w:tabs>
        <w:spacing w:after="120" w:line="480" w:lineRule="auto"/>
        <w:rPr>
          <w:rFonts w:cs="Times New Roman"/>
        </w:rPr>
      </w:pPr>
      <w:r w:rsidRPr="00816D7E">
        <w:rPr>
          <w:rFonts w:cs="Times New Roman"/>
        </w:rPr>
        <mc:AlternateContent>
          <mc:Choice Requires="wps">
            <w:drawing>
              <wp:anchor distT="0" distB="0" distL="114300" distR="114300" simplePos="0" relativeHeight="251699200" behindDoc="0" locked="0" layoutInCell="1" allowOverlap="1" wp14:anchorId="5984F5B8" wp14:editId="41E41B67">
                <wp:simplePos x="0" y="0"/>
                <wp:positionH relativeFrom="margin">
                  <wp:posOffset>3336925</wp:posOffset>
                </wp:positionH>
                <wp:positionV relativeFrom="paragraph">
                  <wp:posOffset>382905</wp:posOffset>
                </wp:positionV>
                <wp:extent cx="1561465" cy="506095"/>
                <wp:effectExtent l="0" t="0" r="19685" b="27305"/>
                <wp:wrapNone/>
                <wp:docPr id="399463941" name="Rectangle 7"/>
                <wp:cNvGraphicFramePr/>
                <a:graphic xmlns:a="http://schemas.openxmlformats.org/drawingml/2006/main">
                  <a:graphicData uri="http://schemas.microsoft.com/office/word/2010/wordprocessingShape">
                    <wps:wsp>
                      <wps:cNvSpPr/>
                      <wps:spPr>
                        <a:xfrm>
                          <a:off x="0" y="0"/>
                          <a:ext cx="1561465" cy="50609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04FFB59" w14:textId="636D7FDA" w:rsidR="00265A54" w:rsidRPr="007352B4" w:rsidRDefault="00265A54" w:rsidP="00265A54">
                            <w:pPr>
                              <w:jc w:val="center"/>
                              <w:rPr>
                                <w:rFonts w:cs="Times New Roman"/>
                                <w:color w:val="000000" w:themeColor="text1"/>
                                <w:szCs w:val="24"/>
                              </w:rPr>
                            </w:pPr>
                            <w:r w:rsidRPr="007352B4">
                              <w:rPr>
                                <w:rFonts w:cs="Times New Roman"/>
                                <w:color w:val="000000" w:themeColor="text1"/>
                                <w:szCs w:val="24"/>
                              </w:rPr>
                              <w:t>Kecurangan Laporan Keuangan</w:t>
                            </w:r>
                            <w:r w:rsidR="00F96CE0" w:rsidRPr="007352B4">
                              <w:rPr>
                                <w:rFonts w:cs="Times New Roman"/>
                                <w:color w:val="000000" w:themeColor="text1"/>
                                <w:szCs w:val="24"/>
                              </w:rPr>
                              <w:t xml:space="preserve"> (Y)</w:t>
                            </w:r>
                          </w:p>
                          <w:p w14:paraId="299A0A9B" w14:textId="77777777" w:rsidR="00F96CE0" w:rsidRPr="007352B4" w:rsidRDefault="00F96CE0" w:rsidP="00265A54">
                            <w:pPr>
                              <w:jc w:val="center"/>
                              <w:rPr>
                                <w:rFonts w:cs="Times New Roman"/>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4F5B8" id="_x0000_s1032" style="position:absolute;left:0;text-align:left;margin-left:262.75pt;margin-top:30.15pt;width:122.95pt;height:39.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" fillcolor="white [3212]" strokecolor="#09101d [484]" strokeweight="1pt">
                <v:textbox>
                  <w:txbxContent>
                    <w:p w14:paraId="104FFB59" w14:textId="636D7FDA" w:rsidR="00265A54" w:rsidRPr="007352B4" w:rsidRDefault="00265A54" w:rsidP="00265A54">
                      <w:pPr>
                        <w:jc w:val="center"/>
                        <w:rPr>
                          <w:rFonts w:cs="Times New Roman"/>
                          <w:color w:val="000000" w:themeColor="text1"/>
                          <w:szCs w:val="24"/>
                        </w:rPr>
                      </w:pPr>
                      <w:r w:rsidRPr="007352B4">
                        <w:rPr>
                          <w:rFonts w:cs="Times New Roman"/>
                          <w:color w:val="000000" w:themeColor="text1"/>
                          <w:szCs w:val="24"/>
                        </w:rPr>
                        <w:t>Kecurangan Laporan Keuangan</w:t>
                      </w:r>
                      <w:r w:rsidR="00F96CE0" w:rsidRPr="007352B4">
                        <w:rPr>
                          <w:rFonts w:cs="Times New Roman"/>
                          <w:color w:val="000000" w:themeColor="text1"/>
                          <w:szCs w:val="24"/>
                        </w:rPr>
                        <w:t xml:space="preserve"> (Y)</w:t>
                      </w:r>
                    </w:p>
                    <w:p w14:paraId="299A0A9B" w14:textId="77777777" w:rsidR="00F96CE0" w:rsidRPr="007352B4" w:rsidRDefault="00F96CE0" w:rsidP="00265A54">
                      <w:pPr>
                        <w:jc w:val="center"/>
                        <w:rPr>
                          <w:rFonts w:cs="Times New Roman"/>
                          <w:color w:val="000000" w:themeColor="text1"/>
                          <w:szCs w:val="24"/>
                        </w:rPr>
                      </w:pPr>
                    </w:p>
                  </w:txbxContent>
                </v:textbox>
                <w10:wrap anchorx="margin"/>
              </v:rect>
            </w:pict>
          </mc:Fallback>
        </mc:AlternateContent>
      </w:r>
      <w:r w:rsidRPr="00816D7E">
        <w:rPr>
          <w:rFonts w:cs="Times New Roman"/>
        </w:rPr>
        <mc:AlternateContent>
          <mc:Choice Requires="wps">
            <w:drawing>
              <wp:anchor distT="0" distB="0" distL="114300" distR="114300" simplePos="0" relativeHeight="251691008" behindDoc="0" locked="0" layoutInCell="1" allowOverlap="1" wp14:anchorId="0A9EB4F3" wp14:editId="77C27918">
                <wp:simplePos x="0" y="0"/>
                <wp:positionH relativeFrom="column">
                  <wp:posOffset>474980</wp:posOffset>
                </wp:positionH>
                <wp:positionV relativeFrom="paragraph">
                  <wp:posOffset>396740</wp:posOffset>
                </wp:positionV>
                <wp:extent cx="1593215" cy="478155"/>
                <wp:effectExtent l="0" t="0" r="26035" b="17145"/>
                <wp:wrapNone/>
                <wp:docPr id="690179777" name="Rectangle 11"/>
                <wp:cNvGraphicFramePr/>
                <a:graphic xmlns:a="http://schemas.openxmlformats.org/drawingml/2006/main">
                  <a:graphicData uri="http://schemas.microsoft.com/office/word/2010/wordprocessingShape">
                    <wps:wsp>
                      <wps:cNvSpPr/>
                      <wps:spPr>
                        <a:xfrm>
                          <a:off x="0" y="0"/>
                          <a:ext cx="1593215" cy="478155"/>
                        </a:xfrm>
                        <a:prstGeom prst="rect">
                          <a:avLst/>
                        </a:prstGeom>
                      </wps:spPr>
                      <wps:style>
                        <a:lnRef idx="2">
                          <a:schemeClr val="dk1"/>
                        </a:lnRef>
                        <a:fillRef idx="1">
                          <a:schemeClr val="lt1"/>
                        </a:fillRef>
                        <a:effectRef idx="0">
                          <a:schemeClr val="dk1"/>
                        </a:effectRef>
                        <a:fontRef idx="minor">
                          <a:schemeClr val="dk1"/>
                        </a:fontRef>
                      </wps:style>
                      <wps:txbx>
                        <w:txbxContent>
                          <w:p w14:paraId="1F481EBF" w14:textId="0B527F18" w:rsidR="00265A54" w:rsidRPr="007352B4" w:rsidRDefault="00265A54" w:rsidP="00265A54">
                            <w:pPr>
                              <w:jc w:val="center"/>
                              <w:rPr>
                                <w:rFonts w:cs="Times New Roman"/>
                                <w:szCs w:val="24"/>
                              </w:rPr>
                            </w:pPr>
                            <w:r w:rsidRPr="007352B4">
                              <w:rPr>
                                <w:rFonts w:cs="Times New Roman"/>
                                <w:i/>
                                <w:iCs/>
                                <w:szCs w:val="24"/>
                              </w:rPr>
                              <w:t>Ineffective</w:t>
                            </w:r>
                            <w:r w:rsidR="00000D71" w:rsidRPr="007352B4">
                              <w:rPr>
                                <w:rFonts w:cs="Times New Roman"/>
                                <w:i/>
                                <w:iCs/>
                                <w:szCs w:val="24"/>
                              </w:rPr>
                              <w:t xml:space="preserve"> </w:t>
                            </w:r>
                            <w:r w:rsidRPr="007352B4">
                              <w:rPr>
                                <w:rFonts w:cs="Times New Roman"/>
                                <w:i/>
                                <w:iCs/>
                                <w:szCs w:val="24"/>
                              </w:rPr>
                              <w:t>Monitoring</w:t>
                            </w:r>
                            <w:r w:rsidR="00BF3B08" w:rsidRPr="007352B4">
                              <w:rPr>
                                <w:rFonts w:cs="Times New Roman"/>
                                <w:i/>
                                <w:iCs/>
                                <w:szCs w:val="24"/>
                              </w:rPr>
                              <w:t xml:space="preserve"> </w:t>
                            </w:r>
                            <w:r w:rsidR="00BF3B08" w:rsidRPr="007352B4">
                              <w:rPr>
                                <w:rFonts w:cs="Times New Roman"/>
                                <w:szCs w:val="24"/>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EB4F3" id="_x0000_s1033" style="position:absolute;left:0;text-align:left;margin-left:37.4pt;margin-top:31.25pt;width:125.45pt;height:37.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" fillcolor="white [3201]" strokecolor="black [3200]" strokeweight="1pt">
                <v:textbox>
                  <w:txbxContent>
                    <w:p w14:paraId="1F481EBF" w14:textId="0B527F18" w:rsidR="00265A54" w:rsidRPr="007352B4" w:rsidRDefault="00265A54" w:rsidP="00265A54">
                      <w:pPr>
                        <w:jc w:val="center"/>
                        <w:rPr>
                          <w:rFonts w:cs="Times New Roman"/>
                          <w:szCs w:val="24"/>
                        </w:rPr>
                      </w:pPr>
                      <w:r w:rsidRPr="007352B4">
                        <w:rPr>
                          <w:rFonts w:cs="Times New Roman"/>
                          <w:i/>
                          <w:iCs/>
                          <w:szCs w:val="24"/>
                        </w:rPr>
                        <w:t>Ineffective</w:t>
                      </w:r>
                      <w:r w:rsidR="00000D71" w:rsidRPr="007352B4">
                        <w:rPr>
                          <w:rFonts w:cs="Times New Roman"/>
                          <w:i/>
                          <w:iCs/>
                          <w:szCs w:val="24"/>
                        </w:rPr>
                        <w:t xml:space="preserve"> </w:t>
                      </w:r>
                      <w:r w:rsidRPr="007352B4">
                        <w:rPr>
                          <w:rFonts w:cs="Times New Roman"/>
                          <w:i/>
                          <w:iCs/>
                          <w:szCs w:val="24"/>
                        </w:rPr>
                        <w:t>Monitoring</w:t>
                      </w:r>
                      <w:r w:rsidR="00BF3B08" w:rsidRPr="007352B4">
                        <w:rPr>
                          <w:rFonts w:cs="Times New Roman"/>
                          <w:i/>
                          <w:iCs/>
                          <w:szCs w:val="24"/>
                        </w:rPr>
                        <w:t xml:space="preserve"> </w:t>
                      </w:r>
                      <w:r w:rsidR="00BF3B08" w:rsidRPr="007352B4">
                        <w:rPr>
                          <w:rFonts w:cs="Times New Roman"/>
                          <w:szCs w:val="24"/>
                        </w:rPr>
                        <w:t>(X2)</w:t>
                      </w:r>
                    </w:p>
                  </w:txbxContent>
                </v:textbox>
              </v:rect>
            </w:pict>
          </mc:Fallback>
        </mc:AlternateContent>
      </w:r>
      <w:r w:rsidRPr="00816D7E">
        <w:rPr>
          <w:rFonts w:cs="Times New Roman"/>
        </w:rPr>
        <w:tab/>
      </w:r>
      <w:r w:rsidRPr="00816D7E">
        <w:rPr>
          <w:rFonts w:cs="Times New Roman"/>
        </w:rPr>
        <w:tab/>
      </w:r>
      <w:r w:rsidR="00816D7E">
        <w:rPr>
          <w:rFonts w:cs="Times New Roman"/>
        </w:rPr>
        <w:tab/>
      </w:r>
      <w:r w:rsidRPr="00816D7E">
        <w:rPr>
          <w:rFonts w:cs="Times New Roman"/>
        </w:rPr>
        <w:t>H1+</w:t>
      </w:r>
    </w:p>
    <w:p w14:paraId="5E127CA0" w14:textId="65DADD2F" w:rsidR="004A6785" w:rsidRPr="00816D7E" w:rsidRDefault="005C1400" w:rsidP="004A6785">
      <w:pPr>
        <w:tabs>
          <w:tab w:val="left" w:pos="567"/>
          <w:tab w:val="left" w:pos="709"/>
          <w:tab w:val="center" w:pos="4513"/>
        </w:tabs>
        <w:spacing w:after="120" w:line="480" w:lineRule="auto"/>
        <w:rPr>
          <w:rFonts w:cs="Times New Roman"/>
        </w:rPr>
      </w:pPr>
      <w:r w:rsidRPr="00816D7E">
        <w:rPr>
          <w:rFonts w:cs="Times New Roman"/>
        </w:rPr>
        <mc:AlternateContent>
          <mc:Choice Requires="wps">
            <w:drawing>
              <wp:anchor distT="0" distB="0" distL="114300" distR="114300" simplePos="0" relativeHeight="251707392" behindDoc="0" locked="0" layoutInCell="1" allowOverlap="1" wp14:anchorId="07B4309A" wp14:editId="6669B747">
                <wp:simplePos x="0" y="0"/>
                <wp:positionH relativeFrom="margin">
                  <wp:posOffset>2065020</wp:posOffset>
                </wp:positionH>
                <wp:positionV relativeFrom="paragraph">
                  <wp:posOffset>200660</wp:posOffset>
                </wp:positionV>
                <wp:extent cx="1266825" cy="13970"/>
                <wp:effectExtent l="0" t="0" r="28575" b="24130"/>
                <wp:wrapNone/>
                <wp:docPr id="1311152825" name="Straight Connector 14"/>
                <wp:cNvGraphicFramePr/>
                <a:graphic xmlns:a="http://schemas.openxmlformats.org/drawingml/2006/main">
                  <a:graphicData uri="http://schemas.microsoft.com/office/word/2010/wordprocessingShape">
                    <wps:wsp>
                      <wps:cNvCnPr/>
                      <wps:spPr>
                        <a:xfrm flipV="1">
                          <a:off x="0" y="0"/>
                          <a:ext cx="1266825" cy="1397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D66855" id="Straight Connector 14" o:spid="_x0000_s1026" style="position:absolute;flip:y;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2.6pt,15.8pt" to="262.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" strokecolor="black [3200]" strokeweight="1pt">
                <v:stroke joinstyle="miter"/>
                <w10:wrap anchorx="margin"/>
              </v:line>
            </w:pict>
          </mc:Fallback>
        </mc:AlternateContent>
      </w:r>
      <w:r w:rsidR="004A6785" w:rsidRPr="00816D7E">
        <w:rPr>
          <w:rFonts w:cs="Times New Roman"/>
        </w:rPr>
        <mc:AlternateContent>
          <mc:Choice Requires="wps">
            <w:drawing>
              <wp:anchor distT="0" distB="0" distL="114300" distR="114300" simplePos="0" relativeHeight="251711488" behindDoc="0" locked="0" layoutInCell="1" allowOverlap="1" wp14:anchorId="35F99A0A" wp14:editId="57EBA88A">
                <wp:simplePos x="0" y="0"/>
                <wp:positionH relativeFrom="column">
                  <wp:posOffset>2068263</wp:posOffset>
                </wp:positionH>
                <wp:positionV relativeFrom="paragraph">
                  <wp:posOffset>399954</wp:posOffset>
                </wp:positionV>
                <wp:extent cx="1266825" cy="558909"/>
                <wp:effectExtent l="0" t="0" r="28575" b="31750"/>
                <wp:wrapNone/>
                <wp:docPr id="455659286" name="Straight Connector 16"/>
                <wp:cNvGraphicFramePr/>
                <a:graphic xmlns:a="http://schemas.openxmlformats.org/drawingml/2006/main">
                  <a:graphicData uri="http://schemas.microsoft.com/office/word/2010/wordprocessingShape">
                    <wps:wsp>
                      <wps:cNvCnPr/>
                      <wps:spPr>
                        <a:xfrm flipV="1">
                          <a:off x="0" y="0"/>
                          <a:ext cx="1266825" cy="55890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393DA3" id="Straight Connector 16"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85pt,31.5pt" to="262.6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" strokecolor="black [3200]" strokeweight="1pt">
                <v:stroke joinstyle="miter"/>
              </v:line>
            </w:pict>
          </mc:Fallback>
        </mc:AlternateContent>
      </w:r>
      <w:r w:rsidR="004A6785" w:rsidRPr="00816D7E">
        <w:rPr>
          <w:rFonts w:cs="Times New Roman"/>
        </w:rPr>
        <w:tab/>
      </w:r>
      <w:r w:rsidR="004A6785" w:rsidRPr="00816D7E">
        <w:rPr>
          <w:rFonts w:cs="Times New Roman"/>
        </w:rPr>
        <w:tab/>
      </w:r>
      <w:r w:rsidR="004A6785" w:rsidRPr="00816D7E">
        <w:rPr>
          <w:rFonts w:cs="Times New Roman"/>
        </w:rPr>
        <w:tab/>
        <w:t>H2+</w:t>
      </w:r>
    </w:p>
    <w:p w14:paraId="4E409A85" w14:textId="52DD70C8" w:rsidR="00BF3B08" w:rsidRPr="00816D7E" w:rsidRDefault="004A6785" w:rsidP="004A6785">
      <w:pPr>
        <w:tabs>
          <w:tab w:val="left" w:pos="567"/>
          <w:tab w:val="left" w:pos="709"/>
          <w:tab w:val="center" w:pos="4513"/>
        </w:tabs>
        <w:spacing w:after="120" w:line="480" w:lineRule="auto"/>
        <w:rPr>
          <w:rFonts w:cs="Times New Roman"/>
        </w:rPr>
      </w:pPr>
      <w:r w:rsidRPr="00816D7E">
        <w:rPr>
          <w:rFonts w:cs="Times New Roman"/>
        </w:rPr>
        <mc:AlternateContent>
          <mc:Choice Requires="wps">
            <w:drawing>
              <wp:anchor distT="0" distB="0" distL="114300" distR="114300" simplePos="0" relativeHeight="251695104" behindDoc="0" locked="0" layoutInCell="1" allowOverlap="1" wp14:anchorId="3B9559C0" wp14:editId="12645AF2">
                <wp:simplePos x="0" y="0"/>
                <wp:positionH relativeFrom="column">
                  <wp:posOffset>476885</wp:posOffset>
                </wp:positionH>
                <wp:positionV relativeFrom="paragraph">
                  <wp:posOffset>279535</wp:posOffset>
                </wp:positionV>
                <wp:extent cx="1595954" cy="471267"/>
                <wp:effectExtent l="0" t="0" r="23495" b="24130"/>
                <wp:wrapNone/>
                <wp:docPr id="91022679" name="Rectangle 11"/>
                <wp:cNvGraphicFramePr/>
                <a:graphic xmlns:a="http://schemas.openxmlformats.org/drawingml/2006/main">
                  <a:graphicData uri="http://schemas.microsoft.com/office/word/2010/wordprocessingShape">
                    <wps:wsp>
                      <wps:cNvSpPr/>
                      <wps:spPr>
                        <a:xfrm>
                          <a:off x="0" y="0"/>
                          <a:ext cx="1595954" cy="471267"/>
                        </a:xfrm>
                        <a:prstGeom prst="rect">
                          <a:avLst/>
                        </a:prstGeom>
                      </wps:spPr>
                      <wps:style>
                        <a:lnRef idx="2">
                          <a:schemeClr val="dk1"/>
                        </a:lnRef>
                        <a:fillRef idx="1">
                          <a:schemeClr val="lt1"/>
                        </a:fillRef>
                        <a:effectRef idx="0">
                          <a:schemeClr val="dk1"/>
                        </a:effectRef>
                        <a:fontRef idx="minor">
                          <a:schemeClr val="dk1"/>
                        </a:fontRef>
                      </wps:style>
                      <wps:txbx>
                        <w:txbxContent>
                          <w:p w14:paraId="555B7E98" w14:textId="11D17184" w:rsidR="00265A54" w:rsidRPr="007352B4" w:rsidRDefault="00265A54" w:rsidP="00265A54">
                            <w:pPr>
                              <w:jc w:val="center"/>
                              <w:rPr>
                                <w:rFonts w:cs="Times New Roman"/>
                                <w:szCs w:val="24"/>
                              </w:rPr>
                            </w:pPr>
                            <w:r w:rsidRPr="007352B4">
                              <w:rPr>
                                <w:rFonts w:cs="Times New Roman"/>
                                <w:i/>
                                <w:iCs/>
                                <w:szCs w:val="24"/>
                              </w:rPr>
                              <w:t>Change in Auditor</w:t>
                            </w:r>
                            <w:r w:rsidR="00BF3B08" w:rsidRPr="007352B4">
                              <w:rPr>
                                <w:rFonts w:cs="Times New Roman"/>
                                <w:i/>
                                <w:iCs/>
                                <w:szCs w:val="24"/>
                              </w:rPr>
                              <w:t xml:space="preserve"> </w:t>
                            </w:r>
                            <w:r w:rsidR="00BF3B08" w:rsidRPr="007352B4">
                              <w:rPr>
                                <w:rFonts w:cs="Times New Roman"/>
                                <w:szCs w:val="24"/>
                              </w:rPr>
                              <w:t>(X3)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559C0" id="_x0000_s1034" style="position:absolute;left:0;text-align:left;margin-left:37.55pt;margin-top:22pt;width:125.65pt;height:37.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" fillcolor="white [3201]" strokecolor="black [3200]" strokeweight="1pt">
                <v:textbox>
                  <w:txbxContent>
                    <w:p w14:paraId="555B7E98" w14:textId="11D17184" w:rsidR="00265A54" w:rsidRPr="007352B4" w:rsidRDefault="00265A54" w:rsidP="00265A54">
                      <w:pPr>
                        <w:jc w:val="center"/>
                        <w:rPr>
                          <w:rFonts w:cs="Times New Roman"/>
                          <w:szCs w:val="24"/>
                        </w:rPr>
                      </w:pPr>
                      <w:r w:rsidRPr="007352B4">
                        <w:rPr>
                          <w:rFonts w:cs="Times New Roman"/>
                          <w:i/>
                          <w:iCs/>
                          <w:szCs w:val="24"/>
                        </w:rPr>
                        <w:t>Change in Auditor</w:t>
                      </w:r>
                      <w:r w:rsidR="00BF3B08" w:rsidRPr="007352B4">
                        <w:rPr>
                          <w:rFonts w:cs="Times New Roman"/>
                          <w:i/>
                          <w:iCs/>
                          <w:szCs w:val="24"/>
                        </w:rPr>
                        <w:t xml:space="preserve"> </w:t>
                      </w:r>
                      <w:r w:rsidR="00BF3B08" w:rsidRPr="007352B4">
                        <w:rPr>
                          <w:rFonts w:cs="Times New Roman"/>
                          <w:szCs w:val="24"/>
                        </w:rPr>
                        <w:t>(X3)</w:t>
                      </w:r>
                    </w:p>
                  </w:txbxContent>
                </v:textbox>
              </v:rect>
            </w:pict>
          </mc:Fallback>
        </mc:AlternateContent>
      </w:r>
      <w:r w:rsidRPr="00816D7E">
        <w:rPr>
          <w:rFonts w:cs="Times New Roman"/>
        </w:rPr>
        <w:tab/>
      </w:r>
      <w:r w:rsidRPr="00816D7E">
        <w:rPr>
          <w:rFonts w:cs="Times New Roman"/>
        </w:rPr>
        <w:tab/>
      </w:r>
      <w:r w:rsidRPr="00816D7E">
        <w:rPr>
          <w:rFonts w:cs="Times New Roman"/>
        </w:rPr>
        <w:tab/>
        <w:t>H3+</w:t>
      </w:r>
    </w:p>
    <w:p w14:paraId="5D8B958D" w14:textId="77777777" w:rsidR="004A6785" w:rsidRPr="00816D7E" w:rsidRDefault="004A6785" w:rsidP="00230AF6">
      <w:pPr>
        <w:pStyle w:val="GambarOtomatis"/>
        <w:rPr>
          <w:rFonts w:cs="Times New Roman"/>
          <w:sz w:val="22"/>
          <w:szCs w:val="22"/>
        </w:rPr>
      </w:pPr>
      <w:bookmarkStart w:id="24" w:name="_Toc220596614"/>
    </w:p>
    <w:p w14:paraId="3A0CECEE" w14:textId="77777777" w:rsidR="004A6785" w:rsidRPr="00816D7E" w:rsidRDefault="004A6785" w:rsidP="00230AF6">
      <w:pPr>
        <w:pStyle w:val="GambarOtomatis"/>
        <w:rPr>
          <w:rFonts w:cs="Times New Roman"/>
          <w:sz w:val="22"/>
          <w:szCs w:val="22"/>
        </w:rPr>
      </w:pPr>
    </w:p>
    <w:p w14:paraId="3B6E0C35" w14:textId="2BECE4A9" w:rsidR="00503B5B" w:rsidRPr="00816D7E" w:rsidRDefault="00F64E50" w:rsidP="00230AF6">
      <w:pPr>
        <w:pStyle w:val="GambarOtomatis"/>
        <w:rPr>
          <w:rFonts w:cs="Times New Roman"/>
          <w:i/>
          <w:sz w:val="22"/>
          <w:szCs w:val="22"/>
        </w:rPr>
      </w:pPr>
      <w:r w:rsidRPr="00816D7E">
        <w:rPr>
          <w:rFonts w:cs="Times New Roman"/>
          <w:sz w:val="22"/>
          <w:szCs w:val="22"/>
        </w:rPr>
        <w:t xml:space="preserve">Gambar 2. </w:t>
      </w:r>
      <w:r w:rsidRPr="00816D7E">
        <w:rPr>
          <w:rFonts w:cs="Times New Roman"/>
          <w:sz w:val="22"/>
          <w:szCs w:val="22"/>
        </w:rPr>
        <w:fldChar w:fldCharType="begin"/>
      </w:r>
      <w:r w:rsidRPr="00816D7E">
        <w:rPr>
          <w:rFonts w:cs="Times New Roman"/>
          <w:sz w:val="22"/>
          <w:szCs w:val="22"/>
        </w:rPr>
        <w:instrText xml:space="preserve"> SEQ Gambar_2. \* ARABIC </w:instrText>
      </w:r>
      <w:r w:rsidRPr="00816D7E">
        <w:rPr>
          <w:rFonts w:cs="Times New Roman"/>
          <w:sz w:val="22"/>
          <w:szCs w:val="22"/>
        </w:rPr>
        <w:fldChar w:fldCharType="separate"/>
      </w:r>
      <w:r w:rsidRPr="00816D7E">
        <w:rPr>
          <w:rFonts w:cs="Times New Roman"/>
          <w:sz w:val="22"/>
          <w:szCs w:val="22"/>
        </w:rPr>
        <w:t>2</w:t>
      </w:r>
      <w:r w:rsidRPr="00816D7E">
        <w:rPr>
          <w:rFonts w:cs="Times New Roman"/>
          <w:sz w:val="22"/>
          <w:szCs w:val="22"/>
        </w:rPr>
        <w:fldChar w:fldCharType="end"/>
      </w:r>
      <w:r w:rsidRPr="00816D7E">
        <w:rPr>
          <w:rFonts w:cs="Times New Roman"/>
          <w:i/>
          <w:sz w:val="22"/>
          <w:szCs w:val="22"/>
        </w:rPr>
        <w:t xml:space="preserve"> </w:t>
      </w:r>
      <w:r w:rsidR="00BF3B08" w:rsidRPr="00816D7E">
        <w:rPr>
          <w:rFonts w:cs="Times New Roman"/>
          <w:sz w:val="22"/>
          <w:szCs w:val="22"/>
        </w:rPr>
        <w:t>Model Penelitian</w:t>
      </w:r>
      <w:bookmarkEnd w:id="24"/>
    </w:p>
    <w:p w14:paraId="03E6D0D6" w14:textId="0275A12B" w:rsidR="00FD6F25" w:rsidRPr="00816D7E" w:rsidRDefault="00065063" w:rsidP="00065063">
      <w:pPr>
        <w:rPr>
          <w:rFonts w:cs="Times New Roman"/>
        </w:rPr>
      </w:pPr>
      <w:r w:rsidRPr="00816D7E">
        <w:rPr>
          <w:rFonts w:cs="Times New Roman"/>
        </w:rPr>
        <w:br w:type="page"/>
      </w:r>
    </w:p>
    <w:p w14:paraId="0DE33967" w14:textId="77777777" w:rsidR="00B04736" w:rsidRPr="00816D7E" w:rsidRDefault="00B04736" w:rsidP="00AE7B20">
      <w:pPr>
        <w:pStyle w:val="Heading1"/>
        <w:rPr>
          <w:rStyle w:val="Heading1Char"/>
          <w:b/>
          <w:bCs/>
        </w:rPr>
        <w:sectPr w:rsidR="00B04736" w:rsidRPr="00816D7E" w:rsidSect="000E6249">
          <w:headerReference w:type="default" r:id="rId15"/>
          <w:pgSz w:w="11906" w:h="16838"/>
          <w:pgMar w:top="2268" w:right="1701" w:bottom="1701" w:left="2268" w:header="708" w:footer="708" w:gutter="0"/>
          <w:cols w:space="708"/>
          <w:titlePg/>
          <w:docGrid w:linePitch="360"/>
        </w:sectPr>
      </w:pPr>
    </w:p>
    <w:p w14:paraId="21E87B8D" w14:textId="2E0E5D1C" w:rsidR="00E64E77" w:rsidRPr="00816D7E" w:rsidRDefault="00E64E77" w:rsidP="00AE7B20">
      <w:pPr>
        <w:pStyle w:val="Heading1"/>
      </w:pPr>
      <w:bookmarkStart w:id="25" w:name="_Toc223552695"/>
      <w:r w:rsidRPr="00816D7E">
        <w:rPr>
          <w:rStyle w:val="Heading1Char"/>
          <w:b/>
          <w:bCs/>
        </w:rPr>
        <w:lastRenderedPageBreak/>
        <w:t>BAB III</w:t>
      </w:r>
      <w:r w:rsidR="00152240" w:rsidRPr="00816D7E">
        <w:rPr>
          <w:rStyle w:val="Heading1Char"/>
          <w:b/>
          <w:bCs/>
        </w:rPr>
        <w:t xml:space="preserve"> </w:t>
      </w:r>
      <w:r w:rsidR="00BC2BC7" w:rsidRPr="00816D7E">
        <w:rPr>
          <w:rStyle w:val="Heading1Char"/>
          <w:b/>
          <w:bCs/>
        </w:rPr>
        <w:br/>
      </w:r>
      <w:r w:rsidR="00152240" w:rsidRPr="00816D7E">
        <w:t>METODE PENELITIAN</w:t>
      </w:r>
      <w:bookmarkEnd w:id="25"/>
    </w:p>
    <w:p w14:paraId="72BC6F5F" w14:textId="3943B50B" w:rsidR="00985767" w:rsidRPr="00816D7E" w:rsidRDefault="00BB56B9" w:rsidP="00152240">
      <w:pPr>
        <w:pStyle w:val="Heading2"/>
        <w:tabs>
          <w:tab w:val="left" w:pos="567"/>
        </w:tabs>
        <w:spacing w:line="480" w:lineRule="auto"/>
        <w:rPr>
          <w:rFonts w:cs="Times New Roman"/>
          <w:b w:val="0"/>
          <w:bCs/>
          <w:szCs w:val="24"/>
        </w:rPr>
      </w:pPr>
      <w:bookmarkStart w:id="26" w:name="_Toc223552696"/>
      <w:r w:rsidRPr="00816D7E">
        <w:rPr>
          <w:rFonts w:cs="Times New Roman"/>
          <w:bCs/>
          <w:szCs w:val="24"/>
        </w:rPr>
        <w:t xml:space="preserve">3.1 </w:t>
      </w:r>
      <w:r w:rsidR="00985767" w:rsidRPr="00816D7E">
        <w:rPr>
          <w:rFonts w:cs="Times New Roman"/>
          <w:bCs/>
          <w:szCs w:val="24"/>
        </w:rPr>
        <w:t>D</w:t>
      </w:r>
      <w:r w:rsidR="00681F60" w:rsidRPr="00816D7E">
        <w:rPr>
          <w:rFonts w:cs="Times New Roman"/>
          <w:bCs/>
          <w:szCs w:val="24"/>
        </w:rPr>
        <w:t>efinisi Operasional</w:t>
      </w:r>
      <w:bookmarkEnd w:id="26"/>
    </w:p>
    <w:p w14:paraId="6441A724" w14:textId="702F570A" w:rsidR="00D65874" w:rsidRPr="00816D7E" w:rsidRDefault="003E5434" w:rsidP="00152240">
      <w:pPr>
        <w:pStyle w:val="Heading3"/>
        <w:tabs>
          <w:tab w:val="left" w:pos="567"/>
        </w:tabs>
        <w:spacing w:line="480" w:lineRule="auto"/>
        <w:ind w:left="567"/>
        <w:rPr>
          <w:rFonts w:cs="Times New Roman"/>
          <w:b w:val="0"/>
          <w:bCs/>
          <w:szCs w:val="24"/>
        </w:rPr>
      </w:pPr>
      <w:bookmarkStart w:id="27" w:name="_Toc223552697"/>
      <w:r w:rsidRPr="00816D7E">
        <w:rPr>
          <w:rFonts w:cs="Times New Roman"/>
          <w:bCs/>
          <w:szCs w:val="24"/>
        </w:rPr>
        <w:t xml:space="preserve">3.1.1 </w:t>
      </w:r>
      <w:r w:rsidR="004606A7" w:rsidRPr="00816D7E">
        <w:rPr>
          <w:rFonts w:cs="Times New Roman"/>
          <w:bCs/>
          <w:szCs w:val="24"/>
        </w:rPr>
        <w:t>Variabel Dependen</w:t>
      </w:r>
      <w:bookmarkEnd w:id="27"/>
    </w:p>
    <w:p w14:paraId="16DF154F" w14:textId="30359FC5" w:rsidR="00BD1922" w:rsidRPr="00816D7E" w:rsidRDefault="005112AE" w:rsidP="00BD1922">
      <w:pPr>
        <w:pStyle w:val="BodyText"/>
        <w:tabs>
          <w:tab w:val="left" w:pos="567"/>
        </w:tabs>
        <w:spacing w:line="480" w:lineRule="auto"/>
        <w:ind w:left="567" w:right="139" w:firstLine="567"/>
      </w:pPr>
      <w:r>
        <w:t>Variabel dependen d</w:t>
      </w:r>
      <w:r w:rsidR="00AE7479" w:rsidRPr="00AE7479">
        <w:t>alam penelitian ini</w:t>
      </w:r>
      <w:r>
        <w:t xml:space="preserve"> </w:t>
      </w:r>
      <w:r w:rsidR="00097634">
        <w:t>ialah</w:t>
      </w:r>
      <w:r w:rsidR="00AE7479" w:rsidRPr="00AE7479">
        <w:t xml:space="preserve"> kecurangan laporan keuangan. Kecurangan laporan keuangan didefinisikan sebagai penyajian informasi yang mengandung salah saji material secara sengaja, dengan tujuan tertentu, sehingga angka atau informasi yang ditampilkan dapat menyesatkan dan memengaruhi keputusan para pengguna laporan keuangan.</w:t>
      </w:r>
    </w:p>
    <w:p w14:paraId="074124E3" w14:textId="3642D061" w:rsidR="00BD1922" w:rsidRPr="00816D7E" w:rsidRDefault="00BD1922" w:rsidP="00BD1922">
      <w:pPr>
        <w:pStyle w:val="BodyText"/>
        <w:tabs>
          <w:tab w:val="left" w:pos="567"/>
        </w:tabs>
        <w:spacing w:line="480" w:lineRule="auto"/>
        <w:ind w:left="567" w:right="139" w:firstLine="567"/>
      </w:pPr>
      <w:r w:rsidRPr="00816D7E">
        <w:t xml:space="preserve">Perusahaan yang terindikasi melakukan praktik tersebut umumnya akan menjadi sorotan di berbagai platform media, yang akhirnya </w:t>
      </w:r>
      <w:r w:rsidR="00765B34">
        <w:t>berpengaruh</w:t>
      </w:r>
      <w:r w:rsidRPr="00816D7E">
        <w:t xml:space="preserve"> negatif terhadap </w:t>
      </w:r>
      <w:r w:rsidR="00741356">
        <w:t>nama baik</w:t>
      </w:r>
      <w:r w:rsidRPr="00816D7E">
        <w:t xml:space="preserve"> perusahaan. Publisitas yang muncul akibat kasus kecurangan dapat menurunkan tingkat kepercayaan masyarakat serta para pemangku kepentingan terhadap kredibilitas dan integritas perusahaan.</w:t>
      </w:r>
    </w:p>
    <w:p w14:paraId="619E6BB4" w14:textId="202AB56D" w:rsidR="004A63B1" w:rsidRPr="00816D7E" w:rsidRDefault="0031694E" w:rsidP="00FD6F25">
      <w:pPr>
        <w:pStyle w:val="BodyText"/>
        <w:tabs>
          <w:tab w:val="left" w:pos="567"/>
        </w:tabs>
        <w:spacing w:line="480" w:lineRule="auto"/>
        <w:ind w:left="567" w:right="139" w:firstLine="567"/>
      </w:pPr>
      <w:r w:rsidRPr="00816D7E">
        <w:t xml:space="preserve">Hal tersebut tentu akan berpengaruh terhadap </w:t>
      </w:r>
      <w:r w:rsidR="00514000" w:rsidRPr="00816D7E">
        <w:t>operasional perusahaan yang membawa dampak buruk</w:t>
      </w:r>
      <w:r w:rsidR="00741356">
        <w:t>,</w:t>
      </w:r>
      <w:r w:rsidR="00514000" w:rsidRPr="00816D7E">
        <w:t xml:space="preserve"> bahkan </w:t>
      </w:r>
      <w:r w:rsidR="00660796" w:rsidRPr="00816D7E">
        <w:t xml:space="preserve">kerugian. Maka dari itu, </w:t>
      </w:r>
      <w:r w:rsidR="00907987" w:rsidRPr="00816D7E">
        <w:t>diperlukan suatu model yang dapat men</w:t>
      </w:r>
      <w:r w:rsidR="00B25EBD" w:rsidRPr="00816D7E">
        <w:t xml:space="preserve">deteksi kecurangan laporan keuangan untuk </w:t>
      </w:r>
      <w:r w:rsidR="008841AA" w:rsidRPr="00816D7E">
        <w:t>memudahkan pengguna laporan. Dengan begitu</w:t>
      </w:r>
      <w:r w:rsidR="00741356">
        <w:t>,</w:t>
      </w:r>
      <w:r w:rsidR="008841AA" w:rsidRPr="00816D7E">
        <w:t xml:space="preserve"> </w:t>
      </w:r>
      <w:r w:rsidR="00C82DEE" w:rsidRPr="00816D7E">
        <w:t xml:space="preserve">kepercayaan publik dapat terjaga. </w:t>
      </w:r>
      <w:r w:rsidR="00BD1922" w:rsidRPr="00816D7E">
        <w:t xml:space="preserve">Di samping itu, auditor dapat terdorong untuk meningkatkan mutu pelaksanaan auditnya, sehingga opini yang dihasilkan memiliki tingkat kredibilitas yang lebih tinggi dan mampu memperkuat kepercayaan publik </w:t>
      </w:r>
      <w:r w:rsidR="00BD1922" w:rsidRPr="00816D7E">
        <w:lastRenderedPageBreak/>
        <w:t>terhadap hasil pemeriksaan tersebut.</w:t>
      </w:r>
    </w:p>
    <w:p w14:paraId="31C5DF28" w14:textId="104DA91D" w:rsidR="001E6E76" w:rsidRPr="00816D7E" w:rsidRDefault="008841AA" w:rsidP="007612FE">
      <w:pPr>
        <w:pStyle w:val="Heading4"/>
        <w:spacing w:line="480" w:lineRule="auto"/>
        <w:ind w:left="567"/>
        <w:rPr>
          <w:rFonts w:cs="Times New Roman"/>
          <w:b w:val="0"/>
          <w:bCs/>
          <w:i/>
          <w:iCs w:val="0"/>
          <w:szCs w:val="24"/>
        </w:rPr>
      </w:pPr>
      <w:r w:rsidRPr="00816D7E">
        <w:rPr>
          <w:rFonts w:cs="Times New Roman"/>
          <w:bCs/>
          <w:iCs w:val="0"/>
          <w:szCs w:val="24"/>
        </w:rPr>
        <w:t xml:space="preserve"> </w:t>
      </w:r>
      <w:r w:rsidR="00EF5FCA" w:rsidRPr="00816D7E">
        <w:rPr>
          <w:rFonts w:cs="Times New Roman"/>
          <w:bCs/>
          <w:iCs w:val="0"/>
          <w:szCs w:val="24"/>
        </w:rPr>
        <w:t xml:space="preserve">3.1.1.1 Beneish </w:t>
      </w:r>
      <w:r w:rsidR="002205B7" w:rsidRPr="00816D7E">
        <w:rPr>
          <w:rFonts w:cs="Times New Roman"/>
          <w:bCs/>
          <w:iCs w:val="0"/>
          <w:szCs w:val="24"/>
        </w:rPr>
        <w:t>M-Score</w:t>
      </w:r>
    </w:p>
    <w:p w14:paraId="5216D201" w14:textId="5A2608D5" w:rsidR="008100F8" w:rsidRPr="00816D7E" w:rsidRDefault="008100F8" w:rsidP="008100F8">
      <w:pPr>
        <w:pStyle w:val="BodyText"/>
        <w:tabs>
          <w:tab w:val="left" w:pos="567"/>
        </w:tabs>
        <w:spacing w:line="480" w:lineRule="auto"/>
        <w:ind w:left="567" w:right="139"/>
      </w:pPr>
      <w:r w:rsidRPr="00816D7E">
        <w:tab/>
      </w:r>
      <w:r w:rsidR="003F3EBB">
        <w:t>Model</w:t>
      </w:r>
      <w:r w:rsidR="00686AFD" w:rsidRPr="00816D7E">
        <w:t xml:space="preserve"> yang digunakan </w:t>
      </w:r>
      <w:r w:rsidR="003F3EBB">
        <w:t>dalam penelitian ini</w:t>
      </w:r>
      <w:r w:rsidR="0062434B">
        <w:t xml:space="preserve"> </w:t>
      </w:r>
      <w:r w:rsidR="00686AFD" w:rsidRPr="00816D7E">
        <w:t>untuk mendeteksi kecurangan dalam laporan keuangan</w:t>
      </w:r>
      <w:r w:rsidR="003F3EBB" w:rsidRPr="003F3EBB">
        <w:t xml:space="preserve"> </w:t>
      </w:r>
      <w:r w:rsidR="003F3EBB" w:rsidRPr="00816D7E">
        <w:t>adalah</w:t>
      </w:r>
      <w:r w:rsidR="003F3EBB" w:rsidRPr="00816D7E">
        <w:t xml:space="preserve"> </w:t>
      </w:r>
      <w:r w:rsidR="003F3EBB" w:rsidRPr="00816D7E">
        <w:t>Beneish M-Score</w:t>
      </w:r>
      <w:r w:rsidR="00686AFD" w:rsidRPr="00816D7E">
        <w:t>. Model ini dibangun berdasarkan delapan rasio keuangan yang dianalisis secara bersama-sama</w:t>
      </w:r>
      <w:r w:rsidR="009036C0" w:rsidRPr="00816D7E">
        <w:t xml:space="preserve"> </w:t>
      </w:r>
      <w:r w:rsidR="00043C41" w:rsidRPr="00816D7E">
        <w:fldChar w:fldCharType="begin" w:fldLock="1"/>
      </w:r>
      <w:r w:rsidR="00A846F1" w:rsidRPr="00816D7E">
        <w:instrText>ADDIN CSL_CITATION {"citationItems":[{"id":"ITEM-1","itemData":{"abstract":"The paper profiles a sample of earnings manipulators, identifies their distinguishing characteristics, and estimates a model for detecting manipulation. The model’s variables are designed to capture either the effects of manipulation or preconditions that may prompt firms to engage in such activity. The results suggest a systematic relation between the probability of manipulation and financial statement variables. The evidence is consistent with accounting data being useful in detecting manipulation and assessing the reliability of accounting earnings. In holdout sample tests, the model identifies approximately half of the companies involved in earnings manipulation prior to public discovery. Because companies discovered manipulating earnings see their stocks plummet in value, the model can be a useful screening device for investing professionals. While the model is easily implemented-- the data can be extracted from an annual report--, the screening results require further investigation to determine whether the distortions in financial statement numbers result from earnings manipulation or have another structural root","author":[{"dropping-particle":"","family":"Beneish","given":"Messod D.","non-dropping-particle":"","parse-names":false,"suffix":""}],"container-title":"Financial Analysts Journal","id":"ITEM-1","issue":"June","issued":{"date-parts":[["1999"]]},"page":"24-36","title":"The Detection of Earnings Manipulation Messod D . Beneish * June 1999 Comments Welcome","type":"article-journal","volume":"5"},"uris":["http://www.mendeley.com/documents/?uuid=395e8161-03d1-41c5-8c2d-c4ae8ec40e2e"]}],"mendeley":{"formattedCitation":"(Beneish, 1999)","plainTextFormattedCitation":"(Beneish, 1999)","previouslyFormattedCitation":"(Beneish, 1999)"},"properties":{"noteIndex":0},"schema":"https://github.com/citation-style-language/schema/raw/master/csl-citation.json"}</w:instrText>
      </w:r>
      <w:r w:rsidR="00043C41" w:rsidRPr="00816D7E">
        <w:fldChar w:fldCharType="separate"/>
      </w:r>
      <w:r w:rsidR="00043C41" w:rsidRPr="00816D7E">
        <w:t>(Beneish, 1999)</w:t>
      </w:r>
      <w:r w:rsidR="00043C41" w:rsidRPr="00816D7E">
        <w:fldChar w:fldCharType="end"/>
      </w:r>
      <w:r w:rsidR="00043C41" w:rsidRPr="00816D7E">
        <w:t>. A</w:t>
      </w:r>
      <w:r w:rsidR="00973DAB" w:rsidRPr="00816D7E">
        <w:t xml:space="preserve">dapun </w:t>
      </w:r>
      <w:r w:rsidR="004807C0" w:rsidRPr="00816D7E">
        <w:t>delapan rasio tersebut yaitu:</w:t>
      </w:r>
    </w:p>
    <w:p w14:paraId="28703414" w14:textId="3A3BE20A" w:rsidR="00EB1205" w:rsidRPr="00816D7E" w:rsidRDefault="004D4AB4" w:rsidP="00751D0F">
      <w:pPr>
        <w:pStyle w:val="BodyText"/>
        <w:numPr>
          <w:ilvl w:val="0"/>
          <w:numId w:val="65"/>
        </w:numPr>
        <w:tabs>
          <w:tab w:val="left" w:pos="567"/>
        </w:tabs>
        <w:spacing w:line="480" w:lineRule="auto"/>
        <w:ind w:left="1290" w:right="139"/>
      </w:pPr>
      <w:r w:rsidRPr="00816D7E">
        <w:rPr>
          <w:i/>
          <w:iCs/>
        </w:rPr>
        <w:t xml:space="preserve">Days Sales </w:t>
      </w:r>
      <w:r w:rsidR="006C73A7" w:rsidRPr="00816D7E">
        <w:rPr>
          <w:i/>
          <w:iCs/>
        </w:rPr>
        <w:t>i</w:t>
      </w:r>
      <w:r w:rsidRPr="00816D7E">
        <w:rPr>
          <w:i/>
          <w:iCs/>
        </w:rPr>
        <w:t>n Receivable Index</w:t>
      </w:r>
      <w:r w:rsidRPr="00816D7E">
        <w:t xml:space="preserve"> (DSRI)</w:t>
      </w:r>
      <w:r w:rsidR="0073724D" w:rsidRPr="00816D7E">
        <w:t>: indikator</w:t>
      </w:r>
      <w:r w:rsidR="00D36841" w:rsidRPr="00816D7E">
        <w:t xml:space="preserve"> ini </w:t>
      </w:r>
      <w:r w:rsidR="002840AE">
        <w:t>dipakai</w:t>
      </w:r>
      <w:r w:rsidR="00D36841" w:rsidRPr="00816D7E">
        <w:t xml:space="preserve"> untuk menilai pertumbuhan piutang usaha dibandingkan dengan tingkat penjualan yang dicapai perusahaan. Peningkatan nilai DSRI dapat menjadi sinyal adanya pengakuan pendapatan yang dilakukan terlalu dini, sehingga berpotensi mencerminkan praktik manipulasi dalam pelaporan keuangan. </w:t>
      </w:r>
      <w:r w:rsidR="007C6F6D" w:rsidRPr="00816D7E">
        <w:t xml:space="preserve">Indikator ini dihitung dengan menggunakan rumus: </w:t>
      </w:r>
    </w:p>
    <w:p w14:paraId="1EB63316" w14:textId="19C31D43" w:rsidR="00346B84" w:rsidRPr="00816D7E" w:rsidRDefault="0015168C" w:rsidP="006649EB">
      <w:pPr>
        <w:pStyle w:val="BodyText"/>
        <w:tabs>
          <w:tab w:val="left" w:pos="567"/>
        </w:tabs>
        <w:spacing w:line="480" w:lineRule="auto"/>
        <w:ind w:right="139"/>
        <w:jc w:val="center"/>
        <w:rPr>
          <w:b/>
          <w:bCs/>
        </w:rPr>
      </w:pPr>
      <w:r w:rsidRPr="00816D7E">
        <w:rPr>
          <w:b/>
          <w:bCs/>
        </w:rPr>
        <w:t xml:space="preserve">DSRI = </w:t>
      </w:r>
      <m:oMath>
        <m:f>
          <m:fPr>
            <m:ctrlPr>
              <w:rPr>
                <w:rFonts w:ascii="Cambria Math" w:hAnsi="Cambria Math"/>
                <w:b/>
                <w:bCs/>
              </w:rPr>
            </m:ctrlPr>
          </m:fPr>
          <m:num>
            <m:d>
              <m:dPr>
                <m:ctrlPr>
                  <w:rPr>
                    <w:rFonts w:ascii="Cambria Math" w:hAnsi="Cambria Math"/>
                    <w:b/>
                    <w:bCs/>
                  </w:rPr>
                </m:ctrlPr>
              </m:dPr>
              <m:e>
                <m:f>
                  <m:fPr>
                    <m:ctrlPr>
                      <w:rPr>
                        <w:rFonts w:ascii="Cambria Math" w:hAnsi="Cambria Math"/>
                        <w:b/>
                        <w:bCs/>
                      </w:rPr>
                    </m:ctrlPr>
                  </m:fPr>
                  <m:num>
                    <m:r>
                      <m:rPr>
                        <m:sty m:val="b"/>
                      </m:rPr>
                      <w:rPr>
                        <w:rFonts w:ascii="Cambria Math" w:hAnsi="Cambria Math"/>
                      </w:rPr>
                      <m:t>Piutang Usaha t</m:t>
                    </m:r>
                  </m:num>
                  <m:den>
                    <m:r>
                      <m:rPr>
                        <m:sty m:val="b"/>
                      </m:rPr>
                      <w:rPr>
                        <w:rFonts w:ascii="Cambria Math" w:hAnsi="Cambria Math"/>
                      </w:rPr>
                      <m:t>Penjualan t</m:t>
                    </m:r>
                  </m:den>
                </m:f>
              </m:e>
            </m:d>
          </m:num>
          <m:den>
            <m:f>
              <m:fPr>
                <m:ctrlPr>
                  <w:rPr>
                    <w:rFonts w:ascii="Cambria Math" w:hAnsi="Cambria Math"/>
                    <w:b/>
                    <w:bCs/>
                  </w:rPr>
                </m:ctrlPr>
              </m:fPr>
              <m:num>
                <m:r>
                  <m:rPr>
                    <m:sty m:val="b"/>
                  </m:rPr>
                  <w:rPr>
                    <w:rFonts w:ascii="Cambria Math" w:hAnsi="Cambria Math"/>
                  </w:rPr>
                  <m:t>Piutang Usaha t-1</m:t>
                </m:r>
              </m:num>
              <m:den>
                <m:r>
                  <m:rPr>
                    <m:sty m:val="b"/>
                  </m:rPr>
                  <w:rPr>
                    <w:rFonts w:ascii="Cambria Math" w:hAnsi="Cambria Math"/>
                  </w:rPr>
                  <m:t>Penjualan t-1</m:t>
                </m:r>
              </m:den>
            </m:f>
          </m:den>
        </m:f>
      </m:oMath>
    </w:p>
    <w:p w14:paraId="5C06ACCA" w14:textId="773D8F69" w:rsidR="00C337DF" w:rsidRPr="00816D7E" w:rsidRDefault="0079727E" w:rsidP="00751D0F">
      <w:pPr>
        <w:pStyle w:val="BodyText"/>
        <w:numPr>
          <w:ilvl w:val="0"/>
          <w:numId w:val="65"/>
        </w:numPr>
        <w:tabs>
          <w:tab w:val="left" w:pos="567"/>
        </w:tabs>
        <w:spacing w:line="480" w:lineRule="auto"/>
        <w:ind w:left="1290" w:right="139"/>
      </w:pPr>
      <w:r w:rsidRPr="00816D7E">
        <w:rPr>
          <w:i/>
          <w:iCs/>
        </w:rPr>
        <w:t>Gross Margin Index</w:t>
      </w:r>
      <w:r w:rsidRPr="00816D7E">
        <w:t xml:space="preserve"> (GMI)</w:t>
      </w:r>
      <w:r w:rsidR="0073724D" w:rsidRPr="00816D7E">
        <w:t>:</w:t>
      </w:r>
      <w:r w:rsidR="00D36841" w:rsidRPr="00816D7E">
        <w:t xml:space="preserve"> </w:t>
      </w:r>
      <w:r w:rsidR="0007235F" w:rsidRPr="00816D7E">
        <w:t xml:space="preserve">indikator ini </w:t>
      </w:r>
      <w:r w:rsidR="004925E9">
        <w:t>dipakai</w:t>
      </w:r>
      <w:r w:rsidR="0007235F" w:rsidRPr="00816D7E">
        <w:t xml:space="preserve"> untuk menilai penurunan </w:t>
      </w:r>
      <w:r w:rsidR="00D252DE">
        <w:t>persentase</w:t>
      </w:r>
      <w:r w:rsidR="0007235F" w:rsidRPr="00816D7E">
        <w:t xml:space="preserve"> laba kotor perusahaan. Penurunan margin tersebut biasanya </w:t>
      </w:r>
      <w:r w:rsidR="002D7058">
        <w:t xml:space="preserve">memberi peluang bagi </w:t>
      </w:r>
      <w:r w:rsidR="0007235F" w:rsidRPr="00816D7E">
        <w:t>manajemen untuk me</w:t>
      </w:r>
      <w:r w:rsidR="002D7058">
        <w:t xml:space="preserve">lakukan </w:t>
      </w:r>
      <w:r w:rsidR="0007235F" w:rsidRPr="00816D7E">
        <w:t xml:space="preserve">manipulasi laporan keuangan </w:t>
      </w:r>
      <w:r w:rsidR="0087504C">
        <w:t xml:space="preserve">sehingga </w:t>
      </w:r>
      <w:r w:rsidR="0007235F" w:rsidRPr="00816D7E">
        <w:t>kinerja perusahaan tampak tetap stabil atau positif.</w:t>
      </w:r>
      <w:r w:rsidR="00D36841" w:rsidRPr="00816D7E">
        <w:t xml:space="preserve"> </w:t>
      </w:r>
      <w:r w:rsidRPr="00816D7E">
        <w:t>Indikator ini dihitung dengan menggunakan rumus:</w:t>
      </w:r>
    </w:p>
    <w:p w14:paraId="6875C7E3" w14:textId="08B03338" w:rsidR="0079727E" w:rsidRPr="00816D7E" w:rsidRDefault="003E5F67" w:rsidP="00271B75">
      <w:pPr>
        <w:pStyle w:val="BodyText"/>
        <w:tabs>
          <w:tab w:val="left" w:pos="567"/>
        </w:tabs>
        <w:spacing w:line="480" w:lineRule="auto"/>
        <w:ind w:right="139"/>
        <w:jc w:val="center"/>
        <w:rPr>
          <w:b/>
          <w:bCs/>
        </w:rPr>
      </w:pPr>
      <w:r w:rsidRPr="00816D7E">
        <w:rPr>
          <w:b/>
          <w:bCs/>
        </w:rPr>
        <w:t xml:space="preserve">GMI = </w:t>
      </w:r>
      <m:oMath>
        <m:f>
          <m:fPr>
            <m:ctrlPr>
              <w:rPr>
                <w:rFonts w:ascii="Cambria Math" w:hAnsi="Cambria Math"/>
                <w:b/>
                <w:bCs/>
              </w:rPr>
            </m:ctrlPr>
          </m:fPr>
          <m:num>
            <m:r>
              <m:rPr>
                <m:sty m:val="b"/>
              </m:rPr>
              <w:rPr>
                <w:rFonts w:ascii="Cambria Math" w:hAnsi="Cambria Math"/>
              </w:rPr>
              <m:t>Gross Margin t-1</m:t>
            </m:r>
          </m:num>
          <m:den>
            <m:r>
              <m:rPr>
                <m:sty m:val="b"/>
              </m:rPr>
              <w:rPr>
                <w:rFonts w:ascii="Cambria Math" w:hAnsi="Cambria Math"/>
              </w:rPr>
              <m:t>Gross Margin t</m:t>
            </m:r>
          </m:den>
        </m:f>
      </m:oMath>
    </w:p>
    <w:p w14:paraId="50994280" w14:textId="356B3EC6" w:rsidR="005C08C4" w:rsidRPr="00816D7E" w:rsidRDefault="0028034D" w:rsidP="00271B75">
      <w:pPr>
        <w:pStyle w:val="BodyText"/>
        <w:tabs>
          <w:tab w:val="left" w:pos="567"/>
        </w:tabs>
        <w:spacing w:line="480" w:lineRule="auto"/>
        <w:ind w:right="139"/>
        <w:jc w:val="center"/>
        <w:rPr>
          <w:b/>
          <w:bCs/>
        </w:rPr>
      </w:pPr>
      <w:r w:rsidRPr="00816D7E">
        <w:rPr>
          <w:b/>
          <w:bCs/>
        </w:rPr>
        <w:t xml:space="preserve">Gross Margin = </w:t>
      </w:r>
      <m:oMath>
        <m:f>
          <m:fPr>
            <m:ctrlPr>
              <w:rPr>
                <w:rFonts w:ascii="Cambria Math" w:hAnsi="Cambria Math"/>
                <w:b/>
                <w:bCs/>
              </w:rPr>
            </m:ctrlPr>
          </m:fPr>
          <m:num>
            <m:r>
              <m:rPr>
                <m:sty m:val="b"/>
              </m:rPr>
              <w:rPr>
                <w:rFonts w:ascii="Cambria Math" w:hAnsi="Cambria Math"/>
              </w:rPr>
              <m:t>Penjualan Bersih t-Laba Kotor t</m:t>
            </m:r>
          </m:num>
          <m:den>
            <m:r>
              <m:rPr>
                <m:sty m:val="b"/>
              </m:rPr>
              <w:rPr>
                <w:rFonts w:ascii="Cambria Math" w:hAnsi="Cambria Math"/>
              </w:rPr>
              <m:t>Penjualan Bersih t</m:t>
            </m:r>
          </m:den>
        </m:f>
      </m:oMath>
    </w:p>
    <w:p w14:paraId="455FCE61" w14:textId="745D77CE" w:rsidR="00910DD2" w:rsidRPr="00816D7E" w:rsidRDefault="00910DD2" w:rsidP="00751D0F">
      <w:pPr>
        <w:pStyle w:val="BodyText"/>
        <w:numPr>
          <w:ilvl w:val="0"/>
          <w:numId w:val="65"/>
        </w:numPr>
        <w:tabs>
          <w:tab w:val="left" w:pos="567"/>
        </w:tabs>
        <w:spacing w:line="480" w:lineRule="auto"/>
        <w:ind w:left="1290" w:right="139"/>
      </w:pPr>
      <w:r w:rsidRPr="00816D7E">
        <w:rPr>
          <w:i/>
          <w:iCs/>
        </w:rPr>
        <w:lastRenderedPageBreak/>
        <w:t>Asset Quality Index</w:t>
      </w:r>
      <w:r w:rsidRPr="00816D7E">
        <w:t xml:space="preserve"> (AQI)</w:t>
      </w:r>
      <w:r w:rsidR="0073724D" w:rsidRPr="00816D7E">
        <w:t>:</w:t>
      </w:r>
      <w:r w:rsidRPr="00816D7E">
        <w:t xml:space="preserve"> indikator ini digunakan untuk menilai proporsi aset tidak produktif. Kenaikan AQI menunjukkan peningkatan aset yang kurang berkualitas. Indikator ini dihitung dengan menggunakan rumus:</w:t>
      </w:r>
    </w:p>
    <w:p w14:paraId="22A52FD4" w14:textId="09F0488F" w:rsidR="00962883" w:rsidRPr="00816D7E" w:rsidRDefault="00966D6B" w:rsidP="006649EB">
      <w:pPr>
        <w:pStyle w:val="BodyText"/>
        <w:tabs>
          <w:tab w:val="left" w:pos="567"/>
        </w:tabs>
        <w:spacing w:line="480" w:lineRule="auto"/>
        <w:ind w:left="1440" w:right="139"/>
        <w:jc w:val="center"/>
        <w:rPr>
          <w:b/>
          <w:bCs/>
        </w:rPr>
      </w:pPr>
      <w:r w:rsidRPr="00816D7E">
        <w:rPr>
          <w:b/>
          <w:bCs/>
        </w:rPr>
        <w:t xml:space="preserve">AQIt = </w:t>
      </w:r>
      <m:oMath>
        <m:f>
          <m:fPr>
            <m:ctrlPr>
              <w:rPr>
                <w:rFonts w:ascii="Cambria Math" w:hAnsi="Cambria Math"/>
                <w:b/>
                <w:bCs/>
              </w:rPr>
            </m:ctrlPr>
          </m:fPr>
          <m:num>
            <m:r>
              <m:rPr>
                <m:sty m:val="b"/>
              </m:rPr>
              <w:rPr>
                <w:rFonts w:ascii="Cambria Math" w:hAnsi="Cambria Math"/>
              </w:rPr>
              <m:t>1-</m:t>
            </m:r>
            <m:f>
              <m:fPr>
                <m:ctrlPr>
                  <w:rPr>
                    <w:rFonts w:ascii="Cambria Math" w:hAnsi="Cambria Math"/>
                    <w:b/>
                    <w:bCs/>
                  </w:rPr>
                </m:ctrlPr>
              </m:fPr>
              <m:num>
                <m:r>
                  <m:rPr>
                    <m:sty m:val="b"/>
                  </m:rPr>
                  <w:rPr>
                    <w:rFonts w:ascii="Cambria Math" w:hAnsi="Cambria Math"/>
                  </w:rPr>
                  <m:t>Aset Tetap t + Depresiasi t</m:t>
                </m:r>
              </m:num>
              <m:den>
                <m:r>
                  <m:rPr>
                    <m:sty m:val="b"/>
                  </m:rPr>
                  <w:rPr>
                    <w:rFonts w:ascii="Cambria Math" w:hAnsi="Cambria Math"/>
                  </w:rPr>
                  <m:t>Total Aset t</m:t>
                </m:r>
              </m:den>
            </m:f>
          </m:num>
          <m:den>
            <m:r>
              <m:rPr>
                <m:sty m:val="b"/>
              </m:rPr>
              <w:rPr>
                <w:rFonts w:ascii="Cambria Math" w:hAnsi="Cambria Math"/>
              </w:rPr>
              <m:t>1-</m:t>
            </m:r>
            <m:f>
              <m:fPr>
                <m:ctrlPr>
                  <w:rPr>
                    <w:rFonts w:ascii="Cambria Math" w:hAnsi="Cambria Math"/>
                    <w:b/>
                    <w:bCs/>
                  </w:rPr>
                </m:ctrlPr>
              </m:fPr>
              <m:num>
                <m:r>
                  <m:rPr>
                    <m:sty m:val="b"/>
                  </m:rPr>
                  <w:rPr>
                    <w:rFonts w:ascii="Cambria Math" w:hAnsi="Cambria Math"/>
                  </w:rPr>
                  <m:t>Aset Tetap t -1 + Depresiasi t-1</m:t>
                </m:r>
              </m:num>
              <m:den>
                <m:r>
                  <m:rPr>
                    <m:sty m:val="b"/>
                  </m:rPr>
                  <w:rPr>
                    <w:rFonts w:ascii="Cambria Math" w:hAnsi="Cambria Math"/>
                  </w:rPr>
                  <m:t>Total Aset t-1</m:t>
                </m:r>
              </m:den>
            </m:f>
          </m:den>
        </m:f>
      </m:oMath>
    </w:p>
    <w:p w14:paraId="686B584D" w14:textId="74499D43" w:rsidR="00910DD2" w:rsidRPr="00816D7E" w:rsidRDefault="00910DD2" w:rsidP="00751D0F">
      <w:pPr>
        <w:pStyle w:val="BodyText"/>
        <w:numPr>
          <w:ilvl w:val="0"/>
          <w:numId w:val="65"/>
        </w:numPr>
        <w:tabs>
          <w:tab w:val="left" w:pos="567"/>
        </w:tabs>
        <w:spacing w:line="480" w:lineRule="auto"/>
        <w:ind w:left="1290" w:right="139"/>
      </w:pPr>
      <w:r w:rsidRPr="00816D7E">
        <w:rPr>
          <w:i/>
          <w:iCs/>
        </w:rPr>
        <w:t>Sales Growth Index</w:t>
      </w:r>
      <w:r w:rsidRPr="00816D7E">
        <w:t xml:space="preserve"> (SGI)</w:t>
      </w:r>
      <w:r w:rsidR="0073724D" w:rsidRPr="00816D7E">
        <w:t>:</w:t>
      </w:r>
      <w:r w:rsidRPr="00816D7E">
        <w:t xml:space="preserve"> indikator ini </w:t>
      </w:r>
      <w:r w:rsidR="00B55B93">
        <w:t>dipakai</w:t>
      </w:r>
      <w:r w:rsidRPr="00816D7E">
        <w:t xml:space="preserve"> untuk </w:t>
      </w:r>
      <w:r w:rsidR="00B55B93">
        <w:t>menghitung</w:t>
      </w:r>
      <w:r w:rsidRPr="00816D7E">
        <w:t xml:space="preserve"> </w:t>
      </w:r>
      <w:r w:rsidR="00B55B93">
        <w:t>peningkatan</w:t>
      </w:r>
      <w:r w:rsidRPr="00816D7E">
        <w:t xml:space="preserve"> penjualan yang tinggi dapat menciptakan tekanan untuk mempertahankannya, yang dapat memicu manipulasi. Indikator ini dihitung dengan menggunakan rumus:</w:t>
      </w:r>
    </w:p>
    <w:p w14:paraId="415427D4" w14:textId="2C4A8580" w:rsidR="00910DD2" w:rsidRPr="00816D7E" w:rsidRDefault="00046842" w:rsidP="006649EB">
      <w:pPr>
        <w:pStyle w:val="BodyText"/>
        <w:tabs>
          <w:tab w:val="left" w:pos="567"/>
        </w:tabs>
        <w:spacing w:line="480" w:lineRule="auto"/>
        <w:ind w:left="1440" w:right="139"/>
        <w:jc w:val="center"/>
        <w:rPr>
          <w:b/>
          <w:bCs/>
        </w:rPr>
      </w:pPr>
      <w:r w:rsidRPr="00816D7E">
        <w:rPr>
          <w:b/>
          <w:bCs/>
        </w:rPr>
        <w:t xml:space="preserve">SGIt = </w:t>
      </w:r>
      <m:oMath>
        <m:f>
          <m:fPr>
            <m:ctrlPr>
              <w:rPr>
                <w:rFonts w:ascii="Cambria Math" w:hAnsi="Cambria Math"/>
                <w:b/>
                <w:bCs/>
              </w:rPr>
            </m:ctrlPr>
          </m:fPr>
          <m:num>
            <m:r>
              <m:rPr>
                <m:sty m:val="b"/>
              </m:rPr>
              <w:rPr>
                <w:rFonts w:ascii="Cambria Math" w:hAnsi="Cambria Math"/>
              </w:rPr>
              <m:t>Penjualan t</m:t>
            </m:r>
          </m:num>
          <m:den>
            <m:r>
              <m:rPr>
                <m:sty m:val="b"/>
              </m:rPr>
              <w:rPr>
                <w:rFonts w:ascii="Cambria Math" w:hAnsi="Cambria Math"/>
              </w:rPr>
              <m:t>Penjualan t-1</m:t>
            </m:r>
          </m:den>
        </m:f>
      </m:oMath>
    </w:p>
    <w:p w14:paraId="1C61A301" w14:textId="3D07CA00" w:rsidR="00910DD2" w:rsidRPr="00816D7E" w:rsidRDefault="00E53771" w:rsidP="008100F8">
      <w:pPr>
        <w:pStyle w:val="BodyText"/>
        <w:numPr>
          <w:ilvl w:val="0"/>
          <w:numId w:val="65"/>
        </w:numPr>
        <w:tabs>
          <w:tab w:val="left" w:pos="567"/>
        </w:tabs>
        <w:spacing w:line="480" w:lineRule="auto"/>
        <w:ind w:right="139"/>
      </w:pPr>
      <w:r w:rsidRPr="00816D7E">
        <w:t>Depreciation Index (DEPI)</w:t>
      </w:r>
      <w:r w:rsidR="0073724D" w:rsidRPr="00816D7E">
        <w:t>:</w:t>
      </w:r>
      <w:r w:rsidR="00D36841" w:rsidRPr="00816D7E">
        <w:t xml:space="preserve"> Indikator ini digunakan untuk menilai adanya perubahan dalam kebijakan penyusutan yang diterapkan perusahaan. Penurunan beban depresiasi yang diakui dalam periode tertentu berpotensi meningkatkan laba yang dilaporkan, sehingga dapat memengaruhi persepsi terhadap kinerja perusahaan. </w:t>
      </w:r>
      <w:r w:rsidRPr="00816D7E">
        <w:t>Indikator ini dihitung dengan menggunakan rumus:</w:t>
      </w:r>
    </w:p>
    <w:p w14:paraId="17BC9AC9" w14:textId="4A72F871" w:rsidR="00E53771" w:rsidRPr="00816D7E" w:rsidRDefault="00017133" w:rsidP="006649EB">
      <w:pPr>
        <w:pStyle w:val="BodyText"/>
        <w:tabs>
          <w:tab w:val="left" w:pos="567"/>
        </w:tabs>
        <w:spacing w:line="480" w:lineRule="auto"/>
        <w:ind w:left="1440" w:right="139"/>
        <w:jc w:val="center"/>
        <w:rPr>
          <w:b/>
          <w:bCs/>
        </w:rPr>
      </w:pPr>
      <w:r w:rsidRPr="00816D7E">
        <w:rPr>
          <w:b/>
          <w:bCs/>
        </w:rPr>
        <w:t xml:space="preserve">DEPIt = </w:t>
      </w:r>
      <m:oMath>
        <m:f>
          <m:fPr>
            <m:ctrlPr>
              <w:rPr>
                <w:rFonts w:ascii="Cambria Math" w:hAnsi="Cambria Math"/>
                <w:b/>
                <w:bCs/>
              </w:rPr>
            </m:ctrlPr>
          </m:fPr>
          <m:num>
            <m:f>
              <m:fPr>
                <m:ctrlPr>
                  <w:rPr>
                    <w:rFonts w:ascii="Cambria Math" w:hAnsi="Cambria Math"/>
                    <w:b/>
                    <w:bCs/>
                  </w:rPr>
                </m:ctrlPr>
              </m:fPr>
              <m:num>
                <m:r>
                  <m:rPr>
                    <m:sty m:val="b"/>
                  </m:rPr>
                  <w:rPr>
                    <w:rFonts w:ascii="Cambria Math" w:hAnsi="Cambria Math"/>
                  </w:rPr>
                  <m:t>Depresiasi t-1</m:t>
                </m:r>
              </m:num>
              <m:den>
                <m:r>
                  <m:rPr>
                    <m:sty m:val="b"/>
                  </m:rPr>
                  <w:rPr>
                    <w:rFonts w:ascii="Cambria Math" w:hAnsi="Cambria Math"/>
                  </w:rPr>
                  <m:t>Depresiasi t-1+Aset Tetap t-1</m:t>
                </m:r>
              </m:den>
            </m:f>
          </m:num>
          <m:den>
            <m:f>
              <m:fPr>
                <m:ctrlPr>
                  <w:rPr>
                    <w:rFonts w:ascii="Cambria Math" w:hAnsi="Cambria Math"/>
                    <w:b/>
                    <w:bCs/>
                  </w:rPr>
                </m:ctrlPr>
              </m:fPr>
              <m:num>
                <m:r>
                  <m:rPr>
                    <m:sty m:val="b"/>
                  </m:rPr>
                  <w:rPr>
                    <w:rFonts w:ascii="Cambria Math" w:hAnsi="Cambria Math"/>
                  </w:rPr>
                  <m:t>Depresiasi t</m:t>
                </m:r>
              </m:num>
              <m:den>
                <m:r>
                  <m:rPr>
                    <m:sty m:val="b"/>
                  </m:rPr>
                  <w:rPr>
                    <w:rFonts w:ascii="Cambria Math" w:hAnsi="Cambria Math"/>
                  </w:rPr>
                  <m:t>Depresiasi t +Aset Tetap t</m:t>
                </m:r>
              </m:den>
            </m:f>
          </m:den>
        </m:f>
      </m:oMath>
    </w:p>
    <w:p w14:paraId="1CC080E1" w14:textId="38A3B4E6" w:rsidR="00E53771" w:rsidRPr="00816D7E" w:rsidRDefault="00E53771" w:rsidP="00751D0F">
      <w:pPr>
        <w:pStyle w:val="BodyText"/>
        <w:numPr>
          <w:ilvl w:val="0"/>
          <w:numId w:val="65"/>
        </w:numPr>
        <w:tabs>
          <w:tab w:val="left" w:pos="567"/>
        </w:tabs>
        <w:spacing w:line="480" w:lineRule="auto"/>
        <w:ind w:left="1290" w:right="139"/>
      </w:pPr>
      <w:r w:rsidRPr="00816D7E">
        <w:rPr>
          <w:i/>
          <w:iCs/>
        </w:rPr>
        <w:t>Selling, General, and Administrative Expenses Index</w:t>
      </w:r>
      <w:r w:rsidRPr="00816D7E">
        <w:t xml:space="preserve"> (SGAI)</w:t>
      </w:r>
      <w:r w:rsidR="0073724D" w:rsidRPr="00816D7E">
        <w:t>:</w:t>
      </w:r>
      <w:r w:rsidRPr="00816D7E">
        <w:t xml:space="preserve"> indikator ini digunakan untuk menghitung rasio biaya operasional terhadap penjualan. Kenaikan SGAI dapat mengindikasikan penurunan efisiensi. Indikator ini dihitung dengan menggunakan rumus:</w:t>
      </w:r>
    </w:p>
    <w:p w14:paraId="01F8362C" w14:textId="694F58D9" w:rsidR="00E53771" w:rsidRPr="00816D7E" w:rsidRDefault="00A46BF2" w:rsidP="006649EB">
      <w:pPr>
        <w:pStyle w:val="BodyText"/>
        <w:tabs>
          <w:tab w:val="left" w:pos="567"/>
        </w:tabs>
        <w:spacing w:line="480" w:lineRule="auto"/>
        <w:ind w:left="1440" w:right="139"/>
        <w:jc w:val="center"/>
        <w:rPr>
          <w:b/>
          <w:bCs/>
        </w:rPr>
      </w:pPr>
      <w:r w:rsidRPr="00816D7E">
        <w:rPr>
          <w:b/>
          <w:bCs/>
        </w:rPr>
        <w:lastRenderedPageBreak/>
        <w:t xml:space="preserve">SGAIt = </w:t>
      </w:r>
      <m:oMath>
        <m:f>
          <m:fPr>
            <m:ctrlPr>
              <w:rPr>
                <w:rFonts w:ascii="Cambria Math" w:hAnsi="Cambria Math"/>
                <w:b/>
                <w:bCs/>
              </w:rPr>
            </m:ctrlPr>
          </m:fPr>
          <m:num>
            <m:f>
              <m:fPr>
                <m:ctrlPr>
                  <w:rPr>
                    <w:rFonts w:ascii="Cambria Math" w:hAnsi="Cambria Math"/>
                    <w:b/>
                    <w:bCs/>
                  </w:rPr>
                </m:ctrlPr>
              </m:fPr>
              <m:num>
                <m:r>
                  <m:rPr>
                    <m:sty m:val="b"/>
                  </m:rPr>
                  <w:rPr>
                    <w:rFonts w:ascii="Cambria Math" w:hAnsi="Cambria Math"/>
                  </w:rPr>
                  <m:t>SG&amp;A t</m:t>
                </m:r>
              </m:num>
              <m:den>
                <m:r>
                  <m:rPr>
                    <m:sty m:val="b"/>
                  </m:rPr>
                  <w:rPr>
                    <w:rFonts w:ascii="Cambria Math" w:hAnsi="Cambria Math"/>
                  </w:rPr>
                  <m:t>Penjualan t</m:t>
                </m:r>
              </m:den>
            </m:f>
          </m:num>
          <m:den>
            <m:f>
              <m:fPr>
                <m:ctrlPr>
                  <w:rPr>
                    <w:rFonts w:ascii="Cambria Math" w:hAnsi="Cambria Math"/>
                    <w:b/>
                    <w:bCs/>
                  </w:rPr>
                </m:ctrlPr>
              </m:fPr>
              <m:num>
                <m:r>
                  <m:rPr>
                    <m:sty m:val="b"/>
                  </m:rPr>
                  <w:rPr>
                    <w:rFonts w:ascii="Cambria Math" w:hAnsi="Cambria Math"/>
                  </w:rPr>
                  <m:t>SG&amp;A t-1</m:t>
                </m:r>
              </m:num>
              <m:den>
                <m:r>
                  <m:rPr>
                    <m:sty m:val="b"/>
                  </m:rPr>
                  <w:rPr>
                    <w:rFonts w:ascii="Cambria Math" w:hAnsi="Cambria Math"/>
                  </w:rPr>
                  <m:t>Penjualan t-1</m:t>
                </m:r>
              </m:den>
            </m:f>
          </m:den>
        </m:f>
      </m:oMath>
    </w:p>
    <w:p w14:paraId="3E95084A" w14:textId="2065C4E2" w:rsidR="00E53771" w:rsidRPr="00816D7E" w:rsidRDefault="0000122B" w:rsidP="00751D0F">
      <w:pPr>
        <w:pStyle w:val="BodyText"/>
        <w:numPr>
          <w:ilvl w:val="0"/>
          <w:numId w:val="65"/>
        </w:numPr>
        <w:tabs>
          <w:tab w:val="left" w:pos="567"/>
        </w:tabs>
        <w:spacing w:line="480" w:lineRule="auto"/>
        <w:ind w:left="1290" w:right="139"/>
      </w:pPr>
      <w:r w:rsidRPr="00816D7E">
        <w:rPr>
          <w:i/>
          <w:iCs/>
        </w:rPr>
        <w:t>Leverage Index</w:t>
      </w:r>
      <w:r w:rsidRPr="00816D7E">
        <w:t xml:space="preserve"> (LVGI)</w:t>
      </w:r>
      <w:r w:rsidR="0073724D" w:rsidRPr="00816D7E">
        <w:t>:</w:t>
      </w:r>
      <w:r w:rsidRPr="00816D7E">
        <w:t xml:space="preserve"> indikator ini digunakan untuk mengukur peningkatan leverage perusahaan. Kenaikan leverage dapat memberi tekanan pada manajemen untuk menampilkan kinerja yang lebih baik. Indikator ini dihitung dengan menggunakan rumus:</w:t>
      </w:r>
    </w:p>
    <w:p w14:paraId="59662060" w14:textId="53785DCF" w:rsidR="0000122B" w:rsidRPr="00816D7E" w:rsidRDefault="00314A8C" w:rsidP="006649EB">
      <w:pPr>
        <w:pStyle w:val="BodyText"/>
        <w:tabs>
          <w:tab w:val="left" w:pos="567"/>
        </w:tabs>
        <w:spacing w:line="480" w:lineRule="auto"/>
        <w:ind w:left="1440" w:right="139"/>
        <w:jc w:val="center"/>
        <w:rPr>
          <w:b/>
          <w:bCs/>
        </w:rPr>
      </w:pPr>
      <w:r w:rsidRPr="00816D7E">
        <w:rPr>
          <w:b/>
          <w:bCs/>
        </w:rPr>
        <w:t xml:space="preserve">LVGIt = </w:t>
      </w:r>
      <m:oMath>
        <m:f>
          <m:fPr>
            <m:ctrlPr>
              <w:rPr>
                <w:rFonts w:ascii="Cambria Math" w:hAnsi="Cambria Math"/>
                <w:b/>
                <w:bCs/>
                <w:iCs/>
              </w:rPr>
            </m:ctrlPr>
          </m:fPr>
          <m:num>
            <m:f>
              <m:fPr>
                <m:ctrlPr>
                  <w:rPr>
                    <w:rFonts w:ascii="Cambria Math" w:hAnsi="Cambria Math"/>
                    <w:b/>
                    <w:bCs/>
                    <w:iCs/>
                  </w:rPr>
                </m:ctrlPr>
              </m:fPr>
              <m:num>
                <m:r>
                  <m:rPr>
                    <m:sty m:val="b"/>
                  </m:rPr>
                  <w:rPr>
                    <w:rFonts w:ascii="Cambria Math" w:hAnsi="Cambria Math"/>
                  </w:rPr>
                  <m:t>Total Kewajiban t</m:t>
                </m:r>
              </m:num>
              <m:den>
                <m:r>
                  <m:rPr>
                    <m:sty m:val="b"/>
                  </m:rPr>
                  <w:rPr>
                    <w:rFonts w:ascii="Cambria Math" w:hAnsi="Cambria Math"/>
                  </w:rPr>
                  <m:t>Total Aset t</m:t>
                </m:r>
              </m:den>
            </m:f>
          </m:num>
          <m:den>
            <m:f>
              <m:fPr>
                <m:ctrlPr>
                  <w:rPr>
                    <w:rFonts w:ascii="Cambria Math" w:hAnsi="Cambria Math"/>
                    <w:b/>
                    <w:bCs/>
                    <w:iCs/>
                  </w:rPr>
                </m:ctrlPr>
              </m:fPr>
              <m:num>
                <m:r>
                  <m:rPr>
                    <m:sty m:val="b"/>
                  </m:rPr>
                  <w:rPr>
                    <w:rFonts w:ascii="Cambria Math" w:hAnsi="Cambria Math"/>
                  </w:rPr>
                  <m:t>Total Kewajiban t-1</m:t>
                </m:r>
              </m:num>
              <m:den>
                <m:r>
                  <m:rPr>
                    <m:sty m:val="b"/>
                  </m:rPr>
                  <w:rPr>
                    <w:rFonts w:ascii="Cambria Math" w:hAnsi="Cambria Math"/>
                  </w:rPr>
                  <m:t>Total Aset t-1</m:t>
                </m:r>
              </m:den>
            </m:f>
          </m:den>
        </m:f>
      </m:oMath>
    </w:p>
    <w:p w14:paraId="363E6139" w14:textId="029C80BC" w:rsidR="0000122B" w:rsidRPr="00816D7E" w:rsidRDefault="00BC48F5" w:rsidP="00751D0F">
      <w:pPr>
        <w:pStyle w:val="BodyText"/>
        <w:numPr>
          <w:ilvl w:val="0"/>
          <w:numId w:val="65"/>
        </w:numPr>
        <w:tabs>
          <w:tab w:val="left" w:pos="567"/>
        </w:tabs>
        <w:spacing w:line="480" w:lineRule="auto"/>
        <w:ind w:left="1290" w:right="139"/>
      </w:pPr>
      <w:r w:rsidRPr="00816D7E">
        <w:rPr>
          <w:i/>
          <w:iCs/>
        </w:rPr>
        <w:t>Total Accruals to Total Assets</w:t>
      </w:r>
      <w:r w:rsidRPr="00816D7E">
        <w:t xml:space="preserve"> (TATA)</w:t>
      </w:r>
      <w:r w:rsidR="009036C0" w:rsidRPr="00816D7E">
        <w:t xml:space="preserve">: indikator ini </w:t>
      </w:r>
      <w:r w:rsidR="00990CEF">
        <w:t>dipakai</w:t>
      </w:r>
      <w:r w:rsidR="009036C0" w:rsidRPr="00816D7E">
        <w:t xml:space="preserve"> untuk menghitung total rasio akrual terhadap total aset</w:t>
      </w:r>
      <w:r w:rsidRPr="00816D7E">
        <w:t>. Nilai tinggi pada indikator ini menunjukkan potensi manipulasi melalui akrual. Indikator ini dihitung dengan menggunakan rumus:</w:t>
      </w:r>
    </w:p>
    <w:p w14:paraId="7E6C1087" w14:textId="528222C6" w:rsidR="00346B84" w:rsidRPr="00816D7E" w:rsidRDefault="0031797E" w:rsidP="007612FE">
      <w:pPr>
        <w:pStyle w:val="BodyText"/>
        <w:tabs>
          <w:tab w:val="left" w:pos="567"/>
        </w:tabs>
        <w:spacing w:line="480" w:lineRule="auto"/>
        <w:ind w:left="1440" w:right="139"/>
        <w:jc w:val="center"/>
        <w:rPr>
          <w:b/>
          <w:bCs/>
        </w:rPr>
      </w:pPr>
      <w:r w:rsidRPr="00816D7E">
        <w:rPr>
          <w:b/>
          <w:bCs/>
        </w:rPr>
        <w:t xml:space="preserve">TATA t = </w:t>
      </w:r>
      <m:oMath>
        <m:f>
          <m:fPr>
            <m:ctrlPr>
              <w:rPr>
                <w:rFonts w:ascii="Cambria Math" w:hAnsi="Cambria Math"/>
                <w:b/>
                <w:bCs/>
                <w:iCs/>
              </w:rPr>
            </m:ctrlPr>
          </m:fPr>
          <m:num>
            <m:r>
              <m:rPr>
                <m:sty m:val="b"/>
              </m:rPr>
              <w:rPr>
                <w:rFonts w:ascii="Cambria Math" w:hAnsi="Cambria Math"/>
              </w:rPr>
              <m:t>Laba Bersih t-Arus Kas Operasi t</m:t>
            </m:r>
          </m:num>
          <m:den>
            <m:r>
              <m:rPr>
                <m:sty m:val="b"/>
              </m:rPr>
              <w:rPr>
                <w:rFonts w:ascii="Cambria Math" w:hAnsi="Cambria Math"/>
              </w:rPr>
              <m:t>Total Aset t</m:t>
            </m:r>
          </m:den>
        </m:f>
      </m:oMath>
    </w:p>
    <w:p w14:paraId="5FFD9CC6" w14:textId="048247F9" w:rsidR="00346B84" w:rsidRPr="00816D7E" w:rsidRDefault="00A93A6D" w:rsidP="007612FE">
      <w:pPr>
        <w:pStyle w:val="Heading3"/>
        <w:spacing w:line="480" w:lineRule="auto"/>
        <w:ind w:left="567"/>
        <w:rPr>
          <w:rFonts w:cs="Times New Roman"/>
          <w:b w:val="0"/>
          <w:bCs/>
          <w:szCs w:val="24"/>
        </w:rPr>
      </w:pPr>
      <w:bookmarkStart w:id="28" w:name="_Toc223552698"/>
      <w:r w:rsidRPr="00816D7E">
        <w:rPr>
          <w:rFonts w:cs="Times New Roman"/>
          <w:bCs/>
          <w:szCs w:val="24"/>
        </w:rPr>
        <w:t xml:space="preserve">3.1.2 </w:t>
      </w:r>
      <w:r w:rsidR="00A92913" w:rsidRPr="00816D7E">
        <w:rPr>
          <w:rFonts w:cs="Times New Roman"/>
          <w:bCs/>
          <w:szCs w:val="24"/>
        </w:rPr>
        <w:t>Variabel Independen</w:t>
      </w:r>
      <w:bookmarkEnd w:id="28"/>
    </w:p>
    <w:p w14:paraId="1823F3C9" w14:textId="7231BF5D" w:rsidR="00A92913" w:rsidRPr="00816D7E" w:rsidRDefault="00A92913" w:rsidP="00E44688">
      <w:pPr>
        <w:pStyle w:val="Heading4"/>
        <w:spacing w:line="480" w:lineRule="auto"/>
        <w:ind w:left="567"/>
        <w:rPr>
          <w:rFonts w:cs="Times New Roman"/>
          <w:b w:val="0"/>
          <w:bCs/>
          <w:i/>
          <w:iCs w:val="0"/>
          <w:szCs w:val="24"/>
        </w:rPr>
      </w:pPr>
      <w:r w:rsidRPr="00816D7E">
        <w:rPr>
          <w:rFonts w:cs="Times New Roman"/>
          <w:bCs/>
          <w:iCs w:val="0"/>
          <w:szCs w:val="24"/>
        </w:rPr>
        <w:t>3.1.2.1 Stabilitas Keuangan</w:t>
      </w:r>
    </w:p>
    <w:p w14:paraId="588E886D" w14:textId="1B9B03F8" w:rsidR="00D36841" w:rsidRPr="00816D7E" w:rsidRDefault="008100F8" w:rsidP="008100F8">
      <w:pPr>
        <w:pStyle w:val="BodyText"/>
        <w:tabs>
          <w:tab w:val="left" w:pos="567"/>
        </w:tabs>
        <w:spacing w:line="480" w:lineRule="auto"/>
        <w:ind w:left="567" w:right="139"/>
      </w:pPr>
      <w:r w:rsidRPr="00816D7E">
        <w:tab/>
      </w:r>
      <w:r w:rsidR="00D36841" w:rsidRPr="00816D7E">
        <w:t xml:space="preserve">Stabilitas keuangan menggambarkan </w:t>
      </w:r>
      <w:r w:rsidR="00552C06">
        <w:t>kondisi</w:t>
      </w:r>
      <w:r w:rsidR="00D36841" w:rsidRPr="00816D7E">
        <w:t xml:space="preserve"> perusahaan yang berada dalam kondisi operasional yang wajar dan relatif seimbang dari sisi keuangan. </w:t>
      </w:r>
      <w:r w:rsidR="00B840E5" w:rsidRPr="00816D7E">
        <w:t xml:space="preserve">Salah satu ukuran yang dapat </w:t>
      </w:r>
      <w:r w:rsidR="0059239F">
        <w:t>dipakai</w:t>
      </w:r>
      <w:r w:rsidR="00B840E5" w:rsidRPr="00816D7E">
        <w:t xml:space="preserve"> untuk </w:t>
      </w:r>
      <w:r w:rsidR="0059239F">
        <w:t>menentukan</w:t>
      </w:r>
      <w:r w:rsidR="00B840E5" w:rsidRPr="00816D7E">
        <w:t xml:space="preserve"> tingkat kestabilan perusahaan </w:t>
      </w:r>
      <w:r w:rsidR="00207604">
        <w:t>ialah</w:t>
      </w:r>
      <w:r w:rsidR="00B840E5" w:rsidRPr="00816D7E">
        <w:t xml:space="preserve"> total aset yang dimilikinya.</w:t>
      </w:r>
      <w:r w:rsidR="00D36841" w:rsidRPr="00816D7E">
        <w:t xml:space="preserve"> Besarnya total aset mencerminkan kapasitas sumber daya ekonomi yang dikuasai, yang </w:t>
      </w:r>
      <w:r w:rsidR="0046027F">
        <w:t xml:space="preserve">meliputi </w:t>
      </w:r>
      <w:r w:rsidR="00D36841" w:rsidRPr="00816D7E">
        <w:t>aset lancar dan aset tidak lancar.</w:t>
      </w:r>
    </w:p>
    <w:p w14:paraId="0AF27804" w14:textId="4BEC9718" w:rsidR="00A92913" w:rsidRPr="00816D7E" w:rsidRDefault="00D36841" w:rsidP="008100F8">
      <w:pPr>
        <w:pStyle w:val="BodyText"/>
        <w:tabs>
          <w:tab w:val="left" w:pos="567"/>
        </w:tabs>
        <w:spacing w:line="480" w:lineRule="auto"/>
        <w:ind w:left="567" w:right="139"/>
      </w:pPr>
      <w:r w:rsidRPr="00816D7E">
        <w:tab/>
        <w:t xml:space="preserve">Perubahan total aset dalam kurun waktu tertentu, misalnya selama dua tahun berturut-turut, dapat dijadikan ukuran untuk mengevaluasi dinamika </w:t>
      </w:r>
      <w:r w:rsidRPr="00816D7E">
        <w:lastRenderedPageBreak/>
        <w:t xml:space="preserve">stabilitas keuangan perusahaan. Rasio </w:t>
      </w:r>
      <w:r w:rsidR="00B1447C">
        <w:t>pertumbuhan</w:t>
      </w:r>
      <w:r w:rsidRPr="00816D7E">
        <w:t xml:space="preserve"> aset tersebut selanjutnya dihitung menggunakan rumus sebagai berikut:</w:t>
      </w:r>
    </w:p>
    <w:p w14:paraId="3AC13259" w14:textId="436F093E" w:rsidR="00C7025A" w:rsidRPr="00816D7E" w:rsidRDefault="00A865C8" w:rsidP="008D450C">
      <w:pPr>
        <w:pStyle w:val="BodyText"/>
        <w:tabs>
          <w:tab w:val="left" w:pos="567"/>
        </w:tabs>
        <w:spacing w:line="360" w:lineRule="auto"/>
        <w:ind w:right="139"/>
        <w:jc w:val="center"/>
        <w:rPr>
          <w:b/>
          <w:bCs/>
        </w:rPr>
      </w:pPr>
      <w:r w:rsidRPr="00816D7E">
        <w:rPr>
          <w:b/>
          <w:bCs/>
        </w:rPr>
        <w:t>Stabilitas Keuangan =</w:t>
      </w:r>
      <m:oMath>
        <m:f>
          <m:fPr>
            <m:ctrlPr>
              <w:rPr>
                <w:rFonts w:ascii="Cambria Math" w:hAnsi="Cambria Math"/>
                <w:b/>
                <w:bCs/>
              </w:rPr>
            </m:ctrlPr>
          </m:fPr>
          <m:num>
            <m:r>
              <m:rPr>
                <m:sty m:val="b"/>
              </m:rPr>
              <w:rPr>
                <w:rFonts w:ascii="Cambria Math" w:hAnsi="Cambria Math"/>
              </w:rPr>
              <m:t>( Total Aset (t) - Total Aset (t -1)</m:t>
            </m:r>
          </m:num>
          <m:den>
            <m:r>
              <m:rPr>
                <m:sty m:val="b"/>
              </m:rPr>
              <w:rPr>
                <w:rFonts w:ascii="Cambria Math" w:hAnsi="Cambria Math"/>
              </w:rPr>
              <m:t>Total Aset (t -1)</m:t>
            </m:r>
          </m:den>
        </m:f>
      </m:oMath>
    </w:p>
    <w:p w14:paraId="3DF39493" w14:textId="2C72AC39" w:rsidR="00BF63AD" w:rsidRPr="00816D7E" w:rsidRDefault="00BF63AD" w:rsidP="009A7CEE">
      <w:pPr>
        <w:pStyle w:val="BodyText"/>
        <w:tabs>
          <w:tab w:val="left" w:pos="567"/>
        </w:tabs>
        <w:spacing w:line="480" w:lineRule="auto"/>
        <w:ind w:right="139"/>
        <w:jc w:val="center"/>
        <w:rPr>
          <w:sz w:val="22"/>
          <w:szCs w:val="22"/>
        </w:rPr>
      </w:pPr>
      <w:r w:rsidRPr="00816D7E">
        <w:rPr>
          <w:sz w:val="22"/>
          <w:szCs w:val="22"/>
        </w:rPr>
        <w:t xml:space="preserve">Sumber: </w:t>
      </w:r>
      <w:r w:rsidRPr="00816D7E">
        <w:rPr>
          <w:sz w:val="22"/>
          <w:szCs w:val="22"/>
        </w:rPr>
        <w:fldChar w:fldCharType="begin" w:fldLock="1"/>
      </w:r>
      <w:r w:rsidRPr="00816D7E">
        <w:rPr>
          <w:sz w:val="22"/>
          <w:szCs w:val="22"/>
        </w:rPr>
        <w:instrText>ADDIN CSL_CITATION {"citationItems":[{"id":"ITEM-1","itemData":{"DOI":"10.1108/S1569-3732(2009)0000013005","ISBN":"9781848555365","ISSN":"15693732","abstract":"This study empirically examines the effectiveness of Cressey's (1953) fraud risk factor framework adopted in SAS No. 99 in detection of financial statement fraud. According to Cressey's theory pressure, opportunity and rationalization are always present in fraud situations. We develop variables which serve as proxy measures for pressure, opportunity, and rationalization and test these variables using publicly available information relating to a set of fraud firms and a matched sample of no-fraud firms. We identify five pressure proxies and two opportunity proxies that are significantly related to financial statement fraud. We find that rapid asset growth, increased cash needs, and external financing are positively related to the likelihood of fraud. Internal versus external ownership of shares and control of the board of directors are also linked to increased incidence of financial statement fraud. Expansion in the number of independent members on the audit committee, however, is negatively related to the occurrence of fraud. Further testing indicates that the significant variables are also effective at predicting which of the sample firms were in the fraud versus no-fraud groups. © 2009 by Emerald Group Publishing Limited.","author":[{"dropping-particle":"","family":"Skousen","given":"Christopher J.","non-dropping-particle":"","parse-names":false,"suffix":""},{"dropping-particle":"","family":"Smith","given":"Kevin R.","non-dropping-particle":"","parse-names":false,"suffix":""},{"dropping-particle":"","family":"Wright","given":"Charlotte J.","non-dropping-particle":"","parse-names":false,"suffix":""}],"container-title":"Advances in Financial Economics","id":"ITEM-1","issue":"99","issued":{"date-parts":[["2009"]]},"page":"53-81","title":"Detecting and predicting financial statement fraud: The effectiveness of the fraud triangle and SAS No. 99","type":"article-journal","volume":"13"},"uris":["http://www.mendeley.com/documents/?uuid=8e477323-7a14-43a9-b582-0be721709945"]}],"mendeley":{"formattedCitation":"(Skousen et al., 2009)","manualFormatting":"Skousen et al., (2009)","plainTextFormattedCitation":"(Skousen et al., 2009)","previouslyFormattedCitation":"(Skousen et al., 2009)"},"properties":{"noteIndex":0},"schema":"https://github.com/citation-style-language/schema/raw/master/csl-citation.json"}</w:instrText>
      </w:r>
      <w:r w:rsidRPr="00816D7E">
        <w:rPr>
          <w:sz w:val="22"/>
          <w:szCs w:val="22"/>
        </w:rPr>
        <w:fldChar w:fldCharType="separate"/>
      </w:r>
      <w:r w:rsidRPr="00816D7E">
        <w:rPr>
          <w:sz w:val="22"/>
          <w:szCs w:val="22"/>
        </w:rPr>
        <w:t>Skousen et al., (2009)</w:t>
      </w:r>
      <w:r w:rsidRPr="00816D7E">
        <w:rPr>
          <w:sz w:val="22"/>
          <w:szCs w:val="22"/>
        </w:rPr>
        <w:fldChar w:fldCharType="end"/>
      </w:r>
    </w:p>
    <w:p w14:paraId="47BA4355" w14:textId="49CC117A" w:rsidR="00346B84" w:rsidRPr="00816D7E" w:rsidRDefault="00760348" w:rsidP="00E44688">
      <w:pPr>
        <w:pStyle w:val="Heading4"/>
        <w:spacing w:line="480" w:lineRule="auto"/>
        <w:ind w:left="567"/>
        <w:rPr>
          <w:rFonts w:cs="Times New Roman"/>
          <w:b w:val="0"/>
          <w:bCs/>
          <w:i/>
          <w:iCs w:val="0"/>
          <w:szCs w:val="24"/>
        </w:rPr>
      </w:pPr>
      <w:r w:rsidRPr="00816D7E">
        <w:rPr>
          <w:rFonts w:cs="Times New Roman"/>
          <w:bCs/>
          <w:iCs w:val="0"/>
          <w:szCs w:val="24"/>
        </w:rPr>
        <w:t>3</w:t>
      </w:r>
      <w:r w:rsidR="00122FED" w:rsidRPr="00816D7E">
        <w:rPr>
          <w:rFonts w:cs="Times New Roman"/>
          <w:bCs/>
          <w:iCs w:val="0"/>
          <w:szCs w:val="24"/>
        </w:rPr>
        <w:t>.1.2.2 Ketidakefektifan Pengawasan</w:t>
      </w:r>
    </w:p>
    <w:p w14:paraId="06E5E789" w14:textId="5714CAFC" w:rsidR="00ED1EC7" w:rsidRPr="00816D7E" w:rsidRDefault="00D36841" w:rsidP="009A7CEE">
      <w:pPr>
        <w:pStyle w:val="BodyText"/>
        <w:tabs>
          <w:tab w:val="left" w:pos="567"/>
        </w:tabs>
        <w:spacing w:line="480" w:lineRule="auto"/>
        <w:ind w:left="567" w:right="139" w:firstLine="567"/>
      </w:pPr>
      <w:r w:rsidRPr="00816D7E">
        <w:t xml:space="preserve">Ketidakefektifan pengawasan mencerminkan situasi ketika perusahaan belum memiliki sistem kontrol dan mekanisme supervisi yang berjalan secara optimal dalam memantau aktivitas serta kinerja operasionalnya. Kondisi ini dapat diproksikan melalui rasio komisaris independen dalam struktur dewan komisaris, yang digunakan untuk menilai sejauh mana fungsi pengawasan dilaksanakan secara objektif dan independen, </w:t>
      </w:r>
      <w:r w:rsidR="00ED1EC7" w:rsidRPr="00816D7E">
        <w:t>yang penghitungannya adalah sebagai berikut:</w:t>
      </w:r>
    </w:p>
    <w:p w14:paraId="4DE63D18" w14:textId="3BA35056" w:rsidR="003B66B0" w:rsidRPr="00816D7E" w:rsidRDefault="00EB71E6" w:rsidP="008D450C">
      <w:pPr>
        <w:pStyle w:val="BodyText"/>
        <w:tabs>
          <w:tab w:val="left" w:pos="567"/>
        </w:tabs>
        <w:spacing w:line="360" w:lineRule="auto"/>
        <w:ind w:left="567" w:right="139"/>
        <w:jc w:val="center"/>
        <w:rPr>
          <w:b/>
          <w:bCs/>
        </w:rPr>
      </w:pPr>
      <w:r w:rsidRPr="00816D7E">
        <w:rPr>
          <w:b/>
          <w:bCs/>
        </w:rPr>
        <w:t xml:space="preserve">Ketidakefektifan Pengawasan = </w:t>
      </w:r>
      <m:oMath>
        <m:f>
          <m:fPr>
            <m:ctrlPr>
              <w:rPr>
                <w:rFonts w:ascii="Cambria Math" w:hAnsi="Cambria Math"/>
                <w:b/>
                <w:bCs/>
              </w:rPr>
            </m:ctrlPr>
          </m:fPr>
          <m:num>
            <m:r>
              <m:rPr>
                <m:sty m:val="b"/>
              </m:rPr>
              <w:rPr>
                <w:rFonts w:ascii="Cambria Math" w:hAnsi="Cambria Math"/>
              </w:rPr>
              <m:t>Total Independen Komisari</m:t>
            </m:r>
          </m:num>
          <m:den>
            <m:r>
              <m:rPr>
                <m:sty m:val="b"/>
              </m:rPr>
              <w:rPr>
                <w:rFonts w:ascii="Cambria Math" w:hAnsi="Cambria Math"/>
              </w:rPr>
              <m:t>Total Komisari</m:t>
            </m:r>
          </m:den>
        </m:f>
      </m:oMath>
    </w:p>
    <w:p w14:paraId="7DFE880A" w14:textId="1F5D5E07" w:rsidR="00BF63AD" w:rsidRPr="00816D7E" w:rsidRDefault="00BF63AD" w:rsidP="009A7CEE">
      <w:pPr>
        <w:pStyle w:val="BodyText"/>
        <w:tabs>
          <w:tab w:val="left" w:pos="567"/>
        </w:tabs>
        <w:spacing w:line="480" w:lineRule="auto"/>
        <w:ind w:left="567" w:right="139"/>
        <w:jc w:val="center"/>
        <w:rPr>
          <w:sz w:val="22"/>
          <w:szCs w:val="22"/>
        </w:rPr>
      </w:pPr>
      <w:r w:rsidRPr="00816D7E">
        <w:rPr>
          <w:sz w:val="22"/>
          <w:szCs w:val="22"/>
        </w:rPr>
        <w:t xml:space="preserve">Sumber: </w:t>
      </w:r>
      <w:r w:rsidRPr="00816D7E">
        <w:rPr>
          <w:sz w:val="22"/>
          <w:szCs w:val="22"/>
        </w:rPr>
        <w:fldChar w:fldCharType="begin" w:fldLock="1"/>
      </w:r>
      <w:r w:rsidR="00235D7E" w:rsidRPr="00816D7E">
        <w:rPr>
          <w:sz w:val="22"/>
          <w:szCs w:val="22"/>
        </w:rPr>
        <w:instrText>ADDIN CSL_CITATION {"citationItems":[{"id":"ITEM-1","itemData":{"DOI":"10.1108/S1569-3732(2009)0000013005","ISBN":"9781848555365","ISSN":"15693732","abstract":"This study empirically examines the effectiveness of Cressey's (1953) fraud risk factor framework adopted in SAS No. 99 in detection of financial statement fraud. According to Cressey's theory pressure, opportunity and rationalization are always present in fraud situations. We develop variables which serve as proxy measures for pressure, opportunity, and rationalization and test these variables using publicly available information relating to a set of fraud firms and a matched sample of no-fraud firms. We identify five pressure proxies and two opportunity proxies that are significantly related to financial statement fraud. We find that rapid asset growth, increased cash needs, and external financing are positively related to the likelihood of fraud. Internal versus external ownership of shares and control of the board of directors are also linked to increased incidence of financial statement fraud. Expansion in the number of independent members on the audit committee, however, is negatively related to the occurrence of fraud. Further testing indicates that the significant variables are also effective at predicting which of the sample firms were in the fraud versus no-fraud groups. © 2009 by Emerald Group Publishing Limited.","author":[{"dropping-particle":"","family":"Skousen","given":"Christopher J.","non-dropping-particle":"","parse-names":false,"suffix":""},{"dropping-particle":"","family":"Smith","given":"Kevin R.","non-dropping-particle":"","parse-names":false,"suffix":""},{"dropping-particle":"","family":"Wright","given":"Charlotte J.","non-dropping-particle":"","parse-names":false,"suffix":""}],"container-title":"Advances in Financial Economics","id":"ITEM-1","issue":"99","issued":{"date-parts":[["2009"]]},"page":"53-81","title":"Detecting and predicting financial statement fraud: The effectiveness of the fraud triangle and SAS No. 99","type":"article-journal","volume":"13"},"uris":["http://www.mendeley.com/documents/?uuid=8e477323-7a14-43a9-b582-0be721709945"]}],"mendeley":{"formattedCitation":"(Skousen et al., 2009)","manualFormatting":"Skousen et al., (2009)","plainTextFormattedCitation":"(Skousen et al., 2009)","previouslyFormattedCitation":"(Skousen et al., 2009)"},"properties":{"noteIndex":0},"schema":"https://github.com/citation-style-language/schema/raw/master/csl-citation.json"}</w:instrText>
      </w:r>
      <w:r w:rsidRPr="00816D7E">
        <w:rPr>
          <w:sz w:val="22"/>
          <w:szCs w:val="22"/>
        </w:rPr>
        <w:fldChar w:fldCharType="separate"/>
      </w:r>
      <w:r w:rsidRPr="00816D7E">
        <w:rPr>
          <w:sz w:val="22"/>
          <w:szCs w:val="22"/>
        </w:rPr>
        <w:t>Skousen et al., (2009)</w:t>
      </w:r>
      <w:r w:rsidRPr="00816D7E">
        <w:rPr>
          <w:sz w:val="22"/>
          <w:szCs w:val="22"/>
        </w:rPr>
        <w:fldChar w:fldCharType="end"/>
      </w:r>
    </w:p>
    <w:p w14:paraId="24D2E13B" w14:textId="5810A6B9" w:rsidR="00122FED" w:rsidRPr="00816D7E" w:rsidRDefault="00122FED" w:rsidP="00E44688">
      <w:pPr>
        <w:pStyle w:val="Heading4"/>
        <w:spacing w:line="480" w:lineRule="auto"/>
        <w:ind w:left="567"/>
        <w:rPr>
          <w:rFonts w:cs="Times New Roman"/>
          <w:b w:val="0"/>
          <w:bCs/>
          <w:szCs w:val="24"/>
        </w:rPr>
      </w:pPr>
      <w:r w:rsidRPr="00816D7E">
        <w:rPr>
          <w:rFonts w:cs="Times New Roman"/>
          <w:bCs/>
          <w:iCs w:val="0"/>
          <w:szCs w:val="24"/>
        </w:rPr>
        <w:t xml:space="preserve">3.1.2.3 </w:t>
      </w:r>
      <w:r w:rsidR="00865141" w:rsidRPr="00816D7E">
        <w:rPr>
          <w:rFonts w:cs="Times New Roman"/>
          <w:bCs/>
          <w:szCs w:val="24"/>
        </w:rPr>
        <w:t>Change in Auditor</w:t>
      </w:r>
    </w:p>
    <w:p w14:paraId="25889367" w14:textId="72039EA5" w:rsidR="00D36841" w:rsidRPr="00816D7E" w:rsidRDefault="00D36841" w:rsidP="00D36841">
      <w:pPr>
        <w:pStyle w:val="BodyText"/>
        <w:tabs>
          <w:tab w:val="left" w:pos="567"/>
        </w:tabs>
        <w:spacing w:line="480" w:lineRule="auto"/>
        <w:ind w:left="567" w:right="139" w:firstLine="567"/>
      </w:pPr>
      <w:r w:rsidRPr="00816D7E">
        <w:t xml:space="preserve">Pergantian auditor merujuk pada perubahan atau penggantian Kantor Akuntan Publik (KAP) yang melakukan pemeriksaan atas laporan keuangan </w:t>
      </w:r>
      <w:r w:rsidR="004D3010">
        <w:t xml:space="preserve">suatu </w:t>
      </w:r>
      <w:r w:rsidRPr="00816D7E">
        <w:t xml:space="preserve">perusahaan dari satu periode ke periode </w:t>
      </w:r>
      <w:r w:rsidR="00C1036D">
        <w:t>selanjutnya</w:t>
      </w:r>
      <w:r w:rsidRPr="00816D7E">
        <w:t>. Perubahan tersebut dapat bersifat sukarela (</w:t>
      </w:r>
      <w:r w:rsidRPr="00816D7E">
        <w:rPr>
          <w:i/>
          <w:iCs/>
        </w:rPr>
        <w:t>voluntary</w:t>
      </w:r>
      <w:r w:rsidRPr="00816D7E">
        <w:t>) atas keputusan perusahaan, maupun bersifat wajib (</w:t>
      </w:r>
      <w:r w:rsidRPr="00816D7E">
        <w:rPr>
          <w:i/>
          <w:iCs/>
        </w:rPr>
        <w:t>mandatory</w:t>
      </w:r>
      <w:r w:rsidRPr="00816D7E">
        <w:t xml:space="preserve">) sesuai dengan </w:t>
      </w:r>
      <w:r w:rsidR="00D237DA">
        <w:t>peraturan</w:t>
      </w:r>
      <w:r w:rsidRPr="00816D7E">
        <w:t xml:space="preserve"> regulasi yang </w:t>
      </w:r>
      <w:r w:rsidR="00A01374">
        <w:t>ada</w:t>
      </w:r>
      <w:r w:rsidRPr="00816D7E">
        <w:t>.</w:t>
      </w:r>
    </w:p>
    <w:p w14:paraId="038B9A4F" w14:textId="237E30B9" w:rsidR="00D36841" w:rsidRPr="00816D7E" w:rsidRDefault="00D36841" w:rsidP="00D36841">
      <w:pPr>
        <w:pStyle w:val="BodyText"/>
        <w:tabs>
          <w:tab w:val="left" w:pos="567"/>
        </w:tabs>
        <w:spacing w:line="480" w:lineRule="auto"/>
        <w:ind w:left="567" w:right="139" w:firstLine="567"/>
      </w:pPr>
      <w:r w:rsidRPr="00816D7E">
        <w:t xml:space="preserve">Dalam penelitian ini, pergantian auditor dijadikan sebagai salah satu variabel independen untuk menguji pengaruhnya terhadap kecurangan </w:t>
      </w:r>
      <w:r w:rsidRPr="00816D7E">
        <w:lastRenderedPageBreak/>
        <w:t xml:space="preserve">laporan keuangan. Praktik ini dapat mencerminkan adanya perbedaan pandangan antara manajemen dan auditor terkait penerapan kebijakan akuntansi. </w:t>
      </w:r>
      <w:r w:rsidR="00AD5FE6" w:rsidRPr="00816D7E">
        <w:t xml:space="preserve">Selain itu, </w:t>
      </w:r>
      <w:r w:rsidR="00F60963">
        <w:t xml:space="preserve">perusahaan juga bisa </w:t>
      </w:r>
      <w:r w:rsidR="009572B8">
        <w:t xml:space="preserve">melakukan </w:t>
      </w:r>
      <w:r w:rsidR="00AD5FE6" w:rsidRPr="00816D7E">
        <w:t>pergantian auditor</w:t>
      </w:r>
      <w:r w:rsidR="009572B8">
        <w:t xml:space="preserve"> </w:t>
      </w:r>
      <w:r w:rsidR="00AD5FE6" w:rsidRPr="00816D7E">
        <w:t xml:space="preserve">sebagai strategi </w:t>
      </w:r>
      <w:r w:rsidR="009572B8">
        <w:t>dalam</w:t>
      </w:r>
      <w:r w:rsidR="00AD5FE6" w:rsidRPr="00816D7E">
        <w:t xml:space="preserve"> memilih auditor yang dianggap lebih selaras dengan kepentingan dan kebutuhan entitas.</w:t>
      </w:r>
    </w:p>
    <w:p w14:paraId="210E2C68" w14:textId="5334B9D1" w:rsidR="009A7CEE" w:rsidRPr="00816D7E" w:rsidRDefault="0096123A" w:rsidP="009A7CEE">
      <w:pPr>
        <w:pStyle w:val="BodyText"/>
        <w:tabs>
          <w:tab w:val="left" w:pos="567"/>
        </w:tabs>
        <w:spacing w:line="480" w:lineRule="auto"/>
        <w:ind w:left="567" w:right="139" w:firstLine="567"/>
      </w:pPr>
      <w:r w:rsidRPr="00816D7E">
        <w:t xml:space="preserve">Variabel </w:t>
      </w:r>
      <w:r w:rsidR="00B11AC9">
        <w:rPr>
          <w:i/>
          <w:iCs/>
        </w:rPr>
        <w:t>change in auditor</w:t>
      </w:r>
      <w:r w:rsidRPr="00816D7E">
        <w:t xml:space="preserve"> diukur </w:t>
      </w:r>
      <w:r w:rsidR="002A5B00">
        <w:t>dengan</w:t>
      </w:r>
      <w:r w:rsidRPr="00816D7E">
        <w:t xml:space="preserve"> pendekatan variabel dummy, dengan ketentuan </w:t>
      </w:r>
      <w:r w:rsidR="00E056EB">
        <w:t xml:space="preserve">diberikan </w:t>
      </w:r>
      <w:r w:rsidRPr="00816D7E">
        <w:t xml:space="preserve">nilai 1 </w:t>
      </w:r>
      <w:r w:rsidR="00E056EB">
        <w:t>apabila</w:t>
      </w:r>
      <w:r w:rsidRPr="00816D7E">
        <w:t xml:space="preserve"> perusahaan mengganti Kantor Akuntan Publik (KAP) dari tahun sebelumnya ke tahun pengamatan, dan </w:t>
      </w:r>
      <w:r w:rsidR="00BB0BDF">
        <w:t xml:space="preserve">diberikan </w:t>
      </w:r>
      <w:r w:rsidRPr="00816D7E">
        <w:t xml:space="preserve">nilai 0 </w:t>
      </w:r>
      <w:r w:rsidR="00BB0BDF">
        <w:t>apabila</w:t>
      </w:r>
      <w:r w:rsidRPr="00816D7E">
        <w:t xml:space="preserve"> tidak </w:t>
      </w:r>
      <w:r w:rsidR="00C03916">
        <w:t>terdapat</w:t>
      </w:r>
      <w:r w:rsidRPr="00816D7E">
        <w:t xml:space="preserve"> pergantian KAP.</w:t>
      </w:r>
      <w:r w:rsidR="00D36841" w:rsidRPr="00816D7E">
        <w:t xml:space="preserve"> Informasi terkait pergantian auditor </w:t>
      </w:r>
      <w:r w:rsidR="00C03916">
        <w:t>didapatkan</w:t>
      </w:r>
      <w:r w:rsidR="00D36841" w:rsidRPr="00816D7E">
        <w:t xml:space="preserve"> </w:t>
      </w:r>
      <w:r w:rsidR="00C03916">
        <w:t>lewat</w:t>
      </w:r>
      <w:r w:rsidR="00D36841" w:rsidRPr="00816D7E">
        <w:t xml:space="preserve"> laporan tahunan perusahaan, khususnya pada bagian laporan auditor independen yang mencantumkan identitas KAP yang melakukan audit.</w:t>
      </w:r>
    </w:p>
    <w:p w14:paraId="6AAF8D06" w14:textId="4BF61935" w:rsidR="00BB5EC6" w:rsidRPr="00816D7E" w:rsidRDefault="00E44688" w:rsidP="00E44688">
      <w:pPr>
        <w:pStyle w:val="Heading2"/>
        <w:spacing w:line="480" w:lineRule="auto"/>
        <w:rPr>
          <w:rFonts w:cs="Times New Roman"/>
          <w:b w:val="0"/>
          <w:bCs/>
          <w:szCs w:val="24"/>
        </w:rPr>
      </w:pPr>
      <w:bookmarkStart w:id="29" w:name="_Toc223552699"/>
      <w:r w:rsidRPr="00816D7E">
        <w:rPr>
          <w:rFonts w:cs="Times New Roman"/>
          <w:bCs/>
          <w:szCs w:val="24"/>
        </w:rPr>
        <w:t>3.2 Desain Penelitian</w:t>
      </w:r>
      <w:bookmarkEnd w:id="29"/>
      <w:r w:rsidRPr="00816D7E">
        <w:rPr>
          <w:rFonts w:cs="Times New Roman"/>
          <w:bCs/>
          <w:szCs w:val="24"/>
        </w:rPr>
        <w:t xml:space="preserve"> </w:t>
      </w:r>
    </w:p>
    <w:p w14:paraId="0FB3CD16" w14:textId="3513CEAA" w:rsidR="00AB63D8" w:rsidRPr="00816D7E" w:rsidRDefault="00F561D0" w:rsidP="00D26F41">
      <w:pPr>
        <w:pStyle w:val="BodyText"/>
        <w:tabs>
          <w:tab w:val="left" w:pos="567"/>
        </w:tabs>
        <w:spacing w:line="480" w:lineRule="auto"/>
        <w:ind w:left="567" w:right="139" w:firstLine="567"/>
      </w:pPr>
      <w:r w:rsidRPr="00816D7E">
        <w:t>P</w:t>
      </w:r>
      <w:r w:rsidR="007268C5">
        <w:t xml:space="preserve">endekatan yang digunakan dalam penelitian ini </w:t>
      </w:r>
      <w:r w:rsidR="0061447A">
        <w:t xml:space="preserve">ialah </w:t>
      </w:r>
      <w:r w:rsidRPr="00816D7E">
        <w:t>pendekatan deskriptif kuantitatif</w:t>
      </w:r>
      <w:r w:rsidR="0061447A">
        <w:t>, yaitu d</w:t>
      </w:r>
      <w:r w:rsidRPr="00816D7E">
        <w:t xml:space="preserve">engan mengumpulkan dan </w:t>
      </w:r>
      <w:r w:rsidR="00CD6791">
        <w:t>menelaah</w:t>
      </w:r>
      <w:r w:rsidRPr="00816D7E">
        <w:t xml:space="preserve"> data </w:t>
      </w:r>
      <w:r w:rsidR="00660939">
        <w:t>kuantitatif</w:t>
      </w:r>
      <w:r w:rsidRPr="00816D7E">
        <w:t xml:space="preserve">, </w:t>
      </w:r>
      <w:r w:rsidR="00660939">
        <w:t>dengan</w:t>
      </w:r>
      <w:r w:rsidR="004E4599">
        <w:t xml:space="preserve"> </w:t>
      </w:r>
      <w:r w:rsidRPr="00816D7E">
        <w:t xml:space="preserve">tujuan untuk menggambarkan kondisi empiris terkait </w:t>
      </w:r>
      <w:r w:rsidR="006A6457">
        <w:t>pendeteksian</w:t>
      </w:r>
      <w:r w:rsidRPr="00816D7E">
        <w:t xml:space="preserve"> kecurangan laporan keuangan </w:t>
      </w:r>
      <w:r w:rsidR="006A6457">
        <w:t xml:space="preserve">dengan </w:t>
      </w:r>
      <w:r w:rsidRPr="00816D7E">
        <w:t>menggunakan model Beneish M-Score.</w:t>
      </w:r>
    </w:p>
    <w:p w14:paraId="3E8C68D4" w14:textId="7CFFEAF9" w:rsidR="00331726" w:rsidRPr="00816D7E" w:rsidRDefault="00331726" w:rsidP="008E3C09">
      <w:pPr>
        <w:pStyle w:val="Heading2"/>
        <w:spacing w:line="480" w:lineRule="auto"/>
        <w:rPr>
          <w:rFonts w:cs="Times New Roman"/>
          <w:b w:val="0"/>
          <w:bCs/>
          <w:szCs w:val="24"/>
        </w:rPr>
      </w:pPr>
      <w:bookmarkStart w:id="30" w:name="_Toc223552700"/>
      <w:r w:rsidRPr="00816D7E">
        <w:rPr>
          <w:rFonts w:cs="Times New Roman"/>
          <w:bCs/>
          <w:szCs w:val="24"/>
        </w:rPr>
        <w:t>3</w:t>
      </w:r>
      <w:r w:rsidR="001B2D8B" w:rsidRPr="00816D7E">
        <w:rPr>
          <w:rFonts w:cs="Times New Roman"/>
          <w:bCs/>
          <w:szCs w:val="24"/>
        </w:rPr>
        <w:t>.3 Objek Penelitian</w:t>
      </w:r>
      <w:bookmarkEnd w:id="30"/>
      <w:r w:rsidRPr="00816D7E">
        <w:rPr>
          <w:rFonts w:cs="Times New Roman"/>
          <w:bCs/>
          <w:szCs w:val="24"/>
        </w:rPr>
        <w:t xml:space="preserve"> </w:t>
      </w:r>
    </w:p>
    <w:p w14:paraId="6B388844" w14:textId="0E336804" w:rsidR="002D58C3" w:rsidRPr="00816D7E" w:rsidRDefault="008100F8" w:rsidP="008100F8">
      <w:pPr>
        <w:pStyle w:val="BodyText"/>
        <w:tabs>
          <w:tab w:val="left" w:pos="567"/>
        </w:tabs>
        <w:spacing w:line="480" w:lineRule="auto"/>
        <w:ind w:left="567" w:right="139"/>
      </w:pPr>
      <w:r w:rsidRPr="00816D7E">
        <w:tab/>
      </w:r>
      <w:r w:rsidR="006F07C0">
        <w:t xml:space="preserve">Seluruh perusahaan sektor kesehatan yang terdaftar di Bursa Efek Indonesia digunakan sebagai objek penelitian pada periode 2020-2024. Objek penelitian ini </w:t>
      </w:r>
      <w:r w:rsidR="00585E22">
        <w:t>berjumlah</w:t>
      </w:r>
      <w:r w:rsidR="006F07C0">
        <w:t xml:space="preserve"> 38 (tiga puluh delapan) perusahaan</w:t>
      </w:r>
      <w:r w:rsidR="00642B5F" w:rsidRPr="00816D7E">
        <w:t>.</w:t>
      </w:r>
      <w:r w:rsidR="00CA64E1" w:rsidRPr="00816D7E">
        <w:t xml:space="preserve"> </w:t>
      </w:r>
      <w:r w:rsidR="00CA76A7" w:rsidRPr="00816D7E">
        <w:t xml:space="preserve">Untuk </w:t>
      </w:r>
      <w:r w:rsidR="00517D64">
        <w:lastRenderedPageBreak/>
        <w:t>penentuan</w:t>
      </w:r>
      <w:r w:rsidR="00CA76A7" w:rsidRPr="00816D7E">
        <w:t xml:space="preserve"> jumlah sampel</w:t>
      </w:r>
      <w:r w:rsidR="00517D64">
        <w:t xml:space="preserve">, dilakukan </w:t>
      </w:r>
      <w:r w:rsidR="00FF762B" w:rsidRPr="00816D7E">
        <w:t>t</w:t>
      </w:r>
      <w:r w:rsidR="009A3274" w:rsidRPr="00816D7E">
        <w:t xml:space="preserve">eknik kriteria tertentu </w:t>
      </w:r>
      <w:r w:rsidR="00115401" w:rsidRPr="00816D7E">
        <w:rPr>
          <w:i/>
          <w:iCs/>
        </w:rPr>
        <w:t>(purposive sampling).</w:t>
      </w:r>
      <w:r w:rsidR="0012355F" w:rsidRPr="00816D7E">
        <w:rPr>
          <w:i/>
          <w:iCs/>
        </w:rPr>
        <w:t xml:space="preserve"> </w:t>
      </w:r>
      <w:r w:rsidR="00C3623E" w:rsidRPr="00816D7E">
        <w:t>Kriteria yang harus dipenuhi untuk memenuhi kriteria pada sampel penelitian ini, meliputi:</w:t>
      </w:r>
    </w:p>
    <w:p w14:paraId="6F772CE9" w14:textId="223B0643" w:rsidR="00B0722D" w:rsidRPr="00816D7E" w:rsidRDefault="00B0722D" w:rsidP="00B0722D">
      <w:pPr>
        <w:pStyle w:val="ListParagraph"/>
        <w:numPr>
          <w:ilvl w:val="0"/>
          <w:numId w:val="51"/>
        </w:numPr>
        <w:spacing w:before="100" w:beforeAutospacing="1" w:after="100" w:afterAutospacing="1" w:line="480" w:lineRule="auto"/>
        <w:rPr>
          <w:rFonts w:eastAsia="Times New Roman" w:cs="Times New Roman"/>
          <w:kern w:val="0"/>
          <w:szCs w:val="24"/>
          <w:lang w:eastAsia="en-ID"/>
          <w14:ligatures w14:val="none"/>
        </w:rPr>
      </w:pPr>
      <w:r w:rsidRPr="00816D7E">
        <w:rPr>
          <w:rFonts w:eastAsia="Times New Roman" w:cs="Times New Roman"/>
          <w:kern w:val="0"/>
          <w:szCs w:val="24"/>
          <w:lang w:eastAsia="en-ID"/>
          <w14:ligatures w14:val="none"/>
        </w:rPr>
        <w:t xml:space="preserve">Perusahaan sektor kesehatan yang tercatat di Bursa Efek Indonesia (BEI) secara kontinu selama </w:t>
      </w:r>
      <w:r w:rsidR="00A87431">
        <w:rPr>
          <w:rFonts w:eastAsia="Times New Roman" w:cs="Times New Roman"/>
          <w:kern w:val="0"/>
          <w:szCs w:val="24"/>
          <w:lang w:eastAsia="en-ID"/>
          <w14:ligatures w14:val="none"/>
        </w:rPr>
        <w:t>tahun</w:t>
      </w:r>
      <w:r w:rsidRPr="00816D7E">
        <w:rPr>
          <w:rFonts w:eastAsia="Times New Roman" w:cs="Times New Roman"/>
          <w:kern w:val="0"/>
          <w:szCs w:val="24"/>
          <w:lang w:eastAsia="en-ID"/>
          <w14:ligatures w14:val="none"/>
        </w:rPr>
        <w:t xml:space="preserve"> 2020-2024.</w:t>
      </w:r>
    </w:p>
    <w:p w14:paraId="4A02EB6B" w14:textId="16E4F8BD" w:rsidR="00B0722D" w:rsidRPr="00816D7E" w:rsidRDefault="00B0722D" w:rsidP="00B0722D">
      <w:pPr>
        <w:pStyle w:val="ListParagraph"/>
        <w:numPr>
          <w:ilvl w:val="0"/>
          <w:numId w:val="51"/>
        </w:numPr>
        <w:spacing w:before="100" w:beforeAutospacing="1" w:after="100" w:afterAutospacing="1" w:line="480" w:lineRule="auto"/>
        <w:rPr>
          <w:rFonts w:eastAsia="Times New Roman" w:cs="Times New Roman"/>
          <w:kern w:val="0"/>
          <w:szCs w:val="24"/>
          <w:lang w:eastAsia="en-ID"/>
          <w14:ligatures w14:val="none"/>
        </w:rPr>
      </w:pPr>
      <w:r w:rsidRPr="00816D7E">
        <w:rPr>
          <w:rFonts w:eastAsia="Times New Roman" w:cs="Times New Roman"/>
          <w:kern w:val="0"/>
          <w:szCs w:val="24"/>
          <w:lang w:eastAsia="en-ID"/>
          <w14:ligatures w14:val="none"/>
        </w:rPr>
        <w:t xml:space="preserve">Perusahaan yang tetap beroperasi dalam sektor usaha yang sama sepanjang </w:t>
      </w:r>
      <w:r w:rsidR="00086760">
        <w:rPr>
          <w:rFonts w:eastAsia="Times New Roman" w:cs="Times New Roman"/>
          <w:kern w:val="0"/>
          <w:szCs w:val="24"/>
          <w:lang w:eastAsia="en-ID"/>
          <w14:ligatures w14:val="none"/>
        </w:rPr>
        <w:t>tahun</w:t>
      </w:r>
      <w:r w:rsidRPr="00816D7E">
        <w:rPr>
          <w:rFonts w:eastAsia="Times New Roman" w:cs="Times New Roman"/>
          <w:kern w:val="0"/>
          <w:szCs w:val="24"/>
          <w:lang w:eastAsia="en-ID"/>
          <w14:ligatures w14:val="none"/>
        </w:rPr>
        <w:t xml:space="preserve"> pengamatan.</w:t>
      </w:r>
    </w:p>
    <w:p w14:paraId="6D0E3C9D" w14:textId="0DB40C53" w:rsidR="00B0722D" w:rsidRPr="00816D7E" w:rsidRDefault="00B0722D" w:rsidP="00B0722D">
      <w:pPr>
        <w:pStyle w:val="ListParagraph"/>
        <w:numPr>
          <w:ilvl w:val="0"/>
          <w:numId w:val="51"/>
        </w:numPr>
        <w:spacing w:before="100" w:beforeAutospacing="1" w:after="100" w:afterAutospacing="1" w:line="480" w:lineRule="auto"/>
        <w:rPr>
          <w:rFonts w:eastAsia="Times New Roman" w:cs="Times New Roman"/>
          <w:kern w:val="0"/>
          <w:szCs w:val="24"/>
          <w:lang w:eastAsia="en-ID"/>
          <w14:ligatures w14:val="none"/>
        </w:rPr>
      </w:pPr>
      <w:r w:rsidRPr="00816D7E">
        <w:rPr>
          <w:rFonts w:eastAsia="Times New Roman" w:cs="Times New Roman"/>
          <w:kern w:val="0"/>
          <w:szCs w:val="24"/>
          <w:lang w:eastAsia="en-ID"/>
          <w14:ligatures w14:val="none"/>
        </w:rPr>
        <w:t>Perusahaan yang mencatat laba positif selama periode pengamatan.</w:t>
      </w:r>
    </w:p>
    <w:p w14:paraId="43210CCB" w14:textId="594B4716" w:rsidR="00642B5F" w:rsidRPr="00816D7E" w:rsidRDefault="00B0722D" w:rsidP="00C219C6">
      <w:pPr>
        <w:pStyle w:val="ListParagraph"/>
        <w:numPr>
          <w:ilvl w:val="0"/>
          <w:numId w:val="51"/>
        </w:numPr>
        <w:spacing w:before="100" w:beforeAutospacing="1" w:after="100" w:afterAutospacing="1" w:line="480" w:lineRule="auto"/>
        <w:rPr>
          <w:rFonts w:eastAsia="Times New Roman" w:cs="Times New Roman"/>
          <w:kern w:val="0"/>
          <w:szCs w:val="24"/>
          <w:lang w:eastAsia="en-ID"/>
          <w14:ligatures w14:val="none"/>
        </w:rPr>
      </w:pPr>
      <w:r w:rsidRPr="00816D7E">
        <w:rPr>
          <w:rFonts w:eastAsia="Times New Roman" w:cs="Times New Roman"/>
          <w:kern w:val="0"/>
          <w:szCs w:val="24"/>
          <w:lang w:eastAsia="en-ID"/>
          <w14:ligatures w14:val="none"/>
        </w:rPr>
        <w:t>Perusahaan yang menyajikan data terkait variabel penelitian secara lengkap dalam publikasi resmi selama periode pengamatan.</w:t>
      </w:r>
    </w:p>
    <w:p w14:paraId="5E3950A1" w14:textId="03E8A73E" w:rsidR="00BD47F1" w:rsidRPr="00816D7E" w:rsidRDefault="00F64E50" w:rsidP="00235D7E">
      <w:pPr>
        <w:pStyle w:val="TabelOtomatis"/>
        <w:ind w:firstLine="720"/>
        <w:jc w:val="both"/>
        <w:rPr>
          <w:rFonts w:cs="Times New Roman"/>
          <w:b/>
          <w:bCs/>
          <w:i/>
          <w:sz w:val="22"/>
          <w:szCs w:val="22"/>
        </w:rPr>
      </w:pPr>
      <w:bookmarkStart w:id="31" w:name="_Toc220596237"/>
      <w:r w:rsidRPr="00816D7E">
        <w:rPr>
          <w:rFonts w:cs="Times New Roman"/>
          <w:b/>
          <w:bCs/>
          <w:sz w:val="22"/>
          <w:szCs w:val="22"/>
        </w:rPr>
        <w:t xml:space="preserve">Tabel 3. </w:t>
      </w:r>
      <w:r w:rsidRPr="00816D7E">
        <w:rPr>
          <w:rFonts w:cs="Times New Roman"/>
          <w:b/>
          <w:bCs/>
          <w:sz w:val="22"/>
          <w:szCs w:val="22"/>
        </w:rPr>
        <w:fldChar w:fldCharType="begin"/>
      </w:r>
      <w:r w:rsidRPr="00816D7E">
        <w:rPr>
          <w:rFonts w:cs="Times New Roman"/>
          <w:b/>
          <w:bCs/>
          <w:sz w:val="22"/>
          <w:szCs w:val="22"/>
        </w:rPr>
        <w:instrText xml:space="preserve"> SEQ Tabel_3. \* ARABIC </w:instrText>
      </w:r>
      <w:r w:rsidRPr="00816D7E">
        <w:rPr>
          <w:rFonts w:cs="Times New Roman"/>
          <w:b/>
          <w:bCs/>
          <w:sz w:val="22"/>
          <w:szCs w:val="22"/>
        </w:rPr>
        <w:fldChar w:fldCharType="separate"/>
      </w:r>
      <w:r w:rsidRPr="00816D7E">
        <w:rPr>
          <w:rFonts w:cs="Times New Roman"/>
          <w:b/>
          <w:bCs/>
          <w:sz w:val="22"/>
          <w:szCs w:val="22"/>
        </w:rPr>
        <w:t>1</w:t>
      </w:r>
      <w:r w:rsidRPr="00816D7E">
        <w:rPr>
          <w:rFonts w:cs="Times New Roman"/>
          <w:b/>
          <w:bCs/>
          <w:sz w:val="22"/>
          <w:szCs w:val="22"/>
        </w:rPr>
        <w:fldChar w:fldCharType="end"/>
      </w:r>
      <w:r w:rsidRPr="00816D7E">
        <w:rPr>
          <w:rFonts w:cs="Times New Roman"/>
          <w:b/>
          <w:bCs/>
          <w:sz w:val="22"/>
          <w:szCs w:val="22"/>
        </w:rPr>
        <w:t xml:space="preserve"> </w:t>
      </w:r>
      <w:r w:rsidR="00E5659F" w:rsidRPr="00816D7E">
        <w:rPr>
          <w:rFonts w:cs="Times New Roman"/>
          <w:b/>
          <w:bCs/>
          <w:sz w:val="22"/>
          <w:szCs w:val="22"/>
        </w:rPr>
        <w:t xml:space="preserve">Penyaringan </w:t>
      </w:r>
      <w:r w:rsidR="004D6A74" w:rsidRPr="00816D7E">
        <w:rPr>
          <w:rFonts w:cs="Times New Roman"/>
          <w:b/>
          <w:bCs/>
          <w:sz w:val="22"/>
          <w:szCs w:val="22"/>
        </w:rPr>
        <w:t>S</w:t>
      </w:r>
      <w:r w:rsidR="00E5659F" w:rsidRPr="00816D7E">
        <w:rPr>
          <w:rFonts w:cs="Times New Roman"/>
          <w:b/>
          <w:bCs/>
          <w:sz w:val="22"/>
          <w:szCs w:val="22"/>
        </w:rPr>
        <w:t xml:space="preserve">ampel </w:t>
      </w:r>
      <w:r w:rsidR="004D6A74" w:rsidRPr="00816D7E">
        <w:rPr>
          <w:rFonts w:cs="Times New Roman"/>
          <w:b/>
          <w:bCs/>
          <w:sz w:val="22"/>
          <w:szCs w:val="22"/>
        </w:rPr>
        <w:t>M</w:t>
      </w:r>
      <w:r w:rsidR="00E5659F" w:rsidRPr="00816D7E">
        <w:rPr>
          <w:rFonts w:cs="Times New Roman"/>
          <w:b/>
          <w:bCs/>
          <w:sz w:val="22"/>
          <w:szCs w:val="22"/>
        </w:rPr>
        <w:t xml:space="preserve">etode </w:t>
      </w:r>
      <w:r w:rsidR="004D6A74" w:rsidRPr="00816D7E">
        <w:rPr>
          <w:rFonts w:cs="Times New Roman"/>
          <w:b/>
          <w:bCs/>
          <w:sz w:val="22"/>
          <w:szCs w:val="22"/>
        </w:rPr>
        <w:t>P</w:t>
      </w:r>
      <w:r w:rsidR="00E5659F" w:rsidRPr="00816D7E">
        <w:rPr>
          <w:rFonts w:cs="Times New Roman"/>
          <w:b/>
          <w:bCs/>
          <w:sz w:val="22"/>
          <w:szCs w:val="22"/>
        </w:rPr>
        <w:t xml:space="preserve">urposive </w:t>
      </w:r>
      <w:r w:rsidR="004D6A74" w:rsidRPr="00816D7E">
        <w:rPr>
          <w:rFonts w:cs="Times New Roman"/>
          <w:b/>
          <w:bCs/>
          <w:sz w:val="22"/>
          <w:szCs w:val="22"/>
        </w:rPr>
        <w:t>S</w:t>
      </w:r>
      <w:r w:rsidR="00E5659F" w:rsidRPr="00816D7E">
        <w:rPr>
          <w:rFonts w:cs="Times New Roman"/>
          <w:b/>
          <w:bCs/>
          <w:sz w:val="22"/>
          <w:szCs w:val="22"/>
        </w:rPr>
        <w:t>ampling</w:t>
      </w:r>
      <w:bookmarkEnd w:id="31"/>
    </w:p>
    <w:tbl>
      <w:tblPr>
        <w:tblW w:w="7226" w:type="dxa"/>
        <w:tblInd w:w="704" w:type="dxa"/>
        <w:tblLook w:val="04A0" w:firstRow="1" w:lastRow="0" w:firstColumn="1" w:lastColumn="0" w:noHBand="0" w:noVBand="1"/>
      </w:tblPr>
      <w:tblGrid>
        <w:gridCol w:w="567"/>
        <w:gridCol w:w="5528"/>
        <w:gridCol w:w="1131"/>
      </w:tblGrid>
      <w:tr w:rsidR="00E6464C" w:rsidRPr="00816D7E" w14:paraId="1BBDFA24" w14:textId="77777777" w:rsidTr="00D859CA">
        <w:trPr>
          <w:trHeight w:val="290"/>
        </w:trPr>
        <w:tc>
          <w:tcPr>
            <w:tcW w:w="567" w:type="dxa"/>
            <w:tcBorders>
              <w:top w:val="single" w:sz="4" w:space="0" w:color="auto"/>
              <w:left w:val="single" w:sz="4" w:space="0" w:color="auto"/>
              <w:bottom w:val="single" w:sz="4" w:space="0" w:color="auto"/>
              <w:right w:val="single" w:sz="4" w:space="0" w:color="auto"/>
            </w:tcBorders>
            <w:vAlign w:val="center"/>
            <w:hideMark/>
          </w:tcPr>
          <w:p w14:paraId="04C4227D" w14:textId="77777777" w:rsidR="00E6464C" w:rsidRPr="00816D7E" w:rsidRDefault="00E6464C" w:rsidP="00065063">
            <w:pPr>
              <w:tabs>
                <w:tab w:val="left" w:pos="567"/>
              </w:tabs>
              <w:spacing w:after="0" w:line="240" w:lineRule="auto"/>
              <w:jc w:val="center"/>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t>No</w:t>
            </w:r>
          </w:p>
        </w:tc>
        <w:tc>
          <w:tcPr>
            <w:tcW w:w="5528" w:type="dxa"/>
            <w:tcBorders>
              <w:top w:val="single" w:sz="4" w:space="0" w:color="auto"/>
              <w:left w:val="nil"/>
              <w:bottom w:val="single" w:sz="4" w:space="0" w:color="auto"/>
              <w:right w:val="single" w:sz="4" w:space="0" w:color="auto"/>
            </w:tcBorders>
            <w:vAlign w:val="center"/>
            <w:hideMark/>
          </w:tcPr>
          <w:p w14:paraId="736BD6AB" w14:textId="77777777" w:rsidR="00E6464C" w:rsidRPr="00816D7E" w:rsidRDefault="00E6464C" w:rsidP="00065063">
            <w:pPr>
              <w:tabs>
                <w:tab w:val="left" w:pos="567"/>
              </w:tabs>
              <w:spacing w:after="0" w:line="240" w:lineRule="auto"/>
              <w:jc w:val="center"/>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t>Keterangan</w:t>
            </w:r>
          </w:p>
        </w:tc>
        <w:tc>
          <w:tcPr>
            <w:tcW w:w="1131" w:type="dxa"/>
            <w:tcBorders>
              <w:top w:val="single" w:sz="4" w:space="0" w:color="auto"/>
              <w:left w:val="nil"/>
              <w:bottom w:val="single" w:sz="4" w:space="0" w:color="auto"/>
              <w:right w:val="single" w:sz="4" w:space="0" w:color="auto"/>
            </w:tcBorders>
            <w:vAlign w:val="center"/>
            <w:hideMark/>
          </w:tcPr>
          <w:p w14:paraId="0B176658" w14:textId="77777777" w:rsidR="00E6464C" w:rsidRPr="00816D7E" w:rsidRDefault="00E6464C" w:rsidP="00065063">
            <w:pPr>
              <w:tabs>
                <w:tab w:val="left" w:pos="567"/>
              </w:tabs>
              <w:spacing w:after="0" w:line="240" w:lineRule="auto"/>
              <w:jc w:val="center"/>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t>Jumlah</w:t>
            </w:r>
          </w:p>
        </w:tc>
      </w:tr>
      <w:tr w:rsidR="00E6464C" w:rsidRPr="00816D7E" w14:paraId="4AACE192" w14:textId="77777777" w:rsidTr="00D859CA">
        <w:trPr>
          <w:trHeight w:val="391"/>
        </w:trPr>
        <w:tc>
          <w:tcPr>
            <w:tcW w:w="567" w:type="dxa"/>
            <w:tcBorders>
              <w:top w:val="nil"/>
              <w:left w:val="single" w:sz="4" w:space="0" w:color="auto"/>
              <w:bottom w:val="single" w:sz="4" w:space="0" w:color="auto"/>
              <w:right w:val="single" w:sz="4" w:space="0" w:color="auto"/>
            </w:tcBorders>
            <w:vAlign w:val="center"/>
            <w:hideMark/>
          </w:tcPr>
          <w:p w14:paraId="6231E515" w14:textId="77777777" w:rsidR="00E6464C" w:rsidRPr="00816D7E" w:rsidRDefault="00E6464C" w:rsidP="00065063">
            <w:pPr>
              <w:tabs>
                <w:tab w:val="left" w:pos="567"/>
              </w:tabs>
              <w:spacing w:after="0" w:line="240" w:lineRule="auto"/>
              <w:jc w:val="center"/>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t>1</w:t>
            </w:r>
          </w:p>
        </w:tc>
        <w:tc>
          <w:tcPr>
            <w:tcW w:w="5528" w:type="dxa"/>
            <w:tcBorders>
              <w:top w:val="nil"/>
              <w:left w:val="nil"/>
              <w:bottom w:val="single" w:sz="4" w:space="0" w:color="auto"/>
              <w:right w:val="single" w:sz="4" w:space="0" w:color="auto"/>
            </w:tcBorders>
            <w:vAlign w:val="center"/>
            <w:hideMark/>
          </w:tcPr>
          <w:p w14:paraId="2F2E44B3" w14:textId="0B482589" w:rsidR="00E6464C" w:rsidRPr="00816D7E" w:rsidRDefault="00F5725B" w:rsidP="00065063">
            <w:pPr>
              <w:tabs>
                <w:tab w:val="left" w:pos="567"/>
              </w:tabs>
              <w:spacing w:after="0" w:line="240" w:lineRule="auto"/>
              <w:rPr>
                <w:rFonts w:eastAsia="Times New Roman" w:cs="Times New Roman"/>
                <w:color w:val="000000"/>
                <w:kern w:val="0"/>
                <w:sz w:val="20"/>
                <w:szCs w:val="20"/>
                <w:lang w:eastAsia="en-ID"/>
                <w14:ligatures w14:val="none"/>
              </w:rPr>
            </w:pPr>
            <w:r w:rsidRPr="009D6139">
              <w:rPr>
                <w:rFonts w:eastAsia="Microsoft YaHei" w:cs="Times New Roman"/>
                <w:color w:val="222222"/>
                <w:kern w:val="0"/>
                <w:sz w:val="20"/>
                <w:szCs w:val="20"/>
                <w:lang w:eastAsia="en-ID"/>
                <w14:ligatures w14:val="none"/>
              </w:rPr>
              <w:t xml:space="preserve">Perusahaan sektor kesehatan yang </w:t>
            </w:r>
            <w:r w:rsidR="006354F3">
              <w:rPr>
                <w:rFonts w:eastAsia="Microsoft YaHei" w:cs="Times New Roman"/>
                <w:color w:val="222222"/>
                <w:kern w:val="0"/>
                <w:sz w:val="20"/>
                <w:szCs w:val="20"/>
                <w:lang w:eastAsia="en-ID"/>
                <w14:ligatures w14:val="none"/>
              </w:rPr>
              <w:t>tercatat</w:t>
            </w:r>
            <w:r w:rsidRPr="009D6139">
              <w:rPr>
                <w:rFonts w:eastAsia="Microsoft YaHei" w:cs="Times New Roman"/>
                <w:color w:val="222222"/>
                <w:kern w:val="0"/>
                <w:sz w:val="20"/>
                <w:szCs w:val="20"/>
                <w:lang w:eastAsia="en-ID"/>
                <w14:ligatures w14:val="none"/>
              </w:rPr>
              <w:t xml:space="preserve"> di Bursa Efek Indonesia (BEI) secara </w:t>
            </w:r>
            <w:r w:rsidRPr="00816D7E">
              <w:rPr>
                <w:rFonts w:eastAsia="Microsoft YaHei" w:cs="Times New Roman"/>
                <w:color w:val="222222"/>
                <w:kern w:val="0"/>
                <w:sz w:val="20"/>
                <w:szCs w:val="20"/>
                <w:lang w:eastAsia="en-ID"/>
                <w14:ligatures w14:val="none"/>
              </w:rPr>
              <w:t>berturut-turut</w:t>
            </w:r>
            <w:r w:rsidRPr="009D6139">
              <w:rPr>
                <w:rFonts w:eastAsia="Microsoft YaHei" w:cs="Times New Roman"/>
                <w:color w:val="222222"/>
                <w:kern w:val="0"/>
                <w:sz w:val="20"/>
                <w:szCs w:val="20"/>
                <w:lang w:eastAsia="en-ID"/>
                <w14:ligatures w14:val="none"/>
              </w:rPr>
              <w:t xml:space="preserve"> </w:t>
            </w:r>
            <w:r w:rsidR="006354F3">
              <w:rPr>
                <w:rFonts w:eastAsia="Microsoft YaHei" w:cs="Times New Roman"/>
                <w:color w:val="222222"/>
                <w:kern w:val="0"/>
                <w:sz w:val="20"/>
                <w:szCs w:val="20"/>
                <w:lang w:eastAsia="en-ID"/>
                <w14:ligatures w14:val="none"/>
              </w:rPr>
              <w:t>dari tahun</w:t>
            </w:r>
            <w:r w:rsidRPr="009D6139">
              <w:rPr>
                <w:rFonts w:eastAsia="Microsoft YaHei" w:cs="Times New Roman"/>
                <w:color w:val="222222"/>
                <w:kern w:val="0"/>
                <w:sz w:val="20"/>
                <w:szCs w:val="20"/>
                <w:lang w:eastAsia="en-ID"/>
                <w14:ligatures w14:val="none"/>
              </w:rPr>
              <w:t xml:space="preserve"> 2020</w:t>
            </w:r>
            <w:r w:rsidRPr="00816D7E">
              <w:rPr>
                <w:rFonts w:eastAsia="Microsoft YaHei" w:cs="Times New Roman"/>
                <w:color w:val="222222"/>
                <w:kern w:val="0"/>
                <w:sz w:val="20"/>
                <w:szCs w:val="20"/>
                <w:lang w:eastAsia="en-ID"/>
                <w14:ligatures w14:val="none"/>
              </w:rPr>
              <w:t>-</w:t>
            </w:r>
            <w:r w:rsidRPr="009D6139">
              <w:rPr>
                <w:rFonts w:eastAsia="Microsoft YaHei" w:cs="Times New Roman"/>
                <w:color w:val="222222"/>
                <w:kern w:val="0"/>
                <w:sz w:val="20"/>
                <w:szCs w:val="20"/>
                <w:lang w:eastAsia="en-ID"/>
                <w14:ligatures w14:val="none"/>
              </w:rPr>
              <w:t>2024.</w:t>
            </w:r>
          </w:p>
        </w:tc>
        <w:tc>
          <w:tcPr>
            <w:tcW w:w="1131" w:type="dxa"/>
            <w:tcBorders>
              <w:top w:val="nil"/>
              <w:left w:val="nil"/>
              <w:bottom w:val="single" w:sz="4" w:space="0" w:color="auto"/>
              <w:right w:val="single" w:sz="4" w:space="0" w:color="auto"/>
            </w:tcBorders>
            <w:vAlign w:val="center"/>
            <w:hideMark/>
          </w:tcPr>
          <w:p w14:paraId="1D0E5A5A" w14:textId="29DB2E72" w:rsidR="00E6464C" w:rsidRPr="00816D7E" w:rsidRDefault="00E44CD7" w:rsidP="00065063">
            <w:pPr>
              <w:tabs>
                <w:tab w:val="left" w:pos="567"/>
              </w:tabs>
              <w:spacing w:after="0" w:line="240" w:lineRule="auto"/>
              <w:jc w:val="center"/>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t>18</w:t>
            </w:r>
          </w:p>
        </w:tc>
      </w:tr>
      <w:tr w:rsidR="00E6464C" w:rsidRPr="00816D7E" w14:paraId="6CF1EDAA" w14:textId="77777777" w:rsidTr="00D859CA">
        <w:trPr>
          <w:trHeight w:val="199"/>
        </w:trPr>
        <w:tc>
          <w:tcPr>
            <w:tcW w:w="567" w:type="dxa"/>
            <w:tcBorders>
              <w:top w:val="nil"/>
              <w:left w:val="single" w:sz="4" w:space="0" w:color="auto"/>
              <w:bottom w:val="single" w:sz="4" w:space="0" w:color="auto"/>
              <w:right w:val="single" w:sz="4" w:space="0" w:color="auto"/>
            </w:tcBorders>
            <w:vAlign w:val="center"/>
            <w:hideMark/>
          </w:tcPr>
          <w:p w14:paraId="655684B0" w14:textId="77777777" w:rsidR="00E6464C" w:rsidRPr="00816D7E" w:rsidRDefault="00E6464C" w:rsidP="00065063">
            <w:pPr>
              <w:tabs>
                <w:tab w:val="left" w:pos="567"/>
              </w:tabs>
              <w:spacing w:after="0" w:line="240" w:lineRule="auto"/>
              <w:jc w:val="center"/>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t>2</w:t>
            </w:r>
          </w:p>
        </w:tc>
        <w:tc>
          <w:tcPr>
            <w:tcW w:w="5528" w:type="dxa"/>
            <w:tcBorders>
              <w:top w:val="nil"/>
              <w:left w:val="nil"/>
              <w:bottom w:val="single" w:sz="4" w:space="0" w:color="auto"/>
              <w:right w:val="single" w:sz="4" w:space="0" w:color="auto"/>
            </w:tcBorders>
            <w:vAlign w:val="center"/>
            <w:hideMark/>
          </w:tcPr>
          <w:p w14:paraId="432D4E4C" w14:textId="1502A459" w:rsidR="00E6464C" w:rsidRPr="00816D7E" w:rsidRDefault="00E6464C" w:rsidP="00065063">
            <w:pPr>
              <w:tabs>
                <w:tab w:val="left" w:pos="567"/>
              </w:tabs>
              <w:spacing w:after="0" w:line="240" w:lineRule="auto"/>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 xml:space="preserve">Perusahaan </w:t>
            </w:r>
            <w:r w:rsidR="002B36C5" w:rsidRPr="00816D7E">
              <w:rPr>
                <w:rFonts w:eastAsia="Times New Roman" w:cs="Times New Roman"/>
                <w:color w:val="000000"/>
                <w:kern w:val="0"/>
                <w:sz w:val="20"/>
                <w:szCs w:val="20"/>
                <w:lang w:eastAsia="en-ID"/>
                <w14:ligatures w14:val="none"/>
              </w:rPr>
              <w:t xml:space="preserve">sektor </w:t>
            </w:r>
            <w:r w:rsidR="00087CDE" w:rsidRPr="00816D7E">
              <w:rPr>
                <w:rFonts w:eastAsia="Times New Roman" w:cs="Times New Roman"/>
                <w:color w:val="000000"/>
                <w:kern w:val="0"/>
                <w:sz w:val="20"/>
                <w:szCs w:val="20"/>
                <w:lang w:eastAsia="en-ID"/>
                <w14:ligatures w14:val="none"/>
              </w:rPr>
              <w:t xml:space="preserve">kesehatan </w:t>
            </w:r>
            <w:r w:rsidRPr="00816D7E">
              <w:rPr>
                <w:rFonts w:eastAsia="Times New Roman" w:cs="Times New Roman"/>
                <w:color w:val="000000"/>
                <w:kern w:val="0"/>
                <w:sz w:val="20"/>
                <w:szCs w:val="20"/>
                <w:lang w:eastAsia="en-ID"/>
                <w14:ligatures w14:val="none"/>
              </w:rPr>
              <w:t>yang</w:t>
            </w:r>
            <w:r w:rsidR="00ED56AF">
              <w:rPr>
                <w:rFonts w:eastAsia="Times New Roman" w:cs="Times New Roman"/>
                <w:color w:val="000000"/>
                <w:kern w:val="0"/>
                <w:sz w:val="20"/>
                <w:szCs w:val="20"/>
                <w:lang w:eastAsia="en-ID"/>
                <w14:ligatures w14:val="none"/>
              </w:rPr>
              <w:t xml:space="preserve"> melakukan </w:t>
            </w:r>
            <w:r w:rsidRPr="00816D7E">
              <w:rPr>
                <w:rFonts w:eastAsia="Times New Roman" w:cs="Times New Roman"/>
                <w:color w:val="000000"/>
                <w:kern w:val="0"/>
                <w:sz w:val="20"/>
                <w:szCs w:val="20"/>
                <w:lang w:eastAsia="en-ID"/>
                <w14:ligatures w14:val="none"/>
              </w:rPr>
              <w:t>pindah sektor selama tahun pengamatan</w:t>
            </w:r>
          </w:p>
        </w:tc>
        <w:tc>
          <w:tcPr>
            <w:tcW w:w="1131" w:type="dxa"/>
            <w:tcBorders>
              <w:top w:val="nil"/>
              <w:left w:val="nil"/>
              <w:bottom w:val="single" w:sz="4" w:space="0" w:color="auto"/>
              <w:right w:val="single" w:sz="4" w:space="0" w:color="auto"/>
            </w:tcBorders>
            <w:vAlign w:val="center"/>
            <w:hideMark/>
          </w:tcPr>
          <w:p w14:paraId="3C2184D7" w14:textId="1B1A8C81" w:rsidR="00E6464C" w:rsidRPr="00816D7E" w:rsidRDefault="00346CEE" w:rsidP="00065063">
            <w:pPr>
              <w:tabs>
                <w:tab w:val="left" w:pos="567"/>
              </w:tabs>
              <w:spacing w:after="0" w:line="240" w:lineRule="auto"/>
              <w:jc w:val="center"/>
              <w:rPr>
                <w:rFonts w:eastAsia="Times New Roman" w:cs="Times New Roman"/>
                <w:kern w:val="0"/>
                <w:sz w:val="20"/>
                <w:szCs w:val="20"/>
                <w:lang w:eastAsia="en-ID"/>
                <w14:ligatures w14:val="none"/>
              </w:rPr>
            </w:pPr>
            <w:r w:rsidRPr="00816D7E">
              <w:rPr>
                <w:rFonts w:eastAsia="Times New Roman" w:cs="Times New Roman"/>
                <w:kern w:val="0"/>
                <w:sz w:val="20"/>
                <w:szCs w:val="20"/>
                <w:lang w:eastAsia="en-ID"/>
                <w14:ligatures w14:val="none"/>
              </w:rPr>
              <w:t>-</w:t>
            </w:r>
          </w:p>
        </w:tc>
      </w:tr>
      <w:tr w:rsidR="00E6464C" w:rsidRPr="00816D7E" w14:paraId="26FD5B6F" w14:textId="77777777" w:rsidTr="00D859CA">
        <w:trPr>
          <w:trHeight w:val="211"/>
        </w:trPr>
        <w:tc>
          <w:tcPr>
            <w:tcW w:w="567" w:type="dxa"/>
            <w:tcBorders>
              <w:top w:val="nil"/>
              <w:left w:val="single" w:sz="4" w:space="0" w:color="auto"/>
              <w:bottom w:val="single" w:sz="4" w:space="0" w:color="auto"/>
              <w:right w:val="single" w:sz="4" w:space="0" w:color="auto"/>
            </w:tcBorders>
            <w:vAlign w:val="center"/>
            <w:hideMark/>
          </w:tcPr>
          <w:p w14:paraId="577120C3" w14:textId="2B011E8A" w:rsidR="00E6464C" w:rsidRPr="00816D7E" w:rsidRDefault="00043C41" w:rsidP="00065063">
            <w:pPr>
              <w:tabs>
                <w:tab w:val="left" w:pos="567"/>
              </w:tabs>
              <w:spacing w:after="0" w:line="240" w:lineRule="auto"/>
              <w:jc w:val="center"/>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t>3</w:t>
            </w:r>
          </w:p>
        </w:tc>
        <w:tc>
          <w:tcPr>
            <w:tcW w:w="5528" w:type="dxa"/>
            <w:tcBorders>
              <w:top w:val="nil"/>
              <w:left w:val="nil"/>
              <w:bottom w:val="single" w:sz="4" w:space="0" w:color="auto"/>
              <w:right w:val="single" w:sz="4" w:space="0" w:color="auto"/>
            </w:tcBorders>
            <w:vAlign w:val="center"/>
            <w:hideMark/>
          </w:tcPr>
          <w:p w14:paraId="2A02B993" w14:textId="285869F8" w:rsidR="00E6464C" w:rsidRPr="00816D7E" w:rsidRDefault="00002403" w:rsidP="00065063">
            <w:pPr>
              <w:tabs>
                <w:tab w:val="left" w:pos="567"/>
              </w:tabs>
              <w:spacing w:after="0" w:line="240" w:lineRule="auto"/>
              <w:rPr>
                <w:rFonts w:eastAsia="Times New Roman" w:cs="Times New Roman"/>
                <w:color w:val="000000"/>
                <w:kern w:val="0"/>
                <w:sz w:val="20"/>
                <w:szCs w:val="20"/>
                <w:lang w:eastAsia="en-ID"/>
                <w14:ligatures w14:val="none"/>
              </w:rPr>
            </w:pPr>
            <w:r w:rsidRPr="00002403">
              <w:rPr>
                <w:rFonts w:eastAsia="Times New Roman" w:cs="Times New Roman"/>
                <w:color w:val="000000"/>
                <w:kern w:val="0"/>
                <w:sz w:val="20"/>
                <w:szCs w:val="20"/>
                <w:lang w:eastAsia="en-ID"/>
                <w14:ligatures w14:val="none"/>
              </w:rPr>
              <w:t>Perusahaan yang mencatat kerugian atau laba negatif selama periode pengamatan</w:t>
            </w:r>
          </w:p>
        </w:tc>
        <w:tc>
          <w:tcPr>
            <w:tcW w:w="1131" w:type="dxa"/>
            <w:tcBorders>
              <w:top w:val="nil"/>
              <w:left w:val="nil"/>
              <w:bottom w:val="single" w:sz="4" w:space="0" w:color="auto"/>
              <w:right w:val="single" w:sz="4" w:space="0" w:color="auto"/>
            </w:tcBorders>
            <w:vAlign w:val="center"/>
            <w:hideMark/>
          </w:tcPr>
          <w:p w14:paraId="459602FC" w14:textId="0EBE7126" w:rsidR="00E6464C" w:rsidRPr="00816D7E" w:rsidRDefault="00346CEE" w:rsidP="00065063">
            <w:pPr>
              <w:tabs>
                <w:tab w:val="left" w:pos="567"/>
              </w:tabs>
              <w:spacing w:after="0" w:line="240" w:lineRule="auto"/>
              <w:jc w:val="center"/>
              <w:rPr>
                <w:rFonts w:eastAsia="Times New Roman" w:cs="Times New Roman"/>
                <w:b/>
                <w:bCs/>
                <w:kern w:val="0"/>
                <w:sz w:val="20"/>
                <w:szCs w:val="20"/>
                <w:lang w:eastAsia="en-ID"/>
                <w14:ligatures w14:val="none"/>
              </w:rPr>
            </w:pPr>
            <w:r w:rsidRPr="00816D7E">
              <w:rPr>
                <w:rFonts w:eastAsia="Times New Roman" w:cs="Times New Roman"/>
                <w:b/>
                <w:bCs/>
                <w:kern w:val="0"/>
                <w:sz w:val="20"/>
                <w:szCs w:val="20"/>
                <w:lang w:eastAsia="en-ID"/>
                <w14:ligatures w14:val="none"/>
              </w:rPr>
              <w:t>(</w:t>
            </w:r>
            <w:r w:rsidR="00BC2BC7" w:rsidRPr="00816D7E">
              <w:rPr>
                <w:rFonts w:eastAsia="Times New Roman" w:cs="Times New Roman"/>
                <w:b/>
                <w:bCs/>
                <w:kern w:val="0"/>
                <w:sz w:val="20"/>
                <w:szCs w:val="20"/>
                <w:lang w:eastAsia="en-ID"/>
                <w14:ligatures w14:val="none"/>
              </w:rPr>
              <w:t>7</w:t>
            </w:r>
            <w:r w:rsidRPr="00816D7E">
              <w:rPr>
                <w:rFonts w:eastAsia="Times New Roman" w:cs="Times New Roman"/>
                <w:b/>
                <w:bCs/>
                <w:kern w:val="0"/>
                <w:sz w:val="20"/>
                <w:szCs w:val="20"/>
                <w:lang w:eastAsia="en-ID"/>
                <w14:ligatures w14:val="none"/>
              </w:rPr>
              <w:t>)</w:t>
            </w:r>
          </w:p>
        </w:tc>
      </w:tr>
      <w:tr w:rsidR="00E6464C" w:rsidRPr="00816D7E" w14:paraId="2F1EE973" w14:textId="77777777" w:rsidTr="00D859CA">
        <w:trPr>
          <w:trHeight w:val="399"/>
        </w:trPr>
        <w:tc>
          <w:tcPr>
            <w:tcW w:w="567" w:type="dxa"/>
            <w:tcBorders>
              <w:top w:val="nil"/>
              <w:left w:val="single" w:sz="4" w:space="0" w:color="auto"/>
              <w:bottom w:val="single" w:sz="4" w:space="0" w:color="auto"/>
              <w:right w:val="single" w:sz="4" w:space="0" w:color="auto"/>
            </w:tcBorders>
            <w:vAlign w:val="center"/>
            <w:hideMark/>
          </w:tcPr>
          <w:p w14:paraId="60A97BA7" w14:textId="69A198EE" w:rsidR="00E6464C" w:rsidRPr="00816D7E" w:rsidRDefault="00043C41" w:rsidP="00065063">
            <w:pPr>
              <w:tabs>
                <w:tab w:val="left" w:pos="567"/>
              </w:tabs>
              <w:spacing w:after="0" w:line="240" w:lineRule="auto"/>
              <w:jc w:val="center"/>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t>4</w:t>
            </w:r>
          </w:p>
        </w:tc>
        <w:tc>
          <w:tcPr>
            <w:tcW w:w="5528" w:type="dxa"/>
            <w:tcBorders>
              <w:top w:val="nil"/>
              <w:left w:val="nil"/>
              <w:bottom w:val="single" w:sz="4" w:space="0" w:color="auto"/>
              <w:right w:val="single" w:sz="4" w:space="0" w:color="auto"/>
            </w:tcBorders>
            <w:vAlign w:val="center"/>
            <w:hideMark/>
          </w:tcPr>
          <w:p w14:paraId="60F996B3" w14:textId="14F0CF1B" w:rsidR="00E6464C" w:rsidRPr="00816D7E" w:rsidRDefault="00E6464C" w:rsidP="00065063">
            <w:pPr>
              <w:tabs>
                <w:tab w:val="left" w:pos="567"/>
              </w:tabs>
              <w:spacing w:after="0" w:line="240" w:lineRule="auto"/>
              <w:rPr>
                <w:rFonts w:eastAsia="Times New Roman" w:cs="Times New Roman"/>
                <w:color w:val="000000"/>
                <w:kern w:val="0"/>
                <w:sz w:val="20"/>
                <w:szCs w:val="20"/>
                <w:lang w:eastAsia="en-ID"/>
                <w14:ligatures w14:val="none"/>
              </w:rPr>
            </w:pPr>
            <w:r w:rsidRPr="00816D7E">
              <w:rPr>
                <w:rFonts w:eastAsia="Times New Roman" w:cs="Times New Roman"/>
                <w:color w:val="000000"/>
                <w:kern w:val="0"/>
                <w:sz w:val="20"/>
                <w:szCs w:val="20"/>
                <w:lang w:eastAsia="en-ID"/>
                <w14:ligatures w14:val="none"/>
              </w:rPr>
              <w:t xml:space="preserve">Perusahaan yang tidak </w:t>
            </w:r>
            <w:r w:rsidR="00640ADA">
              <w:rPr>
                <w:rFonts w:eastAsia="Times New Roman" w:cs="Times New Roman"/>
                <w:color w:val="000000"/>
                <w:kern w:val="0"/>
                <w:sz w:val="20"/>
                <w:szCs w:val="20"/>
                <w:lang w:eastAsia="en-ID"/>
                <w14:ligatures w14:val="none"/>
              </w:rPr>
              <w:t>menunjukkan</w:t>
            </w:r>
            <w:r w:rsidR="00497FB2">
              <w:rPr>
                <w:rFonts w:eastAsia="Times New Roman" w:cs="Times New Roman"/>
                <w:color w:val="000000"/>
                <w:kern w:val="0"/>
                <w:sz w:val="20"/>
                <w:szCs w:val="20"/>
                <w:lang w:eastAsia="en-ID"/>
                <w14:ligatures w14:val="none"/>
              </w:rPr>
              <w:t xml:space="preserve"> </w:t>
            </w:r>
            <w:r w:rsidRPr="00816D7E">
              <w:rPr>
                <w:rFonts w:eastAsia="Times New Roman" w:cs="Times New Roman"/>
                <w:color w:val="000000"/>
                <w:kern w:val="0"/>
                <w:sz w:val="20"/>
                <w:szCs w:val="20"/>
                <w:lang w:eastAsia="en-ID"/>
                <w14:ligatures w14:val="none"/>
              </w:rPr>
              <w:t xml:space="preserve">data setiap variabel penelitian secara </w:t>
            </w:r>
            <w:r w:rsidR="00A95069">
              <w:rPr>
                <w:rFonts w:eastAsia="Times New Roman" w:cs="Times New Roman"/>
                <w:color w:val="000000"/>
                <w:kern w:val="0"/>
                <w:sz w:val="20"/>
                <w:szCs w:val="20"/>
                <w:lang w:eastAsia="en-ID"/>
                <w14:ligatures w14:val="none"/>
              </w:rPr>
              <w:t>menyeluruh</w:t>
            </w:r>
            <w:r w:rsidRPr="00816D7E">
              <w:rPr>
                <w:rFonts w:eastAsia="Times New Roman" w:cs="Times New Roman"/>
                <w:color w:val="000000"/>
                <w:kern w:val="0"/>
                <w:sz w:val="20"/>
                <w:szCs w:val="20"/>
                <w:lang w:eastAsia="en-ID"/>
                <w14:ligatures w14:val="none"/>
              </w:rPr>
              <w:t xml:space="preserve"> selama periode pengamatan</w:t>
            </w:r>
          </w:p>
        </w:tc>
        <w:tc>
          <w:tcPr>
            <w:tcW w:w="1131" w:type="dxa"/>
            <w:tcBorders>
              <w:top w:val="nil"/>
              <w:left w:val="nil"/>
              <w:bottom w:val="single" w:sz="4" w:space="0" w:color="auto"/>
              <w:right w:val="single" w:sz="4" w:space="0" w:color="auto"/>
            </w:tcBorders>
            <w:vAlign w:val="center"/>
            <w:hideMark/>
          </w:tcPr>
          <w:p w14:paraId="6217337B" w14:textId="277BA88C" w:rsidR="00E6464C" w:rsidRPr="00816D7E" w:rsidRDefault="00346CEE" w:rsidP="00065063">
            <w:pPr>
              <w:tabs>
                <w:tab w:val="left" w:pos="567"/>
              </w:tabs>
              <w:spacing w:after="0" w:line="240" w:lineRule="auto"/>
              <w:jc w:val="center"/>
              <w:rPr>
                <w:rFonts w:eastAsia="Times New Roman" w:cs="Times New Roman"/>
                <w:kern w:val="0"/>
                <w:sz w:val="20"/>
                <w:szCs w:val="20"/>
                <w:lang w:eastAsia="en-ID"/>
                <w14:ligatures w14:val="none"/>
              </w:rPr>
            </w:pPr>
            <w:r w:rsidRPr="00816D7E">
              <w:rPr>
                <w:rFonts w:eastAsia="Times New Roman" w:cs="Times New Roman"/>
                <w:kern w:val="0"/>
                <w:sz w:val="20"/>
                <w:szCs w:val="20"/>
                <w:lang w:eastAsia="en-ID"/>
                <w14:ligatures w14:val="none"/>
              </w:rPr>
              <w:t>-</w:t>
            </w:r>
          </w:p>
        </w:tc>
      </w:tr>
      <w:tr w:rsidR="00E6464C" w:rsidRPr="00816D7E" w14:paraId="371DBAC5" w14:textId="77777777" w:rsidTr="00D859CA">
        <w:trPr>
          <w:trHeight w:val="290"/>
        </w:trPr>
        <w:tc>
          <w:tcPr>
            <w:tcW w:w="567" w:type="dxa"/>
            <w:tcBorders>
              <w:top w:val="nil"/>
              <w:left w:val="single" w:sz="4" w:space="0" w:color="auto"/>
              <w:bottom w:val="single" w:sz="4" w:space="0" w:color="auto"/>
              <w:right w:val="single" w:sz="4" w:space="0" w:color="auto"/>
            </w:tcBorders>
            <w:vAlign w:val="center"/>
            <w:hideMark/>
          </w:tcPr>
          <w:p w14:paraId="4FEEAC9B" w14:textId="77777777" w:rsidR="00E6464C" w:rsidRPr="00816D7E" w:rsidRDefault="00E6464C" w:rsidP="00065063">
            <w:pPr>
              <w:tabs>
                <w:tab w:val="left" w:pos="567"/>
              </w:tabs>
              <w:spacing w:after="0" w:line="240" w:lineRule="auto"/>
              <w:jc w:val="center"/>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t> </w:t>
            </w:r>
          </w:p>
        </w:tc>
        <w:tc>
          <w:tcPr>
            <w:tcW w:w="5528" w:type="dxa"/>
            <w:tcBorders>
              <w:top w:val="nil"/>
              <w:left w:val="nil"/>
              <w:bottom w:val="single" w:sz="4" w:space="0" w:color="auto"/>
              <w:right w:val="single" w:sz="4" w:space="0" w:color="auto"/>
            </w:tcBorders>
            <w:vAlign w:val="center"/>
            <w:hideMark/>
          </w:tcPr>
          <w:p w14:paraId="12608942" w14:textId="77777777" w:rsidR="00E6464C" w:rsidRPr="00816D7E" w:rsidRDefault="00E6464C" w:rsidP="00065063">
            <w:pPr>
              <w:tabs>
                <w:tab w:val="left" w:pos="567"/>
              </w:tabs>
              <w:spacing w:after="0" w:line="240" w:lineRule="auto"/>
              <w:jc w:val="center"/>
              <w:rPr>
                <w:rFonts w:eastAsia="Times New Roman" w:cs="Times New Roman"/>
                <w:b/>
                <w:bCs/>
                <w:color w:val="000000"/>
                <w:kern w:val="0"/>
                <w:sz w:val="20"/>
                <w:szCs w:val="20"/>
                <w:lang w:eastAsia="en-ID"/>
                <w14:ligatures w14:val="none"/>
              </w:rPr>
            </w:pPr>
            <w:r w:rsidRPr="00816D7E">
              <w:rPr>
                <w:rFonts w:eastAsia="Times New Roman" w:cs="Times New Roman"/>
                <w:b/>
                <w:bCs/>
                <w:color w:val="000000"/>
                <w:kern w:val="0"/>
                <w:sz w:val="20"/>
                <w:szCs w:val="20"/>
                <w:lang w:eastAsia="en-ID"/>
                <w14:ligatures w14:val="none"/>
              </w:rPr>
              <w:t>Jumlah</w:t>
            </w:r>
          </w:p>
        </w:tc>
        <w:tc>
          <w:tcPr>
            <w:tcW w:w="1131" w:type="dxa"/>
            <w:tcBorders>
              <w:top w:val="nil"/>
              <w:left w:val="nil"/>
              <w:bottom w:val="single" w:sz="4" w:space="0" w:color="auto"/>
              <w:right w:val="single" w:sz="4" w:space="0" w:color="auto"/>
            </w:tcBorders>
            <w:vAlign w:val="center"/>
            <w:hideMark/>
          </w:tcPr>
          <w:p w14:paraId="1C7E5F61" w14:textId="1AB022C0" w:rsidR="00E6464C" w:rsidRPr="00816D7E" w:rsidRDefault="00E6464C" w:rsidP="00065063">
            <w:pPr>
              <w:tabs>
                <w:tab w:val="left" w:pos="567"/>
              </w:tabs>
              <w:spacing w:after="0" w:line="240" w:lineRule="auto"/>
              <w:jc w:val="center"/>
              <w:rPr>
                <w:rFonts w:eastAsia="Times New Roman" w:cs="Times New Roman"/>
                <w:b/>
                <w:bCs/>
                <w:kern w:val="0"/>
                <w:sz w:val="20"/>
                <w:szCs w:val="20"/>
                <w:lang w:eastAsia="en-ID"/>
                <w14:ligatures w14:val="none"/>
              </w:rPr>
            </w:pPr>
            <w:r w:rsidRPr="00816D7E">
              <w:rPr>
                <w:rFonts w:eastAsia="Times New Roman" w:cs="Times New Roman"/>
                <w:b/>
                <w:bCs/>
                <w:kern w:val="0"/>
                <w:sz w:val="20"/>
                <w:szCs w:val="20"/>
                <w:lang w:eastAsia="en-ID"/>
                <w14:ligatures w14:val="none"/>
              </w:rPr>
              <w:t> </w:t>
            </w:r>
            <w:r w:rsidR="00BC2BC7" w:rsidRPr="00816D7E">
              <w:rPr>
                <w:rFonts w:eastAsia="Times New Roman" w:cs="Times New Roman"/>
                <w:b/>
                <w:bCs/>
                <w:kern w:val="0"/>
                <w:sz w:val="20"/>
                <w:szCs w:val="20"/>
                <w:lang w:eastAsia="en-ID"/>
                <w14:ligatures w14:val="none"/>
              </w:rPr>
              <w:t>1</w:t>
            </w:r>
            <w:r w:rsidR="00346CEE" w:rsidRPr="00816D7E">
              <w:rPr>
                <w:rFonts w:eastAsia="Times New Roman" w:cs="Times New Roman"/>
                <w:b/>
                <w:bCs/>
                <w:kern w:val="0"/>
                <w:sz w:val="20"/>
                <w:szCs w:val="20"/>
                <w:lang w:eastAsia="en-ID"/>
                <w14:ligatures w14:val="none"/>
              </w:rPr>
              <w:t>1</w:t>
            </w:r>
          </w:p>
        </w:tc>
      </w:tr>
    </w:tbl>
    <w:p w14:paraId="7771ACD3" w14:textId="71713B3C" w:rsidR="008E3C09" w:rsidRPr="00816D7E" w:rsidRDefault="00D40495" w:rsidP="00BC2BC7">
      <w:pPr>
        <w:pStyle w:val="Caption"/>
        <w:tabs>
          <w:tab w:val="left" w:pos="567"/>
        </w:tabs>
        <w:ind w:firstLine="720"/>
        <w:rPr>
          <w:rFonts w:cs="Times New Roman"/>
          <w:color w:val="auto"/>
          <w:sz w:val="20"/>
          <w:szCs w:val="20"/>
        </w:rPr>
      </w:pPr>
      <w:r w:rsidRPr="00816D7E">
        <w:rPr>
          <w:rFonts w:cs="Times New Roman"/>
          <w:color w:val="auto"/>
          <w:sz w:val="20"/>
          <w:szCs w:val="20"/>
        </w:rPr>
        <w:t>Sumber: Data diolah oleh penulis, 2026</w:t>
      </w:r>
    </w:p>
    <w:p w14:paraId="3F2F1D85" w14:textId="51D30797" w:rsidR="00F565DF" w:rsidRPr="00F565DF" w:rsidRDefault="00F565DF" w:rsidP="00F565DF">
      <w:pPr>
        <w:spacing w:line="480" w:lineRule="auto"/>
        <w:ind w:left="720" w:firstLine="720"/>
        <w:rPr>
          <w:rFonts w:cs="Times New Roman"/>
          <w:szCs w:val="24"/>
        </w:rPr>
      </w:pPr>
      <w:r w:rsidRPr="00F565DF">
        <w:rPr>
          <w:rFonts w:cs="Times New Roman"/>
          <w:szCs w:val="24"/>
        </w:rPr>
        <w:t xml:space="preserve">Penelitian ini memanfaatkan data pengamatan selama lima tahun, mencakup tiga belas perusahaan sektor kesehatan yang </w:t>
      </w:r>
      <w:r w:rsidR="008A4AB2">
        <w:rPr>
          <w:rFonts w:cs="Times New Roman"/>
          <w:szCs w:val="24"/>
        </w:rPr>
        <w:t>tercatat</w:t>
      </w:r>
      <w:r w:rsidRPr="00F565DF">
        <w:rPr>
          <w:rFonts w:cs="Times New Roman"/>
          <w:szCs w:val="24"/>
        </w:rPr>
        <w:t xml:space="preserve"> di Bursa Efek Indonesia </w:t>
      </w:r>
      <w:r w:rsidR="008A4AB2">
        <w:rPr>
          <w:rFonts w:cs="Times New Roman"/>
          <w:szCs w:val="24"/>
        </w:rPr>
        <w:t>selama tahun</w:t>
      </w:r>
      <w:r w:rsidRPr="00F565DF">
        <w:rPr>
          <w:rFonts w:cs="Times New Roman"/>
          <w:szCs w:val="24"/>
        </w:rPr>
        <w:t xml:space="preserve"> 2020</w:t>
      </w:r>
      <w:r w:rsidR="003B4D93">
        <w:rPr>
          <w:rFonts w:cs="Times New Roman"/>
          <w:szCs w:val="24"/>
        </w:rPr>
        <w:t>-</w:t>
      </w:r>
      <w:r w:rsidRPr="00F565DF">
        <w:rPr>
          <w:rFonts w:cs="Times New Roman"/>
          <w:szCs w:val="24"/>
        </w:rPr>
        <w:t>2024. Dengan demikian, total sampel data yang digunakan dalam penelitian ini berjumlah 65 observasi (13 perusahaan × 5 tahun).</w:t>
      </w:r>
    </w:p>
    <w:p w14:paraId="5124DA70" w14:textId="1747F92E" w:rsidR="00C31434" w:rsidRPr="00816D7E" w:rsidRDefault="00C31434" w:rsidP="00065063">
      <w:pPr>
        <w:spacing w:line="480" w:lineRule="auto"/>
        <w:ind w:left="720" w:firstLine="720"/>
        <w:rPr>
          <w:rFonts w:cs="Times New Roman"/>
          <w:szCs w:val="24"/>
        </w:rPr>
      </w:pPr>
    </w:p>
    <w:p w14:paraId="5AA92682" w14:textId="444DEFF3" w:rsidR="00E51996" w:rsidRPr="00816D7E" w:rsidRDefault="004273B1" w:rsidP="00381CDC">
      <w:pPr>
        <w:pStyle w:val="Heading2"/>
        <w:spacing w:line="480" w:lineRule="auto"/>
        <w:rPr>
          <w:rFonts w:cs="Times New Roman"/>
          <w:b w:val="0"/>
          <w:bCs/>
          <w:szCs w:val="24"/>
        </w:rPr>
      </w:pPr>
      <w:bookmarkStart w:id="32" w:name="_Toc223552701"/>
      <w:r w:rsidRPr="00816D7E">
        <w:rPr>
          <w:rFonts w:cs="Times New Roman"/>
          <w:bCs/>
          <w:szCs w:val="24"/>
        </w:rPr>
        <w:lastRenderedPageBreak/>
        <w:t>3.</w:t>
      </w:r>
      <w:r w:rsidR="00381CDC" w:rsidRPr="00816D7E">
        <w:rPr>
          <w:rFonts w:cs="Times New Roman"/>
          <w:bCs/>
          <w:szCs w:val="24"/>
        </w:rPr>
        <w:t>4</w:t>
      </w:r>
      <w:r w:rsidRPr="00816D7E">
        <w:rPr>
          <w:rFonts w:cs="Times New Roman"/>
          <w:bCs/>
          <w:szCs w:val="24"/>
        </w:rPr>
        <w:t xml:space="preserve"> </w:t>
      </w:r>
      <w:r w:rsidR="00FD2B1C" w:rsidRPr="00816D7E">
        <w:rPr>
          <w:rFonts w:cs="Times New Roman"/>
          <w:bCs/>
          <w:szCs w:val="24"/>
        </w:rPr>
        <w:t>Jenis dan Sumber Data</w:t>
      </w:r>
      <w:bookmarkEnd w:id="32"/>
    </w:p>
    <w:p w14:paraId="281A6516" w14:textId="6CD92380" w:rsidR="00F82924" w:rsidRPr="00816D7E" w:rsidRDefault="00F82924" w:rsidP="00381CDC">
      <w:pPr>
        <w:pStyle w:val="Heading3"/>
        <w:spacing w:line="480" w:lineRule="auto"/>
        <w:ind w:left="567"/>
        <w:rPr>
          <w:rFonts w:cs="Times New Roman"/>
          <w:b w:val="0"/>
          <w:bCs/>
          <w:szCs w:val="24"/>
        </w:rPr>
      </w:pPr>
      <w:bookmarkStart w:id="33" w:name="_Toc223552702"/>
      <w:r w:rsidRPr="00816D7E">
        <w:rPr>
          <w:rFonts w:cs="Times New Roman"/>
          <w:bCs/>
          <w:szCs w:val="24"/>
        </w:rPr>
        <w:t>3.</w:t>
      </w:r>
      <w:r w:rsidR="00381CDC" w:rsidRPr="00816D7E">
        <w:rPr>
          <w:rFonts w:cs="Times New Roman"/>
          <w:bCs/>
          <w:szCs w:val="24"/>
        </w:rPr>
        <w:t>4</w:t>
      </w:r>
      <w:r w:rsidRPr="00816D7E">
        <w:rPr>
          <w:rFonts w:cs="Times New Roman"/>
          <w:bCs/>
          <w:szCs w:val="24"/>
        </w:rPr>
        <w:t>.1 Jenis Data</w:t>
      </w:r>
      <w:bookmarkEnd w:id="33"/>
    </w:p>
    <w:p w14:paraId="3853BD1A" w14:textId="549AB961" w:rsidR="00D8137C" w:rsidRPr="00816D7E" w:rsidRDefault="00D83D09" w:rsidP="008E3C09">
      <w:pPr>
        <w:pStyle w:val="BodyText"/>
        <w:tabs>
          <w:tab w:val="left" w:pos="567"/>
        </w:tabs>
        <w:spacing w:line="480" w:lineRule="auto"/>
        <w:ind w:left="567" w:right="139" w:firstLine="567"/>
      </w:pPr>
      <w:r>
        <w:t>Jenis data pada penelitian</w:t>
      </w:r>
      <w:r w:rsidR="00C67F07" w:rsidRPr="00C67F07">
        <w:t xml:space="preserve"> ini </w:t>
      </w:r>
      <w:r w:rsidR="00FC49EA">
        <w:t>ialah</w:t>
      </w:r>
      <w:r w:rsidR="00C67F07" w:rsidRPr="00C67F07">
        <w:t xml:space="preserve"> data kuantitatif yang bersumber dari laporan keuangan perusahaan. Data yang </w:t>
      </w:r>
      <w:r w:rsidR="00267DAA">
        <w:t>dipakai</w:t>
      </w:r>
      <w:r w:rsidR="00C67F07" w:rsidRPr="00C67F07">
        <w:t xml:space="preserve"> </w:t>
      </w:r>
      <w:r w:rsidR="00267DAA">
        <w:t>disebut</w:t>
      </w:r>
      <w:r w:rsidR="00C67F07" w:rsidRPr="00C67F07">
        <w:t xml:space="preserve"> data sekunder, yakni data yang sudah tersedia dan </w:t>
      </w:r>
      <w:r w:rsidR="00AB7A7E">
        <w:t>didapatkan</w:t>
      </w:r>
      <w:r w:rsidR="00C67F07" w:rsidRPr="00C67F07">
        <w:t xml:space="preserve"> dari </w:t>
      </w:r>
      <w:r w:rsidR="00AB7A7E">
        <w:t>sumber-sumber</w:t>
      </w:r>
      <w:r w:rsidR="00C67F07" w:rsidRPr="00C67F07">
        <w:t xml:space="preserve"> yang sebelumnya telah </w:t>
      </w:r>
      <w:r w:rsidR="000D3012">
        <w:t>diterbitkan</w:t>
      </w:r>
      <w:r w:rsidR="00C67F07" w:rsidRPr="00816D7E">
        <w:t>.</w:t>
      </w:r>
    </w:p>
    <w:p w14:paraId="35B7F478" w14:textId="1EFA3C66" w:rsidR="00F82924" w:rsidRPr="00816D7E" w:rsidRDefault="00F82924" w:rsidP="00381CDC">
      <w:pPr>
        <w:pStyle w:val="Heading3"/>
        <w:spacing w:line="480" w:lineRule="auto"/>
        <w:ind w:left="567"/>
        <w:rPr>
          <w:rFonts w:cs="Times New Roman"/>
          <w:b w:val="0"/>
          <w:bCs/>
          <w:szCs w:val="24"/>
        </w:rPr>
      </w:pPr>
      <w:bookmarkStart w:id="34" w:name="_Toc223552703"/>
      <w:r w:rsidRPr="00816D7E">
        <w:rPr>
          <w:rFonts w:cs="Times New Roman"/>
          <w:bCs/>
          <w:szCs w:val="24"/>
        </w:rPr>
        <w:t>3.</w:t>
      </w:r>
      <w:r w:rsidR="00381CDC" w:rsidRPr="00816D7E">
        <w:rPr>
          <w:rFonts w:cs="Times New Roman"/>
          <w:bCs/>
          <w:szCs w:val="24"/>
        </w:rPr>
        <w:t>4</w:t>
      </w:r>
      <w:r w:rsidRPr="00816D7E">
        <w:rPr>
          <w:rFonts w:cs="Times New Roman"/>
          <w:bCs/>
          <w:szCs w:val="24"/>
        </w:rPr>
        <w:t>.2 Sumber Data</w:t>
      </w:r>
      <w:bookmarkEnd w:id="34"/>
    </w:p>
    <w:p w14:paraId="73A736D3" w14:textId="0BC390D9" w:rsidR="006F505B" w:rsidRPr="00816D7E" w:rsidRDefault="00B67457" w:rsidP="008E3C09">
      <w:pPr>
        <w:pStyle w:val="BodyText"/>
        <w:tabs>
          <w:tab w:val="left" w:pos="567"/>
        </w:tabs>
        <w:spacing w:line="480" w:lineRule="auto"/>
        <w:ind w:left="567" w:right="139" w:firstLine="567"/>
      </w:pPr>
      <w:r>
        <w:t xml:space="preserve">Sumber data </w:t>
      </w:r>
      <w:r w:rsidR="00A5666C" w:rsidRPr="00816D7E">
        <w:t xml:space="preserve">penelitian ini </w:t>
      </w:r>
      <w:r w:rsidR="00CF58F7">
        <w:t>berasal</w:t>
      </w:r>
      <w:r w:rsidR="00A5666C" w:rsidRPr="00816D7E">
        <w:t xml:space="preserve"> dari </w:t>
      </w:r>
      <w:r w:rsidR="00CF58F7">
        <w:rPr>
          <w:i/>
          <w:iCs/>
        </w:rPr>
        <w:t>annual report</w:t>
      </w:r>
      <w:r w:rsidR="00A5666C" w:rsidRPr="00816D7E">
        <w:t xml:space="preserve"> </w:t>
      </w:r>
      <w:r w:rsidR="00017746">
        <w:t xml:space="preserve">(laporan tahunan) </w:t>
      </w:r>
      <w:r w:rsidR="00A5666C" w:rsidRPr="00816D7E">
        <w:t xml:space="preserve">perusahaan di sektor kesehatan yang telah </w:t>
      </w:r>
      <w:r w:rsidR="002D237E">
        <w:t>diterbitkan</w:t>
      </w:r>
      <w:r w:rsidR="00A5666C" w:rsidRPr="00816D7E">
        <w:t xml:space="preserve"> dan tercatat di Bursa Efek Indonesia. Periode pengamatan mencakup lima tahun, yakni dari 2020 hingga 2024. Pemanfaatan data sekunder ini menawarkan keuntungan, antara lain efisiensi waktu dan biaya, serta peningkatan objektivitas karena laporan yang digunakan </w:t>
      </w:r>
      <w:r w:rsidR="005356A2">
        <w:t>sudah</w:t>
      </w:r>
      <w:r w:rsidR="00A5666C" w:rsidRPr="00816D7E">
        <w:t xml:space="preserve"> diaudit oleh auditor independen.</w:t>
      </w:r>
    </w:p>
    <w:p w14:paraId="5BFDA8A4" w14:textId="67C05893" w:rsidR="007C4147" w:rsidRPr="00816D7E" w:rsidRDefault="00CB5CF6" w:rsidP="00381CDC">
      <w:pPr>
        <w:pStyle w:val="Heading2"/>
        <w:spacing w:line="480" w:lineRule="auto"/>
        <w:rPr>
          <w:rFonts w:cs="Times New Roman"/>
          <w:b w:val="0"/>
          <w:bCs/>
          <w:szCs w:val="24"/>
        </w:rPr>
      </w:pPr>
      <w:bookmarkStart w:id="35" w:name="_Toc223552704"/>
      <w:r w:rsidRPr="00816D7E">
        <w:rPr>
          <w:rFonts w:cs="Times New Roman"/>
          <w:bCs/>
          <w:szCs w:val="24"/>
        </w:rPr>
        <w:t>3.</w:t>
      </w:r>
      <w:r w:rsidR="00381CDC" w:rsidRPr="00816D7E">
        <w:rPr>
          <w:rFonts w:cs="Times New Roman"/>
          <w:bCs/>
          <w:szCs w:val="24"/>
        </w:rPr>
        <w:t>5</w:t>
      </w:r>
      <w:r w:rsidRPr="00816D7E">
        <w:rPr>
          <w:rFonts w:cs="Times New Roman"/>
          <w:bCs/>
          <w:szCs w:val="24"/>
        </w:rPr>
        <w:t xml:space="preserve"> Metode Pengumpulan Data</w:t>
      </w:r>
      <w:bookmarkEnd w:id="35"/>
      <w:r w:rsidRPr="00816D7E">
        <w:rPr>
          <w:rFonts w:cs="Times New Roman"/>
          <w:bCs/>
          <w:szCs w:val="24"/>
        </w:rPr>
        <w:t xml:space="preserve"> </w:t>
      </w:r>
    </w:p>
    <w:p w14:paraId="7CEAD694" w14:textId="38F34550" w:rsidR="00A931C0" w:rsidRPr="00816D7E" w:rsidRDefault="009F586C" w:rsidP="00A931C0">
      <w:pPr>
        <w:pStyle w:val="BodyText"/>
        <w:tabs>
          <w:tab w:val="left" w:pos="567"/>
        </w:tabs>
        <w:spacing w:line="480" w:lineRule="auto"/>
        <w:ind w:left="567" w:right="139" w:firstLine="567"/>
      </w:pPr>
      <w:r w:rsidRPr="00816D7E">
        <w:t xml:space="preserve">Penelitian ini memanfaatkan </w:t>
      </w:r>
      <w:r w:rsidR="00014987">
        <w:t>teknik</w:t>
      </w:r>
      <w:r w:rsidRPr="00816D7E">
        <w:t xml:space="preserve"> dokumentasi sebagai teknik pengumpulan data. </w:t>
      </w:r>
      <w:r w:rsidR="00014987">
        <w:t>Teknik</w:t>
      </w:r>
      <w:r w:rsidRPr="00816D7E">
        <w:t xml:space="preserve"> ini melibatkan proses identifikasi, pengumpulan, dan penelaahan </w:t>
      </w:r>
      <w:r w:rsidR="00DD79DB">
        <w:t>beragam</w:t>
      </w:r>
      <w:r w:rsidRPr="00816D7E">
        <w:t xml:space="preserve"> dokumen yang </w:t>
      </w:r>
      <w:r w:rsidR="00ED03C9">
        <w:t>sesuai</w:t>
      </w:r>
      <w:r w:rsidRPr="00816D7E">
        <w:t xml:space="preserve"> dengan topik atau fokus </w:t>
      </w:r>
      <w:r w:rsidR="00ED03C9">
        <w:t>yang diteliti</w:t>
      </w:r>
      <w:r w:rsidRPr="00816D7E">
        <w:t>.</w:t>
      </w:r>
      <w:r w:rsidR="00A931C0" w:rsidRPr="00816D7E">
        <w:t xml:space="preserve"> </w:t>
      </w:r>
      <w:r w:rsidR="00A9076B">
        <w:t>Penggabungan</w:t>
      </w:r>
      <w:r w:rsidR="00A931C0" w:rsidRPr="00816D7E">
        <w:t xml:space="preserve"> data dilaksanakan </w:t>
      </w:r>
      <w:r w:rsidR="00014987">
        <w:t>lewat</w:t>
      </w:r>
      <w:r w:rsidR="00A931C0" w:rsidRPr="00816D7E">
        <w:t xml:space="preserve"> penelusuran dan pengunduhan dokumen dari sumber resmi yang memiliki kredibilitas dan dapat dipertanggungjawabkan.</w:t>
      </w:r>
    </w:p>
    <w:p w14:paraId="100DA358" w14:textId="624EEAB3" w:rsidR="009D353A" w:rsidRPr="00816D7E" w:rsidRDefault="00CC3915" w:rsidP="008E3C09">
      <w:pPr>
        <w:pStyle w:val="BodyText"/>
        <w:tabs>
          <w:tab w:val="left" w:pos="567"/>
        </w:tabs>
        <w:spacing w:line="480" w:lineRule="auto"/>
        <w:ind w:left="567" w:right="139" w:firstLine="567"/>
      </w:pPr>
      <w:r w:rsidRPr="00816D7E">
        <w:t xml:space="preserve">Dalam proses pengumpulan data, peneliti menggunakan informasi </w:t>
      </w:r>
      <w:r w:rsidRPr="00816D7E">
        <w:lastRenderedPageBreak/>
        <w:t>yang diperoleh dari situs resmi Bursa Efek Indonesia (</w:t>
      </w:r>
      <w:hyperlink r:id="rId16" w:tgtFrame="_new" w:history="1">
        <w:r w:rsidRPr="00816D7E">
          <w:rPr>
            <w:rStyle w:val="Hyperlink"/>
          </w:rPr>
          <w:t>www.idx.co.id</w:t>
        </w:r>
      </w:hyperlink>
      <w:r w:rsidRPr="00816D7E">
        <w:t xml:space="preserve">) serta dari </w:t>
      </w:r>
      <w:r w:rsidR="005C328B">
        <w:t>situs</w:t>
      </w:r>
      <w:r w:rsidRPr="00816D7E">
        <w:t xml:space="preserve"> resmi perusahaan-perusahaan yang menjadi objek penelitian.</w:t>
      </w:r>
      <w:r w:rsidR="00F03F26" w:rsidRPr="00816D7E">
        <w:t xml:space="preserve"> Pemilihan metode</w:t>
      </w:r>
      <w:r w:rsidR="0052511A">
        <w:t xml:space="preserve"> tersebut </w:t>
      </w:r>
      <w:r w:rsidR="00F03F26" w:rsidRPr="00816D7E">
        <w:t>didasarkan pada pertimbangan bahwa data yang diperoleh bersifat valid, terdokumentasi dengan baik, dan telah melalui proses verifikasi oleh otoritas pasar modal, sehingga dapat mendukung akurasi serta keandalan hasil penelitian.</w:t>
      </w:r>
    </w:p>
    <w:p w14:paraId="03F80646" w14:textId="25590A2E" w:rsidR="0002678A" w:rsidRPr="00816D7E" w:rsidRDefault="009D353A" w:rsidP="00381CDC">
      <w:pPr>
        <w:pStyle w:val="Heading2"/>
        <w:spacing w:line="480" w:lineRule="auto"/>
        <w:rPr>
          <w:rFonts w:cs="Times New Roman"/>
          <w:b w:val="0"/>
          <w:bCs/>
          <w:szCs w:val="24"/>
        </w:rPr>
      </w:pPr>
      <w:bookmarkStart w:id="36" w:name="_Toc223552705"/>
      <w:r w:rsidRPr="00816D7E">
        <w:rPr>
          <w:rFonts w:cs="Times New Roman"/>
          <w:bCs/>
          <w:szCs w:val="24"/>
        </w:rPr>
        <w:t>3.</w:t>
      </w:r>
      <w:r w:rsidR="00381CDC" w:rsidRPr="00816D7E">
        <w:rPr>
          <w:rFonts w:cs="Times New Roman"/>
          <w:bCs/>
          <w:szCs w:val="24"/>
        </w:rPr>
        <w:t>6</w:t>
      </w:r>
      <w:r w:rsidRPr="00816D7E">
        <w:rPr>
          <w:rFonts w:cs="Times New Roman"/>
          <w:bCs/>
          <w:szCs w:val="24"/>
        </w:rPr>
        <w:t xml:space="preserve"> Teknik</w:t>
      </w:r>
      <w:r w:rsidR="0002678A" w:rsidRPr="00816D7E">
        <w:rPr>
          <w:rFonts w:cs="Times New Roman"/>
          <w:bCs/>
          <w:szCs w:val="24"/>
        </w:rPr>
        <w:t xml:space="preserve"> Analisis Data</w:t>
      </w:r>
      <w:bookmarkEnd w:id="36"/>
    </w:p>
    <w:p w14:paraId="6A612986" w14:textId="179088A8" w:rsidR="0047057B" w:rsidRPr="00816D7E" w:rsidRDefault="00D62EE4" w:rsidP="0047057B">
      <w:pPr>
        <w:pStyle w:val="BodyText"/>
        <w:tabs>
          <w:tab w:val="left" w:pos="567"/>
        </w:tabs>
        <w:spacing w:line="480" w:lineRule="auto"/>
        <w:ind w:left="567" w:right="139" w:firstLine="567"/>
      </w:pPr>
      <w:r>
        <w:t xml:space="preserve">Metode pengolahan data pada penelitian ini </w:t>
      </w:r>
      <w:r w:rsidR="000C1506">
        <w:t>menggunakan</w:t>
      </w:r>
      <w:r>
        <w:t xml:space="preserve"> analisis regresi data panel</w:t>
      </w:r>
      <w:r w:rsidR="00F30ECC" w:rsidRPr="00816D7E">
        <w:t xml:space="preserve">, yakni pendekatan yang </w:t>
      </w:r>
      <w:r w:rsidR="00994C4A">
        <w:t>menyatukan</w:t>
      </w:r>
      <w:r w:rsidR="00F30ECC" w:rsidRPr="00816D7E">
        <w:t xml:space="preserve"> data runtut waktu (</w:t>
      </w:r>
      <w:r w:rsidR="00F30ECC" w:rsidRPr="000C1506">
        <w:rPr>
          <w:i/>
          <w:iCs/>
        </w:rPr>
        <w:t>time series</w:t>
      </w:r>
      <w:r w:rsidR="00F30ECC" w:rsidRPr="00816D7E">
        <w:t>) dan data lintas-seksi (</w:t>
      </w:r>
      <w:r w:rsidR="00F30ECC" w:rsidRPr="000C1506">
        <w:rPr>
          <w:i/>
          <w:iCs/>
        </w:rPr>
        <w:t>cross section</w:t>
      </w:r>
      <w:r w:rsidR="00F30ECC" w:rsidRPr="00816D7E">
        <w:t xml:space="preserve">). Proses pengolahan data </w:t>
      </w:r>
      <w:r w:rsidR="004C3EE9">
        <w:t>dilaksanakan</w:t>
      </w:r>
      <w:r w:rsidR="00F30ECC" w:rsidRPr="00816D7E">
        <w:t xml:space="preserve"> secara statistik </w:t>
      </w:r>
      <w:r w:rsidR="004C3EE9">
        <w:t>melalui</w:t>
      </w:r>
      <w:r w:rsidR="00F30ECC" w:rsidRPr="00816D7E">
        <w:t xml:space="preserve"> dukungan perangkat lunak EViews versi 10. </w:t>
      </w:r>
      <w:r w:rsidR="00E560C5">
        <w:t xml:space="preserve">Berikut </w:t>
      </w:r>
      <w:r w:rsidR="001F23E3">
        <w:t>tahapan</w:t>
      </w:r>
      <w:r w:rsidR="00F30ECC" w:rsidRPr="00816D7E">
        <w:t xml:space="preserve"> analisis dalam penelitian ini</w:t>
      </w:r>
      <w:r w:rsidR="001F23E3">
        <w:t>:</w:t>
      </w:r>
    </w:p>
    <w:p w14:paraId="65D7A001" w14:textId="74B1F92C" w:rsidR="0047057B" w:rsidRPr="00816D7E" w:rsidRDefault="008100F8" w:rsidP="008100F8">
      <w:pPr>
        <w:pStyle w:val="Heading3"/>
        <w:spacing w:line="480" w:lineRule="auto"/>
        <w:ind w:left="567"/>
        <w:rPr>
          <w:rFonts w:eastAsia="Times New Roman" w:cs="Times New Roman"/>
        </w:rPr>
      </w:pPr>
      <w:bookmarkStart w:id="37" w:name="_Toc223552706"/>
      <w:r w:rsidRPr="00816D7E">
        <w:rPr>
          <w:rFonts w:eastAsia="Times New Roman" w:cs="Times New Roman"/>
        </w:rPr>
        <w:t xml:space="preserve">3.6.1 </w:t>
      </w:r>
      <w:r w:rsidR="0047057B" w:rsidRPr="00816D7E">
        <w:rPr>
          <w:rFonts w:eastAsia="Times New Roman" w:cs="Times New Roman"/>
        </w:rPr>
        <w:t>Analisis Statistik Deskriptif</w:t>
      </w:r>
      <w:bookmarkEnd w:id="37"/>
    </w:p>
    <w:p w14:paraId="1C223E7A" w14:textId="6E0C4E8A" w:rsidR="0047057B" w:rsidRPr="00816D7E" w:rsidRDefault="006913AF" w:rsidP="0047057B">
      <w:pPr>
        <w:pStyle w:val="BodyText"/>
        <w:tabs>
          <w:tab w:val="left" w:pos="567"/>
        </w:tabs>
        <w:spacing w:line="480" w:lineRule="auto"/>
        <w:ind w:left="567" w:right="139" w:firstLine="567"/>
      </w:pPr>
      <w:r>
        <w:t>M</w:t>
      </w:r>
      <w:r w:rsidRPr="00816D7E">
        <w:t xml:space="preserve">etode analisis yang digunakan </w:t>
      </w:r>
      <w:r>
        <w:t>adalah s</w:t>
      </w:r>
      <w:r w:rsidR="00237F20" w:rsidRPr="00816D7E">
        <w:t xml:space="preserve">tatistik deskriptif untuk </w:t>
      </w:r>
      <w:r w:rsidR="00B960EA">
        <w:t>menunjukkan</w:t>
      </w:r>
      <w:r w:rsidR="00237F20" w:rsidRPr="00816D7E">
        <w:t xml:space="preserve"> gambaran umum mengenai karakteristik dan sifat data yang </w:t>
      </w:r>
      <w:r w:rsidR="00B137F8">
        <w:t>dipakai</w:t>
      </w:r>
      <w:r w:rsidR="00237F20" w:rsidRPr="00816D7E">
        <w:t xml:space="preserve"> dalam penelitian.</w:t>
      </w:r>
      <w:r w:rsidR="00A931C0" w:rsidRPr="00816D7E">
        <w:t xml:space="preserve"> Melalui pendekatan yang sistematis dan objektif, statistik deskriptif melakukan pengelompokan, pengolahan, serta penafsiran data sehingga mempermudah pemahaman terhadap variabel-variabel yang diteliti. Penerapan metode ini bertujuan untuk mengetahui nilai </w:t>
      </w:r>
      <w:r w:rsidR="00E2734E" w:rsidRPr="00816D7E">
        <w:t>maksimum</w:t>
      </w:r>
      <w:r w:rsidR="00E2734E">
        <w:t>,</w:t>
      </w:r>
      <w:r w:rsidR="00E2734E" w:rsidRPr="00816D7E">
        <w:t xml:space="preserve"> </w:t>
      </w:r>
      <w:r w:rsidR="00A931C0" w:rsidRPr="00816D7E">
        <w:t>minimum, rata-rata, serta simpangan baku (</w:t>
      </w:r>
      <w:r w:rsidR="00A931C0" w:rsidRPr="00816D7E">
        <w:rPr>
          <w:i/>
          <w:iCs/>
        </w:rPr>
        <w:t>standard deviation</w:t>
      </w:r>
      <w:r w:rsidR="00A931C0" w:rsidRPr="00816D7E">
        <w:t>) dari masing-masing variabel, sehingga diperoleh deskripsi data yang lebih menyeluruh dan informatif.</w:t>
      </w:r>
    </w:p>
    <w:p w14:paraId="68C38850" w14:textId="0A796CA8" w:rsidR="0047057B" w:rsidRPr="00816D7E" w:rsidRDefault="0047057B" w:rsidP="008100F8">
      <w:pPr>
        <w:pStyle w:val="BodyText"/>
        <w:tabs>
          <w:tab w:val="left" w:pos="567"/>
        </w:tabs>
        <w:spacing w:line="480" w:lineRule="auto"/>
        <w:ind w:right="139" w:firstLine="567"/>
        <w:rPr>
          <w:b/>
          <w:bCs/>
        </w:rPr>
      </w:pPr>
      <w:r w:rsidRPr="00816D7E">
        <w:rPr>
          <w:b/>
          <w:bCs/>
        </w:rPr>
        <w:lastRenderedPageBreak/>
        <w:t>3.</w:t>
      </w:r>
      <w:r w:rsidR="008100F8" w:rsidRPr="00816D7E">
        <w:rPr>
          <w:b/>
          <w:bCs/>
        </w:rPr>
        <w:t>6</w:t>
      </w:r>
      <w:r w:rsidRPr="00816D7E">
        <w:rPr>
          <w:b/>
          <w:bCs/>
        </w:rPr>
        <w:t>.2 Model Estimasi Regresi Data Panel</w:t>
      </w:r>
    </w:p>
    <w:p w14:paraId="30515588" w14:textId="4C182990" w:rsidR="0047057B" w:rsidRPr="00816D7E" w:rsidRDefault="00731710" w:rsidP="0047057B">
      <w:pPr>
        <w:pStyle w:val="BodyText"/>
        <w:tabs>
          <w:tab w:val="left" w:pos="567"/>
        </w:tabs>
        <w:spacing w:line="480" w:lineRule="auto"/>
        <w:ind w:left="567" w:right="139" w:firstLine="567"/>
      </w:pPr>
      <w:r w:rsidRPr="00731710">
        <w:t xml:space="preserve">Data panel </w:t>
      </w:r>
      <w:r w:rsidR="007647D4">
        <w:t>adalah</w:t>
      </w:r>
      <w:r w:rsidRPr="00731710">
        <w:t xml:space="preserve"> kombinasi </w:t>
      </w:r>
      <w:r w:rsidR="007647D4">
        <w:t>dari</w:t>
      </w:r>
      <w:r w:rsidRPr="00731710">
        <w:t xml:space="preserve"> data runtut waktu </w:t>
      </w:r>
      <w:r w:rsidRPr="00731710">
        <w:rPr>
          <w:i/>
          <w:iCs/>
        </w:rPr>
        <w:t xml:space="preserve">(time series) </w:t>
      </w:r>
      <w:r w:rsidRPr="00731710">
        <w:t xml:space="preserve">dan data lintas-seksi </w:t>
      </w:r>
      <w:r w:rsidR="00C55943" w:rsidRPr="00816D7E">
        <w:rPr>
          <w:i/>
          <w:iCs/>
        </w:rPr>
        <w:t>(cross-section)</w:t>
      </w:r>
      <w:r w:rsidRPr="00731710">
        <w:rPr>
          <w:i/>
          <w:iCs/>
        </w:rPr>
        <w:t>.</w:t>
      </w:r>
      <w:r w:rsidRPr="00731710">
        <w:t xml:space="preserve"> Data </w:t>
      </w:r>
      <w:r w:rsidRPr="00E80BF4">
        <w:rPr>
          <w:i/>
          <w:iCs/>
        </w:rPr>
        <w:t>time series</w:t>
      </w:r>
      <w:r w:rsidRPr="00731710">
        <w:t xml:space="preserve"> mencerminkan pengamatan terhadap satu atau lebih variabel pada satu unit analisis yang dilakukan secara berurutan sepanjang periode tertentu, sedangkan data </w:t>
      </w:r>
      <w:r w:rsidRPr="00E80BF4">
        <w:rPr>
          <w:i/>
          <w:iCs/>
        </w:rPr>
        <w:t>cross section</w:t>
      </w:r>
      <w:r w:rsidRPr="00731710">
        <w:t xml:space="preserve"> dikumpulkan dari berbagai unit analisis pada satu titik waktu yang sama. </w:t>
      </w:r>
      <w:r w:rsidR="003D1E87">
        <w:t>Penelitian</w:t>
      </w:r>
      <w:r w:rsidRPr="00731710">
        <w:t xml:space="preserve"> ini memadukan kedua jenis data tersebut</w:t>
      </w:r>
      <w:r w:rsidR="007D6AFF">
        <w:t>. Pendekatan</w:t>
      </w:r>
      <w:r w:rsidRPr="00731710">
        <w:t xml:space="preserve"> regresi data panel dianggap paling tepat untuk menggambarkan hubungan antarvariabel.</w:t>
      </w:r>
      <w:r w:rsidR="00840D83">
        <w:t xml:space="preserve"> P</w:t>
      </w:r>
      <w:r w:rsidRPr="00731710">
        <w:t xml:space="preserve">ersamaan model regresi data panel dapat </w:t>
      </w:r>
      <w:r w:rsidR="000C54E6">
        <w:t>dijelaskan</w:t>
      </w:r>
      <w:r w:rsidRPr="00731710">
        <w:t xml:space="preserve"> sebagai berikut:</w:t>
      </w:r>
    </w:p>
    <w:p w14:paraId="63856D81" w14:textId="77777777" w:rsidR="00235D7E" w:rsidRPr="00816D7E" w:rsidRDefault="00235D7E" w:rsidP="00235D7E">
      <w:pPr>
        <w:pStyle w:val="BodyText"/>
        <w:tabs>
          <w:tab w:val="left" w:pos="567"/>
        </w:tabs>
        <w:spacing w:line="480" w:lineRule="auto"/>
        <w:ind w:right="139"/>
        <w:jc w:val="center"/>
      </w:pPr>
      <w:r w:rsidRPr="00816D7E">
        <w:rPr>
          <w:b/>
          <w:bCs/>
        </w:rPr>
        <w:t>Y = α + β₁X</w:t>
      </w:r>
      <w:r w:rsidRPr="00816D7E">
        <w:rPr>
          <w:b/>
          <w:bCs/>
          <w:vertAlign w:val="subscript"/>
        </w:rPr>
        <w:t>1</w:t>
      </w:r>
      <w:r w:rsidRPr="00816D7E">
        <w:rPr>
          <w:b/>
          <w:bCs/>
        </w:rPr>
        <w:t xml:space="preserve"> + β₂X</w:t>
      </w:r>
      <w:r w:rsidRPr="00816D7E">
        <w:rPr>
          <w:b/>
          <w:bCs/>
          <w:vertAlign w:val="subscript"/>
        </w:rPr>
        <w:t>2</w:t>
      </w:r>
      <w:r w:rsidRPr="00816D7E">
        <w:rPr>
          <w:b/>
          <w:bCs/>
        </w:rPr>
        <w:t xml:space="preserve"> + β₃X</w:t>
      </w:r>
      <w:r w:rsidRPr="00816D7E">
        <w:rPr>
          <w:b/>
          <w:bCs/>
          <w:vertAlign w:val="subscript"/>
        </w:rPr>
        <w:t>3</w:t>
      </w:r>
      <w:r w:rsidRPr="00816D7E">
        <w:rPr>
          <w:b/>
          <w:bCs/>
        </w:rPr>
        <w:t xml:space="preserve"> + ε</w:t>
      </w:r>
    </w:p>
    <w:p w14:paraId="7BD5FF0C" w14:textId="77777777" w:rsidR="00235D7E" w:rsidRPr="00816D7E" w:rsidRDefault="00235D7E" w:rsidP="00235D7E">
      <w:pPr>
        <w:pStyle w:val="BodyText"/>
        <w:tabs>
          <w:tab w:val="left" w:pos="567"/>
        </w:tabs>
        <w:spacing w:line="480" w:lineRule="auto"/>
        <w:ind w:right="139"/>
      </w:pPr>
      <w:r w:rsidRPr="00816D7E">
        <w:tab/>
        <w:t>Keterangan:</w:t>
      </w:r>
    </w:p>
    <w:p w14:paraId="0DF62F42" w14:textId="77777777" w:rsidR="00235D7E" w:rsidRPr="00816D7E" w:rsidRDefault="00235D7E" w:rsidP="00235D7E">
      <w:pPr>
        <w:pStyle w:val="BodyText"/>
        <w:tabs>
          <w:tab w:val="left" w:pos="567"/>
        </w:tabs>
        <w:spacing w:line="480" w:lineRule="auto"/>
        <w:ind w:right="139"/>
      </w:pPr>
      <w:r w:rsidRPr="00816D7E">
        <w:tab/>
        <w:t>Y = Kecurangan laporan keuangan</w:t>
      </w:r>
    </w:p>
    <w:p w14:paraId="2256453D" w14:textId="387FA249" w:rsidR="00235D7E" w:rsidRPr="00816D7E" w:rsidRDefault="00235D7E" w:rsidP="00235D7E">
      <w:pPr>
        <w:pStyle w:val="BodyText"/>
        <w:tabs>
          <w:tab w:val="left" w:pos="567"/>
        </w:tabs>
        <w:spacing w:line="480" w:lineRule="auto"/>
        <w:ind w:right="139"/>
      </w:pPr>
      <w:r w:rsidRPr="00816D7E">
        <w:tab/>
        <w:t>α = Konstanta</w:t>
      </w:r>
    </w:p>
    <w:p w14:paraId="62AAEEC7" w14:textId="5ED286E5" w:rsidR="00235D7E" w:rsidRPr="00816D7E" w:rsidRDefault="00235D7E" w:rsidP="00235D7E">
      <w:pPr>
        <w:pStyle w:val="BodyText"/>
        <w:tabs>
          <w:tab w:val="left" w:pos="567"/>
        </w:tabs>
        <w:spacing w:line="480" w:lineRule="auto"/>
        <w:ind w:right="139"/>
      </w:pPr>
      <w:r w:rsidRPr="00816D7E">
        <w:tab/>
        <w:t>β₁, β₂, β₃ = Koefisien regresi</w:t>
      </w:r>
    </w:p>
    <w:p w14:paraId="52973C48" w14:textId="6F79EFDE" w:rsidR="00235D7E" w:rsidRPr="00816D7E" w:rsidRDefault="00235D7E" w:rsidP="00235D7E">
      <w:pPr>
        <w:pStyle w:val="BodyText"/>
        <w:tabs>
          <w:tab w:val="left" w:pos="567"/>
        </w:tabs>
        <w:spacing w:line="480" w:lineRule="auto"/>
        <w:ind w:right="139"/>
      </w:pPr>
      <w:r w:rsidRPr="00816D7E">
        <w:tab/>
        <w:t>X</w:t>
      </w:r>
      <w:r w:rsidRPr="00816D7E">
        <w:rPr>
          <w:vertAlign w:val="subscript"/>
        </w:rPr>
        <w:t>1</w:t>
      </w:r>
      <w:r w:rsidRPr="00816D7E">
        <w:t xml:space="preserve"> = </w:t>
      </w:r>
      <w:r w:rsidRPr="00346A92">
        <w:rPr>
          <w:i/>
          <w:iCs/>
        </w:rPr>
        <w:t>Financial Stability</w:t>
      </w:r>
      <w:r w:rsidRPr="00816D7E">
        <w:t xml:space="preserve"> (stabilitas keuangan)</w:t>
      </w:r>
    </w:p>
    <w:p w14:paraId="0EF076E4" w14:textId="37FB7092" w:rsidR="00235D7E" w:rsidRPr="00816D7E" w:rsidRDefault="00235D7E" w:rsidP="00235D7E">
      <w:pPr>
        <w:pStyle w:val="BodyText"/>
        <w:tabs>
          <w:tab w:val="left" w:pos="567"/>
        </w:tabs>
        <w:spacing w:line="480" w:lineRule="auto"/>
        <w:ind w:right="139"/>
      </w:pPr>
      <w:r w:rsidRPr="00816D7E">
        <w:tab/>
        <w:t>X</w:t>
      </w:r>
      <w:r w:rsidRPr="00816D7E">
        <w:rPr>
          <w:vertAlign w:val="subscript"/>
        </w:rPr>
        <w:t>2</w:t>
      </w:r>
      <w:r w:rsidRPr="00816D7E">
        <w:t xml:space="preserve"> = </w:t>
      </w:r>
      <w:r w:rsidRPr="00346A92">
        <w:rPr>
          <w:i/>
          <w:iCs/>
        </w:rPr>
        <w:t>Ineffective Monitoring</w:t>
      </w:r>
      <w:r w:rsidRPr="00816D7E">
        <w:t xml:space="preserve"> (ketidakefektifan pengawasan)</w:t>
      </w:r>
    </w:p>
    <w:p w14:paraId="3A0DCF69" w14:textId="460FB990" w:rsidR="00235D7E" w:rsidRPr="00816D7E" w:rsidRDefault="00235D7E" w:rsidP="00235D7E">
      <w:pPr>
        <w:pStyle w:val="BodyText"/>
        <w:tabs>
          <w:tab w:val="left" w:pos="567"/>
        </w:tabs>
        <w:spacing w:line="480" w:lineRule="auto"/>
        <w:ind w:right="139"/>
      </w:pPr>
      <w:r w:rsidRPr="00816D7E">
        <w:tab/>
        <w:t>X</w:t>
      </w:r>
      <w:r w:rsidRPr="00816D7E">
        <w:rPr>
          <w:vertAlign w:val="subscript"/>
        </w:rPr>
        <w:t>3</w:t>
      </w:r>
      <w:r w:rsidRPr="00816D7E">
        <w:t xml:space="preserve">= </w:t>
      </w:r>
      <w:r w:rsidRPr="00346A92">
        <w:rPr>
          <w:i/>
          <w:iCs/>
        </w:rPr>
        <w:t>Change in Auditor</w:t>
      </w:r>
      <w:r w:rsidRPr="00816D7E">
        <w:t xml:space="preserve"> (pergantian auditor)</w:t>
      </w:r>
    </w:p>
    <w:p w14:paraId="42F50D8D" w14:textId="38C755FA" w:rsidR="0047057B" w:rsidRPr="00816D7E" w:rsidRDefault="00235D7E" w:rsidP="00235D7E">
      <w:pPr>
        <w:pStyle w:val="BodyText"/>
        <w:tabs>
          <w:tab w:val="left" w:pos="567"/>
        </w:tabs>
        <w:spacing w:line="480" w:lineRule="auto"/>
        <w:ind w:right="139"/>
      </w:pPr>
      <w:r w:rsidRPr="00816D7E">
        <w:tab/>
        <w:t xml:space="preserve">ε = </w:t>
      </w:r>
      <w:r w:rsidRPr="00346A92">
        <w:rPr>
          <w:i/>
          <w:iCs/>
        </w:rPr>
        <w:t>Error term</w:t>
      </w:r>
      <w:r w:rsidRPr="00816D7E">
        <w:t xml:space="preserve"> (variabel pengganggu)</w:t>
      </w:r>
    </w:p>
    <w:p w14:paraId="4E15C465" w14:textId="736D95B1" w:rsidR="0047057B" w:rsidRPr="00816D7E" w:rsidRDefault="00A931C0" w:rsidP="0047057B">
      <w:pPr>
        <w:pStyle w:val="BodyText"/>
        <w:tabs>
          <w:tab w:val="left" w:pos="567"/>
        </w:tabs>
        <w:spacing w:line="480" w:lineRule="auto"/>
        <w:ind w:left="567" w:right="139" w:firstLine="567"/>
      </w:pPr>
      <w:r w:rsidRPr="00816D7E">
        <w:t>D</w:t>
      </w:r>
      <w:r w:rsidR="006A059B">
        <w:t xml:space="preserve">engan menggunakan </w:t>
      </w:r>
      <w:r w:rsidR="00186F5C">
        <w:t xml:space="preserve">data panel sebagai para meter, peneliti seringkali dapat memilih dari tiga </w:t>
      </w:r>
      <w:r w:rsidR="00145917">
        <w:t>pendekatan model utama, yaitu sebagai berikut:</w:t>
      </w:r>
    </w:p>
    <w:p w14:paraId="341C3F4B" w14:textId="0EDA42B6" w:rsidR="0047057B" w:rsidRPr="00816D7E" w:rsidRDefault="0047057B" w:rsidP="008100F8">
      <w:pPr>
        <w:pStyle w:val="Heading4"/>
        <w:spacing w:line="480" w:lineRule="auto"/>
        <w:ind w:left="567"/>
        <w:rPr>
          <w:rFonts w:eastAsia="Times New Roman" w:cs="Times New Roman"/>
        </w:rPr>
      </w:pPr>
      <w:r w:rsidRPr="00816D7E">
        <w:rPr>
          <w:rFonts w:eastAsia="Times New Roman" w:cs="Times New Roman"/>
        </w:rPr>
        <w:lastRenderedPageBreak/>
        <w:t>3.</w:t>
      </w:r>
      <w:r w:rsidR="008100F8" w:rsidRPr="00816D7E">
        <w:rPr>
          <w:rFonts w:cs="Times New Roman"/>
        </w:rPr>
        <w:t>6</w:t>
      </w:r>
      <w:r w:rsidRPr="00816D7E">
        <w:rPr>
          <w:rFonts w:eastAsia="Times New Roman" w:cs="Times New Roman"/>
        </w:rPr>
        <w:t xml:space="preserve">.2.1 Common </w:t>
      </w:r>
      <w:r w:rsidRPr="00816D7E">
        <w:rPr>
          <w:rFonts w:cs="Times New Roman"/>
        </w:rPr>
        <w:t>Effect</w:t>
      </w:r>
      <w:r w:rsidRPr="00816D7E">
        <w:rPr>
          <w:rFonts w:eastAsia="Times New Roman" w:cs="Times New Roman"/>
        </w:rPr>
        <w:t xml:space="preserve"> Model</w:t>
      </w:r>
    </w:p>
    <w:p w14:paraId="3AB4E99A" w14:textId="6FE498C2" w:rsidR="0047057B" w:rsidRPr="00816D7E" w:rsidRDefault="008100F8" w:rsidP="008100F8">
      <w:pPr>
        <w:pStyle w:val="BodyText"/>
        <w:tabs>
          <w:tab w:val="left" w:pos="567"/>
        </w:tabs>
        <w:spacing w:line="480" w:lineRule="auto"/>
        <w:ind w:left="567" w:right="139"/>
      </w:pPr>
      <w:r w:rsidRPr="00816D7E">
        <w:tab/>
      </w:r>
      <w:r w:rsidR="00E12462" w:rsidRPr="00816D7E">
        <w:t xml:space="preserve">Dalam analisis data panel, Common Effect Model (CEM) termasuk pendekatan yang paling sederhana dibandingkan model lainnya. Model ini mengintegrasikan data cross section dan time series ke dalam satu estimasi tanpa memperhitungkan efek waktu maupun karakteristik individual masing-masing objek penelitian. Seluruh observasi yang telah digabungkan kemudian dianalisis sebagai satu kesatuan data menggunakan </w:t>
      </w:r>
      <w:r w:rsidR="00D2084C">
        <w:t>teknik</w:t>
      </w:r>
      <w:r w:rsidR="00E12462" w:rsidRPr="00816D7E">
        <w:t xml:space="preserve"> Ordinary Least Squares (OLS) atau </w:t>
      </w:r>
      <w:r w:rsidR="00A955D5">
        <w:t>teknik</w:t>
      </w:r>
      <w:r w:rsidR="00E12462" w:rsidRPr="00816D7E">
        <w:t xml:space="preserve"> kuadrat terkecil. OLS </w:t>
      </w:r>
      <w:r w:rsidR="00B038E3">
        <w:t>digunakan sebagai</w:t>
      </w:r>
      <w:r w:rsidR="00E12462" w:rsidRPr="00816D7E">
        <w:t xml:space="preserve"> teknik estimasi untuk memperkirakan fungsi regresi pada tingkat populasi berdasarkan informasi yang diperoleh dari data sampel. </w:t>
      </w:r>
      <w:r w:rsidR="00441AFD" w:rsidRPr="00816D7E">
        <w:t xml:space="preserve">Berdasarkan karakteristiknya yang menggabungkan seluruh data secara bersamaan, model ini juga dikenal sebagai Pooled Least </w:t>
      </w:r>
      <w:r w:rsidR="00BD3AD3" w:rsidRPr="00816D7E">
        <w:t>Squares</w:t>
      </w:r>
      <w:r w:rsidR="00441AFD" w:rsidRPr="00816D7E">
        <w:t>.</w:t>
      </w:r>
    </w:p>
    <w:p w14:paraId="49728C1E" w14:textId="0D2FC5F7" w:rsidR="0047057B" w:rsidRPr="00816D7E" w:rsidRDefault="0047057B" w:rsidP="00333BCE">
      <w:pPr>
        <w:pStyle w:val="Heading4"/>
        <w:spacing w:line="480" w:lineRule="auto"/>
        <w:ind w:left="567"/>
        <w:rPr>
          <w:rFonts w:eastAsia="Times New Roman" w:cs="Times New Roman"/>
        </w:rPr>
      </w:pPr>
      <w:r w:rsidRPr="00816D7E">
        <w:rPr>
          <w:rFonts w:eastAsia="Times New Roman" w:cs="Times New Roman"/>
        </w:rPr>
        <w:t>3.</w:t>
      </w:r>
      <w:r w:rsidR="00333BCE" w:rsidRPr="00816D7E">
        <w:rPr>
          <w:rFonts w:cs="Times New Roman"/>
        </w:rPr>
        <w:t>6</w:t>
      </w:r>
      <w:r w:rsidRPr="00816D7E">
        <w:rPr>
          <w:rFonts w:eastAsia="Times New Roman" w:cs="Times New Roman"/>
        </w:rPr>
        <w:t>.2.2 Fixed Effect Model</w:t>
      </w:r>
    </w:p>
    <w:p w14:paraId="4A762633" w14:textId="1D83CDA5" w:rsidR="0047057B" w:rsidRPr="00816D7E" w:rsidRDefault="00A931C0" w:rsidP="0047057B">
      <w:pPr>
        <w:pStyle w:val="BodyText"/>
        <w:tabs>
          <w:tab w:val="left" w:pos="567"/>
        </w:tabs>
        <w:spacing w:line="480" w:lineRule="auto"/>
        <w:ind w:left="567" w:right="139" w:firstLine="567"/>
      </w:pPr>
      <w:r w:rsidRPr="00816D7E">
        <w:t xml:space="preserve">Fixed Effect Model merupakan suatu pendekatan dalam data panel yang berangkat dari asumsi bahwa nilai intersep dan koefisien regressor tidak berubah atau tetap konsisten di seluruh unit wilayah maupun unit waktu yang diamati. Guna mengakomodasi perbedaan karakteristik </w:t>
      </w:r>
      <w:r w:rsidR="00235C0B" w:rsidRPr="00816D7E">
        <w:t>antarsubjek</w:t>
      </w:r>
      <w:r w:rsidRPr="00816D7E">
        <w:t xml:space="preserve">, baik dalam dimensi </w:t>
      </w:r>
      <w:r w:rsidRPr="00765BE5">
        <w:rPr>
          <w:i/>
          <w:iCs/>
        </w:rPr>
        <w:t>cross section</w:t>
      </w:r>
      <w:r w:rsidRPr="00816D7E">
        <w:t xml:space="preserve"> </w:t>
      </w:r>
      <w:r w:rsidR="00765BE5">
        <w:t>ataupun</w:t>
      </w:r>
      <w:r w:rsidRPr="00816D7E">
        <w:t xml:space="preserve"> </w:t>
      </w:r>
      <w:r w:rsidRPr="00765BE5">
        <w:rPr>
          <w:i/>
          <w:iCs/>
        </w:rPr>
        <w:t>time series</w:t>
      </w:r>
      <w:r w:rsidRPr="00816D7E">
        <w:t xml:space="preserve">, model ini memanfaatkan variabel dummy sebagai instrumen yang memungkinkan terjadinya variasi pada nilai parameter estimasi. Penerapan variabel dummy inilah yang kemudian menjadikan pendekatan ini lebih dikenal dengan dua istilah lain, yakni </w:t>
      </w:r>
      <w:r w:rsidRPr="00816D7E">
        <w:rPr>
          <w:i/>
          <w:iCs/>
        </w:rPr>
        <w:t>covariance model</w:t>
      </w:r>
      <w:r w:rsidRPr="00816D7E">
        <w:t xml:space="preserve"> atau </w:t>
      </w:r>
      <w:r w:rsidRPr="00816D7E">
        <w:rPr>
          <w:i/>
          <w:iCs/>
        </w:rPr>
        <w:t xml:space="preserve">Least </w:t>
      </w:r>
      <w:r w:rsidR="00235C0B" w:rsidRPr="00816D7E">
        <w:rPr>
          <w:i/>
          <w:iCs/>
        </w:rPr>
        <w:t>Squares Dummy Variables</w:t>
      </w:r>
      <w:r w:rsidRPr="00816D7E">
        <w:t xml:space="preserve"> (LSDV).</w:t>
      </w:r>
    </w:p>
    <w:p w14:paraId="31A4616C" w14:textId="6D4B2D60" w:rsidR="0047057B" w:rsidRPr="00816D7E" w:rsidRDefault="0047057B" w:rsidP="00333BCE">
      <w:pPr>
        <w:pStyle w:val="Heading4"/>
        <w:spacing w:line="480" w:lineRule="auto"/>
        <w:ind w:left="567"/>
        <w:rPr>
          <w:rFonts w:eastAsia="Times New Roman" w:cs="Times New Roman"/>
        </w:rPr>
      </w:pPr>
      <w:r w:rsidRPr="00816D7E">
        <w:rPr>
          <w:rFonts w:eastAsia="Times New Roman" w:cs="Times New Roman"/>
        </w:rPr>
        <w:lastRenderedPageBreak/>
        <w:t>3.</w:t>
      </w:r>
      <w:r w:rsidR="00333BCE" w:rsidRPr="00816D7E">
        <w:rPr>
          <w:rFonts w:cs="Times New Roman"/>
        </w:rPr>
        <w:t>6</w:t>
      </w:r>
      <w:r w:rsidRPr="00816D7E">
        <w:rPr>
          <w:rFonts w:eastAsia="Times New Roman" w:cs="Times New Roman"/>
        </w:rPr>
        <w:t>.2.3 Random Effect Model</w:t>
      </w:r>
    </w:p>
    <w:p w14:paraId="0A3A3F7C" w14:textId="7D787F51" w:rsidR="0047057B" w:rsidRPr="00816D7E" w:rsidRDefault="00F0585B" w:rsidP="0047057B">
      <w:pPr>
        <w:pStyle w:val="BodyText"/>
        <w:tabs>
          <w:tab w:val="left" w:pos="567"/>
        </w:tabs>
        <w:spacing w:line="480" w:lineRule="auto"/>
        <w:ind w:left="567" w:right="139" w:firstLine="567"/>
      </w:pPr>
      <w:r w:rsidRPr="00816D7E">
        <w:rPr>
          <w:i/>
          <w:iCs/>
        </w:rPr>
        <w:t xml:space="preserve">Random Effect Model </w:t>
      </w:r>
      <w:r w:rsidRPr="00816D7E">
        <w:t xml:space="preserve">adalah </w:t>
      </w:r>
      <w:r w:rsidR="00A21468">
        <w:t>teknik</w:t>
      </w:r>
      <w:r w:rsidRPr="00816D7E">
        <w:t xml:space="preserve"> estimasi </w:t>
      </w:r>
      <w:r w:rsidR="00A21468">
        <w:t xml:space="preserve">yang digunakan </w:t>
      </w:r>
      <w:r w:rsidRPr="00816D7E">
        <w:t xml:space="preserve">dalam data panel yang </w:t>
      </w:r>
      <w:r w:rsidR="001E2BBC">
        <w:t>bertujuan</w:t>
      </w:r>
      <w:r w:rsidRPr="00816D7E">
        <w:t xml:space="preserve"> untuk </w:t>
      </w:r>
      <w:r w:rsidR="001E2BBC">
        <w:t>menilai</w:t>
      </w:r>
      <w:r w:rsidRPr="00816D7E">
        <w:t xml:space="preserve"> </w:t>
      </w:r>
      <w:r w:rsidR="0043744A">
        <w:t>potensi</w:t>
      </w:r>
      <w:r w:rsidRPr="00816D7E">
        <w:t xml:space="preserve"> </w:t>
      </w:r>
      <w:r w:rsidR="0043744A">
        <w:t>perihal</w:t>
      </w:r>
      <w:r w:rsidRPr="00816D7E">
        <w:t xml:space="preserve"> keterkaitan antarresidual, baik </w:t>
      </w:r>
      <w:r w:rsidR="005C6A69">
        <w:t>dalam</w:t>
      </w:r>
      <w:r w:rsidRPr="00816D7E">
        <w:t xml:space="preserve"> dimensi waktu maupun antarindividu yang menjadi subjek penelitian</w:t>
      </w:r>
      <w:r w:rsidRPr="00816D7E">
        <w:rPr>
          <w:i/>
          <w:iCs/>
        </w:rPr>
        <w:t>.</w:t>
      </w:r>
      <w:r w:rsidR="00415531" w:rsidRPr="00816D7E">
        <w:t xml:space="preserve"> Model ini kerap pula disebut sebagai </w:t>
      </w:r>
      <w:r w:rsidR="00415531" w:rsidRPr="00816D7E">
        <w:rPr>
          <w:i/>
          <w:iCs/>
        </w:rPr>
        <w:t>error component model,</w:t>
      </w:r>
      <w:r w:rsidR="00415531" w:rsidRPr="00816D7E">
        <w:t xml:space="preserve"> mengingat perbedaan karakteristik </w:t>
      </w:r>
      <w:r w:rsidR="00D2049D" w:rsidRPr="00816D7E">
        <w:t>antarindividu dan antarperiode</w:t>
      </w:r>
      <w:r w:rsidR="00415531" w:rsidRPr="00816D7E">
        <w:t xml:space="preserve"> waktu diakomodasi melalui komponen error sebagai bagian dari struktur gangguan dalam model. Kelebihan yang menonjol dari pendekatan ini adalah kemampuannya menjaga derajat kebebasan (</w:t>
      </w:r>
      <w:r w:rsidR="00415531" w:rsidRPr="00816D7E">
        <w:rPr>
          <w:i/>
          <w:iCs/>
        </w:rPr>
        <w:t>degree of freedom</w:t>
      </w:r>
      <w:r w:rsidR="00415531" w:rsidRPr="00816D7E">
        <w:t xml:space="preserve">) tetap memadai tanpa penyusutan yang signifikan, berbeda halnya dengan Fixed Effect Model yang mengalami pengurangan derajat kebebasan secara lebih besar. Hal ini disebabkan oleh penggunaan variabel dummy pada </w:t>
      </w:r>
      <w:r w:rsidR="00415531" w:rsidRPr="00816D7E">
        <w:rPr>
          <w:i/>
          <w:iCs/>
        </w:rPr>
        <w:t>Fixed Effect Model</w:t>
      </w:r>
      <w:r w:rsidR="00415531" w:rsidRPr="00816D7E">
        <w:t xml:space="preserve"> yang berpotensi menimbulkan ketidakpastian dalam model. Oleh karena itu, </w:t>
      </w:r>
      <w:r w:rsidR="00415531" w:rsidRPr="00816D7E">
        <w:rPr>
          <w:i/>
          <w:iCs/>
        </w:rPr>
        <w:t>Random Effect Model</w:t>
      </w:r>
      <w:r w:rsidR="00415531" w:rsidRPr="00816D7E">
        <w:t xml:space="preserve"> hadir sebagai solusi alternatif dengan memanfaatkan variabel residual sebagai pengganti variabel dummy, sehingga permasalahan tersebut dapat diatasi secara lebih efisien.</w:t>
      </w:r>
    </w:p>
    <w:p w14:paraId="77A223F4" w14:textId="092AE5C2" w:rsidR="0047057B" w:rsidRPr="00816D7E" w:rsidRDefault="0047057B" w:rsidP="00333BCE">
      <w:pPr>
        <w:pStyle w:val="Heading3"/>
        <w:spacing w:line="480" w:lineRule="auto"/>
        <w:ind w:left="567"/>
        <w:rPr>
          <w:rFonts w:eastAsia="Times New Roman" w:cs="Times New Roman"/>
        </w:rPr>
      </w:pPr>
      <w:bookmarkStart w:id="38" w:name="_Toc223552707"/>
      <w:r w:rsidRPr="00816D7E">
        <w:rPr>
          <w:rFonts w:eastAsia="Times New Roman" w:cs="Times New Roman"/>
        </w:rPr>
        <w:t>3.</w:t>
      </w:r>
      <w:r w:rsidR="00333BCE" w:rsidRPr="00816D7E">
        <w:rPr>
          <w:rFonts w:cs="Times New Roman"/>
        </w:rPr>
        <w:t>6</w:t>
      </w:r>
      <w:r w:rsidRPr="00816D7E">
        <w:rPr>
          <w:rFonts w:eastAsia="Times New Roman" w:cs="Times New Roman"/>
        </w:rPr>
        <w:t>.3 Pemilihan Model Estimasi Regresi Data Panel</w:t>
      </w:r>
      <w:bookmarkEnd w:id="38"/>
    </w:p>
    <w:p w14:paraId="224A326A" w14:textId="39787DD3" w:rsidR="0047057B" w:rsidRPr="00816D7E" w:rsidRDefault="00E4432B" w:rsidP="0047057B">
      <w:pPr>
        <w:pStyle w:val="BodyText"/>
        <w:tabs>
          <w:tab w:val="left" w:pos="567"/>
        </w:tabs>
        <w:spacing w:line="480" w:lineRule="auto"/>
        <w:ind w:left="567" w:right="139" w:firstLine="567"/>
      </w:pPr>
      <w:r w:rsidRPr="00816D7E">
        <w:t xml:space="preserve">Dalam analisis data panel, model yang </w:t>
      </w:r>
      <w:r w:rsidR="0076020D">
        <w:t>sesuai</w:t>
      </w:r>
      <w:r w:rsidRPr="00816D7E">
        <w:t xml:space="preserve"> memerlukan serangkaian uji spesifik untuk </w:t>
      </w:r>
      <w:r w:rsidR="00ED4421">
        <w:t>menjamin</w:t>
      </w:r>
      <w:r w:rsidRPr="00816D7E">
        <w:t xml:space="preserve"> bahwa model yang </w:t>
      </w:r>
      <w:r w:rsidR="002B7F4F">
        <w:t>dipakai</w:t>
      </w:r>
      <w:r w:rsidRPr="00816D7E">
        <w:t xml:space="preserve"> mampu merepresentasikan </w:t>
      </w:r>
      <w:r w:rsidR="001F0E26">
        <w:t>spesifikasi</w:t>
      </w:r>
      <w:r w:rsidRPr="00816D7E">
        <w:t xml:space="preserve"> data secara optimal. Terdapat tiga jenis pengujian yang umum diterapkan dalam proses pemilihan model terbaik, yaitu Uji Chow, Uji Hausman, dan Uji Lagrange Multiplier.</w:t>
      </w:r>
    </w:p>
    <w:p w14:paraId="137CE035" w14:textId="207A07DA" w:rsidR="0047057B" w:rsidRPr="00816D7E" w:rsidRDefault="0047057B" w:rsidP="00415531">
      <w:pPr>
        <w:pStyle w:val="Heading4"/>
        <w:spacing w:line="480" w:lineRule="auto"/>
        <w:ind w:left="567"/>
        <w:rPr>
          <w:rFonts w:eastAsia="Times New Roman" w:cs="Times New Roman"/>
        </w:rPr>
      </w:pPr>
      <w:r w:rsidRPr="00816D7E">
        <w:rPr>
          <w:rFonts w:eastAsia="Times New Roman" w:cs="Times New Roman"/>
        </w:rPr>
        <w:lastRenderedPageBreak/>
        <w:t>3.</w:t>
      </w:r>
      <w:r w:rsidR="00333BCE" w:rsidRPr="00816D7E">
        <w:rPr>
          <w:rFonts w:cs="Times New Roman"/>
        </w:rPr>
        <w:t>6</w:t>
      </w:r>
      <w:r w:rsidRPr="00816D7E">
        <w:rPr>
          <w:rFonts w:eastAsia="Times New Roman" w:cs="Times New Roman"/>
        </w:rPr>
        <w:t>.3.1 Uji Chow</w:t>
      </w:r>
    </w:p>
    <w:p w14:paraId="377AC86D" w14:textId="1A07FF79" w:rsidR="00BD04AD" w:rsidRPr="00816D7E" w:rsidRDefault="00BD04AD" w:rsidP="00BD04AD">
      <w:pPr>
        <w:spacing w:before="100" w:beforeAutospacing="1" w:after="100" w:afterAutospacing="1" w:line="480" w:lineRule="auto"/>
        <w:ind w:left="567"/>
        <w:rPr>
          <w:rFonts w:eastAsia="Times New Roman" w:cs="Times New Roman"/>
          <w:kern w:val="0"/>
          <w:szCs w:val="24"/>
          <w:lang w:eastAsia="en-ID"/>
          <w14:ligatures w14:val="none"/>
        </w:rPr>
      </w:pPr>
      <w:r w:rsidRPr="00816D7E">
        <w:rPr>
          <w:rFonts w:eastAsia="Times New Roman" w:cs="Times New Roman"/>
          <w:kern w:val="0"/>
          <w:szCs w:val="24"/>
          <w:lang w:eastAsia="en-ID"/>
          <w14:ligatures w14:val="none"/>
        </w:rPr>
        <w:tab/>
      </w:r>
      <w:r w:rsidR="00B434B0">
        <w:rPr>
          <w:rFonts w:eastAsia="Times New Roman" w:cs="Times New Roman"/>
          <w:kern w:val="0"/>
          <w:szCs w:val="24"/>
          <w:lang w:eastAsia="en-ID"/>
          <w14:ligatures w14:val="none"/>
        </w:rPr>
        <w:t>Penentuan m</w:t>
      </w:r>
      <w:r w:rsidR="00316612">
        <w:rPr>
          <w:rFonts w:eastAsia="Times New Roman" w:cs="Times New Roman"/>
          <w:kern w:val="0"/>
          <w:szCs w:val="24"/>
          <w:lang w:eastAsia="en-ID"/>
          <w14:ligatures w14:val="none"/>
        </w:rPr>
        <w:t xml:space="preserve">odel yang paling sesuai </w:t>
      </w:r>
      <w:r w:rsidR="00B434B0" w:rsidRPr="00BD04AD">
        <w:rPr>
          <w:rFonts w:eastAsia="Times New Roman" w:cs="Times New Roman"/>
          <w:kern w:val="0"/>
          <w:szCs w:val="24"/>
          <w:lang w:eastAsia="en-ID"/>
          <w14:ligatures w14:val="none"/>
        </w:rPr>
        <w:t>antara Fixed Effect Model (FEM) dan Common Effect Model (CEM)</w:t>
      </w:r>
      <w:r w:rsidR="00D15F8E">
        <w:rPr>
          <w:rFonts w:eastAsia="Times New Roman" w:cs="Times New Roman"/>
          <w:kern w:val="0"/>
          <w:szCs w:val="24"/>
          <w:lang w:eastAsia="en-ID"/>
          <w14:ligatures w14:val="none"/>
        </w:rPr>
        <w:t xml:space="preserve"> ditentukan </w:t>
      </w:r>
      <w:r w:rsidR="006E6451">
        <w:rPr>
          <w:rFonts w:eastAsia="Times New Roman" w:cs="Times New Roman"/>
          <w:kern w:val="0"/>
          <w:szCs w:val="24"/>
          <w:lang w:eastAsia="en-ID"/>
          <w14:ligatures w14:val="none"/>
        </w:rPr>
        <w:t>menggunakan</w:t>
      </w:r>
      <w:r w:rsidR="00D15F8E">
        <w:rPr>
          <w:rFonts w:eastAsia="Times New Roman" w:cs="Times New Roman"/>
          <w:kern w:val="0"/>
          <w:szCs w:val="24"/>
          <w:lang w:eastAsia="en-ID"/>
          <w14:ligatures w14:val="none"/>
        </w:rPr>
        <w:t xml:space="preserve"> </w:t>
      </w:r>
      <w:r w:rsidRPr="00BD04AD">
        <w:rPr>
          <w:rFonts w:eastAsia="Times New Roman" w:cs="Times New Roman"/>
          <w:kern w:val="0"/>
          <w:szCs w:val="24"/>
          <w:lang w:eastAsia="en-ID"/>
          <w14:ligatures w14:val="none"/>
        </w:rPr>
        <w:t>Uji Chow</w:t>
      </w:r>
      <w:r w:rsidR="00D15F8E">
        <w:rPr>
          <w:rFonts w:eastAsia="Times New Roman" w:cs="Times New Roman"/>
          <w:kern w:val="0"/>
          <w:szCs w:val="24"/>
          <w:lang w:eastAsia="en-ID"/>
          <w14:ligatures w14:val="none"/>
        </w:rPr>
        <w:t xml:space="preserve">. </w:t>
      </w:r>
      <w:r w:rsidRPr="00BD04AD">
        <w:rPr>
          <w:rFonts w:eastAsia="Times New Roman" w:cs="Times New Roman"/>
          <w:kern w:val="0"/>
          <w:szCs w:val="24"/>
          <w:lang w:eastAsia="en-ID"/>
          <w14:ligatures w14:val="none"/>
        </w:rPr>
        <w:t xml:space="preserve">Kriteria </w:t>
      </w:r>
      <w:r w:rsidR="005047B2">
        <w:rPr>
          <w:rFonts w:eastAsia="Times New Roman" w:cs="Times New Roman"/>
          <w:kern w:val="0"/>
          <w:szCs w:val="24"/>
          <w:lang w:eastAsia="en-ID"/>
          <w14:ligatures w14:val="none"/>
        </w:rPr>
        <w:t xml:space="preserve">berikut digunakan untuk menentukan </w:t>
      </w:r>
      <w:r w:rsidRPr="00BD04AD">
        <w:rPr>
          <w:rFonts w:eastAsia="Times New Roman" w:cs="Times New Roman"/>
          <w:kern w:val="0"/>
          <w:szCs w:val="24"/>
          <w:lang w:eastAsia="en-ID"/>
          <w14:ligatures w14:val="none"/>
        </w:rPr>
        <w:t>keputusan dalam uji ini:</w:t>
      </w:r>
    </w:p>
    <w:p w14:paraId="7EE274C2" w14:textId="15C91219" w:rsidR="00F37DB5" w:rsidRPr="00816D7E" w:rsidRDefault="00BD04AD" w:rsidP="00F37DB5">
      <w:pPr>
        <w:pStyle w:val="ListParagraph"/>
        <w:numPr>
          <w:ilvl w:val="0"/>
          <w:numId w:val="95"/>
        </w:numPr>
        <w:spacing w:before="100" w:beforeAutospacing="1" w:after="100" w:afterAutospacing="1" w:line="480" w:lineRule="auto"/>
        <w:rPr>
          <w:rFonts w:eastAsia="Times New Roman" w:cs="Times New Roman"/>
          <w:kern w:val="0"/>
          <w:szCs w:val="24"/>
          <w:lang w:eastAsia="en-ID"/>
          <w14:ligatures w14:val="none"/>
        </w:rPr>
      </w:pPr>
      <w:r w:rsidRPr="00816D7E">
        <w:rPr>
          <w:rFonts w:eastAsia="Times New Roman" w:cs="Times New Roman"/>
          <w:kern w:val="0"/>
          <w:szCs w:val="24"/>
          <w:lang w:eastAsia="en-ID"/>
          <w14:ligatures w14:val="none"/>
        </w:rPr>
        <w:t>Common Effect Model dianggap sebagai model yang paling sesuai untuk digunakan</w:t>
      </w:r>
      <w:r w:rsidR="005F3F4C">
        <w:rPr>
          <w:rFonts w:eastAsia="Times New Roman" w:cs="Times New Roman"/>
          <w:kern w:val="0"/>
          <w:szCs w:val="24"/>
          <w:lang w:eastAsia="en-ID"/>
          <w14:ligatures w14:val="none"/>
        </w:rPr>
        <w:t xml:space="preserve">, apabila </w:t>
      </w:r>
      <w:r w:rsidR="005F3F4C" w:rsidRPr="00816D7E">
        <w:rPr>
          <w:rFonts w:eastAsia="Times New Roman" w:cs="Times New Roman"/>
          <w:kern w:val="0"/>
          <w:szCs w:val="24"/>
          <w:lang w:eastAsia="en-ID"/>
          <w14:ligatures w14:val="none"/>
        </w:rPr>
        <w:t xml:space="preserve">probabilitas yang diperoleh </w:t>
      </w:r>
      <w:r w:rsidR="00EA2A14">
        <w:rPr>
          <w:rFonts w:eastAsia="Times New Roman" w:cs="Times New Roman"/>
          <w:kern w:val="0"/>
          <w:szCs w:val="24"/>
          <w:lang w:eastAsia="en-ID"/>
          <w14:ligatures w14:val="none"/>
        </w:rPr>
        <w:t>melebihi tingkat signifikansi</w:t>
      </w:r>
      <w:r w:rsidR="005F3F4C" w:rsidRPr="00816D7E">
        <w:rPr>
          <w:rFonts w:eastAsia="Times New Roman" w:cs="Times New Roman"/>
          <w:kern w:val="0"/>
          <w:szCs w:val="24"/>
          <w:lang w:eastAsia="en-ID"/>
          <w14:ligatures w14:val="none"/>
        </w:rPr>
        <w:t xml:space="preserve"> 0,05 (Prob. &gt; 0,05)</w:t>
      </w:r>
      <w:r w:rsidR="00EA2A14">
        <w:rPr>
          <w:rFonts w:eastAsia="Times New Roman" w:cs="Times New Roman"/>
          <w:kern w:val="0"/>
          <w:szCs w:val="24"/>
          <w:lang w:eastAsia="en-ID"/>
          <w14:ligatures w14:val="none"/>
        </w:rPr>
        <w:t>.</w:t>
      </w:r>
    </w:p>
    <w:p w14:paraId="447C92B6" w14:textId="49D4D0C8" w:rsidR="0047057B" w:rsidRPr="00816D7E" w:rsidRDefault="00BD04AD" w:rsidP="00F37DB5">
      <w:pPr>
        <w:pStyle w:val="ListParagraph"/>
        <w:numPr>
          <w:ilvl w:val="0"/>
          <w:numId w:val="95"/>
        </w:numPr>
        <w:spacing w:before="100" w:beforeAutospacing="1" w:after="100" w:afterAutospacing="1" w:line="480" w:lineRule="auto"/>
        <w:rPr>
          <w:rFonts w:eastAsia="Times New Roman" w:cs="Times New Roman"/>
          <w:kern w:val="0"/>
          <w:szCs w:val="24"/>
          <w:lang w:eastAsia="en-ID"/>
          <w14:ligatures w14:val="none"/>
        </w:rPr>
      </w:pPr>
      <w:r w:rsidRPr="00816D7E">
        <w:rPr>
          <w:rFonts w:eastAsia="Times New Roman" w:cs="Times New Roman"/>
          <w:kern w:val="0"/>
          <w:szCs w:val="24"/>
          <w:lang w:eastAsia="en-ID"/>
          <w14:ligatures w14:val="none"/>
        </w:rPr>
        <w:t>Fixed Effect Model ditetapkan sebagai model terbaik</w:t>
      </w:r>
      <w:r w:rsidR="00577E40">
        <w:rPr>
          <w:rFonts w:eastAsia="Times New Roman" w:cs="Times New Roman"/>
          <w:kern w:val="0"/>
          <w:szCs w:val="24"/>
          <w:lang w:eastAsia="en-ID"/>
          <w14:ligatures w14:val="none"/>
        </w:rPr>
        <w:t>,</w:t>
      </w:r>
      <w:r w:rsidR="00EA2A14" w:rsidRPr="00EA2A14">
        <w:rPr>
          <w:rFonts w:eastAsia="Times New Roman" w:cs="Times New Roman"/>
          <w:kern w:val="0"/>
          <w:szCs w:val="24"/>
          <w:lang w:eastAsia="en-ID"/>
          <w14:ligatures w14:val="none"/>
        </w:rPr>
        <w:t xml:space="preserve"> </w:t>
      </w:r>
      <w:r w:rsidR="00577E40">
        <w:rPr>
          <w:rFonts w:eastAsia="Times New Roman" w:cs="Times New Roman"/>
          <w:kern w:val="0"/>
          <w:szCs w:val="24"/>
          <w:lang w:eastAsia="en-ID"/>
          <w14:ligatures w14:val="none"/>
        </w:rPr>
        <w:t>apabila</w:t>
      </w:r>
      <w:r w:rsidR="00EA2A14" w:rsidRPr="00816D7E">
        <w:rPr>
          <w:rFonts w:eastAsia="Times New Roman" w:cs="Times New Roman"/>
          <w:kern w:val="0"/>
          <w:szCs w:val="24"/>
          <w:lang w:eastAsia="en-ID"/>
          <w14:ligatures w14:val="none"/>
        </w:rPr>
        <w:t xml:space="preserve"> probabilitas </w:t>
      </w:r>
      <w:r w:rsidR="000551AF">
        <w:rPr>
          <w:rFonts w:eastAsia="Times New Roman" w:cs="Times New Roman"/>
          <w:kern w:val="0"/>
          <w:szCs w:val="24"/>
          <w:lang w:eastAsia="en-ID"/>
          <w14:ligatures w14:val="none"/>
        </w:rPr>
        <w:t>di bawah tingkat signifikansi</w:t>
      </w:r>
      <w:r w:rsidR="00EA2A14" w:rsidRPr="00816D7E">
        <w:rPr>
          <w:rFonts w:eastAsia="Times New Roman" w:cs="Times New Roman"/>
          <w:kern w:val="0"/>
          <w:szCs w:val="24"/>
          <w:lang w:eastAsia="en-ID"/>
          <w14:ligatures w14:val="none"/>
        </w:rPr>
        <w:t xml:space="preserve"> 0,05 (Prob. &lt; 0,05)</w:t>
      </w:r>
      <w:r w:rsidR="000551AF">
        <w:rPr>
          <w:rFonts w:eastAsia="Times New Roman" w:cs="Times New Roman"/>
          <w:kern w:val="0"/>
          <w:szCs w:val="24"/>
          <w:lang w:eastAsia="en-ID"/>
          <w14:ligatures w14:val="none"/>
        </w:rPr>
        <w:t>.</w:t>
      </w:r>
    </w:p>
    <w:p w14:paraId="7A153019" w14:textId="6C406EA1" w:rsidR="0047057B" w:rsidRPr="00816D7E" w:rsidRDefault="0047057B" w:rsidP="00333BCE">
      <w:pPr>
        <w:pStyle w:val="Heading4"/>
        <w:spacing w:line="480" w:lineRule="auto"/>
        <w:ind w:left="567"/>
        <w:rPr>
          <w:rFonts w:eastAsia="Times New Roman" w:cs="Times New Roman"/>
        </w:rPr>
      </w:pPr>
      <w:r w:rsidRPr="00816D7E">
        <w:rPr>
          <w:rFonts w:eastAsia="Times New Roman" w:cs="Times New Roman"/>
        </w:rPr>
        <w:t>3.</w:t>
      </w:r>
      <w:r w:rsidR="00333BCE" w:rsidRPr="00816D7E">
        <w:rPr>
          <w:rFonts w:cs="Times New Roman"/>
        </w:rPr>
        <w:t>6</w:t>
      </w:r>
      <w:r w:rsidRPr="00816D7E">
        <w:rPr>
          <w:rFonts w:eastAsia="Times New Roman" w:cs="Times New Roman"/>
        </w:rPr>
        <w:t>.3.2 Uji Hausman</w:t>
      </w:r>
    </w:p>
    <w:p w14:paraId="46A3F3FC" w14:textId="77777777" w:rsidR="00DF6DD1" w:rsidRDefault="00333BCE" w:rsidP="00DF6DD1">
      <w:pPr>
        <w:pStyle w:val="BodyText"/>
        <w:tabs>
          <w:tab w:val="left" w:pos="567"/>
        </w:tabs>
        <w:spacing w:line="480" w:lineRule="auto"/>
        <w:ind w:left="567" w:right="139"/>
      </w:pPr>
      <w:r w:rsidRPr="00816D7E">
        <w:tab/>
      </w:r>
      <w:r w:rsidR="00CC7BCB">
        <w:t xml:space="preserve">Dalam </w:t>
      </w:r>
      <w:r w:rsidR="00C81A4B">
        <w:t>analisis data panel, u</w:t>
      </w:r>
      <w:r w:rsidR="00C40A3C" w:rsidRPr="00816D7E">
        <w:t xml:space="preserve">ji Hausman digunakan untuk </w:t>
      </w:r>
      <w:r w:rsidR="00C81A4B">
        <w:t>menentukan</w:t>
      </w:r>
      <w:r w:rsidR="00C40A3C" w:rsidRPr="00816D7E">
        <w:t xml:space="preserve"> model yang paling </w:t>
      </w:r>
      <w:r w:rsidR="007C2365">
        <w:t>cocok</w:t>
      </w:r>
      <w:r w:rsidR="00C40A3C" w:rsidRPr="00816D7E">
        <w:t xml:space="preserve"> antara </w:t>
      </w:r>
      <w:r w:rsidR="00C40A3C" w:rsidRPr="007C2365">
        <w:rPr>
          <w:i/>
          <w:iCs/>
        </w:rPr>
        <w:t>Fixed Effect Model</w:t>
      </w:r>
      <w:r w:rsidR="00C40A3C" w:rsidRPr="00816D7E">
        <w:t xml:space="preserve"> dan </w:t>
      </w:r>
      <w:r w:rsidR="00C40A3C" w:rsidRPr="007C2365">
        <w:rPr>
          <w:i/>
          <w:iCs/>
        </w:rPr>
        <w:t>Random Effect Mode</w:t>
      </w:r>
      <w:r w:rsidR="007C2365">
        <w:rPr>
          <w:i/>
          <w:iCs/>
        </w:rPr>
        <w:t>l</w:t>
      </w:r>
      <w:r w:rsidR="00C40A3C" w:rsidRPr="00816D7E">
        <w:t xml:space="preserve">. </w:t>
      </w:r>
      <w:r w:rsidR="00606D21">
        <w:t xml:space="preserve">Berikut </w:t>
      </w:r>
      <w:r w:rsidR="00DF6DD1">
        <w:t>d</w:t>
      </w:r>
      <w:r w:rsidR="00C40A3C" w:rsidRPr="00816D7E">
        <w:t>asar pengambilan keputusan pada pengujian ini</w:t>
      </w:r>
      <w:r w:rsidR="00DF6DD1">
        <w:t>:</w:t>
      </w:r>
    </w:p>
    <w:p w14:paraId="56024A66" w14:textId="77777777" w:rsidR="00DF6DD1" w:rsidRDefault="001D1D33" w:rsidP="00DF6DD1">
      <w:pPr>
        <w:pStyle w:val="BodyText"/>
        <w:numPr>
          <w:ilvl w:val="0"/>
          <w:numId w:val="96"/>
        </w:numPr>
        <w:tabs>
          <w:tab w:val="left" w:pos="567"/>
        </w:tabs>
        <w:spacing w:line="480" w:lineRule="auto"/>
        <w:ind w:right="139"/>
      </w:pPr>
      <w:r>
        <w:t>Apabila</w:t>
      </w:r>
      <w:r w:rsidR="00F750D8" w:rsidRPr="00816D7E">
        <w:t xml:space="preserve"> probabilitas yang diperoleh </w:t>
      </w:r>
      <w:r>
        <w:t>melebihi</w:t>
      </w:r>
      <w:r w:rsidR="00F750D8" w:rsidRPr="00816D7E">
        <w:t xml:space="preserve"> </w:t>
      </w:r>
      <w:r w:rsidR="00FB0B62">
        <w:t xml:space="preserve">tingkat signifikansi </w:t>
      </w:r>
      <w:r w:rsidR="00F750D8" w:rsidRPr="00816D7E">
        <w:t xml:space="preserve">0,05 (Prob. &gt; 0,05), </w:t>
      </w:r>
      <w:r w:rsidR="00F750D8" w:rsidRPr="009E3398">
        <w:rPr>
          <w:i/>
          <w:iCs/>
        </w:rPr>
        <w:t>Random Effect Model</w:t>
      </w:r>
      <w:r w:rsidR="00F750D8" w:rsidRPr="00816D7E">
        <w:t xml:space="preserve"> dianggap sebagai model yang paling tepat</w:t>
      </w:r>
      <w:r w:rsidR="009E3398">
        <w:t>.</w:t>
      </w:r>
    </w:p>
    <w:p w14:paraId="60BF2603" w14:textId="25F22857" w:rsidR="0047057B" w:rsidRPr="00816D7E" w:rsidRDefault="00415531" w:rsidP="00DF6DD1">
      <w:pPr>
        <w:pStyle w:val="BodyText"/>
        <w:numPr>
          <w:ilvl w:val="0"/>
          <w:numId w:val="96"/>
        </w:numPr>
        <w:tabs>
          <w:tab w:val="left" w:pos="567"/>
        </w:tabs>
        <w:spacing w:line="480" w:lineRule="auto"/>
        <w:ind w:right="139"/>
      </w:pPr>
      <w:r w:rsidRPr="00816D7E">
        <w:t xml:space="preserve">Apabila probabilitas yang dihasilkan </w:t>
      </w:r>
      <w:r w:rsidR="00FB0B62">
        <w:t>kurang dari tingkat</w:t>
      </w:r>
      <w:r w:rsidRPr="00816D7E">
        <w:t xml:space="preserve"> signifikansi 0,05 (Prob. &lt; 0,05), </w:t>
      </w:r>
      <w:r w:rsidRPr="00DF6DD1">
        <w:rPr>
          <w:i/>
          <w:iCs/>
        </w:rPr>
        <w:t>Fixed Effect Model</w:t>
      </w:r>
      <w:r w:rsidRPr="00816D7E">
        <w:t xml:space="preserve"> ditetapkan sebagai pilihan model terbaik dalam estimasi tersebut.</w:t>
      </w:r>
    </w:p>
    <w:p w14:paraId="20221EFA" w14:textId="0C4032B6" w:rsidR="0047057B" w:rsidRPr="00816D7E" w:rsidRDefault="0047057B" w:rsidP="004F7D7D">
      <w:pPr>
        <w:pStyle w:val="Heading4"/>
        <w:spacing w:before="0" w:after="0" w:line="480" w:lineRule="auto"/>
        <w:ind w:left="567"/>
        <w:rPr>
          <w:rFonts w:eastAsia="Times New Roman" w:cs="Times New Roman"/>
        </w:rPr>
      </w:pPr>
      <w:r w:rsidRPr="00816D7E">
        <w:rPr>
          <w:rFonts w:eastAsia="Times New Roman" w:cs="Times New Roman"/>
        </w:rPr>
        <w:lastRenderedPageBreak/>
        <w:t>3.</w:t>
      </w:r>
      <w:r w:rsidR="00333BCE" w:rsidRPr="00816D7E">
        <w:rPr>
          <w:rFonts w:cs="Times New Roman"/>
        </w:rPr>
        <w:t>6</w:t>
      </w:r>
      <w:r w:rsidRPr="00816D7E">
        <w:rPr>
          <w:rFonts w:eastAsia="Times New Roman" w:cs="Times New Roman"/>
        </w:rPr>
        <w:t>.3.3 Uji Lagrange Multiplier</w:t>
      </w:r>
    </w:p>
    <w:p w14:paraId="023B8B4D" w14:textId="03CCBE02" w:rsidR="004F7D7D" w:rsidRPr="00816D7E" w:rsidRDefault="004F7D7D" w:rsidP="004F7D7D">
      <w:pPr>
        <w:shd w:val="clear" w:color="auto" w:fill="FFFFFF"/>
        <w:spacing w:before="100" w:beforeAutospacing="1" w:after="100" w:afterAutospacing="1" w:line="480" w:lineRule="auto"/>
        <w:ind w:left="567"/>
        <w:rPr>
          <w:rFonts w:eastAsia="Microsoft YaHei" w:cs="Times New Roman"/>
          <w:color w:val="222222"/>
          <w:kern w:val="0"/>
          <w:szCs w:val="24"/>
          <w:lang w:eastAsia="en-ID"/>
          <w14:ligatures w14:val="none"/>
        </w:rPr>
      </w:pPr>
      <w:r w:rsidRPr="00816D7E">
        <w:rPr>
          <w:rFonts w:eastAsia="Microsoft YaHei" w:cs="Times New Roman"/>
          <w:color w:val="222222"/>
          <w:kern w:val="0"/>
          <w:szCs w:val="24"/>
          <w:lang w:eastAsia="en-ID"/>
          <w14:ligatures w14:val="none"/>
        </w:rPr>
        <w:tab/>
      </w:r>
      <w:r w:rsidR="006209F3">
        <w:rPr>
          <w:rFonts w:eastAsia="Microsoft YaHei" w:cs="Times New Roman"/>
          <w:color w:val="222222"/>
          <w:kern w:val="0"/>
          <w:szCs w:val="24"/>
          <w:lang w:eastAsia="en-ID"/>
          <w14:ligatures w14:val="none"/>
        </w:rPr>
        <w:t>Dalam analisis data panel</w:t>
      </w:r>
      <w:r w:rsidR="005346A2">
        <w:rPr>
          <w:rFonts w:eastAsia="Microsoft YaHei" w:cs="Times New Roman"/>
          <w:color w:val="222222"/>
          <w:kern w:val="0"/>
          <w:szCs w:val="24"/>
          <w:lang w:eastAsia="en-ID"/>
          <w14:ligatures w14:val="none"/>
        </w:rPr>
        <w:t>, pengu</w:t>
      </w:r>
      <w:r w:rsidR="007E091E" w:rsidRPr="00816D7E">
        <w:rPr>
          <w:rFonts w:eastAsia="Microsoft YaHei" w:cs="Times New Roman"/>
          <w:color w:val="222222"/>
          <w:kern w:val="0"/>
          <w:szCs w:val="24"/>
          <w:lang w:eastAsia="en-ID"/>
          <w14:ligatures w14:val="none"/>
        </w:rPr>
        <w:t>ji</w:t>
      </w:r>
      <w:r w:rsidR="005346A2">
        <w:rPr>
          <w:rFonts w:eastAsia="Microsoft YaHei" w:cs="Times New Roman"/>
          <w:color w:val="222222"/>
          <w:kern w:val="0"/>
          <w:szCs w:val="24"/>
          <w:lang w:eastAsia="en-ID"/>
          <w14:ligatures w14:val="none"/>
        </w:rPr>
        <w:t>an</w:t>
      </w:r>
      <w:r w:rsidR="007E091E" w:rsidRPr="00816D7E">
        <w:rPr>
          <w:rFonts w:eastAsia="Microsoft YaHei" w:cs="Times New Roman"/>
          <w:color w:val="222222"/>
          <w:kern w:val="0"/>
          <w:szCs w:val="24"/>
          <w:lang w:eastAsia="en-ID"/>
          <w14:ligatures w14:val="none"/>
        </w:rPr>
        <w:t xml:space="preserve"> </w:t>
      </w:r>
      <w:r w:rsidR="007E091E" w:rsidRPr="009E3398">
        <w:rPr>
          <w:rFonts w:eastAsia="Microsoft YaHei" w:cs="Times New Roman"/>
          <w:i/>
          <w:iCs/>
          <w:color w:val="222222"/>
          <w:kern w:val="0"/>
          <w:szCs w:val="24"/>
          <w:lang w:eastAsia="en-ID"/>
          <w14:ligatures w14:val="none"/>
        </w:rPr>
        <w:t>Lagrange Multiplier</w:t>
      </w:r>
      <w:r w:rsidR="007E091E" w:rsidRPr="00816D7E">
        <w:rPr>
          <w:rFonts w:eastAsia="Microsoft YaHei" w:cs="Times New Roman"/>
          <w:color w:val="222222"/>
          <w:kern w:val="0"/>
          <w:szCs w:val="24"/>
          <w:lang w:eastAsia="en-ID"/>
          <w14:ligatures w14:val="none"/>
        </w:rPr>
        <w:t xml:space="preserve"> digunakan untuk </w:t>
      </w:r>
      <w:r w:rsidR="0006365B">
        <w:rPr>
          <w:rFonts w:eastAsia="Microsoft YaHei" w:cs="Times New Roman"/>
          <w:color w:val="222222"/>
          <w:kern w:val="0"/>
          <w:szCs w:val="24"/>
          <w:lang w:eastAsia="en-ID"/>
          <w14:ligatures w14:val="none"/>
        </w:rPr>
        <w:t>menetapkan</w:t>
      </w:r>
      <w:r w:rsidR="007E091E" w:rsidRPr="00816D7E">
        <w:rPr>
          <w:rFonts w:eastAsia="Microsoft YaHei" w:cs="Times New Roman"/>
          <w:color w:val="222222"/>
          <w:kern w:val="0"/>
          <w:szCs w:val="24"/>
          <w:lang w:eastAsia="en-ID"/>
          <w14:ligatures w14:val="none"/>
        </w:rPr>
        <w:t xml:space="preserve"> model yang paling </w:t>
      </w:r>
      <w:r w:rsidR="00A409C3">
        <w:rPr>
          <w:rFonts w:eastAsia="Microsoft YaHei" w:cs="Times New Roman"/>
          <w:color w:val="222222"/>
          <w:kern w:val="0"/>
          <w:szCs w:val="24"/>
          <w:lang w:eastAsia="en-ID"/>
          <w14:ligatures w14:val="none"/>
        </w:rPr>
        <w:t>cocok</w:t>
      </w:r>
      <w:r w:rsidR="007E091E" w:rsidRPr="00816D7E">
        <w:rPr>
          <w:rFonts w:eastAsia="Microsoft YaHei" w:cs="Times New Roman"/>
          <w:color w:val="222222"/>
          <w:kern w:val="0"/>
          <w:szCs w:val="24"/>
          <w:lang w:eastAsia="en-ID"/>
          <w14:ligatures w14:val="none"/>
        </w:rPr>
        <w:t xml:space="preserve"> antara </w:t>
      </w:r>
      <w:r w:rsidR="007E091E" w:rsidRPr="009E3398">
        <w:rPr>
          <w:rFonts w:eastAsia="Microsoft YaHei" w:cs="Times New Roman"/>
          <w:i/>
          <w:iCs/>
          <w:color w:val="222222"/>
          <w:kern w:val="0"/>
          <w:szCs w:val="24"/>
          <w:lang w:eastAsia="en-ID"/>
          <w14:ligatures w14:val="none"/>
        </w:rPr>
        <w:t>Common Effect Model</w:t>
      </w:r>
      <w:r w:rsidR="007E091E" w:rsidRPr="00816D7E">
        <w:rPr>
          <w:rFonts w:eastAsia="Microsoft YaHei" w:cs="Times New Roman"/>
          <w:color w:val="222222"/>
          <w:kern w:val="0"/>
          <w:szCs w:val="24"/>
          <w:lang w:eastAsia="en-ID"/>
          <w14:ligatures w14:val="none"/>
        </w:rPr>
        <w:t xml:space="preserve"> dan </w:t>
      </w:r>
      <w:r w:rsidR="007E091E" w:rsidRPr="009E3398">
        <w:rPr>
          <w:rFonts w:eastAsia="Microsoft YaHei" w:cs="Times New Roman"/>
          <w:i/>
          <w:iCs/>
          <w:color w:val="222222"/>
          <w:kern w:val="0"/>
          <w:szCs w:val="24"/>
          <w:lang w:eastAsia="en-ID"/>
          <w14:ligatures w14:val="none"/>
        </w:rPr>
        <w:t>Random Effect Mode</w:t>
      </w:r>
      <w:r w:rsidR="00EA34C1" w:rsidRPr="009E3398">
        <w:rPr>
          <w:rFonts w:eastAsia="Microsoft YaHei" w:cs="Times New Roman"/>
          <w:i/>
          <w:iCs/>
          <w:color w:val="222222"/>
          <w:kern w:val="0"/>
          <w:szCs w:val="24"/>
          <w:lang w:eastAsia="en-ID"/>
          <w14:ligatures w14:val="none"/>
        </w:rPr>
        <w:t>l</w:t>
      </w:r>
      <w:r w:rsidR="007E091E" w:rsidRPr="00816D7E">
        <w:rPr>
          <w:rFonts w:eastAsia="Microsoft YaHei" w:cs="Times New Roman"/>
          <w:color w:val="222222"/>
          <w:kern w:val="0"/>
          <w:szCs w:val="24"/>
          <w:lang w:eastAsia="en-ID"/>
          <w14:ligatures w14:val="none"/>
        </w:rPr>
        <w:t xml:space="preserve">. Kriteria </w:t>
      </w:r>
      <w:r w:rsidR="001745F5">
        <w:rPr>
          <w:rFonts w:eastAsia="Microsoft YaHei" w:cs="Times New Roman"/>
          <w:color w:val="222222"/>
          <w:kern w:val="0"/>
          <w:szCs w:val="24"/>
          <w:lang w:eastAsia="en-ID"/>
          <w14:ligatures w14:val="none"/>
        </w:rPr>
        <w:t>berikut digunakan untuk menentukan</w:t>
      </w:r>
      <w:r w:rsidR="007E091E" w:rsidRPr="00816D7E">
        <w:rPr>
          <w:rFonts w:eastAsia="Microsoft YaHei" w:cs="Times New Roman"/>
          <w:color w:val="222222"/>
          <w:kern w:val="0"/>
          <w:szCs w:val="24"/>
          <w:lang w:eastAsia="en-ID"/>
          <w14:ligatures w14:val="none"/>
        </w:rPr>
        <w:t xml:space="preserve"> keputusan dalam pengujian </w:t>
      </w:r>
      <w:r w:rsidR="001745F5">
        <w:rPr>
          <w:rFonts w:eastAsia="Microsoft YaHei" w:cs="Times New Roman"/>
          <w:color w:val="222222"/>
          <w:kern w:val="0"/>
          <w:szCs w:val="24"/>
          <w:lang w:eastAsia="en-ID"/>
          <w14:ligatures w14:val="none"/>
        </w:rPr>
        <w:t>ini:</w:t>
      </w:r>
    </w:p>
    <w:p w14:paraId="0BE6E4B4" w14:textId="571F441B" w:rsidR="007F087B" w:rsidRPr="00816D7E" w:rsidRDefault="007F087B" w:rsidP="007F087B">
      <w:pPr>
        <w:pStyle w:val="ListParagraph"/>
        <w:numPr>
          <w:ilvl w:val="0"/>
          <w:numId w:val="84"/>
        </w:numPr>
        <w:spacing w:before="100" w:beforeAutospacing="1" w:after="100" w:afterAutospacing="1" w:line="480" w:lineRule="auto"/>
        <w:rPr>
          <w:rFonts w:eastAsia="Times New Roman" w:cs="Times New Roman"/>
          <w:kern w:val="0"/>
          <w:szCs w:val="24"/>
          <w:lang w:eastAsia="en-ID"/>
          <w14:ligatures w14:val="none"/>
        </w:rPr>
      </w:pPr>
      <w:r w:rsidRPr="009E3398">
        <w:rPr>
          <w:rFonts w:eastAsia="Times New Roman" w:cs="Times New Roman"/>
          <w:i/>
          <w:iCs/>
          <w:kern w:val="0"/>
          <w:szCs w:val="24"/>
          <w:lang w:eastAsia="en-ID"/>
          <w14:ligatures w14:val="none"/>
        </w:rPr>
        <w:t>Common Effect Model</w:t>
      </w:r>
      <w:r w:rsidRPr="00816D7E">
        <w:rPr>
          <w:rFonts w:eastAsia="Times New Roman" w:cs="Times New Roman"/>
          <w:kern w:val="0"/>
          <w:szCs w:val="24"/>
          <w:lang w:eastAsia="en-ID"/>
          <w14:ligatures w14:val="none"/>
        </w:rPr>
        <w:t xml:space="preserve"> dianggap sebagai model yang paling tepat</w:t>
      </w:r>
      <w:r w:rsidR="00022A7D">
        <w:rPr>
          <w:rFonts w:eastAsia="Times New Roman" w:cs="Times New Roman"/>
          <w:kern w:val="0"/>
          <w:szCs w:val="24"/>
          <w:lang w:eastAsia="en-ID"/>
          <w14:ligatures w14:val="none"/>
        </w:rPr>
        <w:t>, a</w:t>
      </w:r>
      <w:r w:rsidR="00022A7D">
        <w:rPr>
          <w:rFonts w:eastAsia="Times New Roman" w:cs="Times New Roman"/>
          <w:kern w:val="0"/>
          <w:szCs w:val="24"/>
          <w:lang w:eastAsia="en-ID"/>
          <w14:ligatures w14:val="none"/>
        </w:rPr>
        <w:t>pabila</w:t>
      </w:r>
      <w:r w:rsidR="00022A7D" w:rsidRPr="00816D7E">
        <w:rPr>
          <w:rFonts w:eastAsia="Times New Roman" w:cs="Times New Roman"/>
          <w:kern w:val="0"/>
          <w:szCs w:val="24"/>
          <w:lang w:eastAsia="en-ID"/>
          <w14:ligatures w14:val="none"/>
        </w:rPr>
        <w:t xml:space="preserve"> probabilitas yang diperoleh </w:t>
      </w:r>
      <w:r w:rsidR="00022A7D">
        <w:rPr>
          <w:rFonts w:eastAsia="Times New Roman" w:cs="Times New Roman"/>
          <w:kern w:val="0"/>
          <w:szCs w:val="24"/>
          <w:lang w:eastAsia="en-ID"/>
          <w14:ligatures w14:val="none"/>
        </w:rPr>
        <w:t>melebihi</w:t>
      </w:r>
      <w:r w:rsidR="00022A7D" w:rsidRPr="00816D7E">
        <w:rPr>
          <w:rFonts w:eastAsia="Times New Roman" w:cs="Times New Roman"/>
          <w:kern w:val="0"/>
          <w:szCs w:val="24"/>
          <w:lang w:eastAsia="en-ID"/>
          <w14:ligatures w14:val="none"/>
        </w:rPr>
        <w:t xml:space="preserve"> </w:t>
      </w:r>
      <w:r w:rsidR="00B27610">
        <w:rPr>
          <w:rFonts w:eastAsia="Times New Roman" w:cs="Times New Roman"/>
          <w:kern w:val="0"/>
          <w:szCs w:val="24"/>
          <w:lang w:eastAsia="en-ID"/>
          <w14:ligatures w14:val="none"/>
        </w:rPr>
        <w:t xml:space="preserve">tingkat signifikansi </w:t>
      </w:r>
      <w:r w:rsidR="00022A7D" w:rsidRPr="00816D7E">
        <w:rPr>
          <w:rFonts w:eastAsia="Times New Roman" w:cs="Times New Roman"/>
          <w:kern w:val="0"/>
          <w:szCs w:val="24"/>
          <w:lang w:eastAsia="en-ID"/>
          <w14:ligatures w14:val="none"/>
        </w:rPr>
        <w:t>0,05 (Prob. &gt; 0,05)</w:t>
      </w:r>
      <w:r w:rsidR="00022A7D">
        <w:rPr>
          <w:rFonts w:eastAsia="Times New Roman" w:cs="Times New Roman"/>
          <w:kern w:val="0"/>
          <w:szCs w:val="24"/>
          <w:lang w:eastAsia="en-ID"/>
          <w14:ligatures w14:val="none"/>
        </w:rPr>
        <w:t>.</w:t>
      </w:r>
    </w:p>
    <w:p w14:paraId="28249D33" w14:textId="364E2CE1" w:rsidR="0047057B" w:rsidRPr="00816D7E" w:rsidRDefault="007F087B" w:rsidP="007F087B">
      <w:pPr>
        <w:pStyle w:val="ListParagraph"/>
        <w:numPr>
          <w:ilvl w:val="0"/>
          <w:numId w:val="84"/>
        </w:numPr>
        <w:spacing w:before="100" w:beforeAutospacing="1" w:after="100" w:afterAutospacing="1" w:line="480" w:lineRule="auto"/>
        <w:rPr>
          <w:rFonts w:eastAsia="Times New Roman" w:cs="Times New Roman"/>
          <w:kern w:val="0"/>
          <w:szCs w:val="24"/>
          <w:lang w:eastAsia="en-ID"/>
          <w14:ligatures w14:val="none"/>
        </w:rPr>
      </w:pPr>
      <w:r w:rsidRPr="009E3398">
        <w:rPr>
          <w:rFonts w:eastAsia="Times New Roman" w:cs="Times New Roman"/>
          <w:i/>
          <w:iCs/>
          <w:kern w:val="0"/>
          <w:szCs w:val="24"/>
          <w:lang w:eastAsia="en-ID"/>
          <w14:ligatures w14:val="none"/>
        </w:rPr>
        <w:t>Random Effect Model</w:t>
      </w:r>
      <w:r w:rsidRPr="00816D7E">
        <w:rPr>
          <w:rFonts w:eastAsia="Times New Roman" w:cs="Times New Roman"/>
          <w:kern w:val="0"/>
          <w:szCs w:val="24"/>
          <w:lang w:eastAsia="en-ID"/>
          <w14:ligatures w14:val="none"/>
        </w:rPr>
        <w:t xml:space="preserve"> dipilih sebagai model terbaik dalam proses estimasi</w:t>
      </w:r>
      <w:r w:rsidR="000B5A58">
        <w:rPr>
          <w:rFonts w:eastAsia="Times New Roman" w:cs="Times New Roman"/>
          <w:kern w:val="0"/>
          <w:szCs w:val="24"/>
          <w:lang w:eastAsia="en-ID"/>
          <w14:ligatures w14:val="none"/>
        </w:rPr>
        <w:t xml:space="preserve">, </w:t>
      </w:r>
      <w:r w:rsidR="000B5A58" w:rsidRPr="00816D7E">
        <w:rPr>
          <w:rFonts w:eastAsia="Times New Roman" w:cs="Times New Roman"/>
          <w:kern w:val="0"/>
          <w:szCs w:val="24"/>
          <w:lang w:eastAsia="en-ID"/>
          <w14:ligatures w14:val="none"/>
        </w:rPr>
        <w:t xml:space="preserve">apabila probabilitas kurang dari </w:t>
      </w:r>
      <w:r w:rsidR="00B27610">
        <w:rPr>
          <w:rFonts w:eastAsia="Times New Roman" w:cs="Times New Roman"/>
          <w:kern w:val="0"/>
          <w:szCs w:val="24"/>
          <w:lang w:eastAsia="en-ID"/>
          <w14:ligatures w14:val="none"/>
        </w:rPr>
        <w:t xml:space="preserve">tingkat signifikansi </w:t>
      </w:r>
      <w:r w:rsidR="000B5A58" w:rsidRPr="00816D7E">
        <w:rPr>
          <w:rFonts w:eastAsia="Times New Roman" w:cs="Times New Roman"/>
          <w:kern w:val="0"/>
          <w:szCs w:val="24"/>
          <w:lang w:eastAsia="en-ID"/>
          <w14:ligatures w14:val="none"/>
        </w:rPr>
        <w:t>0,05 (Prob. &lt; 0,05)</w:t>
      </w:r>
      <w:r w:rsidR="00FC55EE">
        <w:rPr>
          <w:rFonts w:eastAsia="Times New Roman" w:cs="Times New Roman"/>
          <w:kern w:val="0"/>
          <w:szCs w:val="24"/>
          <w:lang w:eastAsia="en-ID"/>
          <w14:ligatures w14:val="none"/>
        </w:rPr>
        <w:t>.</w:t>
      </w:r>
    </w:p>
    <w:p w14:paraId="1FAF7AEE" w14:textId="0EBA5412" w:rsidR="0047057B" w:rsidRPr="00816D7E" w:rsidRDefault="0047057B" w:rsidP="00333BCE">
      <w:pPr>
        <w:pStyle w:val="Heading3"/>
        <w:spacing w:line="480" w:lineRule="auto"/>
        <w:ind w:left="567"/>
        <w:rPr>
          <w:rFonts w:eastAsia="Times New Roman" w:cs="Times New Roman"/>
        </w:rPr>
      </w:pPr>
      <w:bookmarkStart w:id="39" w:name="_Toc223552708"/>
      <w:r w:rsidRPr="00816D7E">
        <w:rPr>
          <w:rFonts w:eastAsia="Times New Roman" w:cs="Times New Roman"/>
        </w:rPr>
        <w:t>3.</w:t>
      </w:r>
      <w:r w:rsidR="00333BCE" w:rsidRPr="00816D7E">
        <w:rPr>
          <w:rFonts w:cs="Times New Roman"/>
        </w:rPr>
        <w:t>6</w:t>
      </w:r>
      <w:r w:rsidRPr="00816D7E">
        <w:rPr>
          <w:rFonts w:eastAsia="Times New Roman" w:cs="Times New Roman"/>
        </w:rPr>
        <w:t>.4 Uji Asumsi Klasik</w:t>
      </w:r>
      <w:bookmarkEnd w:id="39"/>
    </w:p>
    <w:p w14:paraId="2A0BC84A" w14:textId="4AF16851" w:rsidR="0047057B" w:rsidRPr="00816D7E" w:rsidRDefault="00950591" w:rsidP="0047057B">
      <w:pPr>
        <w:pStyle w:val="BodyText"/>
        <w:tabs>
          <w:tab w:val="left" w:pos="567"/>
        </w:tabs>
        <w:spacing w:line="480" w:lineRule="auto"/>
        <w:ind w:left="567" w:right="139" w:firstLine="567"/>
      </w:pPr>
      <w:r w:rsidRPr="00816D7E">
        <w:t>Pengujian asumsi klasik merupakan tahapan</w:t>
      </w:r>
      <w:r w:rsidR="000153B7">
        <w:t xml:space="preserve">-tahapan </w:t>
      </w:r>
      <w:r w:rsidRPr="00816D7E">
        <w:t xml:space="preserve">yang dilakukan untuk </w:t>
      </w:r>
      <w:r w:rsidR="00BC5C82">
        <w:t>menjamin</w:t>
      </w:r>
      <w:r w:rsidRPr="00816D7E">
        <w:t xml:space="preserve"> bahwa model regresi yang digunakan telah memenuhi persyaratan statistik yang diperlukan. Berikut ini diuraikan </w:t>
      </w:r>
      <w:r w:rsidR="000153B7">
        <w:t>masing-masing</w:t>
      </w:r>
      <w:r w:rsidRPr="00816D7E">
        <w:t xml:space="preserve"> </w:t>
      </w:r>
      <w:r w:rsidR="0010162F">
        <w:t>uji</w:t>
      </w:r>
      <w:r w:rsidRPr="00816D7E">
        <w:t xml:space="preserve"> asumsi klasik yang</w:t>
      </w:r>
      <w:r w:rsidR="00C77517">
        <w:t xml:space="preserve"> akan</w:t>
      </w:r>
      <w:r w:rsidRPr="00816D7E">
        <w:t xml:space="preserve"> diterapkan</w:t>
      </w:r>
      <w:r w:rsidR="0032346E">
        <w:t>.</w:t>
      </w:r>
    </w:p>
    <w:p w14:paraId="210F91D5" w14:textId="7E9A720C" w:rsidR="0047057B" w:rsidRPr="00816D7E" w:rsidRDefault="0047057B" w:rsidP="00333BCE">
      <w:pPr>
        <w:pStyle w:val="Heading4"/>
        <w:spacing w:line="480" w:lineRule="auto"/>
        <w:ind w:left="567"/>
        <w:rPr>
          <w:rFonts w:eastAsia="Times New Roman" w:cs="Times New Roman"/>
        </w:rPr>
      </w:pPr>
      <w:r w:rsidRPr="00816D7E">
        <w:rPr>
          <w:rFonts w:eastAsia="Times New Roman" w:cs="Times New Roman"/>
        </w:rPr>
        <w:t>3.</w:t>
      </w:r>
      <w:r w:rsidR="00333BCE" w:rsidRPr="00816D7E">
        <w:rPr>
          <w:rFonts w:cs="Times New Roman"/>
        </w:rPr>
        <w:t>6</w:t>
      </w:r>
      <w:r w:rsidRPr="00816D7E">
        <w:rPr>
          <w:rFonts w:eastAsia="Times New Roman" w:cs="Times New Roman"/>
        </w:rPr>
        <w:t>.4.1 Uji Normalitas</w:t>
      </w:r>
    </w:p>
    <w:p w14:paraId="6CF429C2" w14:textId="0AFFDBE3" w:rsidR="00271938" w:rsidRPr="00816D7E" w:rsidRDefault="00ED3F5D" w:rsidP="00271938">
      <w:pPr>
        <w:pStyle w:val="BodyText"/>
        <w:tabs>
          <w:tab w:val="left" w:pos="567"/>
        </w:tabs>
        <w:spacing w:line="480" w:lineRule="auto"/>
        <w:ind w:left="567" w:right="139" w:firstLine="567"/>
      </w:pPr>
      <w:r w:rsidRPr="00816D7E">
        <w:t xml:space="preserve">Uji normalitas digunakan untuk </w:t>
      </w:r>
      <w:r w:rsidR="0081245A">
        <w:t>menentukan</w:t>
      </w:r>
      <w:r w:rsidRPr="00816D7E">
        <w:t xml:space="preserve"> apakah data yang digunakan dalam penelitian mengikuti distribusi normal. Dalam penelitian ini, pengujian normalitas dilakukan dengan metode Jarque-Bera sebagai alat analisis utama. Data dikatakan </w:t>
      </w:r>
      <w:r w:rsidR="0088386A">
        <w:t>ter</w:t>
      </w:r>
      <w:r w:rsidRPr="00816D7E">
        <w:t xml:space="preserve">distribusi normal </w:t>
      </w:r>
      <w:r w:rsidR="0088386A">
        <w:t>jika</w:t>
      </w:r>
      <w:r w:rsidRPr="00816D7E">
        <w:t xml:space="preserve"> probabilitas yang </w:t>
      </w:r>
      <w:r w:rsidRPr="00816D7E">
        <w:lastRenderedPageBreak/>
        <w:t xml:space="preserve">diperoleh </w:t>
      </w:r>
      <w:r w:rsidR="00267B31">
        <w:t>lebih besar dari</w:t>
      </w:r>
      <w:r w:rsidRPr="00816D7E">
        <w:t xml:space="preserve"> tingkat signifikansi 5% (0,05). Kriteria</w:t>
      </w:r>
      <w:r w:rsidR="003147B5">
        <w:t xml:space="preserve"> berikut digunakan untuk </w:t>
      </w:r>
      <w:r w:rsidR="00FA3060">
        <w:t>menentukan</w:t>
      </w:r>
      <w:r w:rsidRPr="00816D7E">
        <w:t xml:space="preserve"> keputusan dalam </w:t>
      </w:r>
      <w:r w:rsidR="00FA3060">
        <w:t>uji</w:t>
      </w:r>
      <w:r w:rsidRPr="00816D7E">
        <w:t xml:space="preserve"> normalitas ini</w:t>
      </w:r>
      <w:r w:rsidR="00FA3060">
        <w:t>:</w:t>
      </w:r>
    </w:p>
    <w:p w14:paraId="496D9AD6" w14:textId="2C9B2159" w:rsidR="00271938" w:rsidRPr="00816D7E" w:rsidRDefault="00ED6524" w:rsidP="00271938">
      <w:pPr>
        <w:pStyle w:val="BodyText"/>
        <w:numPr>
          <w:ilvl w:val="0"/>
          <w:numId w:val="86"/>
        </w:numPr>
        <w:tabs>
          <w:tab w:val="left" w:pos="567"/>
        </w:tabs>
        <w:spacing w:line="480" w:lineRule="auto"/>
        <w:ind w:right="139"/>
      </w:pPr>
      <w:r>
        <w:rPr>
          <w:rFonts w:eastAsia="Microsoft YaHei"/>
          <w:color w:val="222222"/>
          <w:lang w:eastAsia="en-ID"/>
        </w:rPr>
        <w:t>Jika</w:t>
      </w:r>
      <w:r w:rsidR="00271938" w:rsidRPr="00271938">
        <w:rPr>
          <w:rFonts w:eastAsia="Microsoft YaHei"/>
          <w:color w:val="222222"/>
          <w:lang w:eastAsia="en-ID"/>
        </w:rPr>
        <w:t xml:space="preserve"> probabilitas yang </w:t>
      </w:r>
      <w:r>
        <w:rPr>
          <w:rFonts w:eastAsia="Microsoft YaHei"/>
          <w:color w:val="222222"/>
          <w:lang w:eastAsia="en-ID"/>
        </w:rPr>
        <w:t>diperoleh</w:t>
      </w:r>
      <w:r w:rsidR="00271938" w:rsidRPr="00271938">
        <w:rPr>
          <w:rFonts w:eastAsia="Microsoft YaHei"/>
          <w:color w:val="222222"/>
          <w:lang w:eastAsia="en-ID"/>
        </w:rPr>
        <w:t xml:space="preserve"> berada di bawah </w:t>
      </w:r>
      <w:r w:rsidR="00F91F6E">
        <w:rPr>
          <w:rFonts w:eastAsia="Microsoft YaHei"/>
          <w:color w:val="222222"/>
          <w:lang w:eastAsia="en-ID"/>
        </w:rPr>
        <w:t>tingkat</w:t>
      </w:r>
      <w:r w:rsidR="00271938" w:rsidRPr="00271938">
        <w:rPr>
          <w:rFonts w:eastAsia="Microsoft YaHei"/>
          <w:color w:val="222222"/>
          <w:lang w:eastAsia="en-ID"/>
        </w:rPr>
        <w:t xml:space="preserve"> signifikansi 0,05 (Prob. &lt; 0,05), data</w:t>
      </w:r>
      <w:r w:rsidR="00C76E34">
        <w:rPr>
          <w:rFonts w:eastAsia="Microsoft YaHei"/>
          <w:color w:val="222222"/>
          <w:lang w:eastAsia="en-ID"/>
        </w:rPr>
        <w:t xml:space="preserve"> tersebut</w:t>
      </w:r>
      <w:r w:rsidR="00271938" w:rsidRPr="00271938">
        <w:rPr>
          <w:rFonts w:eastAsia="Microsoft YaHei"/>
          <w:color w:val="222222"/>
          <w:lang w:eastAsia="en-ID"/>
        </w:rPr>
        <w:t xml:space="preserve"> di</w:t>
      </w:r>
      <w:r w:rsidR="00C76E34">
        <w:rPr>
          <w:rFonts w:eastAsia="Microsoft YaHei"/>
          <w:color w:val="222222"/>
          <w:lang w:eastAsia="en-ID"/>
        </w:rPr>
        <w:t>k</w:t>
      </w:r>
      <w:r w:rsidR="00271938" w:rsidRPr="00271938">
        <w:rPr>
          <w:rFonts w:eastAsia="Microsoft YaHei"/>
          <w:color w:val="222222"/>
          <w:lang w:eastAsia="en-ID"/>
        </w:rPr>
        <w:t>atakan</w:t>
      </w:r>
      <w:r w:rsidR="00AD0BF0">
        <w:rPr>
          <w:rFonts w:eastAsia="Microsoft YaHei"/>
          <w:color w:val="222222"/>
          <w:lang w:eastAsia="en-ID"/>
        </w:rPr>
        <w:t xml:space="preserve"> </w:t>
      </w:r>
      <w:r w:rsidR="0021253B">
        <w:rPr>
          <w:rFonts w:eastAsia="Microsoft YaHei"/>
          <w:color w:val="222222"/>
          <w:lang w:eastAsia="en-ID"/>
        </w:rPr>
        <w:t>melanggar</w:t>
      </w:r>
      <w:r w:rsidR="00271938" w:rsidRPr="00271938">
        <w:rPr>
          <w:rFonts w:eastAsia="Microsoft YaHei"/>
          <w:color w:val="222222"/>
          <w:lang w:eastAsia="en-ID"/>
        </w:rPr>
        <w:t xml:space="preserve"> asumsi distribusi normal.</w:t>
      </w:r>
    </w:p>
    <w:p w14:paraId="07D9ECA3" w14:textId="6B1680A4" w:rsidR="0047057B" w:rsidRPr="00816D7E" w:rsidRDefault="00ED6524" w:rsidP="00271938">
      <w:pPr>
        <w:pStyle w:val="BodyText"/>
        <w:numPr>
          <w:ilvl w:val="0"/>
          <w:numId w:val="86"/>
        </w:numPr>
        <w:tabs>
          <w:tab w:val="left" w:pos="567"/>
        </w:tabs>
        <w:spacing w:line="480" w:lineRule="auto"/>
        <w:ind w:right="139"/>
      </w:pPr>
      <w:r>
        <w:rPr>
          <w:rFonts w:eastAsia="Microsoft YaHei"/>
          <w:color w:val="222222"/>
          <w:lang w:eastAsia="en-ID"/>
        </w:rPr>
        <w:t>Jika</w:t>
      </w:r>
      <w:r w:rsidR="00271938" w:rsidRPr="00816D7E">
        <w:rPr>
          <w:rFonts w:eastAsia="Microsoft YaHei"/>
          <w:color w:val="222222"/>
          <w:lang w:eastAsia="en-ID"/>
        </w:rPr>
        <w:t xml:space="preserve"> probabilitas yang diperoleh </w:t>
      </w:r>
      <w:r w:rsidR="00AD0BF0">
        <w:rPr>
          <w:rFonts w:eastAsia="Microsoft YaHei"/>
          <w:color w:val="222222"/>
          <w:lang w:eastAsia="en-ID"/>
        </w:rPr>
        <w:t>lebih besar dari tingkat</w:t>
      </w:r>
      <w:r w:rsidR="00271938" w:rsidRPr="00816D7E">
        <w:rPr>
          <w:rFonts w:eastAsia="Microsoft YaHei"/>
          <w:color w:val="222222"/>
          <w:lang w:eastAsia="en-ID"/>
        </w:rPr>
        <w:t xml:space="preserve"> signifikansi 0,05 (Prob. &gt; 0,05), data </w:t>
      </w:r>
      <w:r w:rsidR="007705C7">
        <w:rPr>
          <w:rFonts w:eastAsia="Microsoft YaHei"/>
          <w:color w:val="222222"/>
          <w:lang w:eastAsia="en-ID"/>
        </w:rPr>
        <w:t xml:space="preserve">akan </w:t>
      </w:r>
      <w:r w:rsidR="00271938" w:rsidRPr="00816D7E">
        <w:rPr>
          <w:rFonts w:eastAsia="Microsoft YaHei"/>
          <w:color w:val="222222"/>
          <w:lang w:eastAsia="en-ID"/>
        </w:rPr>
        <w:t>terdistribusi</w:t>
      </w:r>
      <w:r w:rsidR="007705C7">
        <w:rPr>
          <w:rFonts w:eastAsia="Microsoft YaHei"/>
          <w:color w:val="222222"/>
          <w:lang w:eastAsia="en-ID"/>
        </w:rPr>
        <w:t>kan</w:t>
      </w:r>
      <w:r w:rsidR="00271938" w:rsidRPr="00816D7E">
        <w:rPr>
          <w:rFonts w:eastAsia="Microsoft YaHei"/>
          <w:color w:val="222222"/>
          <w:lang w:eastAsia="en-ID"/>
        </w:rPr>
        <w:t xml:space="preserve"> </w:t>
      </w:r>
      <w:r w:rsidR="007705C7">
        <w:rPr>
          <w:rFonts w:eastAsia="Microsoft YaHei"/>
          <w:color w:val="222222"/>
          <w:lang w:eastAsia="en-ID"/>
        </w:rPr>
        <w:t>dengan</w:t>
      </w:r>
      <w:r w:rsidR="00271938" w:rsidRPr="00816D7E">
        <w:rPr>
          <w:rFonts w:eastAsia="Microsoft YaHei"/>
          <w:color w:val="222222"/>
          <w:lang w:eastAsia="en-ID"/>
        </w:rPr>
        <w:t xml:space="preserve"> normal.</w:t>
      </w:r>
    </w:p>
    <w:p w14:paraId="4E57E6A8" w14:textId="3CB3C64B" w:rsidR="0047057B" w:rsidRPr="00816D7E" w:rsidRDefault="0047057B" w:rsidP="00333BCE">
      <w:pPr>
        <w:pStyle w:val="Heading4"/>
        <w:spacing w:line="480" w:lineRule="auto"/>
        <w:ind w:left="567"/>
        <w:rPr>
          <w:rFonts w:eastAsia="Times New Roman" w:cs="Times New Roman"/>
        </w:rPr>
      </w:pPr>
      <w:r w:rsidRPr="00816D7E">
        <w:rPr>
          <w:rFonts w:eastAsia="Times New Roman" w:cs="Times New Roman"/>
        </w:rPr>
        <w:t>3.</w:t>
      </w:r>
      <w:r w:rsidR="00333BCE" w:rsidRPr="00816D7E">
        <w:rPr>
          <w:rFonts w:cs="Times New Roman"/>
        </w:rPr>
        <w:t>6</w:t>
      </w:r>
      <w:r w:rsidRPr="00816D7E">
        <w:rPr>
          <w:rFonts w:eastAsia="Times New Roman" w:cs="Times New Roman"/>
        </w:rPr>
        <w:t>.4.2 Uji Multikolinearitas</w:t>
      </w:r>
    </w:p>
    <w:p w14:paraId="039A842C" w14:textId="0F926DDB" w:rsidR="00A318CB" w:rsidRPr="00816D7E" w:rsidRDefault="00A318CB" w:rsidP="00A318CB">
      <w:pPr>
        <w:shd w:val="clear" w:color="auto" w:fill="FFFFFF"/>
        <w:spacing w:before="100" w:beforeAutospacing="1" w:after="100" w:afterAutospacing="1" w:line="480" w:lineRule="auto"/>
        <w:ind w:left="567"/>
        <w:rPr>
          <w:rFonts w:eastAsia="Microsoft YaHei" w:cs="Times New Roman"/>
          <w:color w:val="222222"/>
          <w:kern w:val="0"/>
          <w:szCs w:val="24"/>
          <w:lang w:eastAsia="en-ID"/>
          <w14:ligatures w14:val="none"/>
        </w:rPr>
      </w:pPr>
      <w:r w:rsidRPr="00816D7E">
        <w:rPr>
          <w:rFonts w:eastAsia="Microsoft YaHei" w:cs="Times New Roman"/>
          <w:color w:val="222222"/>
          <w:kern w:val="0"/>
          <w:szCs w:val="24"/>
          <w:lang w:eastAsia="en-ID"/>
          <w14:ligatures w14:val="none"/>
        </w:rPr>
        <w:tab/>
      </w:r>
      <w:r w:rsidR="00F66478" w:rsidRPr="00816D7E">
        <w:rPr>
          <w:rFonts w:eastAsia="Microsoft YaHei" w:cs="Times New Roman"/>
          <w:color w:val="222222"/>
          <w:kern w:val="0"/>
          <w:szCs w:val="24"/>
          <w:lang w:eastAsia="en-ID"/>
          <w14:ligatures w14:val="none"/>
        </w:rPr>
        <w:t xml:space="preserve">Uji multikolinearitas </w:t>
      </w:r>
      <w:r w:rsidR="00EC68B4">
        <w:rPr>
          <w:rFonts w:eastAsia="Microsoft YaHei" w:cs="Times New Roman"/>
          <w:color w:val="222222"/>
          <w:kern w:val="0"/>
          <w:szCs w:val="24"/>
          <w:lang w:eastAsia="en-ID"/>
          <w14:ligatures w14:val="none"/>
        </w:rPr>
        <w:t>digunakan</w:t>
      </w:r>
      <w:r w:rsidR="00F66478" w:rsidRPr="00816D7E">
        <w:rPr>
          <w:rFonts w:eastAsia="Microsoft YaHei" w:cs="Times New Roman"/>
          <w:color w:val="222222"/>
          <w:kern w:val="0"/>
          <w:szCs w:val="24"/>
          <w:lang w:eastAsia="en-ID"/>
          <w14:ligatures w14:val="none"/>
        </w:rPr>
        <w:t xml:space="preserve"> untuk </w:t>
      </w:r>
      <w:r w:rsidR="00EC68B4">
        <w:rPr>
          <w:rFonts w:eastAsia="Microsoft YaHei" w:cs="Times New Roman"/>
          <w:color w:val="222222"/>
          <w:kern w:val="0"/>
          <w:szCs w:val="24"/>
          <w:lang w:eastAsia="en-ID"/>
          <w14:ligatures w14:val="none"/>
        </w:rPr>
        <w:t>menentukan</w:t>
      </w:r>
      <w:r w:rsidR="00F66478" w:rsidRPr="00816D7E">
        <w:rPr>
          <w:rFonts w:eastAsia="Microsoft YaHei" w:cs="Times New Roman"/>
          <w:color w:val="222222"/>
          <w:kern w:val="0"/>
          <w:szCs w:val="24"/>
          <w:lang w:eastAsia="en-ID"/>
          <w14:ligatures w14:val="none"/>
        </w:rPr>
        <w:t xml:space="preserve"> apakah terdapat korelasi antar</w:t>
      </w:r>
      <w:r w:rsidR="000F69D6">
        <w:rPr>
          <w:rFonts w:eastAsia="Microsoft YaHei" w:cs="Times New Roman"/>
          <w:color w:val="222222"/>
          <w:kern w:val="0"/>
          <w:szCs w:val="24"/>
          <w:lang w:eastAsia="en-ID"/>
          <w14:ligatures w14:val="none"/>
        </w:rPr>
        <w:t xml:space="preserve">a </w:t>
      </w:r>
      <w:r w:rsidR="00F66478" w:rsidRPr="00816D7E">
        <w:rPr>
          <w:rFonts w:eastAsia="Microsoft YaHei" w:cs="Times New Roman"/>
          <w:color w:val="222222"/>
          <w:kern w:val="0"/>
          <w:szCs w:val="24"/>
          <w:lang w:eastAsia="en-ID"/>
          <w14:ligatures w14:val="none"/>
        </w:rPr>
        <w:t>variabel independen dalam model regresi (Brooks, 2014).</w:t>
      </w:r>
      <w:r w:rsidR="00435615">
        <w:rPr>
          <w:rFonts w:eastAsia="Microsoft YaHei" w:cs="Times New Roman"/>
          <w:color w:val="222222"/>
          <w:kern w:val="0"/>
          <w:szCs w:val="24"/>
          <w:lang w:eastAsia="en-ID"/>
          <w14:ligatures w14:val="none"/>
        </w:rPr>
        <w:t xml:space="preserve"> K</w:t>
      </w:r>
      <w:r w:rsidR="00F66478" w:rsidRPr="00816D7E">
        <w:rPr>
          <w:rFonts w:eastAsia="Microsoft YaHei" w:cs="Times New Roman"/>
          <w:color w:val="222222"/>
          <w:kern w:val="0"/>
          <w:szCs w:val="24"/>
          <w:lang w:eastAsia="en-ID"/>
          <w14:ligatures w14:val="none"/>
        </w:rPr>
        <w:t>orelasi tersebut dapat diamati melalui nilai koefisien korelasi antarvariabel independen. Penentuan ada</w:t>
      </w:r>
      <w:r w:rsidR="008B3454">
        <w:rPr>
          <w:rFonts w:eastAsia="Microsoft YaHei" w:cs="Times New Roman"/>
          <w:color w:val="222222"/>
          <w:kern w:val="0"/>
          <w:szCs w:val="24"/>
          <w:lang w:eastAsia="en-ID"/>
          <w14:ligatures w14:val="none"/>
        </w:rPr>
        <w:t xml:space="preserve">nya </w:t>
      </w:r>
      <w:r w:rsidR="00F66478" w:rsidRPr="00816D7E">
        <w:rPr>
          <w:rFonts w:eastAsia="Microsoft YaHei" w:cs="Times New Roman"/>
          <w:color w:val="222222"/>
          <w:kern w:val="0"/>
          <w:szCs w:val="24"/>
          <w:lang w:eastAsia="en-ID"/>
          <w14:ligatures w14:val="none"/>
        </w:rPr>
        <w:t xml:space="preserve">multikolinearitas dalam penelitian ini didasarkan pada </w:t>
      </w:r>
      <w:r w:rsidR="00F66478" w:rsidRPr="00D35FBA">
        <w:rPr>
          <w:rFonts w:eastAsia="Microsoft YaHei" w:cs="Times New Roman"/>
          <w:i/>
          <w:iCs/>
          <w:color w:val="222222"/>
          <w:kern w:val="0"/>
          <w:szCs w:val="24"/>
          <w:lang w:eastAsia="en-ID"/>
          <w14:ligatures w14:val="none"/>
        </w:rPr>
        <w:t>Variance Inflation Factor</w:t>
      </w:r>
      <w:r w:rsidR="00F66478" w:rsidRPr="00816D7E">
        <w:rPr>
          <w:rFonts w:eastAsia="Microsoft YaHei" w:cs="Times New Roman"/>
          <w:color w:val="222222"/>
          <w:kern w:val="0"/>
          <w:szCs w:val="24"/>
          <w:lang w:eastAsia="en-ID"/>
          <w14:ligatures w14:val="none"/>
        </w:rPr>
        <w:t xml:space="preserve"> (VIF) </w:t>
      </w:r>
      <w:r w:rsidR="00C13B79">
        <w:rPr>
          <w:rFonts w:eastAsia="Microsoft YaHei" w:cs="Times New Roman"/>
          <w:color w:val="222222"/>
          <w:kern w:val="0"/>
          <w:szCs w:val="24"/>
          <w:lang w:eastAsia="en-ID"/>
          <w14:ligatures w14:val="none"/>
        </w:rPr>
        <w:t>menggunakan</w:t>
      </w:r>
      <w:r w:rsidR="00F66478" w:rsidRPr="00816D7E">
        <w:rPr>
          <w:rFonts w:eastAsia="Microsoft YaHei" w:cs="Times New Roman"/>
          <w:color w:val="222222"/>
          <w:kern w:val="0"/>
          <w:szCs w:val="24"/>
          <w:lang w:eastAsia="en-ID"/>
          <w14:ligatures w14:val="none"/>
        </w:rPr>
        <w:t xml:space="preserve"> kriteria</w:t>
      </w:r>
      <w:r w:rsidR="00C13B79">
        <w:rPr>
          <w:rFonts w:eastAsia="Microsoft YaHei" w:cs="Times New Roman"/>
          <w:color w:val="222222"/>
          <w:kern w:val="0"/>
          <w:szCs w:val="24"/>
          <w:lang w:eastAsia="en-ID"/>
          <w14:ligatures w14:val="none"/>
        </w:rPr>
        <w:t xml:space="preserve"> </w:t>
      </w:r>
      <w:r w:rsidR="00F66478" w:rsidRPr="00816D7E">
        <w:rPr>
          <w:rFonts w:eastAsia="Microsoft YaHei" w:cs="Times New Roman"/>
          <w:color w:val="222222"/>
          <w:kern w:val="0"/>
          <w:szCs w:val="24"/>
          <w:lang w:eastAsia="en-ID"/>
          <w14:ligatures w14:val="none"/>
        </w:rPr>
        <w:t>berikut:</w:t>
      </w:r>
    </w:p>
    <w:p w14:paraId="55833C82" w14:textId="17CA2FED" w:rsidR="002E6042" w:rsidRPr="00816D7E" w:rsidRDefault="00827BB3" w:rsidP="00A318CB">
      <w:pPr>
        <w:pStyle w:val="ListParagraph"/>
        <w:numPr>
          <w:ilvl w:val="0"/>
          <w:numId w:val="88"/>
        </w:numPr>
        <w:shd w:val="clear" w:color="auto" w:fill="FFFFFF"/>
        <w:spacing w:before="100" w:beforeAutospacing="1" w:after="100" w:afterAutospacing="1" w:line="480" w:lineRule="auto"/>
        <w:rPr>
          <w:rFonts w:eastAsia="Microsoft YaHei" w:cs="Times New Roman"/>
          <w:color w:val="222222"/>
          <w:kern w:val="0"/>
          <w:szCs w:val="24"/>
          <w:lang w:eastAsia="en-ID"/>
          <w14:ligatures w14:val="none"/>
        </w:rPr>
      </w:pPr>
      <w:r>
        <w:rPr>
          <w:rFonts w:eastAsia="Microsoft YaHei" w:cs="Times New Roman"/>
          <w:color w:val="222222"/>
          <w:kern w:val="0"/>
          <w:szCs w:val="24"/>
          <w:lang w:eastAsia="en-ID"/>
          <w14:ligatures w14:val="none"/>
        </w:rPr>
        <w:t>Jika</w:t>
      </w:r>
      <w:r w:rsidR="00A318CB" w:rsidRPr="00816D7E">
        <w:rPr>
          <w:rFonts w:eastAsia="Microsoft YaHei" w:cs="Times New Roman"/>
          <w:color w:val="222222"/>
          <w:kern w:val="0"/>
          <w:szCs w:val="24"/>
          <w:lang w:eastAsia="en-ID"/>
          <w14:ligatures w14:val="none"/>
        </w:rPr>
        <w:t xml:space="preserve"> nilai VIF yang diperoleh </w:t>
      </w:r>
      <w:r w:rsidR="005A70F9">
        <w:rPr>
          <w:rFonts w:eastAsia="Microsoft YaHei" w:cs="Times New Roman"/>
          <w:color w:val="222222"/>
          <w:kern w:val="0"/>
          <w:szCs w:val="24"/>
          <w:lang w:eastAsia="en-ID"/>
          <w14:ligatures w14:val="none"/>
        </w:rPr>
        <w:t>kurang dari</w:t>
      </w:r>
      <w:r w:rsidR="00A318CB" w:rsidRPr="00816D7E">
        <w:rPr>
          <w:rFonts w:eastAsia="Microsoft YaHei" w:cs="Times New Roman"/>
          <w:color w:val="222222"/>
          <w:kern w:val="0"/>
          <w:szCs w:val="24"/>
          <w:lang w:eastAsia="en-ID"/>
          <w14:ligatures w14:val="none"/>
        </w:rPr>
        <w:t xml:space="preserve"> 10 (VIF &lt; 10), model regresi dinyatakan terbebas dari permasalahan multikolinearitas.</w:t>
      </w:r>
    </w:p>
    <w:p w14:paraId="6AD77E06" w14:textId="340C55B8" w:rsidR="0047057B" w:rsidRPr="00816D7E" w:rsidRDefault="00827BB3" w:rsidP="00A318CB">
      <w:pPr>
        <w:pStyle w:val="ListParagraph"/>
        <w:numPr>
          <w:ilvl w:val="0"/>
          <w:numId w:val="88"/>
        </w:numPr>
        <w:shd w:val="clear" w:color="auto" w:fill="FFFFFF"/>
        <w:spacing w:before="100" w:beforeAutospacing="1" w:after="100" w:afterAutospacing="1" w:line="480" w:lineRule="auto"/>
        <w:rPr>
          <w:rFonts w:eastAsia="Microsoft YaHei" w:cs="Times New Roman"/>
          <w:color w:val="222222"/>
          <w:kern w:val="0"/>
          <w:szCs w:val="24"/>
          <w:lang w:eastAsia="en-ID"/>
          <w14:ligatures w14:val="none"/>
        </w:rPr>
      </w:pPr>
      <w:r>
        <w:rPr>
          <w:rFonts w:eastAsia="Microsoft YaHei" w:cs="Times New Roman"/>
          <w:color w:val="222222"/>
          <w:kern w:val="0"/>
          <w:szCs w:val="24"/>
          <w:lang w:eastAsia="en-ID"/>
          <w14:ligatures w14:val="none"/>
        </w:rPr>
        <w:t>Jika</w:t>
      </w:r>
      <w:r w:rsidR="00A318CB" w:rsidRPr="00816D7E">
        <w:rPr>
          <w:rFonts w:eastAsia="Microsoft YaHei" w:cs="Times New Roman"/>
          <w:color w:val="222222"/>
          <w:kern w:val="0"/>
          <w:szCs w:val="24"/>
          <w:lang w:eastAsia="en-ID"/>
          <w14:ligatures w14:val="none"/>
        </w:rPr>
        <w:t xml:space="preserve"> nilai VIF yang </w:t>
      </w:r>
      <w:r>
        <w:rPr>
          <w:rFonts w:eastAsia="Microsoft YaHei" w:cs="Times New Roman"/>
          <w:color w:val="222222"/>
          <w:kern w:val="0"/>
          <w:szCs w:val="24"/>
          <w:lang w:eastAsia="en-ID"/>
          <w14:ligatures w14:val="none"/>
        </w:rPr>
        <w:t>diperoleh</w:t>
      </w:r>
      <w:r w:rsidR="00A318CB" w:rsidRPr="00816D7E">
        <w:rPr>
          <w:rFonts w:eastAsia="Microsoft YaHei" w:cs="Times New Roman"/>
          <w:color w:val="222222"/>
          <w:kern w:val="0"/>
          <w:szCs w:val="24"/>
          <w:lang w:eastAsia="en-ID"/>
          <w14:ligatures w14:val="none"/>
        </w:rPr>
        <w:t xml:space="preserve"> melebihi angka 10 (VIF &gt; 10), model tersebut terindikasi mengandung </w:t>
      </w:r>
      <w:r w:rsidR="001027DB">
        <w:rPr>
          <w:rFonts w:eastAsia="Microsoft YaHei" w:cs="Times New Roman"/>
          <w:color w:val="222222"/>
          <w:kern w:val="0"/>
          <w:szCs w:val="24"/>
          <w:lang w:eastAsia="en-ID"/>
          <w14:ligatures w14:val="none"/>
        </w:rPr>
        <w:t>per</w:t>
      </w:r>
      <w:r w:rsidR="00A318CB" w:rsidRPr="00816D7E">
        <w:rPr>
          <w:rFonts w:eastAsia="Microsoft YaHei" w:cs="Times New Roman"/>
          <w:color w:val="222222"/>
          <w:kern w:val="0"/>
          <w:szCs w:val="24"/>
          <w:lang w:eastAsia="en-ID"/>
          <w14:ligatures w14:val="none"/>
        </w:rPr>
        <w:t>masalah</w:t>
      </w:r>
      <w:r w:rsidR="001027DB">
        <w:rPr>
          <w:rFonts w:eastAsia="Microsoft YaHei" w:cs="Times New Roman"/>
          <w:color w:val="222222"/>
          <w:kern w:val="0"/>
          <w:szCs w:val="24"/>
          <w:lang w:eastAsia="en-ID"/>
          <w14:ligatures w14:val="none"/>
        </w:rPr>
        <w:t>an</w:t>
      </w:r>
      <w:r w:rsidR="00A318CB" w:rsidRPr="00816D7E">
        <w:rPr>
          <w:rFonts w:eastAsia="Microsoft YaHei" w:cs="Times New Roman"/>
          <w:color w:val="222222"/>
          <w:kern w:val="0"/>
          <w:szCs w:val="24"/>
          <w:lang w:eastAsia="en-ID"/>
          <w14:ligatures w14:val="none"/>
        </w:rPr>
        <w:t xml:space="preserve"> multikolinearitas dan memerlukan perhatian lebih lanjut.</w:t>
      </w:r>
    </w:p>
    <w:p w14:paraId="680A9647" w14:textId="63BB7EC7" w:rsidR="0047057B" w:rsidRPr="00816D7E" w:rsidRDefault="0047057B" w:rsidP="00333BCE">
      <w:pPr>
        <w:pStyle w:val="Heading4"/>
        <w:spacing w:line="480" w:lineRule="auto"/>
        <w:ind w:left="567"/>
        <w:rPr>
          <w:rFonts w:eastAsia="Times New Roman" w:cs="Times New Roman"/>
        </w:rPr>
      </w:pPr>
      <w:r w:rsidRPr="00816D7E">
        <w:rPr>
          <w:rFonts w:eastAsia="Times New Roman" w:cs="Times New Roman"/>
        </w:rPr>
        <w:lastRenderedPageBreak/>
        <w:t>3.</w:t>
      </w:r>
      <w:r w:rsidR="00333BCE" w:rsidRPr="00816D7E">
        <w:rPr>
          <w:rFonts w:cs="Times New Roman"/>
        </w:rPr>
        <w:t>6</w:t>
      </w:r>
      <w:r w:rsidRPr="00816D7E">
        <w:rPr>
          <w:rFonts w:eastAsia="Times New Roman" w:cs="Times New Roman"/>
        </w:rPr>
        <w:t>.4.3 Uji Heteroskedastisitas</w:t>
      </w:r>
    </w:p>
    <w:p w14:paraId="723529B3" w14:textId="01EC9C89" w:rsidR="00DD0513" w:rsidRPr="00816D7E" w:rsidRDefault="00DD0513" w:rsidP="00DD0513">
      <w:pPr>
        <w:shd w:val="clear" w:color="auto" w:fill="FFFFFF"/>
        <w:spacing w:before="100" w:beforeAutospacing="1" w:after="100" w:afterAutospacing="1" w:line="480" w:lineRule="auto"/>
        <w:ind w:left="567"/>
        <w:rPr>
          <w:rFonts w:eastAsia="Microsoft YaHei" w:cs="Times New Roman"/>
          <w:color w:val="222222"/>
          <w:kern w:val="0"/>
          <w:szCs w:val="24"/>
          <w:lang w:eastAsia="en-ID"/>
          <w14:ligatures w14:val="none"/>
        </w:rPr>
      </w:pPr>
      <w:r w:rsidRPr="00816D7E">
        <w:rPr>
          <w:rFonts w:eastAsia="Microsoft YaHei" w:cs="Times New Roman"/>
          <w:color w:val="222222"/>
          <w:kern w:val="0"/>
          <w:szCs w:val="24"/>
          <w:lang w:eastAsia="en-ID"/>
          <w14:ligatures w14:val="none"/>
        </w:rPr>
        <w:tab/>
      </w:r>
      <w:r w:rsidR="007413DA" w:rsidRPr="00816D7E">
        <w:rPr>
          <w:rFonts w:eastAsia="Microsoft YaHei" w:cs="Times New Roman"/>
          <w:color w:val="222222"/>
          <w:kern w:val="0"/>
          <w:szCs w:val="24"/>
          <w:lang w:eastAsia="en-ID"/>
          <w14:ligatures w14:val="none"/>
        </w:rPr>
        <w:t xml:space="preserve">Uji heteroskedastisitas digunakan untuk </w:t>
      </w:r>
      <w:r w:rsidR="00DD22EC">
        <w:rPr>
          <w:rFonts w:eastAsia="Microsoft YaHei" w:cs="Times New Roman"/>
          <w:color w:val="222222"/>
          <w:kern w:val="0"/>
          <w:szCs w:val="24"/>
          <w:lang w:eastAsia="en-ID"/>
          <w14:ligatures w14:val="none"/>
        </w:rPr>
        <w:t>menentukan</w:t>
      </w:r>
      <w:r w:rsidR="007413DA" w:rsidRPr="00816D7E">
        <w:rPr>
          <w:rFonts w:eastAsia="Microsoft YaHei" w:cs="Times New Roman"/>
          <w:color w:val="222222"/>
          <w:kern w:val="0"/>
          <w:szCs w:val="24"/>
          <w:lang w:eastAsia="en-ID"/>
          <w14:ligatures w14:val="none"/>
        </w:rPr>
        <w:t xml:space="preserve"> apakah varia</w:t>
      </w:r>
      <w:r w:rsidR="00DD22EC">
        <w:rPr>
          <w:rFonts w:eastAsia="Microsoft YaHei" w:cs="Times New Roman"/>
          <w:color w:val="222222"/>
          <w:kern w:val="0"/>
          <w:szCs w:val="24"/>
          <w:lang w:eastAsia="en-ID"/>
          <w14:ligatures w14:val="none"/>
        </w:rPr>
        <w:t xml:space="preserve">si </w:t>
      </w:r>
      <w:r w:rsidR="007413DA" w:rsidRPr="00816D7E">
        <w:rPr>
          <w:rFonts w:eastAsia="Microsoft YaHei" w:cs="Times New Roman"/>
          <w:color w:val="222222"/>
          <w:kern w:val="0"/>
          <w:szCs w:val="24"/>
          <w:lang w:eastAsia="en-ID"/>
          <w14:ligatures w14:val="none"/>
        </w:rPr>
        <w:t xml:space="preserve">residual dalam model regresi </w:t>
      </w:r>
      <w:r w:rsidR="00275E97">
        <w:rPr>
          <w:rFonts w:eastAsia="Microsoft YaHei" w:cs="Times New Roman"/>
          <w:color w:val="222222"/>
          <w:kern w:val="0"/>
          <w:szCs w:val="24"/>
          <w:lang w:eastAsia="en-ID"/>
          <w14:ligatures w14:val="none"/>
        </w:rPr>
        <w:t>konsisten atau tidak</w:t>
      </w:r>
      <w:r w:rsidR="007413DA" w:rsidRPr="00816D7E">
        <w:rPr>
          <w:rFonts w:eastAsia="Microsoft YaHei" w:cs="Times New Roman"/>
          <w:color w:val="222222"/>
          <w:kern w:val="0"/>
          <w:szCs w:val="24"/>
          <w:lang w:eastAsia="en-ID"/>
          <w14:ligatures w14:val="none"/>
        </w:rPr>
        <w:t xml:space="preserve">. </w:t>
      </w:r>
      <w:r w:rsidR="00D1455B">
        <w:rPr>
          <w:rFonts w:eastAsia="Microsoft YaHei" w:cs="Times New Roman"/>
          <w:color w:val="222222"/>
          <w:kern w:val="0"/>
          <w:szCs w:val="24"/>
          <w:lang w:eastAsia="en-ID"/>
          <w14:ligatures w14:val="none"/>
        </w:rPr>
        <w:t xml:space="preserve">Untuk mencegah </w:t>
      </w:r>
      <w:r w:rsidR="0045046D">
        <w:rPr>
          <w:rFonts w:eastAsia="Microsoft YaHei" w:cs="Times New Roman"/>
          <w:color w:val="222222"/>
          <w:kern w:val="0"/>
          <w:szCs w:val="24"/>
          <w:lang w:eastAsia="en-ID"/>
          <w14:ligatures w14:val="none"/>
        </w:rPr>
        <w:t xml:space="preserve">masalah </w:t>
      </w:r>
      <w:r w:rsidR="00340DEF" w:rsidRPr="00816D7E">
        <w:rPr>
          <w:rFonts w:eastAsia="Microsoft YaHei" w:cs="Times New Roman"/>
          <w:color w:val="222222"/>
          <w:kern w:val="0"/>
          <w:szCs w:val="24"/>
          <w:lang w:eastAsia="en-ID"/>
          <w14:ligatures w14:val="none"/>
        </w:rPr>
        <w:t>heteroskedastisitas</w:t>
      </w:r>
      <w:r w:rsidR="00340DEF">
        <w:rPr>
          <w:rFonts w:eastAsia="Microsoft YaHei" w:cs="Times New Roman"/>
          <w:color w:val="222222"/>
          <w:kern w:val="0"/>
          <w:szCs w:val="24"/>
          <w:lang w:eastAsia="en-ID"/>
          <w14:ligatures w14:val="none"/>
        </w:rPr>
        <w:t xml:space="preserve">, </w:t>
      </w:r>
      <w:r w:rsidR="006D7D5E">
        <w:rPr>
          <w:rFonts w:eastAsia="Microsoft YaHei" w:cs="Times New Roman"/>
          <w:color w:val="222222"/>
          <w:kern w:val="0"/>
          <w:szCs w:val="24"/>
          <w:lang w:eastAsia="en-ID"/>
          <w14:ligatures w14:val="none"/>
        </w:rPr>
        <w:t>model</w:t>
      </w:r>
      <w:r w:rsidR="007413DA" w:rsidRPr="00816D7E">
        <w:rPr>
          <w:rFonts w:eastAsia="Microsoft YaHei" w:cs="Times New Roman"/>
          <w:color w:val="222222"/>
          <w:kern w:val="0"/>
          <w:szCs w:val="24"/>
          <w:lang w:eastAsia="en-ID"/>
          <w14:ligatures w14:val="none"/>
        </w:rPr>
        <w:t xml:space="preserve"> regresi yang baik seharusnya memiliki varians residual yang homogen. Dalam penelitian ini, heteroskedastisitas </w:t>
      </w:r>
      <w:r w:rsidR="007C30C6">
        <w:rPr>
          <w:rFonts w:eastAsia="Microsoft YaHei" w:cs="Times New Roman"/>
          <w:color w:val="222222"/>
          <w:kern w:val="0"/>
          <w:szCs w:val="24"/>
          <w:lang w:eastAsia="en-ID"/>
          <w14:ligatures w14:val="none"/>
        </w:rPr>
        <w:t>dideteksi</w:t>
      </w:r>
      <w:r w:rsidR="007413DA" w:rsidRPr="00816D7E">
        <w:rPr>
          <w:rFonts w:eastAsia="Microsoft YaHei" w:cs="Times New Roman"/>
          <w:color w:val="222222"/>
          <w:kern w:val="0"/>
          <w:szCs w:val="24"/>
          <w:lang w:eastAsia="en-ID"/>
          <w14:ligatures w14:val="none"/>
        </w:rPr>
        <w:t xml:space="preserve"> menggunakan metode Glejser sebagai</w:t>
      </w:r>
      <w:r w:rsidR="00015F00">
        <w:rPr>
          <w:rFonts w:eastAsia="Microsoft YaHei" w:cs="Times New Roman"/>
          <w:color w:val="222222"/>
          <w:kern w:val="0"/>
          <w:szCs w:val="24"/>
          <w:lang w:eastAsia="en-ID"/>
          <w14:ligatures w14:val="none"/>
        </w:rPr>
        <w:t xml:space="preserve"> </w:t>
      </w:r>
      <w:r w:rsidR="007413DA" w:rsidRPr="00816D7E">
        <w:rPr>
          <w:rFonts w:eastAsia="Microsoft YaHei" w:cs="Times New Roman"/>
          <w:color w:val="222222"/>
          <w:kern w:val="0"/>
          <w:szCs w:val="24"/>
          <w:lang w:eastAsia="en-ID"/>
          <w14:ligatures w14:val="none"/>
        </w:rPr>
        <w:t xml:space="preserve">uji utama. Kriteria </w:t>
      </w:r>
      <w:r w:rsidR="00015F00">
        <w:rPr>
          <w:rFonts w:eastAsia="Microsoft YaHei" w:cs="Times New Roman"/>
          <w:color w:val="222222"/>
          <w:kern w:val="0"/>
          <w:szCs w:val="24"/>
          <w:lang w:eastAsia="en-ID"/>
          <w14:ligatures w14:val="none"/>
        </w:rPr>
        <w:t xml:space="preserve">berikut digunakan untuk menentukan </w:t>
      </w:r>
      <w:r w:rsidR="007413DA" w:rsidRPr="00816D7E">
        <w:rPr>
          <w:rFonts w:eastAsia="Microsoft YaHei" w:cs="Times New Roman"/>
          <w:color w:val="222222"/>
          <w:kern w:val="0"/>
          <w:szCs w:val="24"/>
          <w:lang w:eastAsia="en-ID"/>
          <w14:ligatures w14:val="none"/>
        </w:rPr>
        <w:t>keputusan dalam pengujian in</w:t>
      </w:r>
      <w:r w:rsidR="00224630">
        <w:rPr>
          <w:rFonts w:eastAsia="Microsoft YaHei" w:cs="Times New Roman"/>
          <w:color w:val="222222"/>
          <w:kern w:val="0"/>
          <w:szCs w:val="24"/>
          <w:lang w:eastAsia="en-ID"/>
          <w14:ligatures w14:val="none"/>
        </w:rPr>
        <w:t>i</w:t>
      </w:r>
      <w:r w:rsidR="007413DA" w:rsidRPr="00816D7E">
        <w:rPr>
          <w:rFonts w:eastAsia="Microsoft YaHei" w:cs="Times New Roman"/>
          <w:color w:val="222222"/>
          <w:kern w:val="0"/>
          <w:szCs w:val="24"/>
          <w:lang w:eastAsia="en-ID"/>
          <w14:ligatures w14:val="none"/>
        </w:rPr>
        <w:t>:</w:t>
      </w:r>
    </w:p>
    <w:p w14:paraId="11EB6DA1" w14:textId="0AB7C05F" w:rsidR="00DD0513" w:rsidRPr="00816D7E" w:rsidRDefault="00072C15" w:rsidP="00DD0513">
      <w:pPr>
        <w:pStyle w:val="ListParagraph"/>
        <w:numPr>
          <w:ilvl w:val="0"/>
          <w:numId w:val="90"/>
        </w:numPr>
        <w:shd w:val="clear" w:color="auto" w:fill="FFFFFF"/>
        <w:spacing w:before="100" w:beforeAutospacing="1" w:after="100" w:afterAutospacing="1" w:line="480" w:lineRule="auto"/>
        <w:rPr>
          <w:rFonts w:eastAsia="Microsoft YaHei" w:cs="Times New Roman"/>
          <w:color w:val="222222"/>
          <w:kern w:val="0"/>
          <w:szCs w:val="24"/>
          <w:lang w:eastAsia="en-ID"/>
          <w14:ligatures w14:val="none"/>
        </w:rPr>
      </w:pPr>
      <w:r>
        <w:rPr>
          <w:rFonts w:eastAsia="Microsoft YaHei" w:cs="Times New Roman"/>
          <w:color w:val="222222"/>
          <w:kern w:val="0"/>
          <w:szCs w:val="24"/>
          <w:lang w:eastAsia="en-ID"/>
          <w14:ligatures w14:val="none"/>
        </w:rPr>
        <w:t>Jika</w:t>
      </w:r>
      <w:r w:rsidR="00DD0513" w:rsidRPr="00816D7E">
        <w:rPr>
          <w:rFonts w:eastAsia="Microsoft YaHei" w:cs="Times New Roman"/>
          <w:color w:val="222222"/>
          <w:kern w:val="0"/>
          <w:szCs w:val="24"/>
          <w:lang w:eastAsia="en-ID"/>
          <w14:ligatures w14:val="none"/>
        </w:rPr>
        <w:t xml:space="preserve"> </w:t>
      </w:r>
      <w:r>
        <w:rPr>
          <w:rFonts w:eastAsia="Microsoft YaHei" w:cs="Times New Roman"/>
          <w:color w:val="222222"/>
          <w:kern w:val="0"/>
          <w:szCs w:val="24"/>
          <w:lang w:eastAsia="en-ID"/>
          <w14:ligatures w14:val="none"/>
        </w:rPr>
        <w:t>tingkat</w:t>
      </w:r>
      <w:r w:rsidR="00DD0513" w:rsidRPr="00816D7E">
        <w:rPr>
          <w:rFonts w:eastAsia="Microsoft YaHei" w:cs="Times New Roman"/>
          <w:color w:val="222222"/>
          <w:kern w:val="0"/>
          <w:szCs w:val="24"/>
          <w:lang w:eastAsia="en-ID"/>
          <w14:ligatures w14:val="none"/>
        </w:rPr>
        <w:t xml:space="preserve"> signifikansi (Prob.) yang diperoleh </w:t>
      </w:r>
      <w:r w:rsidR="00D90823">
        <w:rPr>
          <w:rFonts w:eastAsia="Microsoft YaHei" w:cs="Times New Roman"/>
          <w:color w:val="222222"/>
          <w:kern w:val="0"/>
          <w:szCs w:val="24"/>
          <w:lang w:eastAsia="en-ID"/>
          <w14:ligatures w14:val="none"/>
        </w:rPr>
        <w:t>tiap-tiap</w:t>
      </w:r>
      <w:r w:rsidR="00DD0513" w:rsidRPr="00816D7E">
        <w:rPr>
          <w:rFonts w:eastAsia="Microsoft YaHei" w:cs="Times New Roman"/>
          <w:color w:val="222222"/>
          <w:kern w:val="0"/>
          <w:szCs w:val="24"/>
          <w:lang w:eastAsia="en-ID"/>
          <w14:ligatures w14:val="none"/>
        </w:rPr>
        <w:t xml:space="preserve"> variabel independen di bawah tingkat alpha 0,05 (Prob. &lt; 0,05), model dinyatakan </w:t>
      </w:r>
      <w:r w:rsidR="004C1CFE">
        <w:rPr>
          <w:rFonts w:eastAsia="Microsoft YaHei" w:cs="Times New Roman"/>
          <w:color w:val="222222"/>
          <w:kern w:val="0"/>
          <w:szCs w:val="24"/>
          <w:lang w:eastAsia="en-ID"/>
          <w14:ligatures w14:val="none"/>
        </w:rPr>
        <w:t>terdapat</w:t>
      </w:r>
      <w:r w:rsidR="00DD0513" w:rsidRPr="00816D7E">
        <w:rPr>
          <w:rFonts w:eastAsia="Microsoft YaHei" w:cs="Times New Roman"/>
          <w:color w:val="222222"/>
          <w:kern w:val="0"/>
          <w:szCs w:val="24"/>
          <w:lang w:eastAsia="en-ID"/>
          <w14:ligatures w14:val="none"/>
        </w:rPr>
        <w:t xml:space="preserve"> </w:t>
      </w:r>
      <w:r w:rsidR="004C1CFE">
        <w:rPr>
          <w:rFonts w:eastAsia="Microsoft YaHei" w:cs="Times New Roman"/>
          <w:color w:val="222222"/>
          <w:kern w:val="0"/>
          <w:szCs w:val="24"/>
          <w:lang w:eastAsia="en-ID"/>
          <w14:ligatures w14:val="none"/>
        </w:rPr>
        <w:t>per</w:t>
      </w:r>
      <w:r w:rsidR="00DD0513" w:rsidRPr="00816D7E">
        <w:rPr>
          <w:rFonts w:eastAsia="Microsoft YaHei" w:cs="Times New Roman"/>
          <w:color w:val="222222"/>
          <w:kern w:val="0"/>
          <w:szCs w:val="24"/>
          <w:lang w:eastAsia="en-ID"/>
          <w14:ligatures w14:val="none"/>
        </w:rPr>
        <w:t>masalah</w:t>
      </w:r>
      <w:r w:rsidR="004C1CFE">
        <w:rPr>
          <w:rFonts w:eastAsia="Microsoft YaHei" w:cs="Times New Roman"/>
          <w:color w:val="222222"/>
          <w:kern w:val="0"/>
          <w:szCs w:val="24"/>
          <w:lang w:eastAsia="en-ID"/>
          <w14:ligatures w14:val="none"/>
        </w:rPr>
        <w:t>an</w:t>
      </w:r>
      <w:r w:rsidR="00DD0513" w:rsidRPr="00816D7E">
        <w:rPr>
          <w:rFonts w:eastAsia="Microsoft YaHei" w:cs="Times New Roman"/>
          <w:color w:val="222222"/>
          <w:kern w:val="0"/>
          <w:szCs w:val="24"/>
          <w:lang w:eastAsia="en-ID"/>
          <w14:ligatures w14:val="none"/>
        </w:rPr>
        <w:t xml:space="preserve"> heteroskedastisitas.</w:t>
      </w:r>
    </w:p>
    <w:p w14:paraId="14E4BDDA" w14:textId="195BC5ED" w:rsidR="0047057B" w:rsidRPr="00816D7E" w:rsidRDefault="00072C15" w:rsidP="00DD0513">
      <w:pPr>
        <w:pStyle w:val="ListParagraph"/>
        <w:numPr>
          <w:ilvl w:val="0"/>
          <w:numId w:val="90"/>
        </w:numPr>
        <w:shd w:val="clear" w:color="auto" w:fill="FFFFFF"/>
        <w:spacing w:before="100" w:beforeAutospacing="1" w:after="100" w:afterAutospacing="1" w:line="480" w:lineRule="auto"/>
        <w:rPr>
          <w:rFonts w:eastAsia="Microsoft YaHei" w:cs="Times New Roman"/>
          <w:color w:val="222222"/>
          <w:kern w:val="0"/>
          <w:szCs w:val="24"/>
          <w:lang w:eastAsia="en-ID"/>
          <w14:ligatures w14:val="none"/>
        </w:rPr>
      </w:pPr>
      <w:r>
        <w:rPr>
          <w:rFonts w:eastAsia="Microsoft YaHei" w:cs="Times New Roman"/>
          <w:color w:val="222222"/>
          <w:kern w:val="0"/>
          <w:szCs w:val="24"/>
          <w:lang w:eastAsia="en-ID"/>
          <w14:ligatures w14:val="none"/>
        </w:rPr>
        <w:t>Jika</w:t>
      </w:r>
      <w:r w:rsidR="00DD0513" w:rsidRPr="00816D7E">
        <w:rPr>
          <w:rFonts w:eastAsia="Microsoft YaHei" w:cs="Times New Roman"/>
          <w:color w:val="222222"/>
          <w:kern w:val="0"/>
          <w:szCs w:val="24"/>
          <w:lang w:eastAsia="en-ID"/>
          <w14:ligatures w14:val="none"/>
        </w:rPr>
        <w:t xml:space="preserve"> </w:t>
      </w:r>
      <w:r>
        <w:rPr>
          <w:rFonts w:eastAsia="Microsoft YaHei" w:cs="Times New Roman"/>
          <w:color w:val="222222"/>
          <w:kern w:val="0"/>
          <w:szCs w:val="24"/>
          <w:lang w:eastAsia="en-ID"/>
          <w14:ligatures w14:val="none"/>
        </w:rPr>
        <w:t>tingkat</w:t>
      </w:r>
      <w:r w:rsidR="00DD0513" w:rsidRPr="00816D7E">
        <w:rPr>
          <w:rFonts w:eastAsia="Microsoft YaHei" w:cs="Times New Roman"/>
          <w:color w:val="222222"/>
          <w:kern w:val="0"/>
          <w:szCs w:val="24"/>
          <w:lang w:eastAsia="en-ID"/>
          <w14:ligatures w14:val="none"/>
        </w:rPr>
        <w:t xml:space="preserve"> signifikansi (Prob.) </w:t>
      </w:r>
      <w:r w:rsidR="00E22A44">
        <w:rPr>
          <w:rFonts w:eastAsia="Microsoft YaHei" w:cs="Times New Roman"/>
          <w:color w:val="222222"/>
          <w:kern w:val="0"/>
          <w:szCs w:val="24"/>
          <w:lang w:eastAsia="en-ID"/>
          <w14:ligatures w14:val="none"/>
        </w:rPr>
        <w:t>tiap-tiap</w:t>
      </w:r>
      <w:r w:rsidR="00DD0513" w:rsidRPr="00816D7E">
        <w:rPr>
          <w:rFonts w:eastAsia="Microsoft YaHei" w:cs="Times New Roman"/>
          <w:color w:val="222222"/>
          <w:kern w:val="0"/>
          <w:szCs w:val="24"/>
          <w:lang w:eastAsia="en-ID"/>
          <w14:ligatures w14:val="none"/>
        </w:rPr>
        <w:t xml:space="preserve"> variabel independen di atas tingkat alpha 0,05 (Prob. &gt; 0,05), model regresi dinyatakan terbebas dari permasalahan heteroskedastisitas.</w:t>
      </w:r>
    </w:p>
    <w:p w14:paraId="26540A98" w14:textId="68E648CC" w:rsidR="0047057B" w:rsidRPr="00816D7E" w:rsidRDefault="0047057B" w:rsidP="00333BCE">
      <w:pPr>
        <w:pStyle w:val="Heading4"/>
        <w:spacing w:line="480" w:lineRule="auto"/>
        <w:ind w:left="567"/>
        <w:rPr>
          <w:rFonts w:eastAsia="Times New Roman" w:cs="Times New Roman"/>
        </w:rPr>
      </w:pPr>
      <w:r w:rsidRPr="00816D7E">
        <w:rPr>
          <w:rFonts w:eastAsia="Times New Roman" w:cs="Times New Roman"/>
        </w:rPr>
        <w:t>3.</w:t>
      </w:r>
      <w:r w:rsidR="00333BCE" w:rsidRPr="00816D7E">
        <w:rPr>
          <w:rFonts w:cs="Times New Roman"/>
        </w:rPr>
        <w:t>6</w:t>
      </w:r>
      <w:r w:rsidRPr="00816D7E">
        <w:rPr>
          <w:rFonts w:eastAsia="Times New Roman" w:cs="Times New Roman"/>
        </w:rPr>
        <w:t>.4.4 Uji Autokorelasi</w:t>
      </w:r>
    </w:p>
    <w:p w14:paraId="5EA903F5" w14:textId="5E02262E" w:rsidR="00417384" w:rsidRPr="00816D7E" w:rsidRDefault="00417384" w:rsidP="00417384">
      <w:pPr>
        <w:shd w:val="clear" w:color="auto" w:fill="FFFFFF"/>
        <w:spacing w:before="100" w:beforeAutospacing="1" w:after="100" w:afterAutospacing="1" w:line="480" w:lineRule="auto"/>
        <w:ind w:left="567"/>
        <w:rPr>
          <w:rFonts w:eastAsia="Microsoft YaHei" w:cs="Times New Roman"/>
          <w:color w:val="222222"/>
          <w:kern w:val="0"/>
          <w:szCs w:val="24"/>
          <w:lang w:eastAsia="en-ID"/>
          <w14:ligatures w14:val="none"/>
        </w:rPr>
      </w:pPr>
      <w:r w:rsidRPr="00816D7E">
        <w:rPr>
          <w:rFonts w:eastAsia="Microsoft YaHei" w:cs="Times New Roman"/>
          <w:color w:val="222222"/>
          <w:kern w:val="0"/>
          <w:szCs w:val="24"/>
          <w:lang w:eastAsia="en-ID"/>
          <w14:ligatures w14:val="none"/>
        </w:rPr>
        <w:tab/>
      </w:r>
      <w:r w:rsidR="000848F5" w:rsidRPr="00816D7E">
        <w:rPr>
          <w:rFonts w:eastAsia="Microsoft YaHei" w:cs="Times New Roman"/>
          <w:color w:val="222222"/>
          <w:kern w:val="0"/>
          <w:szCs w:val="24"/>
          <w:lang w:eastAsia="en-ID"/>
          <w14:ligatures w14:val="none"/>
        </w:rPr>
        <w:t>Uji autokorelasi dilakukan untuk mengetahui apakah terdapat hubungan atau korelasi antara nilai variabel pengganggu (error) pada suatu periode dengan nilai variabel pengganggu pada periode sebelumnya dalam model regresi yang</w:t>
      </w:r>
      <w:r w:rsidR="00A66DC3">
        <w:rPr>
          <w:rFonts w:eastAsia="Microsoft YaHei" w:cs="Times New Roman"/>
          <w:color w:val="222222"/>
          <w:kern w:val="0"/>
          <w:szCs w:val="24"/>
          <w:lang w:eastAsia="en-ID"/>
          <w14:ligatures w14:val="none"/>
        </w:rPr>
        <w:t xml:space="preserve"> sedang</w:t>
      </w:r>
      <w:r w:rsidR="000848F5" w:rsidRPr="00816D7E">
        <w:rPr>
          <w:rFonts w:eastAsia="Microsoft YaHei" w:cs="Times New Roman"/>
          <w:color w:val="222222"/>
          <w:kern w:val="0"/>
          <w:szCs w:val="24"/>
          <w:lang w:eastAsia="en-ID"/>
          <w14:ligatures w14:val="none"/>
        </w:rPr>
        <w:t xml:space="preserve"> digunakan. </w:t>
      </w:r>
      <w:r w:rsidR="00324582" w:rsidRPr="00324582">
        <w:rPr>
          <w:rFonts w:eastAsia="Microsoft YaHei" w:cs="Times New Roman"/>
          <w:color w:val="222222"/>
          <w:kern w:val="0"/>
          <w:szCs w:val="24"/>
          <w:lang w:eastAsia="en-ID"/>
          <w14:ligatures w14:val="none"/>
        </w:rPr>
        <w:t>Dalam penelitian ini,</w:t>
      </w:r>
      <w:r w:rsidR="00B36DE9">
        <w:rPr>
          <w:rFonts w:eastAsia="Microsoft YaHei" w:cs="Times New Roman"/>
          <w:color w:val="222222"/>
          <w:kern w:val="0"/>
          <w:szCs w:val="24"/>
          <w:lang w:eastAsia="en-ID"/>
          <w14:ligatures w14:val="none"/>
        </w:rPr>
        <w:t xml:space="preserve"> </w:t>
      </w:r>
      <w:r w:rsidR="00B36DE9" w:rsidRPr="00324582">
        <w:rPr>
          <w:rFonts w:eastAsia="Microsoft YaHei" w:cs="Times New Roman"/>
          <w:color w:val="222222"/>
          <w:kern w:val="0"/>
          <w:szCs w:val="24"/>
          <w:lang w:eastAsia="en-ID"/>
          <w14:ligatures w14:val="none"/>
        </w:rPr>
        <w:t xml:space="preserve">metode </w:t>
      </w:r>
      <w:r w:rsidR="00B36DE9" w:rsidRPr="00816D7E">
        <w:rPr>
          <w:rFonts w:eastAsia="Microsoft YaHei" w:cs="Times New Roman"/>
          <w:color w:val="222222"/>
          <w:kern w:val="0"/>
          <w:szCs w:val="24"/>
          <w:lang w:eastAsia="en-ID"/>
          <w14:ligatures w14:val="none"/>
        </w:rPr>
        <w:t>Durbin-Watson</w:t>
      </w:r>
      <w:r w:rsidR="00784B0E">
        <w:rPr>
          <w:rFonts w:eastAsia="Microsoft YaHei" w:cs="Times New Roman"/>
          <w:color w:val="222222"/>
          <w:kern w:val="0"/>
          <w:szCs w:val="24"/>
          <w:lang w:eastAsia="en-ID"/>
          <w14:ligatures w14:val="none"/>
        </w:rPr>
        <w:t xml:space="preserve"> </w:t>
      </w:r>
      <w:r w:rsidR="00E739DE">
        <w:rPr>
          <w:rFonts w:eastAsia="Microsoft YaHei" w:cs="Times New Roman"/>
          <w:color w:val="222222"/>
          <w:kern w:val="0"/>
          <w:szCs w:val="24"/>
          <w:lang w:eastAsia="en-ID"/>
          <w14:ligatures w14:val="none"/>
        </w:rPr>
        <w:t>digunakan</w:t>
      </w:r>
      <w:r w:rsidR="00784B0E">
        <w:rPr>
          <w:rFonts w:eastAsia="Microsoft YaHei" w:cs="Times New Roman"/>
          <w:color w:val="222222"/>
          <w:kern w:val="0"/>
          <w:szCs w:val="24"/>
          <w:lang w:eastAsia="en-ID"/>
          <w14:ligatures w14:val="none"/>
        </w:rPr>
        <w:t xml:space="preserve"> sebagai instrumen analisis utama untuk</w:t>
      </w:r>
      <w:r w:rsidR="00324582" w:rsidRPr="00324582">
        <w:rPr>
          <w:rFonts w:eastAsia="Microsoft YaHei" w:cs="Times New Roman"/>
          <w:color w:val="222222"/>
          <w:kern w:val="0"/>
          <w:szCs w:val="24"/>
          <w:lang w:eastAsia="en-ID"/>
          <w14:ligatures w14:val="none"/>
        </w:rPr>
        <w:t xml:space="preserve"> uji autokorelasi. </w:t>
      </w:r>
      <w:r w:rsidR="00931943" w:rsidRPr="00816D7E">
        <w:rPr>
          <w:rFonts w:eastAsia="Microsoft YaHei" w:cs="Times New Roman"/>
          <w:color w:val="222222"/>
          <w:kern w:val="0"/>
          <w:szCs w:val="24"/>
          <w:lang w:eastAsia="en-ID"/>
          <w14:ligatures w14:val="none"/>
        </w:rPr>
        <w:t xml:space="preserve">Kriteria </w:t>
      </w:r>
      <w:r w:rsidR="00E739DE">
        <w:rPr>
          <w:rFonts w:eastAsia="Microsoft YaHei" w:cs="Times New Roman"/>
          <w:color w:val="222222"/>
          <w:kern w:val="0"/>
          <w:szCs w:val="24"/>
          <w:lang w:eastAsia="en-ID"/>
          <w14:ligatures w14:val="none"/>
        </w:rPr>
        <w:t>berikut digunakan untuk menentukan keputusan dalam pengujian ini:</w:t>
      </w:r>
    </w:p>
    <w:p w14:paraId="51B97DA4" w14:textId="55C309FE" w:rsidR="00417384" w:rsidRPr="00816D7E" w:rsidRDefault="00157089" w:rsidP="00417384">
      <w:pPr>
        <w:pStyle w:val="ListParagraph"/>
        <w:numPr>
          <w:ilvl w:val="0"/>
          <w:numId w:val="92"/>
        </w:numPr>
        <w:shd w:val="clear" w:color="auto" w:fill="FFFFFF"/>
        <w:spacing w:before="100" w:beforeAutospacing="1" w:after="100" w:afterAutospacing="1" w:line="480" w:lineRule="auto"/>
        <w:rPr>
          <w:rFonts w:eastAsia="Microsoft YaHei" w:cs="Times New Roman"/>
          <w:color w:val="222222"/>
          <w:kern w:val="0"/>
          <w:szCs w:val="24"/>
          <w:lang w:eastAsia="en-ID"/>
          <w14:ligatures w14:val="none"/>
        </w:rPr>
      </w:pPr>
      <w:r>
        <w:rPr>
          <w:rFonts w:eastAsia="Microsoft YaHei" w:cs="Times New Roman"/>
          <w:color w:val="222222"/>
          <w:kern w:val="0"/>
          <w:szCs w:val="24"/>
          <w:lang w:eastAsia="en-ID"/>
          <w14:ligatures w14:val="none"/>
        </w:rPr>
        <w:lastRenderedPageBreak/>
        <w:t>Jika</w:t>
      </w:r>
      <w:r w:rsidR="00324582" w:rsidRPr="00816D7E">
        <w:rPr>
          <w:rFonts w:eastAsia="Microsoft YaHei" w:cs="Times New Roman"/>
          <w:color w:val="222222"/>
          <w:kern w:val="0"/>
          <w:szCs w:val="24"/>
          <w:lang w:eastAsia="en-ID"/>
          <w14:ligatures w14:val="none"/>
        </w:rPr>
        <w:t xml:space="preserve"> dw &lt; dL atau dw &gt; 4 − dL, model </w:t>
      </w:r>
      <w:r>
        <w:rPr>
          <w:rFonts w:eastAsia="Microsoft YaHei" w:cs="Times New Roman"/>
          <w:color w:val="222222"/>
          <w:kern w:val="0"/>
          <w:szCs w:val="24"/>
          <w:lang w:eastAsia="en-ID"/>
          <w14:ligatures w14:val="none"/>
        </w:rPr>
        <w:t xml:space="preserve">tersebut </w:t>
      </w:r>
      <w:r w:rsidR="00324582" w:rsidRPr="00816D7E">
        <w:rPr>
          <w:rFonts w:eastAsia="Microsoft YaHei" w:cs="Times New Roman"/>
          <w:color w:val="222222"/>
          <w:kern w:val="0"/>
          <w:szCs w:val="24"/>
          <w:lang w:eastAsia="en-ID"/>
          <w14:ligatures w14:val="none"/>
        </w:rPr>
        <w:t xml:space="preserve">dinyatakan </w:t>
      </w:r>
      <w:r>
        <w:rPr>
          <w:rFonts w:eastAsia="Microsoft YaHei" w:cs="Times New Roman"/>
          <w:color w:val="222222"/>
          <w:kern w:val="0"/>
          <w:szCs w:val="24"/>
          <w:lang w:eastAsia="en-ID"/>
          <w14:ligatures w14:val="none"/>
        </w:rPr>
        <w:t>memiliki</w:t>
      </w:r>
      <w:r w:rsidR="00324582" w:rsidRPr="00816D7E">
        <w:rPr>
          <w:rFonts w:eastAsia="Microsoft YaHei" w:cs="Times New Roman"/>
          <w:color w:val="222222"/>
          <w:kern w:val="0"/>
          <w:szCs w:val="24"/>
          <w:lang w:eastAsia="en-ID"/>
          <w14:ligatures w14:val="none"/>
        </w:rPr>
        <w:t xml:space="preserve"> masalah autokorelasi.</w:t>
      </w:r>
    </w:p>
    <w:p w14:paraId="24094D91" w14:textId="4727C35F" w:rsidR="00417384" w:rsidRPr="00816D7E" w:rsidRDefault="004C2B5D" w:rsidP="00417384">
      <w:pPr>
        <w:pStyle w:val="ListParagraph"/>
        <w:numPr>
          <w:ilvl w:val="0"/>
          <w:numId w:val="92"/>
        </w:numPr>
        <w:shd w:val="clear" w:color="auto" w:fill="FFFFFF"/>
        <w:spacing w:before="100" w:beforeAutospacing="1" w:after="100" w:afterAutospacing="1" w:line="480" w:lineRule="auto"/>
        <w:rPr>
          <w:rFonts w:eastAsia="Microsoft YaHei" w:cs="Times New Roman"/>
          <w:color w:val="222222"/>
          <w:kern w:val="0"/>
          <w:szCs w:val="24"/>
          <w:lang w:eastAsia="en-ID"/>
          <w14:ligatures w14:val="none"/>
        </w:rPr>
      </w:pPr>
      <w:r>
        <w:rPr>
          <w:rFonts w:eastAsia="Microsoft YaHei" w:cs="Times New Roman"/>
          <w:color w:val="222222"/>
          <w:kern w:val="0"/>
          <w:szCs w:val="24"/>
          <w:lang w:eastAsia="en-ID"/>
          <w14:ligatures w14:val="none"/>
        </w:rPr>
        <w:t>Jika</w:t>
      </w:r>
      <w:r w:rsidR="00324582" w:rsidRPr="00816D7E">
        <w:rPr>
          <w:rFonts w:eastAsia="Microsoft YaHei" w:cs="Times New Roman"/>
          <w:color w:val="222222"/>
          <w:kern w:val="0"/>
          <w:szCs w:val="24"/>
          <w:lang w:eastAsia="en-ID"/>
          <w14:ligatures w14:val="none"/>
        </w:rPr>
        <w:t xml:space="preserve"> dU &lt; dw &lt; 4 − dU, maka model dinyatakan tidak </w:t>
      </w:r>
      <w:r w:rsidR="00E674BC">
        <w:rPr>
          <w:rFonts w:eastAsia="Microsoft YaHei" w:cs="Times New Roman"/>
          <w:color w:val="222222"/>
          <w:kern w:val="0"/>
          <w:szCs w:val="24"/>
          <w:lang w:eastAsia="en-ID"/>
          <w14:ligatures w14:val="none"/>
        </w:rPr>
        <w:t>memiliki</w:t>
      </w:r>
      <w:r w:rsidR="00324582" w:rsidRPr="00816D7E">
        <w:rPr>
          <w:rFonts w:eastAsia="Microsoft YaHei" w:cs="Times New Roman"/>
          <w:color w:val="222222"/>
          <w:kern w:val="0"/>
          <w:szCs w:val="24"/>
          <w:lang w:eastAsia="en-ID"/>
          <w14:ligatures w14:val="none"/>
        </w:rPr>
        <w:t xml:space="preserve"> masalah autokorelasi.</w:t>
      </w:r>
    </w:p>
    <w:p w14:paraId="2805A0FA" w14:textId="6E3ABD05" w:rsidR="0047057B" w:rsidRPr="00816D7E" w:rsidRDefault="00324582" w:rsidP="00417384">
      <w:pPr>
        <w:pStyle w:val="ListParagraph"/>
        <w:numPr>
          <w:ilvl w:val="0"/>
          <w:numId w:val="92"/>
        </w:numPr>
        <w:shd w:val="clear" w:color="auto" w:fill="FFFFFF"/>
        <w:spacing w:before="100" w:beforeAutospacing="1" w:after="100" w:afterAutospacing="1" w:line="480" w:lineRule="auto"/>
        <w:rPr>
          <w:rFonts w:eastAsia="Microsoft YaHei" w:cs="Times New Roman"/>
          <w:color w:val="222222"/>
          <w:kern w:val="0"/>
          <w:szCs w:val="24"/>
          <w:lang w:eastAsia="en-ID"/>
          <w14:ligatures w14:val="none"/>
        </w:rPr>
      </w:pPr>
      <w:r w:rsidRPr="00816D7E">
        <w:rPr>
          <w:rFonts w:eastAsia="Microsoft YaHei" w:cs="Times New Roman"/>
          <w:color w:val="222222"/>
          <w:kern w:val="0"/>
          <w:szCs w:val="24"/>
          <w:lang w:eastAsia="en-ID"/>
          <w14:ligatures w14:val="none"/>
        </w:rPr>
        <w:t>Apabila nilai dL &lt; dw &lt; dU atau 4 − dU &lt; dw &lt; 4 − dL, maka kesimpulan pasti</w:t>
      </w:r>
      <w:r w:rsidR="00961C69">
        <w:rPr>
          <w:rFonts w:eastAsia="Microsoft YaHei" w:cs="Times New Roman"/>
          <w:color w:val="222222"/>
          <w:kern w:val="0"/>
          <w:szCs w:val="24"/>
          <w:lang w:eastAsia="en-ID"/>
          <w14:ligatures w14:val="none"/>
        </w:rPr>
        <w:t xml:space="preserve"> tidak dapat ditentukan</w:t>
      </w:r>
      <w:r w:rsidRPr="00816D7E">
        <w:rPr>
          <w:rFonts w:eastAsia="Microsoft YaHei" w:cs="Times New Roman"/>
          <w:color w:val="222222"/>
          <w:kern w:val="0"/>
          <w:szCs w:val="24"/>
          <w:lang w:eastAsia="en-ID"/>
          <w14:ligatures w14:val="none"/>
        </w:rPr>
        <w:t>.</w:t>
      </w:r>
    </w:p>
    <w:p w14:paraId="7AFD5CCD" w14:textId="563995C3" w:rsidR="0047057B" w:rsidRPr="00816D7E" w:rsidRDefault="0047057B" w:rsidP="00333BCE">
      <w:pPr>
        <w:pStyle w:val="Heading3"/>
        <w:spacing w:line="480" w:lineRule="auto"/>
        <w:ind w:left="567"/>
        <w:rPr>
          <w:rFonts w:eastAsia="Times New Roman" w:cs="Times New Roman"/>
        </w:rPr>
      </w:pPr>
      <w:bookmarkStart w:id="40" w:name="_Toc223552709"/>
      <w:r w:rsidRPr="00816D7E">
        <w:rPr>
          <w:rFonts w:eastAsia="Times New Roman" w:cs="Times New Roman"/>
        </w:rPr>
        <w:t>3.</w:t>
      </w:r>
      <w:r w:rsidR="00333BCE" w:rsidRPr="00816D7E">
        <w:rPr>
          <w:rFonts w:cs="Times New Roman"/>
        </w:rPr>
        <w:t>6</w:t>
      </w:r>
      <w:r w:rsidRPr="00816D7E">
        <w:rPr>
          <w:rFonts w:eastAsia="Times New Roman" w:cs="Times New Roman"/>
        </w:rPr>
        <w:t>.5 Uji Hipotesis</w:t>
      </w:r>
      <w:bookmarkEnd w:id="40"/>
    </w:p>
    <w:p w14:paraId="64DE1756" w14:textId="2546F38F" w:rsidR="0047057B" w:rsidRPr="00816D7E" w:rsidRDefault="0047057B" w:rsidP="00333BCE">
      <w:pPr>
        <w:pStyle w:val="Heading4"/>
        <w:spacing w:line="480" w:lineRule="auto"/>
        <w:ind w:left="567"/>
        <w:rPr>
          <w:rFonts w:eastAsia="Times New Roman" w:cs="Times New Roman"/>
        </w:rPr>
      </w:pPr>
      <w:r w:rsidRPr="00816D7E">
        <w:rPr>
          <w:rFonts w:eastAsia="Times New Roman" w:cs="Times New Roman"/>
        </w:rPr>
        <w:t>3.</w:t>
      </w:r>
      <w:r w:rsidR="00333BCE" w:rsidRPr="00816D7E">
        <w:rPr>
          <w:rFonts w:cs="Times New Roman"/>
        </w:rPr>
        <w:t>6</w:t>
      </w:r>
      <w:r w:rsidRPr="00816D7E">
        <w:rPr>
          <w:rFonts w:eastAsia="Times New Roman" w:cs="Times New Roman"/>
        </w:rPr>
        <w:t>.5.1 Uji T (Parsial)</w:t>
      </w:r>
    </w:p>
    <w:p w14:paraId="4DE78BAA" w14:textId="0C696CB5" w:rsidR="00235D7E" w:rsidRPr="00816D7E" w:rsidRDefault="000D5D4A" w:rsidP="00235D7E">
      <w:pPr>
        <w:pStyle w:val="BodyText"/>
        <w:tabs>
          <w:tab w:val="left" w:pos="567"/>
        </w:tabs>
        <w:spacing w:line="480" w:lineRule="auto"/>
        <w:ind w:left="567" w:right="139" w:firstLine="567"/>
      </w:pPr>
      <w:r w:rsidRPr="00816D7E">
        <w:t xml:space="preserve">Uji statistik t digunakan untuk </w:t>
      </w:r>
      <w:r w:rsidR="00FD540F">
        <w:t>menentukan</w:t>
      </w:r>
      <w:r w:rsidRPr="00816D7E">
        <w:t xml:space="preserve"> </w:t>
      </w:r>
      <w:r w:rsidR="004D188F">
        <w:t>seberapa banyak</w:t>
      </w:r>
      <w:r w:rsidRPr="00816D7E">
        <w:t xml:space="preserve"> variabel independen </w:t>
      </w:r>
      <w:r w:rsidR="0021010D">
        <w:t>yang memiliki pengaruh</w:t>
      </w:r>
      <w:r w:rsidRPr="00816D7E">
        <w:t xml:space="preserve"> parsial terhadap variabel dependen. Pengujian ini dilakukan dengan membandingkan nilai signifikansi yang diperoleh dengan </w:t>
      </w:r>
      <w:r w:rsidR="00EC1DD5">
        <w:t>ambang batas</w:t>
      </w:r>
      <w:r w:rsidRPr="00816D7E">
        <w:t xml:space="preserve"> kesalahan α = 0,05. Keputusan dari uji t ditentukan berdasarkan</w:t>
      </w:r>
      <w:r w:rsidR="000B055C">
        <w:t xml:space="preserve"> </w:t>
      </w:r>
      <w:r w:rsidRPr="00816D7E">
        <w:t>signifikansi masing-masing variabel independen, dengan kriteria:</w:t>
      </w:r>
    </w:p>
    <w:p w14:paraId="7E09965A" w14:textId="77777777" w:rsidR="00E03472" w:rsidRPr="00816D7E" w:rsidRDefault="00E03472" w:rsidP="00235D7E">
      <w:pPr>
        <w:pStyle w:val="BodyText"/>
        <w:numPr>
          <w:ilvl w:val="0"/>
          <w:numId w:val="76"/>
        </w:numPr>
        <w:tabs>
          <w:tab w:val="left" w:pos="567"/>
        </w:tabs>
        <w:spacing w:line="480" w:lineRule="auto"/>
        <w:ind w:left="1080" w:right="139"/>
      </w:pPr>
      <w:r w:rsidRPr="00816D7E">
        <w:t>Apabila nilai signifikansi yang diperoleh menunjukkan angka di atas batas toleransi 0,05 (Sig. &gt; 0,05), maka H₀ diterima, yang berarti variabel independen secara parsial tidak berpengaruh signifikan terhadap variabel dependen.</w:t>
      </w:r>
    </w:p>
    <w:p w14:paraId="54F8C0C7" w14:textId="1190053B" w:rsidR="0047057B" w:rsidRPr="00816D7E" w:rsidRDefault="00E03472" w:rsidP="00235D7E">
      <w:pPr>
        <w:pStyle w:val="BodyText"/>
        <w:numPr>
          <w:ilvl w:val="0"/>
          <w:numId w:val="76"/>
        </w:numPr>
        <w:tabs>
          <w:tab w:val="left" w:pos="567"/>
        </w:tabs>
        <w:spacing w:line="480" w:lineRule="auto"/>
        <w:ind w:left="1080" w:right="139"/>
      </w:pPr>
      <w:r w:rsidRPr="00816D7E">
        <w:t xml:space="preserve">Apabila nilai signifikansi yang </w:t>
      </w:r>
      <w:r w:rsidR="00CF6AC4">
        <w:t>diperoleh</w:t>
      </w:r>
      <w:r w:rsidRPr="00816D7E">
        <w:t xml:space="preserve"> berada di bawah batas toleransi 0,05 (Sig. &lt; 0,05), maka Hₐ diterima, yang </w:t>
      </w:r>
      <w:r w:rsidR="007D6233">
        <w:t>menunjukkan</w:t>
      </w:r>
      <w:r w:rsidRPr="00816D7E">
        <w:t xml:space="preserve"> bahwa variabel independen </w:t>
      </w:r>
      <w:r w:rsidR="007D6233">
        <w:t>memiliki dampak</w:t>
      </w:r>
      <w:r w:rsidRPr="00816D7E">
        <w:t xml:space="preserve"> signifikan terhadap variabel dependen.</w:t>
      </w:r>
    </w:p>
    <w:p w14:paraId="66086B75" w14:textId="5A6956FB" w:rsidR="0047057B" w:rsidRPr="00816D7E" w:rsidRDefault="0047057B" w:rsidP="00235D7E">
      <w:pPr>
        <w:pStyle w:val="Heading4"/>
        <w:spacing w:line="480" w:lineRule="auto"/>
        <w:ind w:left="567"/>
        <w:rPr>
          <w:rFonts w:eastAsia="Times New Roman" w:cs="Times New Roman"/>
        </w:rPr>
      </w:pPr>
      <w:r w:rsidRPr="00816D7E">
        <w:rPr>
          <w:rFonts w:eastAsia="Times New Roman" w:cs="Times New Roman"/>
        </w:rPr>
        <w:lastRenderedPageBreak/>
        <w:t>3.</w:t>
      </w:r>
      <w:r w:rsidR="00235D7E" w:rsidRPr="00816D7E">
        <w:rPr>
          <w:rFonts w:cs="Times New Roman"/>
        </w:rPr>
        <w:t>6</w:t>
      </w:r>
      <w:r w:rsidRPr="00816D7E">
        <w:rPr>
          <w:rFonts w:eastAsia="Times New Roman" w:cs="Times New Roman"/>
        </w:rPr>
        <w:t>.5.2 Uji F (Simultan)</w:t>
      </w:r>
    </w:p>
    <w:p w14:paraId="4BC39AF8" w14:textId="6773F6FD" w:rsidR="00235D7E" w:rsidRPr="00816D7E" w:rsidRDefault="00B1574E" w:rsidP="00235D7E">
      <w:pPr>
        <w:pStyle w:val="BodyText"/>
        <w:tabs>
          <w:tab w:val="left" w:pos="567"/>
        </w:tabs>
        <w:spacing w:line="480" w:lineRule="auto"/>
        <w:ind w:left="567" w:right="139" w:firstLine="567"/>
      </w:pPr>
      <w:r w:rsidRPr="00816D7E">
        <w:t>Uji F digunakan untuk me</w:t>
      </w:r>
      <w:r w:rsidR="00AA3B96">
        <w:t>nentukan</w:t>
      </w:r>
      <w:r w:rsidRPr="00816D7E">
        <w:t xml:space="preserve"> apakah se</w:t>
      </w:r>
      <w:r w:rsidR="00AA3B96">
        <w:t>mua</w:t>
      </w:r>
      <w:r w:rsidRPr="00816D7E">
        <w:t xml:space="preserve"> variabel independen </w:t>
      </w:r>
      <w:r w:rsidR="006634AB">
        <w:t xml:space="preserve">dalam model regresi </w:t>
      </w:r>
      <w:r w:rsidRPr="00816D7E">
        <w:t xml:space="preserve">secara simultan memiliki </w:t>
      </w:r>
      <w:r w:rsidR="00E44426">
        <w:t>dampak</w:t>
      </w:r>
      <w:r w:rsidRPr="00816D7E">
        <w:t xml:space="preserve"> </w:t>
      </w:r>
      <w:r w:rsidR="00E44426">
        <w:t>pada</w:t>
      </w:r>
      <w:r w:rsidRPr="00816D7E">
        <w:t xml:space="preserve"> variabel dependen dalam model regresi. </w:t>
      </w:r>
      <w:r w:rsidR="00C13888">
        <w:t>Jika</w:t>
      </w:r>
      <w:r w:rsidRPr="00816D7E">
        <w:t xml:space="preserve"> </w:t>
      </w:r>
      <w:r w:rsidR="00C13888">
        <w:t>tingkat</w:t>
      </w:r>
      <w:r w:rsidRPr="00816D7E">
        <w:t xml:space="preserve"> signifikansi </w:t>
      </w:r>
      <w:r w:rsidR="003B7825">
        <w:t>adalah</w:t>
      </w:r>
      <w:r w:rsidRPr="00816D7E">
        <w:t xml:space="preserve"> </w:t>
      </w:r>
      <w:r w:rsidR="003B7825">
        <w:t>kurang</w:t>
      </w:r>
      <w:r w:rsidRPr="00816D7E">
        <w:t xml:space="preserve"> dari 0,05 (pada </w:t>
      </w:r>
      <w:r w:rsidR="00BF5CBA">
        <w:t>tingkat</w:t>
      </w:r>
      <w:r w:rsidRPr="00816D7E">
        <w:t xml:space="preserve"> signifikansi 5%), dapat disimpulkan bahwa </w:t>
      </w:r>
      <w:r w:rsidR="00BF5CBA">
        <w:t>semua</w:t>
      </w:r>
      <w:r w:rsidRPr="00816D7E">
        <w:t xml:space="preserve"> variabel independen </w:t>
      </w:r>
      <w:r w:rsidR="006C4DBD">
        <w:t>memiliki dampak</w:t>
      </w:r>
      <w:r w:rsidRPr="00816D7E">
        <w:t xml:space="preserve"> yang signifikan </w:t>
      </w:r>
      <w:r w:rsidR="00053632">
        <w:t>pada</w:t>
      </w:r>
      <w:r w:rsidRPr="00816D7E">
        <w:t xml:space="preserve"> variabel dependen. Sebaliknya, jika </w:t>
      </w:r>
      <w:r w:rsidR="0090456C">
        <w:t>tingkat</w:t>
      </w:r>
      <w:r w:rsidRPr="00816D7E">
        <w:t xml:space="preserve"> signifikansi lebih besar dari 0,05, maka </w:t>
      </w:r>
      <w:r w:rsidR="0090456C">
        <w:t>semua</w:t>
      </w:r>
      <w:r w:rsidRPr="00816D7E">
        <w:t xml:space="preserve"> variabel independen tidak berpengaruh secara signifikan terhadap variabel dependen. Hipotesis yang digunakan dalam </w:t>
      </w:r>
      <w:r w:rsidR="001F27AD">
        <w:t>penelitian</w:t>
      </w:r>
      <w:r w:rsidRPr="00816D7E">
        <w:t xml:space="preserve"> ini adalah sebagai berikut:</w:t>
      </w:r>
    </w:p>
    <w:p w14:paraId="1ABEEE2C" w14:textId="77777777" w:rsidR="002C1252" w:rsidRPr="002C1252" w:rsidRDefault="002C1252" w:rsidP="00454E88">
      <w:pPr>
        <w:numPr>
          <w:ilvl w:val="0"/>
          <w:numId w:val="77"/>
        </w:numPr>
        <w:spacing w:before="100" w:beforeAutospacing="1" w:after="100" w:afterAutospacing="1" w:line="480" w:lineRule="auto"/>
        <w:rPr>
          <w:rFonts w:eastAsia="Times New Roman" w:cs="Times New Roman"/>
          <w:kern w:val="0"/>
          <w:szCs w:val="24"/>
          <w:lang w:eastAsia="en-ID"/>
          <w14:ligatures w14:val="none"/>
        </w:rPr>
      </w:pPr>
      <w:r w:rsidRPr="002C1252">
        <w:rPr>
          <w:rFonts w:eastAsia="Times New Roman" w:cs="Times New Roman"/>
          <w:kern w:val="0"/>
          <w:szCs w:val="24"/>
          <w:lang w:eastAsia="en-ID"/>
          <w14:ligatures w14:val="none"/>
        </w:rPr>
        <w:t>Jika hasil uji menunjukkan nilai signifikansi lebih besar dari 0,05 (Sig. &gt; 0,05), maka hipotesis nol (H₀) diterima. Hal ini berarti bahwa secara simultan, semua variabel independen tidak memiliki pengaruh yang signifikan terhadap variabel dependen.</w:t>
      </w:r>
    </w:p>
    <w:p w14:paraId="03291671" w14:textId="2C03CF4D" w:rsidR="0047057B" w:rsidRPr="00816D7E" w:rsidRDefault="002C1252" w:rsidP="00454E88">
      <w:pPr>
        <w:numPr>
          <w:ilvl w:val="0"/>
          <w:numId w:val="77"/>
        </w:numPr>
        <w:spacing w:before="100" w:beforeAutospacing="1" w:after="100" w:afterAutospacing="1" w:line="480" w:lineRule="auto"/>
        <w:rPr>
          <w:rFonts w:eastAsia="Times New Roman" w:cs="Times New Roman"/>
          <w:kern w:val="0"/>
          <w:szCs w:val="24"/>
          <w:lang w:eastAsia="en-ID"/>
          <w14:ligatures w14:val="none"/>
        </w:rPr>
      </w:pPr>
      <w:r w:rsidRPr="002C1252">
        <w:rPr>
          <w:rFonts w:eastAsia="Times New Roman" w:cs="Times New Roman"/>
          <w:kern w:val="0"/>
          <w:szCs w:val="24"/>
          <w:lang w:eastAsia="en-ID"/>
          <w14:ligatures w14:val="none"/>
        </w:rPr>
        <w:t>Sebaliknya, jika nilai signifikansi berada di bawah 0,05 (Sig. &lt; 0,05), maka hipotesis alternatif (Hₐ) diterima. Artinya, secara bersama-sama, variabel-variabel independen memberikan pengaruh yang signifikan terhadap variabel dependen.</w:t>
      </w:r>
    </w:p>
    <w:p w14:paraId="5A4EB222" w14:textId="64FC6658" w:rsidR="0047057B" w:rsidRPr="00816D7E" w:rsidRDefault="0047057B" w:rsidP="00235D7E">
      <w:pPr>
        <w:pStyle w:val="Heading3"/>
        <w:spacing w:line="480" w:lineRule="auto"/>
        <w:ind w:left="567"/>
        <w:rPr>
          <w:rFonts w:eastAsia="Times New Roman" w:cs="Times New Roman"/>
        </w:rPr>
      </w:pPr>
      <w:bookmarkStart w:id="41" w:name="_Toc223552710"/>
      <w:r w:rsidRPr="00816D7E">
        <w:rPr>
          <w:rFonts w:eastAsia="Times New Roman" w:cs="Times New Roman"/>
        </w:rPr>
        <w:t>3.</w:t>
      </w:r>
      <w:r w:rsidR="00235D7E" w:rsidRPr="00816D7E">
        <w:rPr>
          <w:rFonts w:cs="Times New Roman"/>
        </w:rPr>
        <w:t>6</w:t>
      </w:r>
      <w:r w:rsidRPr="00816D7E">
        <w:rPr>
          <w:rFonts w:eastAsia="Times New Roman" w:cs="Times New Roman"/>
        </w:rPr>
        <w:t>.6 Uji Koefisien Determinasi (R²)</w:t>
      </w:r>
      <w:bookmarkEnd w:id="41"/>
    </w:p>
    <w:p w14:paraId="1063F462" w14:textId="40A1D705" w:rsidR="00DE07A4" w:rsidRPr="00816D7E" w:rsidRDefault="00CD6022" w:rsidP="00235D7E">
      <w:pPr>
        <w:pStyle w:val="BodyText"/>
        <w:tabs>
          <w:tab w:val="left" w:pos="567"/>
        </w:tabs>
        <w:spacing w:line="480" w:lineRule="auto"/>
        <w:ind w:left="567" w:right="139" w:firstLine="567"/>
      </w:pPr>
      <w:r>
        <w:t>K</w:t>
      </w:r>
      <w:r w:rsidR="00D327CB" w:rsidRPr="00816D7E">
        <w:t>oefisien determinasi digunakan untuk men</w:t>
      </w:r>
      <w:r w:rsidR="00EF59B3">
        <w:t>entukan</w:t>
      </w:r>
      <w:r w:rsidR="00D327CB" w:rsidRPr="00816D7E">
        <w:t xml:space="preserve"> </w:t>
      </w:r>
      <w:r w:rsidR="00EF59B3">
        <w:t>apakah</w:t>
      </w:r>
      <w:r w:rsidR="00D327CB" w:rsidRPr="00816D7E">
        <w:t xml:space="preserve"> variabel-variabel seperti </w:t>
      </w:r>
      <w:r w:rsidR="00BE7126" w:rsidRPr="00816D7E">
        <w:rPr>
          <w:i/>
          <w:iCs/>
        </w:rPr>
        <w:t>financial stability</w:t>
      </w:r>
      <w:r w:rsidR="00D327CB" w:rsidRPr="00816D7E">
        <w:t xml:space="preserve">, </w:t>
      </w:r>
      <w:r w:rsidR="00BE7126" w:rsidRPr="00816D7E">
        <w:rPr>
          <w:i/>
          <w:iCs/>
        </w:rPr>
        <w:t>ineffective monitoring</w:t>
      </w:r>
      <w:r w:rsidR="00D327CB" w:rsidRPr="00816D7E">
        <w:t xml:space="preserve">, dan </w:t>
      </w:r>
      <w:r w:rsidR="00EC0C66" w:rsidRPr="00816D7E">
        <w:rPr>
          <w:i/>
          <w:iCs/>
        </w:rPr>
        <w:t>change in auditor</w:t>
      </w:r>
      <w:r w:rsidR="00D327CB" w:rsidRPr="00816D7E">
        <w:t xml:space="preserve"> </w:t>
      </w:r>
      <w:r w:rsidR="00EF59B3">
        <w:t>memiliki dampak terhadap</w:t>
      </w:r>
      <w:r w:rsidR="00423A95" w:rsidRPr="00816D7E">
        <w:t xml:space="preserve"> laporan keuangan</w:t>
      </w:r>
      <w:r w:rsidR="00D327CB" w:rsidRPr="00816D7E">
        <w:t xml:space="preserve">. Koefisien ini </w:t>
      </w:r>
      <w:r w:rsidR="00D327CB" w:rsidRPr="00816D7E">
        <w:lastRenderedPageBreak/>
        <w:t xml:space="preserve">menunjukkan </w:t>
      </w:r>
      <w:r w:rsidR="000D6A06">
        <w:t>tingkat</w:t>
      </w:r>
      <w:r w:rsidR="00D327CB" w:rsidRPr="00816D7E">
        <w:t xml:space="preserve"> variasi variabel dependen yang dapat dijelaskan oleh variabel independen yang </w:t>
      </w:r>
      <w:r w:rsidR="00853AB8">
        <w:t>termasuk</w:t>
      </w:r>
      <w:r w:rsidR="00D327CB" w:rsidRPr="00816D7E">
        <w:t xml:space="preserve"> dalam model penelitian. Nilainya berkisar antara 0 hingga 1, </w:t>
      </w:r>
      <w:r w:rsidR="005A75D6">
        <w:t>yang</w:t>
      </w:r>
      <w:r w:rsidR="00D327CB" w:rsidRPr="00816D7E">
        <w:t xml:space="preserve"> mana semakin tinggi nilai koefisien determinasi, semakin besar </w:t>
      </w:r>
      <w:r w:rsidR="005A75D6">
        <w:t>kemampuan</w:t>
      </w:r>
      <w:r w:rsidR="00D327CB" w:rsidRPr="00816D7E">
        <w:t xml:space="preserve"> variabel independen </w:t>
      </w:r>
      <w:r w:rsidR="005A75D6">
        <w:t xml:space="preserve">untuk </w:t>
      </w:r>
      <w:r w:rsidR="00D327CB" w:rsidRPr="00816D7E">
        <w:t>menjelaskan perubahan variabel dependen. Hal ini juga me</w:t>
      </w:r>
      <w:r w:rsidR="008C6E44">
        <w:t xml:space="preserve">nunjukkan </w:t>
      </w:r>
      <w:r w:rsidR="00D327CB" w:rsidRPr="00816D7E">
        <w:t xml:space="preserve">bahwa model penelitian yang digunakan semakin valid dan mampu </w:t>
      </w:r>
      <w:r w:rsidR="008C6E44">
        <w:t>secara akurat menggambarkan</w:t>
      </w:r>
      <w:r w:rsidR="00D327CB" w:rsidRPr="00816D7E">
        <w:t xml:space="preserve"> hubungan antarvariabel</w:t>
      </w:r>
      <w:r w:rsidR="008C6E44">
        <w:t xml:space="preserve">. </w:t>
      </w:r>
      <w:r w:rsidR="00DE07A4" w:rsidRPr="00816D7E">
        <w:br w:type="page"/>
      </w:r>
    </w:p>
    <w:p w14:paraId="4184CAD8" w14:textId="623E25D0" w:rsidR="00DD44BF" w:rsidRPr="00816D7E" w:rsidRDefault="00DE07A4" w:rsidP="00AE7B20">
      <w:pPr>
        <w:pStyle w:val="Heading1"/>
      </w:pPr>
      <w:bookmarkStart w:id="42" w:name="_Toc223552711"/>
      <w:r w:rsidRPr="00816D7E">
        <w:lastRenderedPageBreak/>
        <w:t>DAFTAR PUSTAKA</w:t>
      </w:r>
      <w:bookmarkEnd w:id="42"/>
    </w:p>
    <w:p w14:paraId="7382596F" w14:textId="1ED99176" w:rsidR="00E96C5B" w:rsidRPr="00816D7E" w:rsidRDefault="00235D7E" w:rsidP="00E96C5B">
      <w:pPr>
        <w:widowControl w:val="0"/>
        <w:autoSpaceDE w:val="0"/>
        <w:autoSpaceDN w:val="0"/>
        <w:adjustRightInd w:val="0"/>
        <w:spacing w:line="240" w:lineRule="auto"/>
        <w:ind w:left="480" w:hanging="480"/>
        <w:rPr>
          <w:rFonts w:cs="Times New Roman"/>
          <w:kern w:val="0"/>
          <w:sz w:val="22"/>
        </w:rPr>
      </w:pPr>
      <w:r w:rsidRPr="00816D7E">
        <w:rPr>
          <w:rFonts w:cs="Times New Roman"/>
          <w:sz w:val="22"/>
        </w:rPr>
        <w:fldChar w:fldCharType="begin" w:fldLock="1"/>
      </w:r>
      <w:r w:rsidRPr="00816D7E">
        <w:rPr>
          <w:rFonts w:cs="Times New Roman"/>
          <w:sz w:val="22"/>
        </w:rPr>
        <w:instrText xml:space="preserve">ADDIN Mendeley Bibliography CSL_BIBLIOGRAPHY </w:instrText>
      </w:r>
      <w:r w:rsidRPr="00816D7E">
        <w:rPr>
          <w:rFonts w:cs="Times New Roman"/>
          <w:sz w:val="22"/>
        </w:rPr>
        <w:fldChar w:fldCharType="separate"/>
      </w:r>
      <w:r w:rsidR="00E96C5B" w:rsidRPr="00816D7E">
        <w:rPr>
          <w:rFonts w:cs="Times New Roman"/>
          <w:kern w:val="0"/>
          <w:sz w:val="22"/>
        </w:rPr>
        <w:t xml:space="preserve">Agli, J. P., Suhaidar, S., &amp; Anggita, W. (2024). Pengaruh Financial Stability, Ineffective Monitoring dan Change In Auditor Terhadap Fraudulent Financial Reporting (Studi Pada Perusahaan Subsektor Perbankan …. </w:t>
      </w:r>
      <w:r w:rsidR="00E96C5B" w:rsidRPr="00816D7E">
        <w:rPr>
          <w:rFonts w:cs="Times New Roman"/>
          <w:i/>
          <w:iCs/>
          <w:kern w:val="0"/>
          <w:sz w:val="22"/>
        </w:rPr>
        <w:t>Innovative: Journal Of Social …</w:t>
      </w:r>
      <w:r w:rsidR="00E96C5B" w:rsidRPr="00816D7E">
        <w:rPr>
          <w:rFonts w:cs="Times New Roman"/>
          <w:kern w:val="0"/>
          <w:sz w:val="22"/>
        </w:rPr>
        <w:t xml:space="preserve">, </w:t>
      </w:r>
      <w:r w:rsidR="00E96C5B" w:rsidRPr="00816D7E">
        <w:rPr>
          <w:rFonts w:cs="Times New Roman"/>
          <w:i/>
          <w:iCs/>
          <w:kern w:val="0"/>
          <w:sz w:val="22"/>
        </w:rPr>
        <w:t>4</w:t>
      </w:r>
      <w:r w:rsidR="00E96C5B" w:rsidRPr="00816D7E">
        <w:rPr>
          <w:rFonts w:cs="Times New Roman"/>
          <w:kern w:val="0"/>
          <w:sz w:val="22"/>
        </w:rPr>
        <w:t>, 8829–8847. http://j-innovative.org/index.php/Innovative/article/view/10405%0Ahttps://j-innovative.org/index.php/Innovative/article/download/10405/7200</w:t>
      </w:r>
    </w:p>
    <w:p w14:paraId="6AADFD72" w14:textId="77777777" w:rsidR="00E96C5B" w:rsidRPr="00816D7E" w:rsidRDefault="00E96C5B" w:rsidP="00E96C5B">
      <w:pPr>
        <w:widowControl w:val="0"/>
        <w:autoSpaceDE w:val="0"/>
        <w:autoSpaceDN w:val="0"/>
        <w:adjustRightInd w:val="0"/>
        <w:spacing w:line="240" w:lineRule="auto"/>
        <w:ind w:left="480" w:hanging="480"/>
        <w:rPr>
          <w:rFonts w:cs="Times New Roman"/>
          <w:kern w:val="0"/>
          <w:sz w:val="22"/>
        </w:rPr>
      </w:pPr>
      <w:r w:rsidRPr="00816D7E">
        <w:rPr>
          <w:rFonts w:cs="Times New Roman"/>
          <w:kern w:val="0"/>
          <w:sz w:val="22"/>
        </w:rPr>
        <w:t xml:space="preserve">Association of Certified Fraud Examiners. (2024). The Nations Occupational Fraud 2024 :A Report To The Nations. </w:t>
      </w:r>
      <w:r w:rsidRPr="00816D7E">
        <w:rPr>
          <w:rFonts w:cs="Times New Roman"/>
          <w:i/>
          <w:iCs/>
          <w:kern w:val="0"/>
          <w:sz w:val="22"/>
        </w:rPr>
        <w:t>Acfe</w:t>
      </w:r>
      <w:r w:rsidRPr="00816D7E">
        <w:rPr>
          <w:rFonts w:cs="Times New Roman"/>
          <w:kern w:val="0"/>
          <w:sz w:val="22"/>
        </w:rPr>
        <w:t>, 1–106.</w:t>
      </w:r>
    </w:p>
    <w:p w14:paraId="2FE0DDA6" w14:textId="77777777" w:rsidR="00E96C5B" w:rsidRPr="00816D7E" w:rsidRDefault="00E96C5B" w:rsidP="00E96C5B">
      <w:pPr>
        <w:widowControl w:val="0"/>
        <w:autoSpaceDE w:val="0"/>
        <w:autoSpaceDN w:val="0"/>
        <w:adjustRightInd w:val="0"/>
        <w:spacing w:line="240" w:lineRule="auto"/>
        <w:ind w:left="480" w:hanging="480"/>
        <w:rPr>
          <w:rFonts w:cs="Times New Roman"/>
          <w:kern w:val="0"/>
          <w:sz w:val="22"/>
        </w:rPr>
      </w:pPr>
      <w:r w:rsidRPr="00816D7E">
        <w:rPr>
          <w:rFonts w:cs="Times New Roman"/>
          <w:kern w:val="0"/>
          <w:sz w:val="22"/>
        </w:rPr>
        <w:t xml:space="preserve">Beneish, M. D. (1999). The Detection of Earnings Manipulation Messod D . Beneish * June 1999 Comments Welcome. </w:t>
      </w:r>
      <w:r w:rsidRPr="00816D7E">
        <w:rPr>
          <w:rFonts w:cs="Times New Roman"/>
          <w:i/>
          <w:iCs/>
          <w:kern w:val="0"/>
          <w:sz w:val="22"/>
        </w:rPr>
        <w:t>Financial Analysts Journal</w:t>
      </w:r>
      <w:r w:rsidRPr="00816D7E">
        <w:rPr>
          <w:rFonts w:cs="Times New Roman"/>
          <w:kern w:val="0"/>
          <w:sz w:val="22"/>
        </w:rPr>
        <w:t xml:space="preserve">, </w:t>
      </w:r>
      <w:r w:rsidRPr="00816D7E">
        <w:rPr>
          <w:rFonts w:cs="Times New Roman"/>
          <w:i/>
          <w:iCs/>
          <w:kern w:val="0"/>
          <w:sz w:val="22"/>
        </w:rPr>
        <w:t>5</w:t>
      </w:r>
      <w:r w:rsidRPr="00816D7E">
        <w:rPr>
          <w:rFonts w:cs="Times New Roman"/>
          <w:kern w:val="0"/>
          <w:sz w:val="22"/>
        </w:rPr>
        <w:t>(June), 24–36.</w:t>
      </w:r>
    </w:p>
    <w:p w14:paraId="60A3FDF9" w14:textId="77777777" w:rsidR="00E96C5B" w:rsidRPr="00816D7E" w:rsidRDefault="00E96C5B" w:rsidP="00E96C5B">
      <w:pPr>
        <w:widowControl w:val="0"/>
        <w:autoSpaceDE w:val="0"/>
        <w:autoSpaceDN w:val="0"/>
        <w:adjustRightInd w:val="0"/>
        <w:spacing w:line="240" w:lineRule="auto"/>
        <w:ind w:left="480" w:hanging="480"/>
        <w:rPr>
          <w:rFonts w:cs="Times New Roman"/>
          <w:kern w:val="0"/>
          <w:sz w:val="22"/>
        </w:rPr>
      </w:pPr>
      <w:r w:rsidRPr="00816D7E">
        <w:rPr>
          <w:rFonts w:cs="Times New Roman"/>
          <w:kern w:val="0"/>
          <w:sz w:val="22"/>
        </w:rPr>
        <w:t xml:space="preserve">Cressey, D. R. (1953). Other people’s money; a study of the social psychology of embezzlement. In </w:t>
      </w:r>
      <w:r w:rsidRPr="00816D7E">
        <w:rPr>
          <w:rFonts w:cs="Times New Roman"/>
          <w:i/>
          <w:iCs/>
          <w:kern w:val="0"/>
          <w:sz w:val="22"/>
        </w:rPr>
        <w:t>Other people’s money; a study of the social psychology of embezzlement.</w:t>
      </w:r>
      <w:r w:rsidRPr="00816D7E">
        <w:rPr>
          <w:rFonts w:cs="Times New Roman"/>
          <w:kern w:val="0"/>
          <w:sz w:val="22"/>
        </w:rPr>
        <w:t xml:space="preserve"> Free Press.</w:t>
      </w:r>
    </w:p>
    <w:p w14:paraId="0E531D0A" w14:textId="77777777" w:rsidR="00E96C5B" w:rsidRPr="00816D7E" w:rsidRDefault="00E96C5B" w:rsidP="00E96C5B">
      <w:pPr>
        <w:widowControl w:val="0"/>
        <w:autoSpaceDE w:val="0"/>
        <w:autoSpaceDN w:val="0"/>
        <w:adjustRightInd w:val="0"/>
        <w:spacing w:line="240" w:lineRule="auto"/>
        <w:ind w:left="480" w:hanging="480"/>
        <w:rPr>
          <w:rFonts w:cs="Times New Roman"/>
          <w:kern w:val="0"/>
          <w:sz w:val="22"/>
        </w:rPr>
      </w:pPr>
      <w:r w:rsidRPr="00816D7E">
        <w:rPr>
          <w:rFonts w:cs="Times New Roman"/>
          <w:kern w:val="0"/>
          <w:sz w:val="22"/>
        </w:rPr>
        <w:t xml:space="preserve">Gultom, R. C., &amp; Amin, M. N. (2023). Influence Of Financial Stability, Personal Financial Need, Ineffective Monitoring, Change In Auditors, And Change In Director To Financial Statements Fraud. </w:t>
      </w:r>
      <w:r w:rsidRPr="00816D7E">
        <w:rPr>
          <w:rFonts w:cs="Times New Roman"/>
          <w:i/>
          <w:iCs/>
          <w:kern w:val="0"/>
          <w:sz w:val="22"/>
        </w:rPr>
        <w:t>Jurnal Ekonomi</w:t>
      </w:r>
      <w:r w:rsidRPr="00816D7E">
        <w:rPr>
          <w:rFonts w:cs="Times New Roman"/>
          <w:kern w:val="0"/>
          <w:sz w:val="22"/>
        </w:rPr>
        <w:t xml:space="preserve">, </w:t>
      </w:r>
      <w:r w:rsidRPr="00816D7E">
        <w:rPr>
          <w:rFonts w:cs="Times New Roman"/>
          <w:i/>
          <w:iCs/>
          <w:kern w:val="0"/>
          <w:sz w:val="22"/>
        </w:rPr>
        <w:t>12</w:t>
      </w:r>
      <w:r w:rsidRPr="00816D7E">
        <w:rPr>
          <w:rFonts w:cs="Times New Roman"/>
          <w:kern w:val="0"/>
          <w:sz w:val="22"/>
        </w:rPr>
        <w:t>(01), 2023.</w:t>
      </w:r>
    </w:p>
    <w:p w14:paraId="258DCB79" w14:textId="77777777" w:rsidR="00E96C5B" w:rsidRPr="00816D7E" w:rsidRDefault="00E96C5B" w:rsidP="00E96C5B">
      <w:pPr>
        <w:widowControl w:val="0"/>
        <w:autoSpaceDE w:val="0"/>
        <w:autoSpaceDN w:val="0"/>
        <w:adjustRightInd w:val="0"/>
        <w:spacing w:line="240" w:lineRule="auto"/>
        <w:ind w:left="480" w:hanging="480"/>
        <w:rPr>
          <w:rFonts w:cs="Times New Roman"/>
          <w:kern w:val="0"/>
          <w:sz w:val="22"/>
        </w:rPr>
      </w:pPr>
      <w:r w:rsidRPr="00816D7E">
        <w:rPr>
          <w:rFonts w:cs="Times New Roman"/>
          <w:i/>
          <w:iCs/>
          <w:kern w:val="0"/>
          <w:sz w:val="22"/>
        </w:rPr>
        <w:t>IAASB-ISA-240-Revised-Fraud-Basis-Conclusions.pdf</w:t>
      </w:r>
      <w:r w:rsidRPr="00816D7E">
        <w:rPr>
          <w:rFonts w:cs="Times New Roman"/>
          <w:kern w:val="0"/>
          <w:sz w:val="22"/>
        </w:rPr>
        <w:t>. (n.d.).</w:t>
      </w:r>
    </w:p>
    <w:p w14:paraId="4BC39555" w14:textId="77777777" w:rsidR="00E96C5B" w:rsidRPr="00816D7E" w:rsidRDefault="00E96C5B" w:rsidP="00E96C5B">
      <w:pPr>
        <w:widowControl w:val="0"/>
        <w:autoSpaceDE w:val="0"/>
        <w:autoSpaceDN w:val="0"/>
        <w:adjustRightInd w:val="0"/>
        <w:spacing w:line="240" w:lineRule="auto"/>
        <w:ind w:left="480" w:hanging="480"/>
        <w:rPr>
          <w:rFonts w:cs="Times New Roman"/>
          <w:kern w:val="0"/>
          <w:sz w:val="22"/>
        </w:rPr>
      </w:pPr>
      <w:r w:rsidRPr="00816D7E">
        <w:rPr>
          <w:rFonts w:cs="Times New Roman"/>
          <w:kern w:val="0"/>
          <w:sz w:val="22"/>
        </w:rPr>
        <w:t xml:space="preserve">Inday Hardika, Najwa Balqis, &amp; Nera Marinda Machdar. (2024). Pengaruh Financial Stability, Nature Of Industry, Dan Change In Auditor Terhadap Financial Statements Fraud. </w:t>
      </w:r>
      <w:r w:rsidRPr="00816D7E">
        <w:rPr>
          <w:rFonts w:cs="Times New Roman"/>
          <w:i/>
          <w:iCs/>
          <w:kern w:val="0"/>
          <w:sz w:val="22"/>
        </w:rPr>
        <w:t>Inisiatif: Jurnal Ekonomi, Akuntansi Dan Manajemen</w:t>
      </w:r>
      <w:r w:rsidRPr="00816D7E">
        <w:rPr>
          <w:rFonts w:cs="Times New Roman"/>
          <w:kern w:val="0"/>
          <w:sz w:val="22"/>
        </w:rPr>
        <w:t xml:space="preserve">, </w:t>
      </w:r>
      <w:r w:rsidRPr="00816D7E">
        <w:rPr>
          <w:rFonts w:cs="Times New Roman"/>
          <w:i/>
          <w:iCs/>
          <w:kern w:val="0"/>
          <w:sz w:val="22"/>
        </w:rPr>
        <w:t>3</w:t>
      </w:r>
      <w:r w:rsidRPr="00816D7E">
        <w:rPr>
          <w:rFonts w:cs="Times New Roman"/>
          <w:kern w:val="0"/>
          <w:sz w:val="22"/>
        </w:rPr>
        <w:t>(3), 72–89. https://doi.org/10.30640/inisiatif.v3i3.2565</w:t>
      </w:r>
    </w:p>
    <w:p w14:paraId="2944B672" w14:textId="77777777" w:rsidR="00E96C5B" w:rsidRPr="00816D7E" w:rsidRDefault="00E96C5B" w:rsidP="00E96C5B">
      <w:pPr>
        <w:widowControl w:val="0"/>
        <w:autoSpaceDE w:val="0"/>
        <w:autoSpaceDN w:val="0"/>
        <w:adjustRightInd w:val="0"/>
        <w:spacing w:line="240" w:lineRule="auto"/>
        <w:ind w:left="480" w:hanging="480"/>
        <w:rPr>
          <w:rFonts w:cs="Times New Roman"/>
          <w:kern w:val="0"/>
          <w:sz w:val="22"/>
        </w:rPr>
      </w:pPr>
      <w:r w:rsidRPr="00816D7E">
        <w:rPr>
          <w:rFonts w:cs="Times New Roman"/>
          <w:kern w:val="0"/>
          <w:sz w:val="22"/>
        </w:rPr>
        <w:t xml:space="preserve">Kurnia, N., &amp; Asyik, N. F. (2020). Analisis Fraud Triangle Sebagai Pendeteksi Kecurangan Laporan Keuangan Pada Perusahaan Yang Terdaftar Di Bursa. </w:t>
      </w:r>
      <w:r w:rsidRPr="00816D7E">
        <w:rPr>
          <w:rFonts w:cs="Times New Roman"/>
          <w:i/>
          <w:iCs/>
          <w:kern w:val="0"/>
          <w:sz w:val="22"/>
        </w:rPr>
        <w:t>Jurnal Ilmu Dan Riset Akuntansi</w:t>
      </w:r>
      <w:r w:rsidRPr="00816D7E">
        <w:rPr>
          <w:rFonts w:cs="Times New Roman"/>
          <w:kern w:val="0"/>
          <w:sz w:val="22"/>
        </w:rPr>
        <w:t xml:space="preserve">, </w:t>
      </w:r>
      <w:r w:rsidRPr="00816D7E">
        <w:rPr>
          <w:rFonts w:cs="Times New Roman"/>
          <w:i/>
          <w:iCs/>
          <w:kern w:val="0"/>
          <w:sz w:val="22"/>
        </w:rPr>
        <w:t>9</w:t>
      </w:r>
      <w:r w:rsidRPr="00816D7E">
        <w:rPr>
          <w:rFonts w:cs="Times New Roman"/>
          <w:kern w:val="0"/>
          <w:sz w:val="22"/>
        </w:rPr>
        <w:t>(2460–0585), 1–22.</w:t>
      </w:r>
    </w:p>
    <w:p w14:paraId="4C1801B7" w14:textId="77777777" w:rsidR="00E96C5B" w:rsidRPr="00816D7E" w:rsidRDefault="00E96C5B" w:rsidP="00E96C5B">
      <w:pPr>
        <w:widowControl w:val="0"/>
        <w:autoSpaceDE w:val="0"/>
        <w:autoSpaceDN w:val="0"/>
        <w:adjustRightInd w:val="0"/>
        <w:spacing w:line="240" w:lineRule="auto"/>
        <w:ind w:left="480" w:hanging="480"/>
        <w:rPr>
          <w:rFonts w:cs="Times New Roman"/>
          <w:kern w:val="0"/>
          <w:sz w:val="22"/>
        </w:rPr>
      </w:pPr>
      <w:r w:rsidRPr="00816D7E">
        <w:rPr>
          <w:rFonts w:cs="Times New Roman"/>
          <w:kern w:val="0"/>
          <w:sz w:val="22"/>
        </w:rPr>
        <w:t xml:space="preserve">Maulidya, A. (2024). </w:t>
      </w:r>
      <w:r w:rsidRPr="00816D7E">
        <w:rPr>
          <w:rFonts w:cs="Times New Roman"/>
          <w:i/>
          <w:iCs/>
          <w:kern w:val="0"/>
          <w:sz w:val="22"/>
        </w:rPr>
        <w:t>“Pengaruh Fraud Triangle Terhadap Kecurangan Laporan Keuangan Pada Perusahaan Kontruksi Yang Terdaftar Di Bursa Efek Indonesia Periode 2020-2022</w:t>
      </w:r>
      <w:r w:rsidRPr="00816D7E">
        <w:rPr>
          <w:rFonts w:cs="Times New Roman"/>
          <w:kern w:val="0"/>
          <w:sz w:val="22"/>
        </w:rPr>
        <w:t xml:space="preserve">. </w:t>
      </w:r>
      <w:r w:rsidRPr="00816D7E">
        <w:rPr>
          <w:rFonts w:cs="Times New Roman"/>
          <w:i/>
          <w:iCs/>
          <w:kern w:val="0"/>
          <w:sz w:val="22"/>
        </w:rPr>
        <w:t>10</w:t>
      </w:r>
      <w:r w:rsidRPr="00816D7E">
        <w:rPr>
          <w:rFonts w:cs="Times New Roman"/>
          <w:kern w:val="0"/>
          <w:sz w:val="22"/>
        </w:rPr>
        <w:t>(03), 245–261. https://doi.org/10.22437/jaku.v10i03.47697</w:t>
      </w:r>
    </w:p>
    <w:p w14:paraId="50069C33" w14:textId="77777777" w:rsidR="00E96C5B" w:rsidRPr="00816D7E" w:rsidRDefault="00E96C5B" w:rsidP="00E96C5B">
      <w:pPr>
        <w:widowControl w:val="0"/>
        <w:autoSpaceDE w:val="0"/>
        <w:autoSpaceDN w:val="0"/>
        <w:adjustRightInd w:val="0"/>
        <w:spacing w:line="240" w:lineRule="auto"/>
        <w:ind w:left="480" w:hanging="480"/>
        <w:rPr>
          <w:rFonts w:cs="Times New Roman"/>
          <w:kern w:val="0"/>
          <w:sz w:val="22"/>
        </w:rPr>
      </w:pPr>
      <w:r w:rsidRPr="00816D7E">
        <w:rPr>
          <w:rFonts w:cs="Times New Roman"/>
          <w:kern w:val="0"/>
          <w:sz w:val="22"/>
        </w:rPr>
        <w:t xml:space="preserve">Murphy, P. R., &amp; Dacin, M. T. (2011). Psychological Pathways to Fraud: Understanding and Preventing Fraud in Organizations. </w:t>
      </w:r>
      <w:r w:rsidRPr="00816D7E">
        <w:rPr>
          <w:rFonts w:cs="Times New Roman"/>
          <w:i/>
          <w:iCs/>
          <w:kern w:val="0"/>
          <w:sz w:val="22"/>
        </w:rPr>
        <w:t>Journal of Business Ethics</w:t>
      </w:r>
      <w:r w:rsidRPr="00816D7E">
        <w:rPr>
          <w:rFonts w:cs="Times New Roman"/>
          <w:kern w:val="0"/>
          <w:sz w:val="22"/>
        </w:rPr>
        <w:t xml:space="preserve">, </w:t>
      </w:r>
      <w:r w:rsidRPr="00816D7E">
        <w:rPr>
          <w:rFonts w:cs="Times New Roman"/>
          <w:i/>
          <w:iCs/>
          <w:kern w:val="0"/>
          <w:sz w:val="22"/>
        </w:rPr>
        <w:t>101</w:t>
      </w:r>
      <w:r w:rsidRPr="00816D7E">
        <w:rPr>
          <w:rFonts w:cs="Times New Roman"/>
          <w:kern w:val="0"/>
          <w:sz w:val="22"/>
        </w:rPr>
        <w:t>(4), 601–618. https://doi.org/10.1007/s10551-011-0741-0</w:t>
      </w:r>
    </w:p>
    <w:p w14:paraId="28A33EC0" w14:textId="77777777" w:rsidR="00E96C5B" w:rsidRPr="00816D7E" w:rsidRDefault="00E96C5B" w:rsidP="00E96C5B">
      <w:pPr>
        <w:widowControl w:val="0"/>
        <w:autoSpaceDE w:val="0"/>
        <w:autoSpaceDN w:val="0"/>
        <w:adjustRightInd w:val="0"/>
        <w:spacing w:line="240" w:lineRule="auto"/>
        <w:ind w:left="480" w:hanging="480"/>
        <w:rPr>
          <w:rFonts w:cs="Times New Roman"/>
          <w:kern w:val="0"/>
          <w:sz w:val="22"/>
        </w:rPr>
      </w:pPr>
      <w:r w:rsidRPr="00816D7E">
        <w:rPr>
          <w:rFonts w:cs="Times New Roman"/>
          <w:kern w:val="0"/>
          <w:sz w:val="22"/>
        </w:rPr>
        <w:t xml:space="preserve">Musfi, P. N., &amp; Soemantri, R. (2024). the Effect of Nature of Industry, Financial Stability, Ineffective Monitoring, and Changes in Company Directors on Indications of Fraudulent Financial Statements. </w:t>
      </w:r>
      <w:r w:rsidRPr="00816D7E">
        <w:rPr>
          <w:rFonts w:cs="Times New Roman"/>
          <w:i/>
          <w:iCs/>
          <w:kern w:val="0"/>
          <w:sz w:val="22"/>
        </w:rPr>
        <w:t>Indonesian Journal of Economics, Social, and Humanities</w:t>
      </w:r>
      <w:r w:rsidRPr="00816D7E">
        <w:rPr>
          <w:rFonts w:cs="Times New Roman"/>
          <w:kern w:val="0"/>
          <w:sz w:val="22"/>
        </w:rPr>
        <w:t xml:space="preserve">, </w:t>
      </w:r>
      <w:r w:rsidRPr="00816D7E">
        <w:rPr>
          <w:rFonts w:cs="Times New Roman"/>
          <w:i/>
          <w:iCs/>
          <w:kern w:val="0"/>
          <w:sz w:val="22"/>
        </w:rPr>
        <w:t>6</w:t>
      </w:r>
      <w:r w:rsidRPr="00816D7E">
        <w:rPr>
          <w:rFonts w:cs="Times New Roman"/>
          <w:kern w:val="0"/>
          <w:sz w:val="22"/>
        </w:rPr>
        <w:t>(1), 16–37. https://doi.org/10.31258/ijesh.6.1.38-58</w:t>
      </w:r>
    </w:p>
    <w:p w14:paraId="19AB06A5" w14:textId="77777777" w:rsidR="00E96C5B" w:rsidRPr="00816D7E" w:rsidRDefault="00E96C5B" w:rsidP="00E96C5B">
      <w:pPr>
        <w:widowControl w:val="0"/>
        <w:autoSpaceDE w:val="0"/>
        <w:autoSpaceDN w:val="0"/>
        <w:adjustRightInd w:val="0"/>
        <w:spacing w:line="240" w:lineRule="auto"/>
        <w:ind w:left="480" w:hanging="480"/>
        <w:rPr>
          <w:rFonts w:cs="Times New Roman"/>
          <w:kern w:val="0"/>
          <w:sz w:val="22"/>
        </w:rPr>
      </w:pPr>
      <w:r w:rsidRPr="00816D7E">
        <w:rPr>
          <w:rFonts w:cs="Times New Roman"/>
          <w:kern w:val="0"/>
          <w:sz w:val="22"/>
        </w:rPr>
        <w:t xml:space="preserve">Nada Annisa, &amp; Cris Kuntadi. (2024). Faktor-Faktor Yang Mempengaruhi Kecurangan Laporan Keuangan Dengan Analisis Fraud Triangle. </w:t>
      </w:r>
      <w:r w:rsidRPr="00816D7E">
        <w:rPr>
          <w:rFonts w:cs="Times New Roman"/>
          <w:i/>
          <w:iCs/>
          <w:kern w:val="0"/>
          <w:sz w:val="22"/>
        </w:rPr>
        <w:t>Jurnal Media Akademik (JMA)</w:t>
      </w:r>
      <w:r w:rsidRPr="00816D7E">
        <w:rPr>
          <w:rFonts w:cs="Times New Roman"/>
          <w:kern w:val="0"/>
          <w:sz w:val="22"/>
        </w:rPr>
        <w:t xml:space="preserve">, </w:t>
      </w:r>
      <w:r w:rsidRPr="00816D7E">
        <w:rPr>
          <w:rFonts w:cs="Times New Roman"/>
          <w:i/>
          <w:iCs/>
          <w:kern w:val="0"/>
          <w:sz w:val="22"/>
        </w:rPr>
        <w:t>2</w:t>
      </w:r>
      <w:r w:rsidRPr="00816D7E">
        <w:rPr>
          <w:rFonts w:cs="Times New Roman"/>
          <w:kern w:val="0"/>
          <w:sz w:val="22"/>
        </w:rPr>
        <w:t>(5). https://doi.org/10.62281/v2i5.283</w:t>
      </w:r>
    </w:p>
    <w:p w14:paraId="512AB8F0" w14:textId="77777777" w:rsidR="00E96C5B" w:rsidRPr="00816D7E" w:rsidRDefault="00E96C5B" w:rsidP="00E96C5B">
      <w:pPr>
        <w:widowControl w:val="0"/>
        <w:autoSpaceDE w:val="0"/>
        <w:autoSpaceDN w:val="0"/>
        <w:adjustRightInd w:val="0"/>
        <w:spacing w:line="240" w:lineRule="auto"/>
        <w:ind w:left="480" w:hanging="480"/>
        <w:rPr>
          <w:rFonts w:cs="Times New Roman"/>
          <w:kern w:val="0"/>
          <w:sz w:val="22"/>
        </w:rPr>
      </w:pPr>
      <w:r w:rsidRPr="00816D7E">
        <w:rPr>
          <w:rFonts w:cs="Times New Roman"/>
          <w:kern w:val="0"/>
          <w:sz w:val="22"/>
        </w:rPr>
        <w:t xml:space="preserve">Pramurza, D. (2021). PENGGUNAAN METODE BENEISH RATIO INDEX DALAM PENDETEKSIAN FRAUD DALAM LAPORAN KEUANGAN PERUSAHAAN YANG TERDAFTAR DI BURSA EFEK INDONESIA (BEI) TAHUN 2019-2021 (Studi Kasus Pada Sektor Farmasi). </w:t>
      </w:r>
      <w:r w:rsidRPr="00816D7E">
        <w:rPr>
          <w:rFonts w:cs="Times New Roman"/>
          <w:i/>
          <w:iCs/>
          <w:kern w:val="0"/>
          <w:sz w:val="22"/>
        </w:rPr>
        <w:t xml:space="preserve">Jurnal Ekonomi, Manajemen, Bisnis Dan </w:t>
      </w:r>
      <w:r w:rsidRPr="00816D7E">
        <w:rPr>
          <w:rFonts w:cs="Times New Roman"/>
          <w:i/>
          <w:iCs/>
          <w:kern w:val="0"/>
          <w:sz w:val="22"/>
        </w:rPr>
        <w:lastRenderedPageBreak/>
        <w:t>Akuntansi</w:t>
      </w:r>
      <w:r w:rsidRPr="00816D7E">
        <w:rPr>
          <w:rFonts w:cs="Times New Roman"/>
          <w:kern w:val="0"/>
          <w:sz w:val="22"/>
        </w:rPr>
        <w:t xml:space="preserve">, </w:t>
      </w:r>
      <w:r w:rsidRPr="00816D7E">
        <w:rPr>
          <w:rFonts w:cs="Times New Roman"/>
          <w:i/>
          <w:iCs/>
          <w:kern w:val="0"/>
          <w:sz w:val="22"/>
        </w:rPr>
        <w:t>32</w:t>
      </w:r>
      <w:r w:rsidRPr="00816D7E">
        <w:rPr>
          <w:rFonts w:cs="Times New Roman"/>
          <w:kern w:val="0"/>
          <w:sz w:val="22"/>
        </w:rPr>
        <w:t>(3), 167–186.</w:t>
      </w:r>
    </w:p>
    <w:p w14:paraId="6F05B696" w14:textId="77777777" w:rsidR="00E96C5B" w:rsidRPr="00816D7E" w:rsidRDefault="00E96C5B" w:rsidP="00E96C5B">
      <w:pPr>
        <w:widowControl w:val="0"/>
        <w:autoSpaceDE w:val="0"/>
        <w:autoSpaceDN w:val="0"/>
        <w:adjustRightInd w:val="0"/>
        <w:spacing w:line="240" w:lineRule="auto"/>
        <w:ind w:left="480" w:hanging="480"/>
        <w:rPr>
          <w:rFonts w:cs="Times New Roman"/>
          <w:kern w:val="0"/>
          <w:sz w:val="22"/>
        </w:rPr>
      </w:pPr>
      <w:r w:rsidRPr="00816D7E">
        <w:rPr>
          <w:rFonts w:cs="Times New Roman"/>
          <w:kern w:val="0"/>
          <w:sz w:val="22"/>
        </w:rPr>
        <w:t xml:space="preserve">Rezaee, Z. (2005). Causes, consequences, and deterence of financial statement fraud. </w:t>
      </w:r>
      <w:r w:rsidRPr="00816D7E">
        <w:rPr>
          <w:rFonts w:cs="Times New Roman"/>
          <w:i/>
          <w:iCs/>
          <w:kern w:val="0"/>
          <w:sz w:val="22"/>
        </w:rPr>
        <w:t>Critical Perspectives on Accounting</w:t>
      </w:r>
      <w:r w:rsidRPr="00816D7E">
        <w:rPr>
          <w:rFonts w:cs="Times New Roman"/>
          <w:kern w:val="0"/>
          <w:sz w:val="22"/>
        </w:rPr>
        <w:t xml:space="preserve">, </w:t>
      </w:r>
      <w:r w:rsidRPr="00816D7E">
        <w:rPr>
          <w:rFonts w:cs="Times New Roman"/>
          <w:i/>
          <w:iCs/>
          <w:kern w:val="0"/>
          <w:sz w:val="22"/>
        </w:rPr>
        <w:t>16</w:t>
      </w:r>
      <w:r w:rsidRPr="00816D7E">
        <w:rPr>
          <w:rFonts w:cs="Times New Roman"/>
          <w:kern w:val="0"/>
          <w:sz w:val="22"/>
        </w:rPr>
        <w:t>(3), 277–298. https://doi.org/10.1016/S1045-2354(03)00072-8</w:t>
      </w:r>
    </w:p>
    <w:p w14:paraId="493A8BCE" w14:textId="77777777" w:rsidR="00E96C5B" w:rsidRPr="00816D7E" w:rsidRDefault="00E96C5B" w:rsidP="00E96C5B">
      <w:pPr>
        <w:widowControl w:val="0"/>
        <w:autoSpaceDE w:val="0"/>
        <w:autoSpaceDN w:val="0"/>
        <w:adjustRightInd w:val="0"/>
        <w:spacing w:line="240" w:lineRule="auto"/>
        <w:ind w:left="480" w:hanging="480"/>
        <w:rPr>
          <w:rFonts w:cs="Times New Roman"/>
          <w:kern w:val="0"/>
          <w:sz w:val="22"/>
        </w:rPr>
      </w:pPr>
      <w:r w:rsidRPr="00816D7E">
        <w:rPr>
          <w:rFonts w:cs="Times New Roman"/>
          <w:kern w:val="0"/>
          <w:sz w:val="22"/>
        </w:rPr>
        <w:t xml:space="preserve">Riduan, V. V., &amp; Arif, A. (2024). Pengaruh Financial Stability,Ineffective Monitoring,Change In Auditor,Perubahan Direksi Dan Komite Audit Terhadap Financial Statement Fraud Pada Perusahaan Perbankan. </w:t>
      </w:r>
      <w:r w:rsidRPr="00816D7E">
        <w:rPr>
          <w:rFonts w:cs="Times New Roman"/>
          <w:i/>
          <w:iCs/>
          <w:kern w:val="0"/>
          <w:sz w:val="22"/>
        </w:rPr>
        <w:t>Jurnal Ilmiah Wahana Pendidikan</w:t>
      </w:r>
      <w:r w:rsidRPr="00816D7E">
        <w:rPr>
          <w:rFonts w:cs="Times New Roman"/>
          <w:kern w:val="0"/>
          <w:sz w:val="22"/>
        </w:rPr>
        <w:t xml:space="preserve">, </w:t>
      </w:r>
      <w:r w:rsidRPr="00816D7E">
        <w:rPr>
          <w:rFonts w:cs="Times New Roman"/>
          <w:i/>
          <w:iCs/>
          <w:kern w:val="0"/>
          <w:sz w:val="22"/>
        </w:rPr>
        <w:t>10</w:t>
      </w:r>
      <w:r w:rsidRPr="00816D7E">
        <w:rPr>
          <w:rFonts w:cs="Times New Roman"/>
          <w:kern w:val="0"/>
          <w:sz w:val="22"/>
        </w:rPr>
        <w:t>(November), 1292–1309.</w:t>
      </w:r>
    </w:p>
    <w:p w14:paraId="66124CA7" w14:textId="77777777" w:rsidR="00E96C5B" w:rsidRPr="00816D7E" w:rsidRDefault="00E96C5B" w:rsidP="00E96C5B">
      <w:pPr>
        <w:widowControl w:val="0"/>
        <w:autoSpaceDE w:val="0"/>
        <w:autoSpaceDN w:val="0"/>
        <w:adjustRightInd w:val="0"/>
        <w:spacing w:line="240" w:lineRule="auto"/>
        <w:ind w:left="480" w:hanging="480"/>
        <w:rPr>
          <w:rFonts w:cs="Times New Roman"/>
          <w:kern w:val="0"/>
          <w:sz w:val="22"/>
        </w:rPr>
      </w:pPr>
      <w:r w:rsidRPr="00816D7E">
        <w:rPr>
          <w:rFonts w:cs="Times New Roman"/>
          <w:kern w:val="0"/>
          <w:sz w:val="22"/>
        </w:rPr>
        <w:t xml:space="preserve">Sakib, I. A. (2020). </w:t>
      </w:r>
      <w:r w:rsidRPr="00816D7E">
        <w:rPr>
          <w:rFonts w:cs="Times New Roman"/>
          <w:i/>
          <w:iCs/>
          <w:kern w:val="0"/>
          <w:sz w:val="22"/>
        </w:rPr>
        <w:t>Detection of Financial Statement Frauds Using Beneish Model : Empirical Evidence from Listed Pharmaceutical Companies in Bangladesh</w:t>
      </w:r>
      <w:r w:rsidRPr="00816D7E">
        <w:rPr>
          <w:rFonts w:cs="Times New Roman"/>
          <w:kern w:val="0"/>
          <w:sz w:val="22"/>
        </w:rPr>
        <w:t xml:space="preserve">. </w:t>
      </w:r>
      <w:r w:rsidRPr="00816D7E">
        <w:rPr>
          <w:rFonts w:cs="Times New Roman"/>
          <w:i/>
          <w:iCs/>
          <w:kern w:val="0"/>
          <w:sz w:val="22"/>
        </w:rPr>
        <w:t>7</w:t>
      </w:r>
      <w:r w:rsidRPr="00816D7E">
        <w:rPr>
          <w:rFonts w:cs="Times New Roman"/>
          <w:kern w:val="0"/>
          <w:sz w:val="22"/>
        </w:rPr>
        <w:t>(9), 506–521.</w:t>
      </w:r>
    </w:p>
    <w:p w14:paraId="6713954E" w14:textId="77777777" w:rsidR="00E96C5B" w:rsidRPr="00816D7E" w:rsidRDefault="00E96C5B" w:rsidP="00E96C5B">
      <w:pPr>
        <w:widowControl w:val="0"/>
        <w:autoSpaceDE w:val="0"/>
        <w:autoSpaceDN w:val="0"/>
        <w:adjustRightInd w:val="0"/>
        <w:spacing w:line="240" w:lineRule="auto"/>
        <w:ind w:left="480" w:hanging="480"/>
        <w:rPr>
          <w:rFonts w:cs="Times New Roman"/>
          <w:kern w:val="0"/>
          <w:sz w:val="22"/>
        </w:rPr>
      </w:pPr>
      <w:r w:rsidRPr="00816D7E">
        <w:rPr>
          <w:rFonts w:cs="Times New Roman"/>
          <w:kern w:val="0"/>
          <w:sz w:val="22"/>
        </w:rPr>
        <w:t xml:space="preserve">Skousen, C. J., Smith, K. R., &amp; Wright, C. J. (2009). Detecting and predicting financial statement fraud: The effectiveness of the fraud triangle and SAS No. 99. </w:t>
      </w:r>
      <w:r w:rsidRPr="00816D7E">
        <w:rPr>
          <w:rFonts w:cs="Times New Roman"/>
          <w:i/>
          <w:iCs/>
          <w:kern w:val="0"/>
          <w:sz w:val="22"/>
        </w:rPr>
        <w:t>Advances in Financial Economics</w:t>
      </w:r>
      <w:r w:rsidRPr="00816D7E">
        <w:rPr>
          <w:rFonts w:cs="Times New Roman"/>
          <w:kern w:val="0"/>
          <w:sz w:val="22"/>
        </w:rPr>
        <w:t xml:space="preserve">, </w:t>
      </w:r>
      <w:r w:rsidRPr="00816D7E">
        <w:rPr>
          <w:rFonts w:cs="Times New Roman"/>
          <w:i/>
          <w:iCs/>
          <w:kern w:val="0"/>
          <w:sz w:val="22"/>
        </w:rPr>
        <w:t>13</w:t>
      </w:r>
      <w:r w:rsidRPr="00816D7E">
        <w:rPr>
          <w:rFonts w:cs="Times New Roman"/>
          <w:kern w:val="0"/>
          <w:sz w:val="22"/>
        </w:rPr>
        <w:t>(99), 53–81. https://doi.org/10.1108/S1569-3732(2009)0000013005</w:t>
      </w:r>
    </w:p>
    <w:p w14:paraId="7553CE17" w14:textId="77777777" w:rsidR="00E96C5B" w:rsidRPr="00816D7E" w:rsidRDefault="00E96C5B" w:rsidP="00E96C5B">
      <w:pPr>
        <w:widowControl w:val="0"/>
        <w:autoSpaceDE w:val="0"/>
        <w:autoSpaceDN w:val="0"/>
        <w:adjustRightInd w:val="0"/>
        <w:spacing w:line="240" w:lineRule="auto"/>
        <w:ind w:left="480" w:hanging="480"/>
        <w:rPr>
          <w:rFonts w:cs="Times New Roman"/>
          <w:kern w:val="0"/>
          <w:sz w:val="22"/>
        </w:rPr>
      </w:pPr>
      <w:r w:rsidRPr="00816D7E">
        <w:rPr>
          <w:rFonts w:cs="Times New Roman"/>
          <w:kern w:val="0"/>
          <w:sz w:val="22"/>
        </w:rPr>
        <w:t xml:space="preserve">Tarjo, &amp; Herawati, N. (2015). Application of Beneish M-Score Models and Data Mining to Detect Financial Fraud. </w:t>
      </w:r>
      <w:r w:rsidRPr="00816D7E">
        <w:rPr>
          <w:rFonts w:cs="Times New Roman"/>
          <w:i/>
          <w:iCs/>
          <w:kern w:val="0"/>
          <w:sz w:val="22"/>
        </w:rPr>
        <w:t>Procedia - Social and Behavioral Sciences</w:t>
      </w:r>
      <w:r w:rsidRPr="00816D7E">
        <w:rPr>
          <w:rFonts w:cs="Times New Roman"/>
          <w:kern w:val="0"/>
          <w:sz w:val="22"/>
        </w:rPr>
        <w:t xml:space="preserve">, </w:t>
      </w:r>
      <w:r w:rsidRPr="00816D7E">
        <w:rPr>
          <w:rFonts w:cs="Times New Roman"/>
          <w:i/>
          <w:iCs/>
          <w:kern w:val="0"/>
          <w:sz w:val="22"/>
        </w:rPr>
        <w:t>211</w:t>
      </w:r>
      <w:r w:rsidRPr="00816D7E">
        <w:rPr>
          <w:rFonts w:cs="Times New Roman"/>
          <w:kern w:val="0"/>
          <w:sz w:val="22"/>
        </w:rPr>
        <w:t>(September), 924–930. https://doi.org/10.1016/j.sbspro.2015.11.122</w:t>
      </w:r>
    </w:p>
    <w:p w14:paraId="2B1632C1" w14:textId="77777777" w:rsidR="00E96C5B" w:rsidRPr="00816D7E" w:rsidRDefault="00E96C5B" w:rsidP="00E96C5B">
      <w:pPr>
        <w:widowControl w:val="0"/>
        <w:autoSpaceDE w:val="0"/>
        <w:autoSpaceDN w:val="0"/>
        <w:adjustRightInd w:val="0"/>
        <w:spacing w:line="240" w:lineRule="auto"/>
        <w:ind w:left="480" w:hanging="480"/>
        <w:rPr>
          <w:rFonts w:cs="Times New Roman"/>
          <w:kern w:val="0"/>
          <w:sz w:val="22"/>
        </w:rPr>
      </w:pPr>
      <w:r w:rsidRPr="00816D7E">
        <w:rPr>
          <w:rFonts w:cs="Times New Roman"/>
          <w:kern w:val="0"/>
          <w:sz w:val="22"/>
        </w:rPr>
        <w:t xml:space="preserve">Tjen, F., Sitorus, T., &amp; Chasanah, R. N. (2020). Financial Stability, Leverage, Ineffective Monitoring, Independent Audit Committee, and the Fraudulent Financial Statement. </w:t>
      </w:r>
      <w:r w:rsidRPr="00816D7E">
        <w:rPr>
          <w:rFonts w:cs="Times New Roman"/>
          <w:i/>
          <w:iCs/>
          <w:kern w:val="0"/>
          <w:sz w:val="22"/>
        </w:rPr>
        <w:t>International Research Journal of Business Studies</w:t>
      </w:r>
      <w:r w:rsidRPr="00816D7E">
        <w:rPr>
          <w:rFonts w:cs="Times New Roman"/>
          <w:kern w:val="0"/>
          <w:sz w:val="22"/>
        </w:rPr>
        <w:t xml:space="preserve">, </w:t>
      </w:r>
      <w:r w:rsidRPr="00816D7E">
        <w:rPr>
          <w:rFonts w:cs="Times New Roman"/>
          <w:i/>
          <w:iCs/>
          <w:kern w:val="0"/>
          <w:sz w:val="22"/>
        </w:rPr>
        <w:t>13</w:t>
      </w:r>
      <w:r w:rsidRPr="00816D7E">
        <w:rPr>
          <w:rFonts w:cs="Times New Roman"/>
          <w:kern w:val="0"/>
          <w:sz w:val="22"/>
        </w:rPr>
        <w:t>(2), 161–172. https://doi.org/10.21632/irjbs.13.2.161-172</w:t>
      </w:r>
    </w:p>
    <w:p w14:paraId="0DA5ED42" w14:textId="77777777" w:rsidR="00E96C5B" w:rsidRPr="00816D7E" w:rsidRDefault="00E96C5B" w:rsidP="00E96C5B">
      <w:pPr>
        <w:widowControl w:val="0"/>
        <w:autoSpaceDE w:val="0"/>
        <w:autoSpaceDN w:val="0"/>
        <w:adjustRightInd w:val="0"/>
        <w:spacing w:line="240" w:lineRule="auto"/>
        <w:ind w:left="480" w:hanging="480"/>
        <w:rPr>
          <w:rFonts w:cs="Times New Roman"/>
          <w:sz w:val="22"/>
        </w:rPr>
      </w:pPr>
      <w:r w:rsidRPr="00816D7E">
        <w:rPr>
          <w:rFonts w:cs="Times New Roman"/>
          <w:kern w:val="0"/>
          <w:sz w:val="22"/>
        </w:rPr>
        <w:t xml:space="preserve">Yustikasari, Y., &amp; Sari, Y. P. (2024). Pengaruh Financial Stability, Ineffective Monitoring, Change In Auditor, Change In Director, And CEO Picture Terhadap Fraudulent Financial Statement. </w:t>
      </w:r>
      <w:r w:rsidRPr="00816D7E">
        <w:rPr>
          <w:rFonts w:cs="Times New Roman"/>
          <w:i/>
          <w:iCs/>
          <w:kern w:val="0"/>
          <w:sz w:val="22"/>
        </w:rPr>
        <w:t>Monex Journal Research Accounting Politeknik Tegal</w:t>
      </w:r>
      <w:r w:rsidRPr="00816D7E">
        <w:rPr>
          <w:rFonts w:cs="Times New Roman"/>
          <w:kern w:val="0"/>
          <w:sz w:val="22"/>
        </w:rPr>
        <w:t xml:space="preserve">, </w:t>
      </w:r>
      <w:r w:rsidRPr="00816D7E">
        <w:rPr>
          <w:rFonts w:cs="Times New Roman"/>
          <w:i/>
          <w:iCs/>
          <w:kern w:val="0"/>
          <w:sz w:val="22"/>
        </w:rPr>
        <w:t>13</w:t>
      </w:r>
      <w:r w:rsidRPr="00816D7E">
        <w:rPr>
          <w:rFonts w:cs="Times New Roman"/>
          <w:kern w:val="0"/>
          <w:sz w:val="22"/>
        </w:rPr>
        <w:t>(01), 120–135. https://doi.org/10.30591/monex.v13i01.6194</w:t>
      </w:r>
    </w:p>
    <w:p w14:paraId="357675A6" w14:textId="14D689BB" w:rsidR="00235D7E" w:rsidRPr="00816D7E" w:rsidRDefault="00235D7E" w:rsidP="00B17832">
      <w:pPr>
        <w:spacing w:line="240" w:lineRule="auto"/>
        <w:rPr>
          <w:rFonts w:cs="Times New Roman"/>
          <w:sz w:val="22"/>
        </w:rPr>
      </w:pPr>
      <w:r w:rsidRPr="00816D7E">
        <w:rPr>
          <w:rFonts w:cs="Times New Roman"/>
          <w:sz w:val="22"/>
        </w:rPr>
        <w:fldChar w:fldCharType="end"/>
      </w:r>
    </w:p>
    <w:sectPr w:rsidR="00235D7E" w:rsidRPr="00816D7E" w:rsidSect="00000D71">
      <w:pgSz w:w="11906" w:h="16838"/>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0E879" w14:textId="77777777" w:rsidR="00EB5B9A" w:rsidRPr="007352B4" w:rsidRDefault="00EB5B9A" w:rsidP="00152240">
      <w:pPr>
        <w:spacing w:after="0" w:line="240" w:lineRule="auto"/>
      </w:pPr>
      <w:r w:rsidRPr="007352B4">
        <w:separator/>
      </w:r>
    </w:p>
  </w:endnote>
  <w:endnote w:type="continuationSeparator" w:id="0">
    <w:p w14:paraId="39DE86F0" w14:textId="77777777" w:rsidR="00EB5B9A" w:rsidRPr="007352B4" w:rsidRDefault="00EB5B9A" w:rsidP="00152240">
      <w:pPr>
        <w:spacing w:after="0" w:line="240" w:lineRule="auto"/>
      </w:pPr>
      <w:r w:rsidRPr="007352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439694"/>
      <w:docPartObj>
        <w:docPartGallery w:val="Page Numbers (Bottom of Page)"/>
        <w:docPartUnique/>
      </w:docPartObj>
    </w:sdtPr>
    <w:sdtContent>
      <w:p w14:paraId="55D379A0" w14:textId="420A2BD8" w:rsidR="00506B86" w:rsidRPr="007352B4" w:rsidRDefault="00506B86">
        <w:pPr>
          <w:pStyle w:val="Footer"/>
          <w:jc w:val="center"/>
        </w:pPr>
        <w:r w:rsidRPr="007352B4">
          <w:fldChar w:fldCharType="begin"/>
        </w:r>
        <w:r w:rsidRPr="007352B4">
          <w:instrText xml:space="preserve"> PAGE   \* MERGEFORMAT </w:instrText>
        </w:r>
        <w:r w:rsidRPr="007352B4">
          <w:fldChar w:fldCharType="separate"/>
        </w:r>
        <w:r w:rsidRPr="007352B4">
          <w:t>2</w:t>
        </w:r>
        <w:r w:rsidRPr="007352B4">
          <w:fldChar w:fldCharType="end"/>
        </w:r>
      </w:p>
    </w:sdtContent>
  </w:sdt>
  <w:p w14:paraId="506D51CC" w14:textId="77777777" w:rsidR="00506B86" w:rsidRPr="007352B4" w:rsidRDefault="00506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210C" w14:textId="26F6DC42" w:rsidR="008B6418" w:rsidRPr="007352B4" w:rsidRDefault="008B6418">
    <w:pPr>
      <w:pStyle w:val="Footer"/>
      <w:jc w:val="center"/>
    </w:pPr>
  </w:p>
  <w:p w14:paraId="4B9903F7" w14:textId="77777777" w:rsidR="00B04736" w:rsidRPr="007352B4" w:rsidRDefault="00B047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732084"/>
      <w:docPartObj>
        <w:docPartGallery w:val="Page Numbers (Bottom of Page)"/>
        <w:docPartUnique/>
      </w:docPartObj>
    </w:sdtPr>
    <w:sdtContent>
      <w:p w14:paraId="32C51CD3" w14:textId="5418BE83" w:rsidR="009D2D5D" w:rsidRPr="007352B4" w:rsidRDefault="009D2D5D">
        <w:pPr>
          <w:pStyle w:val="Footer"/>
          <w:jc w:val="center"/>
        </w:pPr>
        <w:r w:rsidRPr="007352B4">
          <w:fldChar w:fldCharType="begin"/>
        </w:r>
        <w:r w:rsidRPr="007352B4">
          <w:instrText xml:space="preserve"> PAGE   \* MERGEFORMAT </w:instrText>
        </w:r>
        <w:r w:rsidRPr="007352B4">
          <w:fldChar w:fldCharType="separate"/>
        </w:r>
        <w:r w:rsidRPr="007352B4">
          <w:t>2</w:t>
        </w:r>
        <w:r w:rsidRPr="007352B4">
          <w:fldChar w:fldCharType="end"/>
        </w:r>
      </w:p>
    </w:sdtContent>
  </w:sdt>
  <w:p w14:paraId="0C249F46" w14:textId="77777777" w:rsidR="003A4E53" w:rsidRPr="007352B4" w:rsidRDefault="003A4E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13C4" w14:textId="60019553" w:rsidR="00B04736" w:rsidRPr="007352B4" w:rsidRDefault="00B04736">
    <w:pPr>
      <w:pStyle w:val="Footer"/>
      <w:jc w:val="center"/>
    </w:pPr>
  </w:p>
  <w:p w14:paraId="764A14A6" w14:textId="77777777" w:rsidR="00B04736" w:rsidRPr="007352B4" w:rsidRDefault="00B04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3AE10" w14:textId="77777777" w:rsidR="00EB5B9A" w:rsidRPr="007352B4" w:rsidRDefault="00EB5B9A" w:rsidP="00152240">
      <w:pPr>
        <w:spacing w:after="0" w:line="240" w:lineRule="auto"/>
      </w:pPr>
      <w:r w:rsidRPr="007352B4">
        <w:separator/>
      </w:r>
    </w:p>
  </w:footnote>
  <w:footnote w:type="continuationSeparator" w:id="0">
    <w:p w14:paraId="006B80D4" w14:textId="77777777" w:rsidR="00EB5B9A" w:rsidRPr="007352B4" w:rsidRDefault="00EB5B9A" w:rsidP="00152240">
      <w:pPr>
        <w:spacing w:after="0" w:line="240" w:lineRule="auto"/>
      </w:pPr>
      <w:r w:rsidRPr="007352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868438"/>
      <w:docPartObj>
        <w:docPartGallery w:val="Page Numbers (Top of Page)"/>
        <w:docPartUnique/>
      </w:docPartObj>
    </w:sdtPr>
    <w:sdtContent>
      <w:p w14:paraId="169E4034" w14:textId="3F26749D" w:rsidR="00B04736" w:rsidRPr="007352B4" w:rsidRDefault="00B04736">
        <w:pPr>
          <w:pStyle w:val="Header"/>
          <w:jc w:val="right"/>
        </w:pPr>
        <w:r w:rsidRPr="007352B4">
          <w:fldChar w:fldCharType="begin"/>
        </w:r>
        <w:r w:rsidRPr="007352B4">
          <w:instrText xml:space="preserve"> PAGE   \* MERGEFORMAT </w:instrText>
        </w:r>
        <w:r w:rsidRPr="007352B4">
          <w:fldChar w:fldCharType="separate"/>
        </w:r>
        <w:r w:rsidRPr="007352B4">
          <w:t>2</w:t>
        </w:r>
        <w:r w:rsidRPr="007352B4">
          <w:fldChar w:fldCharType="end"/>
        </w:r>
      </w:p>
    </w:sdtContent>
  </w:sdt>
  <w:p w14:paraId="066F94BD" w14:textId="77777777" w:rsidR="00B04736" w:rsidRPr="007352B4" w:rsidRDefault="00B04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491979"/>
      <w:docPartObj>
        <w:docPartGallery w:val="Page Numbers (Top of Page)"/>
        <w:docPartUnique/>
      </w:docPartObj>
    </w:sdtPr>
    <w:sdtContent>
      <w:p w14:paraId="1703B8C0" w14:textId="77777777" w:rsidR="00B04736" w:rsidRPr="007352B4" w:rsidRDefault="00B04736">
        <w:pPr>
          <w:pStyle w:val="Header"/>
          <w:jc w:val="right"/>
        </w:pPr>
        <w:r w:rsidRPr="007352B4">
          <w:fldChar w:fldCharType="begin"/>
        </w:r>
        <w:r w:rsidRPr="007352B4">
          <w:instrText xml:space="preserve"> PAGE   \* MERGEFORMAT </w:instrText>
        </w:r>
        <w:r w:rsidRPr="007352B4">
          <w:fldChar w:fldCharType="separate"/>
        </w:r>
        <w:r w:rsidRPr="007352B4">
          <w:t>2</w:t>
        </w:r>
        <w:r w:rsidRPr="007352B4">
          <w:fldChar w:fldCharType="end"/>
        </w:r>
      </w:p>
    </w:sdtContent>
  </w:sdt>
  <w:p w14:paraId="04D36C21" w14:textId="77777777" w:rsidR="00B04736" w:rsidRPr="007352B4" w:rsidRDefault="00B04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38E"/>
    <w:multiLevelType w:val="hybridMultilevel"/>
    <w:tmpl w:val="D1BA6434"/>
    <w:lvl w:ilvl="0" w:tplc="FFFFFFFF">
      <w:start w:val="1"/>
      <w:numFmt w:val="decimal"/>
      <w:lvlText w:val="%1)"/>
      <w:lvlJc w:val="left"/>
      <w:pPr>
        <w:ind w:left="1287"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4027C8D"/>
    <w:multiLevelType w:val="hybridMultilevel"/>
    <w:tmpl w:val="3228AAD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4393295"/>
    <w:multiLevelType w:val="multilevel"/>
    <w:tmpl w:val="60283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13CB0"/>
    <w:multiLevelType w:val="multilevel"/>
    <w:tmpl w:val="60283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1775BF"/>
    <w:multiLevelType w:val="multilevel"/>
    <w:tmpl w:val="C60A0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49457B"/>
    <w:multiLevelType w:val="hybridMultilevel"/>
    <w:tmpl w:val="94365D50"/>
    <w:lvl w:ilvl="0" w:tplc="224638AC">
      <w:start w:val="1"/>
      <w:numFmt w:val="decimal"/>
      <w:lvlText w:val="%1."/>
      <w:lvlJc w:val="left"/>
      <w:pPr>
        <w:ind w:left="873" w:hanging="360"/>
      </w:pPr>
      <w:rPr>
        <w:rFonts w:hint="default"/>
      </w:rPr>
    </w:lvl>
    <w:lvl w:ilvl="1" w:tplc="38090019">
      <w:start w:val="1"/>
      <w:numFmt w:val="lowerLetter"/>
      <w:lvlText w:val="%2."/>
      <w:lvlJc w:val="left"/>
      <w:pPr>
        <w:ind w:left="1593" w:hanging="360"/>
      </w:pPr>
    </w:lvl>
    <w:lvl w:ilvl="2" w:tplc="3809001B" w:tentative="1">
      <w:start w:val="1"/>
      <w:numFmt w:val="lowerRoman"/>
      <w:lvlText w:val="%3."/>
      <w:lvlJc w:val="right"/>
      <w:pPr>
        <w:ind w:left="2313" w:hanging="180"/>
      </w:pPr>
    </w:lvl>
    <w:lvl w:ilvl="3" w:tplc="3809000F" w:tentative="1">
      <w:start w:val="1"/>
      <w:numFmt w:val="decimal"/>
      <w:lvlText w:val="%4."/>
      <w:lvlJc w:val="left"/>
      <w:pPr>
        <w:ind w:left="3033" w:hanging="360"/>
      </w:pPr>
    </w:lvl>
    <w:lvl w:ilvl="4" w:tplc="38090019" w:tentative="1">
      <w:start w:val="1"/>
      <w:numFmt w:val="lowerLetter"/>
      <w:lvlText w:val="%5."/>
      <w:lvlJc w:val="left"/>
      <w:pPr>
        <w:ind w:left="3753" w:hanging="360"/>
      </w:pPr>
    </w:lvl>
    <w:lvl w:ilvl="5" w:tplc="3809001B" w:tentative="1">
      <w:start w:val="1"/>
      <w:numFmt w:val="lowerRoman"/>
      <w:lvlText w:val="%6."/>
      <w:lvlJc w:val="right"/>
      <w:pPr>
        <w:ind w:left="4473" w:hanging="180"/>
      </w:pPr>
    </w:lvl>
    <w:lvl w:ilvl="6" w:tplc="3809000F" w:tentative="1">
      <w:start w:val="1"/>
      <w:numFmt w:val="decimal"/>
      <w:lvlText w:val="%7."/>
      <w:lvlJc w:val="left"/>
      <w:pPr>
        <w:ind w:left="5193" w:hanging="360"/>
      </w:pPr>
    </w:lvl>
    <w:lvl w:ilvl="7" w:tplc="38090019" w:tentative="1">
      <w:start w:val="1"/>
      <w:numFmt w:val="lowerLetter"/>
      <w:lvlText w:val="%8."/>
      <w:lvlJc w:val="left"/>
      <w:pPr>
        <w:ind w:left="5913" w:hanging="360"/>
      </w:pPr>
    </w:lvl>
    <w:lvl w:ilvl="8" w:tplc="3809001B" w:tentative="1">
      <w:start w:val="1"/>
      <w:numFmt w:val="lowerRoman"/>
      <w:lvlText w:val="%9."/>
      <w:lvlJc w:val="right"/>
      <w:pPr>
        <w:ind w:left="6633" w:hanging="180"/>
      </w:pPr>
    </w:lvl>
  </w:abstractNum>
  <w:abstractNum w:abstractNumId="6" w15:restartNumberingAfterBreak="0">
    <w:nsid w:val="0C304722"/>
    <w:multiLevelType w:val="multilevel"/>
    <w:tmpl w:val="B570F78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0D22732F"/>
    <w:multiLevelType w:val="hybridMultilevel"/>
    <w:tmpl w:val="6634725C"/>
    <w:lvl w:ilvl="0" w:tplc="D0A628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F0861B9"/>
    <w:multiLevelType w:val="hybridMultilevel"/>
    <w:tmpl w:val="A642DB2E"/>
    <w:lvl w:ilvl="0" w:tplc="D0A628E6">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9" w15:restartNumberingAfterBreak="0">
    <w:nsid w:val="0F5B53CC"/>
    <w:multiLevelType w:val="multilevel"/>
    <w:tmpl w:val="F89AF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AA3180"/>
    <w:multiLevelType w:val="hybridMultilevel"/>
    <w:tmpl w:val="6A84DAD2"/>
    <w:lvl w:ilvl="0" w:tplc="FFFFFFFF">
      <w:start w:val="1"/>
      <w:numFmt w:val="decimal"/>
      <w:lvlText w:val="%1)"/>
      <w:lvlJc w:val="left"/>
      <w:pPr>
        <w:ind w:left="1287"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10AE0BCF"/>
    <w:multiLevelType w:val="hybridMultilevel"/>
    <w:tmpl w:val="75466502"/>
    <w:lvl w:ilvl="0" w:tplc="D0A628E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10B40416"/>
    <w:multiLevelType w:val="multilevel"/>
    <w:tmpl w:val="D840ADE8"/>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5F0493A"/>
    <w:multiLevelType w:val="multilevel"/>
    <w:tmpl w:val="D074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3924A3"/>
    <w:multiLevelType w:val="hybridMultilevel"/>
    <w:tmpl w:val="6D4EEB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8244AE1"/>
    <w:multiLevelType w:val="hybridMultilevel"/>
    <w:tmpl w:val="71F2E1C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864687B"/>
    <w:multiLevelType w:val="hybridMultilevel"/>
    <w:tmpl w:val="1486DE26"/>
    <w:lvl w:ilvl="0" w:tplc="FFFFFFFF">
      <w:start w:val="1"/>
      <w:numFmt w:val="decimal"/>
      <w:lvlText w:val="%1)"/>
      <w:lvlJc w:val="left"/>
      <w:pPr>
        <w:ind w:left="1188" w:hanging="360"/>
      </w:pPr>
      <w:rPr>
        <w:rFonts w:hint="default"/>
      </w:rPr>
    </w:lvl>
    <w:lvl w:ilvl="1" w:tplc="38090019" w:tentative="1">
      <w:start w:val="1"/>
      <w:numFmt w:val="lowerLetter"/>
      <w:lvlText w:val="%2."/>
      <w:lvlJc w:val="left"/>
      <w:pPr>
        <w:ind w:left="1701" w:hanging="360"/>
      </w:pPr>
    </w:lvl>
    <w:lvl w:ilvl="2" w:tplc="3809001B" w:tentative="1">
      <w:start w:val="1"/>
      <w:numFmt w:val="lowerRoman"/>
      <w:lvlText w:val="%3."/>
      <w:lvlJc w:val="right"/>
      <w:pPr>
        <w:ind w:left="2421" w:hanging="180"/>
      </w:pPr>
    </w:lvl>
    <w:lvl w:ilvl="3" w:tplc="3809000F" w:tentative="1">
      <w:start w:val="1"/>
      <w:numFmt w:val="decimal"/>
      <w:lvlText w:val="%4."/>
      <w:lvlJc w:val="left"/>
      <w:pPr>
        <w:ind w:left="3141" w:hanging="360"/>
      </w:pPr>
    </w:lvl>
    <w:lvl w:ilvl="4" w:tplc="38090019" w:tentative="1">
      <w:start w:val="1"/>
      <w:numFmt w:val="lowerLetter"/>
      <w:lvlText w:val="%5."/>
      <w:lvlJc w:val="left"/>
      <w:pPr>
        <w:ind w:left="3861" w:hanging="360"/>
      </w:pPr>
    </w:lvl>
    <w:lvl w:ilvl="5" w:tplc="3809001B" w:tentative="1">
      <w:start w:val="1"/>
      <w:numFmt w:val="lowerRoman"/>
      <w:lvlText w:val="%6."/>
      <w:lvlJc w:val="right"/>
      <w:pPr>
        <w:ind w:left="4581" w:hanging="180"/>
      </w:pPr>
    </w:lvl>
    <w:lvl w:ilvl="6" w:tplc="3809000F" w:tentative="1">
      <w:start w:val="1"/>
      <w:numFmt w:val="decimal"/>
      <w:lvlText w:val="%7."/>
      <w:lvlJc w:val="left"/>
      <w:pPr>
        <w:ind w:left="5301" w:hanging="360"/>
      </w:pPr>
    </w:lvl>
    <w:lvl w:ilvl="7" w:tplc="38090019" w:tentative="1">
      <w:start w:val="1"/>
      <w:numFmt w:val="lowerLetter"/>
      <w:lvlText w:val="%8."/>
      <w:lvlJc w:val="left"/>
      <w:pPr>
        <w:ind w:left="6021" w:hanging="360"/>
      </w:pPr>
    </w:lvl>
    <w:lvl w:ilvl="8" w:tplc="3809001B" w:tentative="1">
      <w:start w:val="1"/>
      <w:numFmt w:val="lowerRoman"/>
      <w:lvlText w:val="%9."/>
      <w:lvlJc w:val="right"/>
      <w:pPr>
        <w:ind w:left="6741" w:hanging="180"/>
      </w:pPr>
    </w:lvl>
  </w:abstractNum>
  <w:abstractNum w:abstractNumId="17" w15:restartNumberingAfterBreak="0">
    <w:nsid w:val="19CB2DE3"/>
    <w:multiLevelType w:val="multilevel"/>
    <w:tmpl w:val="52E200E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1ADD50CF"/>
    <w:multiLevelType w:val="hybridMultilevel"/>
    <w:tmpl w:val="CB82E20E"/>
    <w:lvl w:ilvl="0" w:tplc="FFFFFFFF">
      <w:start w:val="1"/>
      <w:numFmt w:val="decimal"/>
      <w:lvlText w:val="%1)"/>
      <w:lvlJc w:val="left"/>
      <w:pPr>
        <w:ind w:left="92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BE429C1"/>
    <w:multiLevelType w:val="hybridMultilevel"/>
    <w:tmpl w:val="E08E5242"/>
    <w:lvl w:ilvl="0" w:tplc="27BCB938">
      <w:start w:val="1"/>
      <w:numFmt w:val="decimal"/>
      <w:lvlText w:val="%1."/>
      <w:lvlJc w:val="left"/>
      <w:pPr>
        <w:ind w:left="1440" w:hanging="360"/>
      </w:pPr>
      <w:rPr>
        <w:rFonts w:ascii="Times New Roman" w:eastAsia="Times New Roman" w:hAnsi="Times New Roman" w:cs="Times New Roman"/>
      </w:rPr>
    </w:lvl>
    <w:lvl w:ilvl="1" w:tplc="547C7428">
      <w:start w:val="1"/>
      <w:numFmt w:val="decimal"/>
      <w:lvlText w:val="%2."/>
      <w:lvlJc w:val="left"/>
      <w:pPr>
        <w:ind w:left="2160" w:hanging="360"/>
      </w:pPr>
      <w:rPr>
        <w:rFonts w:ascii="Times New Roman" w:eastAsia="Times New Roman" w:hAnsi="Times New Roman" w:cs="Times New Roman"/>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1CB922B0"/>
    <w:multiLevelType w:val="hybridMultilevel"/>
    <w:tmpl w:val="C4DA84B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1D9A5E9F"/>
    <w:multiLevelType w:val="hybridMultilevel"/>
    <w:tmpl w:val="F22C01CE"/>
    <w:lvl w:ilvl="0" w:tplc="9BE63A3C">
      <w:start w:val="1"/>
      <w:numFmt w:val="upperRoman"/>
      <w:lvlText w:val="BAB %1"/>
      <w:lvlJc w:val="center"/>
      <w:pPr>
        <w:ind w:left="5322" w:hanging="360"/>
      </w:pPr>
      <w:rPr>
        <w:rFonts w:ascii="Times New Roman" w:hAnsi="Times New Roman" w:hint="default"/>
        <w:b/>
        <w:i w:val="0"/>
        <w:caps w:val="0"/>
        <w:vanish w:val="0"/>
        <w:sz w:val="24"/>
        <w:vertAlign w:val="baseline"/>
      </w:rPr>
    </w:lvl>
    <w:lvl w:ilvl="1" w:tplc="38090019" w:tentative="1">
      <w:start w:val="1"/>
      <w:numFmt w:val="lowerLetter"/>
      <w:lvlText w:val="%2."/>
      <w:lvlJc w:val="left"/>
      <w:pPr>
        <w:ind w:left="6045" w:hanging="360"/>
      </w:pPr>
    </w:lvl>
    <w:lvl w:ilvl="2" w:tplc="3809001B" w:tentative="1">
      <w:start w:val="1"/>
      <w:numFmt w:val="lowerRoman"/>
      <w:lvlText w:val="%3."/>
      <w:lvlJc w:val="right"/>
      <w:pPr>
        <w:ind w:left="6765" w:hanging="180"/>
      </w:pPr>
    </w:lvl>
    <w:lvl w:ilvl="3" w:tplc="3809000F" w:tentative="1">
      <w:start w:val="1"/>
      <w:numFmt w:val="decimal"/>
      <w:lvlText w:val="%4."/>
      <w:lvlJc w:val="left"/>
      <w:pPr>
        <w:ind w:left="7485" w:hanging="360"/>
      </w:pPr>
    </w:lvl>
    <w:lvl w:ilvl="4" w:tplc="38090019" w:tentative="1">
      <w:start w:val="1"/>
      <w:numFmt w:val="lowerLetter"/>
      <w:lvlText w:val="%5."/>
      <w:lvlJc w:val="left"/>
      <w:pPr>
        <w:ind w:left="8205" w:hanging="360"/>
      </w:pPr>
    </w:lvl>
    <w:lvl w:ilvl="5" w:tplc="3809001B" w:tentative="1">
      <w:start w:val="1"/>
      <w:numFmt w:val="lowerRoman"/>
      <w:lvlText w:val="%6."/>
      <w:lvlJc w:val="right"/>
      <w:pPr>
        <w:ind w:left="8925" w:hanging="180"/>
      </w:pPr>
    </w:lvl>
    <w:lvl w:ilvl="6" w:tplc="3809000F" w:tentative="1">
      <w:start w:val="1"/>
      <w:numFmt w:val="decimal"/>
      <w:lvlText w:val="%7."/>
      <w:lvlJc w:val="left"/>
      <w:pPr>
        <w:ind w:left="9645" w:hanging="360"/>
      </w:pPr>
    </w:lvl>
    <w:lvl w:ilvl="7" w:tplc="38090019" w:tentative="1">
      <w:start w:val="1"/>
      <w:numFmt w:val="lowerLetter"/>
      <w:lvlText w:val="%8."/>
      <w:lvlJc w:val="left"/>
      <w:pPr>
        <w:ind w:left="10365" w:hanging="360"/>
      </w:pPr>
    </w:lvl>
    <w:lvl w:ilvl="8" w:tplc="3809001B" w:tentative="1">
      <w:start w:val="1"/>
      <w:numFmt w:val="lowerRoman"/>
      <w:lvlText w:val="%9."/>
      <w:lvlJc w:val="right"/>
      <w:pPr>
        <w:ind w:left="11085" w:hanging="180"/>
      </w:pPr>
    </w:lvl>
  </w:abstractNum>
  <w:abstractNum w:abstractNumId="22" w15:restartNumberingAfterBreak="0">
    <w:nsid w:val="1EAE1F29"/>
    <w:multiLevelType w:val="hybridMultilevel"/>
    <w:tmpl w:val="61F8F6C8"/>
    <w:lvl w:ilvl="0" w:tplc="3809000F">
      <w:start w:val="1"/>
      <w:numFmt w:val="decimal"/>
      <w:lvlText w:val="%1."/>
      <w:lvlJc w:val="left"/>
      <w:pPr>
        <w:ind w:left="1494" w:hanging="360"/>
      </w:p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3" w15:restartNumberingAfterBreak="0">
    <w:nsid w:val="223D44EB"/>
    <w:multiLevelType w:val="multilevel"/>
    <w:tmpl w:val="6F407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37874B4"/>
    <w:multiLevelType w:val="hybridMultilevel"/>
    <w:tmpl w:val="D7EE7262"/>
    <w:lvl w:ilvl="0" w:tplc="5CD48FE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24702608"/>
    <w:multiLevelType w:val="hybridMultilevel"/>
    <w:tmpl w:val="31B2E08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248413D8"/>
    <w:multiLevelType w:val="hybridMultilevel"/>
    <w:tmpl w:val="709EE3BA"/>
    <w:lvl w:ilvl="0" w:tplc="E42CF0AA">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7077F16"/>
    <w:multiLevelType w:val="hybridMultilevel"/>
    <w:tmpl w:val="77E4FE32"/>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8" w15:restartNumberingAfterBreak="0">
    <w:nsid w:val="275B013E"/>
    <w:multiLevelType w:val="multilevel"/>
    <w:tmpl w:val="60283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7F92A00"/>
    <w:multiLevelType w:val="hybridMultilevel"/>
    <w:tmpl w:val="E4C85DBE"/>
    <w:lvl w:ilvl="0" w:tplc="D0A628E6">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0" w15:restartNumberingAfterBreak="0">
    <w:nsid w:val="282B3502"/>
    <w:multiLevelType w:val="multilevel"/>
    <w:tmpl w:val="9786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7120CA"/>
    <w:multiLevelType w:val="multilevel"/>
    <w:tmpl w:val="2E8C0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ADF69C4"/>
    <w:multiLevelType w:val="multilevel"/>
    <w:tmpl w:val="60283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B8C4639"/>
    <w:multiLevelType w:val="hybridMultilevel"/>
    <w:tmpl w:val="60F4DD2A"/>
    <w:lvl w:ilvl="0" w:tplc="C15EA5DA">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4" w15:restartNumberingAfterBreak="0">
    <w:nsid w:val="2C1E2CF7"/>
    <w:multiLevelType w:val="hybridMultilevel"/>
    <w:tmpl w:val="71F2E1C8"/>
    <w:lvl w:ilvl="0" w:tplc="38090011">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5" w15:restartNumberingAfterBreak="0">
    <w:nsid w:val="2C7966D3"/>
    <w:multiLevelType w:val="hybridMultilevel"/>
    <w:tmpl w:val="F9328BC4"/>
    <w:lvl w:ilvl="0" w:tplc="C11AB09A">
      <w:start w:val="1"/>
      <w:numFmt w:val="decimal"/>
      <w:lvlText w:val="%1.1 "/>
      <w:lvlJc w:val="center"/>
      <w:pPr>
        <w:ind w:left="3600" w:hanging="360"/>
      </w:pPr>
      <w:rPr>
        <w:rFonts w:ascii="Times New Roman" w:hAnsi="Times New Roman" w:hint="default"/>
        <w:b/>
        <w:i w:val="0"/>
        <w:caps w:val="0"/>
        <w:vanish w:val="0"/>
        <w:sz w:val="24"/>
        <w:vertAlign w:val="baseline"/>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36" w15:restartNumberingAfterBreak="0">
    <w:nsid w:val="2CC12A89"/>
    <w:multiLevelType w:val="hybridMultilevel"/>
    <w:tmpl w:val="067E543C"/>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37" w15:restartNumberingAfterBreak="0">
    <w:nsid w:val="2D125161"/>
    <w:multiLevelType w:val="multilevel"/>
    <w:tmpl w:val="60283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2842730"/>
    <w:multiLevelType w:val="hybridMultilevel"/>
    <w:tmpl w:val="52F61850"/>
    <w:lvl w:ilvl="0" w:tplc="D0A628E6">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9" w15:restartNumberingAfterBreak="0">
    <w:nsid w:val="335D419D"/>
    <w:multiLevelType w:val="hybridMultilevel"/>
    <w:tmpl w:val="CE88CFCE"/>
    <w:lvl w:ilvl="0" w:tplc="D0A628E6">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0" w15:restartNumberingAfterBreak="0">
    <w:nsid w:val="35F712B6"/>
    <w:multiLevelType w:val="hybridMultilevel"/>
    <w:tmpl w:val="6D469C62"/>
    <w:lvl w:ilvl="0" w:tplc="3809000F">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1" w15:restartNumberingAfterBreak="0">
    <w:nsid w:val="37876952"/>
    <w:multiLevelType w:val="multilevel"/>
    <w:tmpl w:val="B570F78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2" w15:restartNumberingAfterBreak="0">
    <w:nsid w:val="380D020E"/>
    <w:multiLevelType w:val="hybridMultilevel"/>
    <w:tmpl w:val="1292E8E2"/>
    <w:lvl w:ilvl="0" w:tplc="FFFFFFFF">
      <w:start w:val="1"/>
      <w:numFmt w:val="decimal"/>
      <w:lvlText w:val="%1)"/>
      <w:lvlJc w:val="left"/>
      <w:pPr>
        <w:ind w:left="92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397B6186"/>
    <w:multiLevelType w:val="hybridMultilevel"/>
    <w:tmpl w:val="EDA0CD50"/>
    <w:lvl w:ilvl="0" w:tplc="00C4B4F6">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4" w15:restartNumberingAfterBreak="0">
    <w:nsid w:val="39D54FA3"/>
    <w:multiLevelType w:val="multilevel"/>
    <w:tmpl w:val="AB58C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637645"/>
    <w:multiLevelType w:val="hybridMultilevel"/>
    <w:tmpl w:val="2AEC0B00"/>
    <w:lvl w:ilvl="0" w:tplc="38090011">
      <w:start w:val="1"/>
      <w:numFmt w:val="decimal"/>
      <w:lvlText w:val="%1)"/>
      <w:lvlJc w:val="left"/>
      <w:pPr>
        <w:ind w:left="666" w:hanging="360"/>
      </w:pPr>
      <w:rPr>
        <w:rFonts w:hint="default"/>
      </w:rPr>
    </w:lvl>
    <w:lvl w:ilvl="1" w:tplc="38090019" w:tentative="1">
      <w:start w:val="1"/>
      <w:numFmt w:val="lowerLetter"/>
      <w:lvlText w:val="%2."/>
      <w:lvlJc w:val="left"/>
      <w:pPr>
        <w:ind w:left="1386" w:hanging="360"/>
      </w:pPr>
    </w:lvl>
    <w:lvl w:ilvl="2" w:tplc="3809001B" w:tentative="1">
      <w:start w:val="1"/>
      <w:numFmt w:val="lowerRoman"/>
      <w:lvlText w:val="%3."/>
      <w:lvlJc w:val="right"/>
      <w:pPr>
        <w:ind w:left="2106" w:hanging="180"/>
      </w:pPr>
    </w:lvl>
    <w:lvl w:ilvl="3" w:tplc="3809000F" w:tentative="1">
      <w:start w:val="1"/>
      <w:numFmt w:val="decimal"/>
      <w:lvlText w:val="%4."/>
      <w:lvlJc w:val="left"/>
      <w:pPr>
        <w:ind w:left="2826" w:hanging="360"/>
      </w:pPr>
    </w:lvl>
    <w:lvl w:ilvl="4" w:tplc="38090019" w:tentative="1">
      <w:start w:val="1"/>
      <w:numFmt w:val="lowerLetter"/>
      <w:lvlText w:val="%5."/>
      <w:lvlJc w:val="left"/>
      <w:pPr>
        <w:ind w:left="3546" w:hanging="360"/>
      </w:pPr>
    </w:lvl>
    <w:lvl w:ilvl="5" w:tplc="3809001B" w:tentative="1">
      <w:start w:val="1"/>
      <w:numFmt w:val="lowerRoman"/>
      <w:lvlText w:val="%6."/>
      <w:lvlJc w:val="right"/>
      <w:pPr>
        <w:ind w:left="4266" w:hanging="180"/>
      </w:pPr>
    </w:lvl>
    <w:lvl w:ilvl="6" w:tplc="3809000F" w:tentative="1">
      <w:start w:val="1"/>
      <w:numFmt w:val="decimal"/>
      <w:lvlText w:val="%7."/>
      <w:lvlJc w:val="left"/>
      <w:pPr>
        <w:ind w:left="4986" w:hanging="360"/>
      </w:pPr>
    </w:lvl>
    <w:lvl w:ilvl="7" w:tplc="38090019" w:tentative="1">
      <w:start w:val="1"/>
      <w:numFmt w:val="lowerLetter"/>
      <w:lvlText w:val="%8."/>
      <w:lvlJc w:val="left"/>
      <w:pPr>
        <w:ind w:left="5706" w:hanging="360"/>
      </w:pPr>
    </w:lvl>
    <w:lvl w:ilvl="8" w:tplc="3809001B" w:tentative="1">
      <w:start w:val="1"/>
      <w:numFmt w:val="lowerRoman"/>
      <w:lvlText w:val="%9."/>
      <w:lvlJc w:val="right"/>
      <w:pPr>
        <w:ind w:left="6426" w:hanging="180"/>
      </w:pPr>
    </w:lvl>
  </w:abstractNum>
  <w:abstractNum w:abstractNumId="46" w15:restartNumberingAfterBreak="0">
    <w:nsid w:val="3C653FFB"/>
    <w:multiLevelType w:val="multilevel"/>
    <w:tmpl w:val="A71A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EDE090F"/>
    <w:multiLevelType w:val="hybridMultilevel"/>
    <w:tmpl w:val="C4DA84B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40251F63"/>
    <w:multiLevelType w:val="hybridMultilevel"/>
    <w:tmpl w:val="55DEA4A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4473366B"/>
    <w:multiLevelType w:val="hybridMultilevel"/>
    <w:tmpl w:val="4B32211A"/>
    <w:lvl w:ilvl="0" w:tplc="C15EA5DA">
      <w:start w:val="1"/>
      <w:numFmt w:val="lowerLetter"/>
      <w:lvlText w:val="%1."/>
      <w:lvlJc w:val="left"/>
      <w:pPr>
        <w:ind w:left="5251" w:hanging="360"/>
      </w:pPr>
      <w:rPr>
        <w:rFonts w:hint="default"/>
      </w:rPr>
    </w:lvl>
    <w:lvl w:ilvl="1" w:tplc="38090019" w:tentative="1">
      <w:start w:val="1"/>
      <w:numFmt w:val="lowerLetter"/>
      <w:lvlText w:val="%2."/>
      <w:lvlJc w:val="left"/>
      <w:pPr>
        <w:ind w:left="5971" w:hanging="360"/>
      </w:pPr>
    </w:lvl>
    <w:lvl w:ilvl="2" w:tplc="3809001B" w:tentative="1">
      <w:start w:val="1"/>
      <w:numFmt w:val="lowerRoman"/>
      <w:lvlText w:val="%3."/>
      <w:lvlJc w:val="right"/>
      <w:pPr>
        <w:ind w:left="6691" w:hanging="180"/>
      </w:pPr>
    </w:lvl>
    <w:lvl w:ilvl="3" w:tplc="3809000F" w:tentative="1">
      <w:start w:val="1"/>
      <w:numFmt w:val="decimal"/>
      <w:lvlText w:val="%4."/>
      <w:lvlJc w:val="left"/>
      <w:pPr>
        <w:ind w:left="7411" w:hanging="360"/>
      </w:pPr>
    </w:lvl>
    <w:lvl w:ilvl="4" w:tplc="38090019" w:tentative="1">
      <w:start w:val="1"/>
      <w:numFmt w:val="lowerLetter"/>
      <w:lvlText w:val="%5."/>
      <w:lvlJc w:val="left"/>
      <w:pPr>
        <w:ind w:left="8131" w:hanging="360"/>
      </w:pPr>
    </w:lvl>
    <w:lvl w:ilvl="5" w:tplc="3809001B" w:tentative="1">
      <w:start w:val="1"/>
      <w:numFmt w:val="lowerRoman"/>
      <w:lvlText w:val="%6."/>
      <w:lvlJc w:val="right"/>
      <w:pPr>
        <w:ind w:left="8851" w:hanging="180"/>
      </w:pPr>
    </w:lvl>
    <w:lvl w:ilvl="6" w:tplc="3809000F" w:tentative="1">
      <w:start w:val="1"/>
      <w:numFmt w:val="decimal"/>
      <w:lvlText w:val="%7."/>
      <w:lvlJc w:val="left"/>
      <w:pPr>
        <w:ind w:left="9571" w:hanging="360"/>
      </w:pPr>
    </w:lvl>
    <w:lvl w:ilvl="7" w:tplc="38090019" w:tentative="1">
      <w:start w:val="1"/>
      <w:numFmt w:val="lowerLetter"/>
      <w:lvlText w:val="%8."/>
      <w:lvlJc w:val="left"/>
      <w:pPr>
        <w:ind w:left="10291" w:hanging="360"/>
      </w:pPr>
    </w:lvl>
    <w:lvl w:ilvl="8" w:tplc="3809001B" w:tentative="1">
      <w:start w:val="1"/>
      <w:numFmt w:val="lowerRoman"/>
      <w:lvlText w:val="%9."/>
      <w:lvlJc w:val="right"/>
      <w:pPr>
        <w:ind w:left="11011" w:hanging="180"/>
      </w:pPr>
    </w:lvl>
  </w:abstractNum>
  <w:abstractNum w:abstractNumId="50" w15:restartNumberingAfterBreak="0">
    <w:nsid w:val="4473421F"/>
    <w:multiLevelType w:val="multilevel"/>
    <w:tmpl w:val="9F6A2D0C"/>
    <w:lvl w:ilvl="0">
      <w:start w:val="3"/>
      <w:numFmt w:val="decimal"/>
      <w:lvlText w:val="%1"/>
      <w:lvlJc w:val="left"/>
      <w:pPr>
        <w:ind w:left="660" w:hanging="660"/>
      </w:pPr>
      <w:rPr>
        <w:rFonts w:hint="default"/>
      </w:rPr>
    </w:lvl>
    <w:lvl w:ilvl="1">
      <w:start w:val="6"/>
      <w:numFmt w:val="decimal"/>
      <w:lvlText w:val="%1.%2"/>
      <w:lvlJc w:val="left"/>
      <w:pPr>
        <w:ind w:left="849" w:hanging="660"/>
      </w:pPr>
      <w:rPr>
        <w:rFonts w:hint="default"/>
      </w:rPr>
    </w:lvl>
    <w:lvl w:ilvl="2">
      <w:start w:val="2"/>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51" w15:restartNumberingAfterBreak="0">
    <w:nsid w:val="44955A8C"/>
    <w:multiLevelType w:val="hybridMultilevel"/>
    <w:tmpl w:val="0DF23DFC"/>
    <w:lvl w:ilvl="0" w:tplc="FFFFFFFF">
      <w:start w:val="1"/>
      <w:numFmt w:val="decimal"/>
      <w:lvlText w:val="%1)"/>
      <w:lvlJc w:val="left"/>
      <w:pPr>
        <w:ind w:left="1647"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2" w15:restartNumberingAfterBreak="0">
    <w:nsid w:val="457E2364"/>
    <w:multiLevelType w:val="multilevel"/>
    <w:tmpl w:val="60283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66A04D4"/>
    <w:multiLevelType w:val="hybridMultilevel"/>
    <w:tmpl w:val="85D602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B856356"/>
    <w:multiLevelType w:val="hybridMultilevel"/>
    <w:tmpl w:val="99062AA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BBF27C1"/>
    <w:multiLevelType w:val="hybridMultilevel"/>
    <w:tmpl w:val="AB16EC52"/>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56" w15:restartNumberingAfterBreak="0">
    <w:nsid w:val="502149A0"/>
    <w:multiLevelType w:val="hybridMultilevel"/>
    <w:tmpl w:val="7AB4E0C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545462D5"/>
    <w:multiLevelType w:val="hybridMultilevel"/>
    <w:tmpl w:val="74B25F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54D650F8"/>
    <w:multiLevelType w:val="hybridMultilevel"/>
    <w:tmpl w:val="663472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6861274"/>
    <w:multiLevelType w:val="multilevel"/>
    <w:tmpl w:val="2314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76C131E"/>
    <w:multiLevelType w:val="multilevel"/>
    <w:tmpl w:val="2EA6DFD2"/>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61" w15:restartNumberingAfterBreak="0">
    <w:nsid w:val="58561C81"/>
    <w:multiLevelType w:val="hybridMultilevel"/>
    <w:tmpl w:val="5D60983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586E39CC"/>
    <w:multiLevelType w:val="hybridMultilevel"/>
    <w:tmpl w:val="0792D5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5A89763F"/>
    <w:multiLevelType w:val="multilevel"/>
    <w:tmpl w:val="3912E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B405CC6"/>
    <w:multiLevelType w:val="multilevel"/>
    <w:tmpl w:val="6F64D8F2"/>
    <w:lvl w:ilvl="0">
      <w:start w:val="1"/>
      <w:numFmt w:val="lowerLetter"/>
      <w:lvlText w:val="%1."/>
      <w:lvlJc w:val="left"/>
      <w:pPr>
        <w:tabs>
          <w:tab w:val="num" w:pos="1800"/>
        </w:tabs>
        <w:ind w:left="1800" w:hanging="360"/>
      </w:pPr>
      <w:rPr>
        <w:rFonts w:ascii="Times New Roman" w:eastAsia="Times New Roman" w:hAnsi="Times New Roman" w:cs="Times New Roman"/>
        <w:sz w:val="24"/>
        <w:szCs w:val="24"/>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5" w15:restartNumberingAfterBreak="0">
    <w:nsid w:val="5C381650"/>
    <w:multiLevelType w:val="multilevel"/>
    <w:tmpl w:val="60283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DF676EF"/>
    <w:multiLevelType w:val="hybridMultilevel"/>
    <w:tmpl w:val="0D0E4196"/>
    <w:lvl w:ilvl="0" w:tplc="FFFFFFFF">
      <w:start w:val="1"/>
      <w:numFmt w:val="decimal"/>
      <w:lvlText w:val="%1)"/>
      <w:lvlJc w:val="left"/>
      <w:pPr>
        <w:ind w:left="1494"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7" w15:restartNumberingAfterBreak="0">
    <w:nsid w:val="5EF35C2C"/>
    <w:multiLevelType w:val="multilevel"/>
    <w:tmpl w:val="AA0E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0B123F8"/>
    <w:multiLevelType w:val="hybridMultilevel"/>
    <w:tmpl w:val="23025714"/>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69" w15:restartNumberingAfterBreak="0">
    <w:nsid w:val="60F97873"/>
    <w:multiLevelType w:val="hybridMultilevel"/>
    <w:tmpl w:val="57FCF736"/>
    <w:lvl w:ilvl="0" w:tplc="D0A628E6">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70" w15:restartNumberingAfterBreak="0">
    <w:nsid w:val="62ED7CDC"/>
    <w:multiLevelType w:val="hybridMultilevel"/>
    <w:tmpl w:val="E82462F8"/>
    <w:lvl w:ilvl="0" w:tplc="84DC5010">
      <w:start w:val="1"/>
      <w:numFmt w:val="decimal"/>
      <w:lvlText w:val="%1."/>
      <w:lvlJc w:val="left"/>
      <w:pPr>
        <w:ind w:left="1080" w:hanging="360"/>
      </w:pPr>
      <w:rPr>
        <w:rFonts w:hint="default"/>
      </w:rPr>
    </w:lvl>
    <w:lvl w:ilvl="1" w:tplc="26EC7EB4">
      <w:numFmt w:val="bullet"/>
      <w:lvlText w:val=""/>
      <w:lvlJc w:val="left"/>
      <w:pPr>
        <w:ind w:left="1800" w:hanging="360"/>
      </w:pPr>
      <w:rPr>
        <w:rFonts w:ascii="Times New Roman" w:eastAsia="Times New Roman" w:hAnsi="Times New Roman" w:cs="Times New Roman"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1" w15:restartNumberingAfterBreak="0">
    <w:nsid w:val="64847629"/>
    <w:multiLevelType w:val="hybridMultilevel"/>
    <w:tmpl w:val="D3529C4E"/>
    <w:lvl w:ilvl="0" w:tplc="23DACFD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2" w15:restartNumberingAfterBreak="0">
    <w:nsid w:val="64F60973"/>
    <w:multiLevelType w:val="hybridMultilevel"/>
    <w:tmpl w:val="99062AA8"/>
    <w:lvl w:ilvl="0" w:tplc="A9546BC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3" w15:restartNumberingAfterBreak="0">
    <w:nsid w:val="676567DA"/>
    <w:multiLevelType w:val="multilevel"/>
    <w:tmpl w:val="D4A4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7771F1C"/>
    <w:multiLevelType w:val="multilevel"/>
    <w:tmpl w:val="62E45F7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5" w15:restartNumberingAfterBreak="0">
    <w:nsid w:val="69E26120"/>
    <w:multiLevelType w:val="hybridMultilevel"/>
    <w:tmpl w:val="8EE08F80"/>
    <w:lvl w:ilvl="0" w:tplc="6B0C46AC">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6" w15:restartNumberingAfterBreak="0">
    <w:nsid w:val="6C0C637C"/>
    <w:multiLevelType w:val="hybridMultilevel"/>
    <w:tmpl w:val="99B67DA0"/>
    <w:lvl w:ilvl="0" w:tplc="FFFFFFFF">
      <w:start w:val="1"/>
      <w:numFmt w:val="decimal"/>
      <w:lvlText w:val="%1)"/>
      <w:lvlJc w:val="left"/>
      <w:pPr>
        <w:ind w:left="1494"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77" w15:restartNumberingAfterBreak="0">
    <w:nsid w:val="6DF92FA0"/>
    <w:multiLevelType w:val="multilevel"/>
    <w:tmpl w:val="982E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F89364A"/>
    <w:multiLevelType w:val="multilevel"/>
    <w:tmpl w:val="D5E0B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0E54979"/>
    <w:multiLevelType w:val="hybridMultilevel"/>
    <w:tmpl w:val="EB3888A0"/>
    <w:lvl w:ilvl="0" w:tplc="FFFFFFFF">
      <w:start w:val="1"/>
      <w:numFmt w:val="decimal"/>
      <w:lvlText w:val="%1)"/>
      <w:lvlJc w:val="left"/>
      <w:pPr>
        <w:ind w:left="92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716E5A70"/>
    <w:multiLevelType w:val="hybridMultilevel"/>
    <w:tmpl w:val="718EF3B8"/>
    <w:lvl w:ilvl="0" w:tplc="FFFFFFFF">
      <w:start w:val="1"/>
      <w:numFmt w:val="decimal"/>
      <w:lvlText w:val="%1)"/>
      <w:lvlJc w:val="left"/>
      <w:pPr>
        <w:ind w:left="1494"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1" w15:restartNumberingAfterBreak="0">
    <w:nsid w:val="72450EC3"/>
    <w:multiLevelType w:val="hybridMultilevel"/>
    <w:tmpl w:val="D8721EFC"/>
    <w:lvl w:ilvl="0" w:tplc="02B4F33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2" w15:restartNumberingAfterBreak="0">
    <w:nsid w:val="732C2C36"/>
    <w:multiLevelType w:val="hybridMultilevel"/>
    <w:tmpl w:val="8FD69FE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3" w15:restartNumberingAfterBreak="0">
    <w:nsid w:val="73347106"/>
    <w:multiLevelType w:val="hybridMultilevel"/>
    <w:tmpl w:val="E4E84E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4" w15:restartNumberingAfterBreak="0">
    <w:nsid w:val="74890178"/>
    <w:multiLevelType w:val="multilevel"/>
    <w:tmpl w:val="F0E4FE8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85" w15:restartNumberingAfterBreak="0">
    <w:nsid w:val="74A81BEB"/>
    <w:multiLevelType w:val="hybridMultilevel"/>
    <w:tmpl w:val="BA362A1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7A6E18B7"/>
    <w:multiLevelType w:val="multilevel"/>
    <w:tmpl w:val="60283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AFC70D0"/>
    <w:multiLevelType w:val="hybridMultilevel"/>
    <w:tmpl w:val="682499BA"/>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88" w15:restartNumberingAfterBreak="0">
    <w:nsid w:val="7B99753E"/>
    <w:multiLevelType w:val="multilevel"/>
    <w:tmpl w:val="596E4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C813E9E"/>
    <w:multiLevelType w:val="multilevel"/>
    <w:tmpl w:val="D17C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D5C12BC"/>
    <w:multiLevelType w:val="hybridMultilevel"/>
    <w:tmpl w:val="5C8CC83C"/>
    <w:lvl w:ilvl="0" w:tplc="A9546BC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1" w15:restartNumberingAfterBreak="0">
    <w:nsid w:val="7D882059"/>
    <w:multiLevelType w:val="multilevel"/>
    <w:tmpl w:val="4FC8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DA16723"/>
    <w:multiLevelType w:val="multilevel"/>
    <w:tmpl w:val="60283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EE02294"/>
    <w:multiLevelType w:val="multilevel"/>
    <w:tmpl w:val="762299F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4" w15:restartNumberingAfterBreak="0">
    <w:nsid w:val="7F773F1D"/>
    <w:multiLevelType w:val="hybridMultilevel"/>
    <w:tmpl w:val="05E0D008"/>
    <w:lvl w:ilvl="0" w:tplc="38090001">
      <w:start w:val="1"/>
      <w:numFmt w:val="bullet"/>
      <w:lvlText w:val=""/>
      <w:lvlJc w:val="left"/>
      <w:pPr>
        <w:ind w:left="2160" w:hanging="360"/>
      </w:pPr>
      <w:rPr>
        <w:rFonts w:ascii="Symbol" w:hAnsi="Symbol" w:hint="default"/>
      </w:rPr>
    </w:lvl>
    <w:lvl w:ilvl="1" w:tplc="38090003">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num w:numId="1" w16cid:durableId="400444184">
    <w:abstractNumId w:val="21"/>
  </w:num>
  <w:num w:numId="2" w16cid:durableId="561061096">
    <w:abstractNumId w:val="21"/>
  </w:num>
  <w:num w:numId="3" w16cid:durableId="309673120">
    <w:abstractNumId w:val="62"/>
  </w:num>
  <w:num w:numId="4" w16cid:durableId="994139134">
    <w:abstractNumId w:val="26"/>
  </w:num>
  <w:num w:numId="5" w16cid:durableId="1215853554">
    <w:abstractNumId w:val="12"/>
  </w:num>
  <w:num w:numId="6" w16cid:durableId="1513448363">
    <w:abstractNumId w:val="11"/>
  </w:num>
  <w:num w:numId="7" w16cid:durableId="37166206">
    <w:abstractNumId w:val="70"/>
  </w:num>
  <w:num w:numId="8" w16cid:durableId="1987934743">
    <w:abstractNumId w:val="71"/>
  </w:num>
  <w:num w:numId="9" w16cid:durableId="1985354631">
    <w:abstractNumId w:val="24"/>
  </w:num>
  <w:num w:numId="10" w16cid:durableId="869101198">
    <w:abstractNumId w:val="81"/>
  </w:num>
  <w:num w:numId="11" w16cid:durableId="1703631196">
    <w:abstractNumId w:val="83"/>
  </w:num>
  <w:num w:numId="12" w16cid:durableId="2007124555">
    <w:abstractNumId w:val="6"/>
  </w:num>
  <w:num w:numId="13" w16cid:durableId="1672371548">
    <w:abstractNumId w:val="49"/>
  </w:num>
  <w:num w:numId="14" w16cid:durableId="1788617218">
    <w:abstractNumId w:val="93"/>
  </w:num>
  <w:num w:numId="15" w16cid:durableId="406808609">
    <w:abstractNumId w:val="5"/>
  </w:num>
  <w:num w:numId="16" w16cid:durableId="289212599">
    <w:abstractNumId w:val="84"/>
  </w:num>
  <w:num w:numId="17" w16cid:durableId="1709722399">
    <w:abstractNumId w:val="75"/>
  </w:num>
  <w:num w:numId="18" w16cid:durableId="1040207434">
    <w:abstractNumId w:val="74"/>
  </w:num>
  <w:num w:numId="19" w16cid:durableId="1437680060">
    <w:abstractNumId w:val="94"/>
  </w:num>
  <w:num w:numId="20" w16cid:durableId="194928283">
    <w:abstractNumId w:val="19"/>
  </w:num>
  <w:num w:numId="21" w16cid:durableId="174467899">
    <w:abstractNumId w:val="36"/>
  </w:num>
  <w:num w:numId="22" w16cid:durableId="6031014">
    <w:abstractNumId w:val="55"/>
  </w:num>
  <w:num w:numId="23" w16cid:durableId="1129281259">
    <w:abstractNumId w:val="68"/>
  </w:num>
  <w:num w:numId="24" w16cid:durableId="1156647273">
    <w:abstractNumId w:val="27"/>
  </w:num>
  <w:num w:numId="25" w16cid:durableId="108670174">
    <w:abstractNumId w:val="87"/>
  </w:num>
  <w:num w:numId="26" w16cid:durableId="402068127">
    <w:abstractNumId w:val="46"/>
  </w:num>
  <w:num w:numId="27" w16cid:durableId="1344822023">
    <w:abstractNumId w:val="13"/>
  </w:num>
  <w:num w:numId="28" w16cid:durableId="657347382">
    <w:abstractNumId w:val="67"/>
  </w:num>
  <w:num w:numId="29" w16cid:durableId="138228157">
    <w:abstractNumId w:val="89"/>
  </w:num>
  <w:num w:numId="30" w16cid:durableId="1770197699">
    <w:abstractNumId w:val="77"/>
  </w:num>
  <w:num w:numId="31" w16cid:durableId="249003307">
    <w:abstractNumId w:val="40"/>
  </w:num>
  <w:num w:numId="32" w16cid:durableId="388500740">
    <w:abstractNumId w:val="43"/>
  </w:num>
  <w:num w:numId="33" w16cid:durableId="93550143">
    <w:abstractNumId w:val="45"/>
  </w:num>
  <w:num w:numId="34" w16cid:durableId="401873045">
    <w:abstractNumId w:val="90"/>
  </w:num>
  <w:num w:numId="35" w16cid:durableId="1669022055">
    <w:abstractNumId w:val="64"/>
  </w:num>
  <w:num w:numId="36" w16cid:durableId="2094430057">
    <w:abstractNumId w:val="17"/>
  </w:num>
  <w:num w:numId="37" w16cid:durableId="374357431">
    <w:abstractNumId w:val="73"/>
  </w:num>
  <w:num w:numId="38" w16cid:durableId="1091925090">
    <w:abstractNumId w:val="50"/>
  </w:num>
  <w:num w:numId="39" w16cid:durableId="1294557404">
    <w:abstractNumId w:val="29"/>
  </w:num>
  <w:num w:numId="40" w16cid:durableId="578558358">
    <w:abstractNumId w:val="38"/>
  </w:num>
  <w:num w:numId="41" w16cid:durableId="1845591582">
    <w:abstractNumId w:val="8"/>
  </w:num>
  <w:num w:numId="42" w16cid:durableId="1606494115">
    <w:abstractNumId w:val="69"/>
  </w:num>
  <w:num w:numId="43" w16cid:durableId="1859737412">
    <w:abstractNumId w:val="7"/>
  </w:num>
  <w:num w:numId="44" w16cid:durableId="811559577">
    <w:abstractNumId w:val="35"/>
  </w:num>
  <w:num w:numId="45" w16cid:durableId="1912809133">
    <w:abstractNumId w:val="4"/>
  </w:num>
  <w:num w:numId="46" w16cid:durableId="38021056">
    <w:abstractNumId w:val="39"/>
  </w:num>
  <w:num w:numId="47" w16cid:durableId="2086146934">
    <w:abstractNumId w:val="58"/>
  </w:num>
  <w:num w:numId="48" w16cid:durableId="1107195614">
    <w:abstractNumId w:val="41"/>
  </w:num>
  <w:num w:numId="49" w16cid:durableId="1902935352">
    <w:abstractNumId w:val="33"/>
  </w:num>
  <w:num w:numId="50" w16cid:durableId="2093238390">
    <w:abstractNumId w:val="34"/>
  </w:num>
  <w:num w:numId="51" w16cid:durableId="1230311717">
    <w:abstractNumId w:val="82"/>
  </w:num>
  <w:num w:numId="52" w16cid:durableId="16272617">
    <w:abstractNumId w:val="60"/>
  </w:num>
  <w:num w:numId="53" w16cid:durableId="1697582769">
    <w:abstractNumId w:val="59"/>
  </w:num>
  <w:num w:numId="54" w16cid:durableId="1851523828">
    <w:abstractNumId w:val="63"/>
  </w:num>
  <w:num w:numId="55" w16cid:durableId="934938683">
    <w:abstractNumId w:val="78"/>
  </w:num>
  <w:num w:numId="56" w16cid:durableId="278487443">
    <w:abstractNumId w:val="88"/>
  </w:num>
  <w:num w:numId="57" w16cid:durableId="1975794949">
    <w:abstractNumId w:val="9"/>
  </w:num>
  <w:num w:numId="58" w16cid:durableId="1516387242">
    <w:abstractNumId w:val="23"/>
  </w:num>
  <w:num w:numId="59" w16cid:durableId="1740984214">
    <w:abstractNumId w:val="44"/>
  </w:num>
  <w:num w:numId="60" w16cid:durableId="2146503814">
    <w:abstractNumId w:val="91"/>
  </w:num>
  <w:num w:numId="61" w16cid:durableId="1743722434">
    <w:abstractNumId w:val="30"/>
  </w:num>
  <w:num w:numId="62" w16cid:durableId="245303612">
    <w:abstractNumId w:val="72"/>
  </w:num>
  <w:num w:numId="63" w16cid:durableId="885680306">
    <w:abstractNumId w:val="47"/>
  </w:num>
  <w:num w:numId="64" w16cid:durableId="382221372">
    <w:abstractNumId w:val="14"/>
  </w:num>
  <w:num w:numId="65" w16cid:durableId="1466387391">
    <w:abstractNumId w:val="22"/>
  </w:num>
  <w:num w:numId="66" w16cid:durableId="688021634">
    <w:abstractNumId w:val="54"/>
  </w:num>
  <w:num w:numId="67" w16cid:durableId="1825730567">
    <w:abstractNumId w:val="10"/>
  </w:num>
  <w:num w:numId="68" w16cid:durableId="1705059004">
    <w:abstractNumId w:val="51"/>
  </w:num>
  <w:num w:numId="69" w16cid:durableId="1917936262">
    <w:abstractNumId w:val="0"/>
  </w:num>
  <w:num w:numId="70" w16cid:durableId="1813520562">
    <w:abstractNumId w:val="20"/>
  </w:num>
  <w:num w:numId="71" w16cid:durableId="249585170">
    <w:abstractNumId w:val="18"/>
  </w:num>
  <w:num w:numId="72" w16cid:durableId="1264649321">
    <w:abstractNumId w:val="76"/>
  </w:num>
  <w:num w:numId="73" w16cid:durableId="5637634">
    <w:abstractNumId w:val="16"/>
  </w:num>
  <w:num w:numId="74" w16cid:durableId="1795059845">
    <w:abstractNumId w:val="66"/>
  </w:num>
  <w:num w:numId="75" w16cid:durableId="1342201528">
    <w:abstractNumId w:val="80"/>
  </w:num>
  <w:num w:numId="76" w16cid:durableId="1004355439">
    <w:abstractNumId w:val="42"/>
  </w:num>
  <w:num w:numId="77" w16cid:durableId="309288331">
    <w:abstractNumId w:val="79"/>
  </w:num>
  <w:num w:numId="78" w16cid:durableId="143668950">
    <w:abstractNumId w:val="31"/>
  </w:num>
  <w:num w:numId="79" w16cid:durableId="567889051">
    <w:abstractNumId w:val="2"/>
  </w:num>
  <w:num w:numId="80" w16cid:durableId="2038388013">
    <w:abstractNumId w:val="53"/>
  </w:num>
  <w:num w:numId="81" w16cid:durableId="22947543">
    <w:abstractNumId w:val="92"/>
  </w:num>
  <w:num w:numId="82" w16cid:durableId="989821120">
    <w:abstractNumId w:val="85"/>
  </w:num>
  <w:num w:numId="83" w16cid:durableId="1643851458">
    <w:abstractNumId w:val="3"/>
  </w:num>
  <w:num w:numId="84" w16cid:durableId="1506629240">
    <w:abstractNumId w:val="57"/>
  </w:num>
  <w:num w:numId="85" w16cid:durableId="1666015252">
    <w:abstractNumId w:val="86"/>
  </w:num>
  <w:num w:numId="86" w16cid:durableId="54203004">
    <w:abstractNumId w:val="1"/>
  </w:num>
  <w:num w:numId="87" w16cid:durableId="498428561">
    <w:abstractNumId w:val="65"/>
  </w:num>
  <w:num w:numId="88" w16cid:durableId="1118527331">
    <w:abstractNumId w:val="25"/>
  </w:num>
  <w:num w:numId="89" w16cid:durableId="1763454529">
    <w:abstractNumId w:val="52"/>
  </w:num>
  <w:num w:numId="90" w16cid:durableId="1067533232">
    <w:abstractNumId w:val="48"/>
  </w:num>
  <w:num w:numId="91" w16cid:durableId="1258245104">
    <w:abstractNumId w:val="32"/>
  </w:num>
  <w:num w:numId="92" w16cid:durableId="1068109211">
    <w:abstractNumId w:val="61"/>
  </w:num>
  <w:num w:numId="93" w16cid:durableId="1140684044">
    <w:abstractNumId w:val="37"/>
  </w:num>
  <w:num w:numId="94" w16cid:durableId="1729642784">
    <w:abstractNumId w:val="28"/>
  </w:num>
  <w:num w:numId="95" w16cid:durableId="1381856372">
    <w:abstractNumId w:val="56"/>
  </w:num>
  <w:num w:numId="96" w16cid:durableId="14620683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defaultTabStop w:val="113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2F3"/>
    <w:rsid w:val="00000D71"/>
    <w:rsid w:val="0000122B"/>
    <w:rsid w:val="00002403"/>
    <w:rsid w:val="00004BB4"/>
    <w:rsid w:val="00005AAC"/>
    <w:rsid w:val="00005E2B"/>
    <w:rsid w:val="000063FE"/>
    <w:rsid w:val="00007769"/>
    <w:rsid w:val="00007B36"/>
    <w:rsid w:val="00011BFB"/>
    <w:rsid w:val="00014987"/>
    <w:rsid w:val="000153B7"/>
    <w:rsid w:val="00015490"/>
    <w:rsid w:val="00015F00"/>
    <w:rsid w:val="00017133"/>
    <w:rsid w:val="00017746"/>
    <w:rsid w:val="00022A7D"/>
    <w:rsid w:val="0002678A"/>
    <w:rsid w:val="0002695E"/>
    <w:rsid w:val="000300E6"/>
    <w:rsid w:val="00032A4A"/>
    <w:rsid w:val="00034BD5"/>
    <w:rsid w:val="00041C89"/>
    <w:rsid w:val="000422B3"/>
    <w:rsid w:val="00043C41"/>
    <w:rsid w:val="00046842"/>
    <w:rsid w:val="00050B3D"/>
    <w:rsid w:val="00051F5B"/>
    <w:rsid w:val="00053632"/>
    <w:rsid w:val="000551AF"/>
    <w:rsid w:val="000556E5"/>
    <w:rsid w:val="0006365B"/>
    <w:rsid w:val="00064DD0"/>
    <w:rsid w:val="00065063"/>
    <w:rsid w:val="000714F4"/>
    <w:rsid w:val="0007235F"/>
    <w:rsid w:val="00072C15"/>
    <w:rsid w:val="000760AD"/>
    <w:rsid w:val="00076FF4"/>
    <w:rsid w:val="00077E14"/>
    <w:rsid w:val="00080631"/>
    <w:rsid w:val="00081685"/>
    <w:rsid w:val="000848F5"/>
    <w:rsid w:val="00086760"/>
    <w:rsid w:val="00087CDE"/>
    <w:rsid w:val="00091C14"/>
    <w:rsid w:val="00092770"/>
    <w:rsid w:val="00095928"/>
    <w:rsid w:val="00097634"/>
    <w:rsid w:val="0009791C"/>
    <w:rsid w:val="000A1417"/>
    <w:rsid w:val="000A1DDF"/>
    <w:rsid w:val="000A2A43"/>
    <w:rsid w:val="000B055C"/>
    <w:rsid w:val="000B12CF"/>
    <w:rsid w:val="000B4FA8"/>
    <w:rsid w:val="000B5A58"/>
    <w:rsid w:val="000B7D0D"/>
    <w:rsid w:val="000C1506"/>
    <w:rsid w:val="000C54E6"/>
    <w:rsid w:val="000D0FE9"/>
    <w:rsid w:val="000D3012"/>
    <w:rsid w:val="000D3E20"/>
    <w:rsid w:val="000D5D4A"/>
    <w:rsid w:val="000D646C"/>
    <w:rsid w:val="000D6A06"/>
    <w:rsid w:val="000D6D1F"/>
    <w:rsid w:val="000E5B54"/>
    <w:rsid w:val="000E5EA2"/>
    <w:rsid w:val="000E5F3F"/>
    <w:rsid w:val="000E6249"/>
    <w:rsid w:val="000F00CD"/>
    <w:rsid w:val="000F253E"/>
    <w:rsid w:val="000F3B14"/>
    <w:rsid w:val="000F69D6"/>
    <w:rsid w:val="000F6B6B"/>
    <w:rsid w:val="000F7F1E"/>
    <w:rsid w:val="0010162F"/>
    <w:rsid w:val="001027DB"/>
    <w:rsid w:val="00104656"/>
    <w:rsid w:val="001055C1"/>
    <w:rsid w:val="001115D3"/>
    <w:rsid w:val="0011223F"/>
    <w:rsid w:val="00112C1E"/>
    <w:rsid w:val="00115401"/>
    <w:rsid w:val="001176B0"/>
    <w:rsid w:val="00117CF5"/>
    <w:rsid w:val="00122FED"/>
    <w:rsid w:val="001234B0"/>
    <w:rsid w:val="0012355F"/>
    <w:rsid w:val="001257D1"/>
    <w:rsid w:val="00127042"/>
    <w:rsid w:val="00131C0C"/>
    <w:rsid w:val="001364D0"/>
    <w:rsid w:val="00140A1E"/>
    <w:rsid w:val="00145917"/>
    <w:rsid w:val="0015168C"/>
    <w:rsid w:val="00152240"/>
    <w:rsid w:val="00153AC5"/>
    <w:rsid w:val="00155211"/>
    <w:rsid w:val="00155702"/>
    <w:rsid w:val="001557B7"/>
    <w:rsid w:val="00155D04"/>
    <w:rsid w:val="00157089"/>
    <w:rsid w:val="001606A4"/>
    <w:rsid w:val="00167681"/>
    <w:rsid w:val="001745F5"/>
    <w:rsid w:val="00174A00"/>
    <w:rsid w:val="001773C9"/>
    <w:rsid w:val="0018037E"/>
    <w:rsid w:val="001804FF"/>
    <w:rsid w:val="0018196D"/>
    <w:rsid w:val="00185FA7"/>
    <w:rsid w:val="00186F5C"/>
    <w:rsid w:val="00187A38"/>
    <w:rsid w:val="00195473"/>
    <w:rsid w:val="001959EA"/>
    <w:rsid w:val="001A6EEF"/>
    <w:rsid w:val="001A7283"/>
    <w:rsid w:val="001B2D8B"/>
    <w:rsid w:val="001B3802"/>
    <w:rsid w:val="001B51E7"/>
    <w:rsid w:val="001B6884"/>
    <w:rsid w:val="001B7017"/>
    <w:rsid w:val="001C38DE"/>
    <w:rsid w:val="001C45CB"/>
    <w:rsid w:val="001D1D33"/>
    <w:rsid w:val="001D2BBE"/>
    <w:rsid w:val="001D2C0E"/>
    <w:rsid w:val="001E076C"/>
    <w:rsid w:val="001E0D38"/>
    <w:rsid w:val="001E2531"/>
    <w:rsid w:val="001E2BBC"/>
    <w:rsid w:val="001E443A"/>
    <w:rsid w:val="001E6E76"/>
    <w:rsid w:val="001F0E26"/>
    <w:rsid w:val="001F1699"/>
    <w:rsid w:val="001F23E3"/>
    <w:rsid w:val="001F27AD"/>
    <w:rsid w:val="001F5B45"/>
    <w:rsid w:val="001F649F"/>
    <w:rsid w:val="0020308A"/>
    <w:rsid w:val="0020605C"/>
    <w:rsid w:val="0020639F"/>
    <w:rsid w:val="00207604"/>
    <w:rsid w:val="0021010D"/>
    <w:rsid w:val="00211B77"/>
    <w:rsid w:val="00211FDF"/>
    <w:rsid w:val="00212172"/>
    <w:rsid w:val="0021253B"/>
    <w:rsid w:val="00216C3E"/>
    <w:rsid w:val="002205B7"/>
    <w:rsid w:val="00222342"/>
    <w:rsid w:val="00224630"/>
    <w:rsid w:val="002251F1"/>
    <w:rsid w:val="00230AF6"/>
    <w:rsid w:val="00231AD5"/>
    <w:rsid w:val="002330C8"/>
    <w:rsid w:val="00235C0B"/>
    <w:rsid w:val="00235D7E"/>
    <w:rsid w:val="00237F20"/>
    <w:rsid w:val="00241C5B"/>
    <w:rsid w:val="00244B5A"/>
    <w:rsid w:val="002453DB"/>
    <w:rsid w:val="00246C8A"/>
    <w:rsid w:val="00254913"/>
    <w:rsid w:val="002551C4"/>
    <w:rsid w:val="00257484"/>
    <w:rsid w:val="00260834"/>
    <w:rsid w:val="00262414"/>
    <w:rsid w:val="002631EB"/>
    <w:rsid w:val="00265A54"/>
    <w:rsid w:val="00267B31"/>
    <w:rsid w:val="00267DAA"/>
    <w:rsid w:val="00271938"/>
    <w:rsid w:val="00271B75"/>
    <w:rsid w:val="00271CBF"/>
    <w:rsid w:val="00274A19"/>
    <w:rsid w:val="00275E97"/>
    <w:rsid w:val="00277C2B"/>
    <w:rsid w:val="0028007F"/>
    <w:rsid w:val="0028034D"/>
    <w:rsid w:val="0028071C"/>
    <w:rsid w:val="002840AE"/>
    <w:rsid w:val="00285B2A"/>
    <w:rsid w:val="00293DE4"/>
    <w:rsid w:val="00297C7F"/>
    <w:rsid w:val="002A4BCD"/>
    <w:rsid w:val="002A5693"/>
    <w:rsid w:val="002A5B00"/>
    <w:rsid w:val="002B0992"/>
    <w:rsid w:val="002B36C5"/>
    <w:rsid w:val="002B4100"/>
    <w:rsid w:val="002B69BC"/>
    <w:rsid w:val="002B7C8A"/>
    <w:rsid w:val="002B7F4F"/>
    <w:rsid w:val="002C1252"/>
    <w:rsid w:val="002C2298"/>
    <w:rsid w:val="002C25EF"/>
    <w:rsid w:val="002D03CF"/>
    <w:rsid w:val="002D237E"/>
    <w:rsid w:val="002D5461"/>
    <w:rsid w:val="002D58C3"/>
    <w:rsid w:val="002D7058"/>
    <w:rsid w:val="002E0D92"/>
    <w:rsid w:val="002E1D84"/>
    <w:rsid w:val="002E6042"/>
    <w:rsid w:val="002E7274"/>
    <w:rsid w:val="002F5CE1"/>
    <w:rsid w:val="002F6024"/>
    <w:rsid w:val="003031BD"/>
    <w:rsid w:val="00304786"/>
    <w:rsid w:val="00312D6B"/>
    <w:rsid w:val="003147B5"/>
    <w:rsid w:val="00314A8C"/>
    <w:rsid w:val="00316612"/>
    <w:rsid w:val="0031694E"/>
    <w:rsid w:val="0031797E"/>
    <w:rsid w:val="0032346E"/>
    <w:rsid w:val="00324582"/>
    <w:rsid w:val="00326544"/>
    <w:rsid w:val="00326ADA"/>
    <w:rsid w:val="00327FC0"/>
    <w:rsid w:val="00331726"/>
    <w:rsid w:val="00333BCE"/>
    <w:rsid w:val="00334F7C"/>
    <w:rsid w:val="00336FF1"/>
    <w:rsid w:val="00340DEF"/>
    <w:rsid w:val="0034163F"/>
    <w:rsid w:val="00341C6E"/>
    <w:rsid w:val="00345D02"/>
    <w:rsid w:val="003461C1"/>
    <w:rsid w:val="00346A92"/>
    <w:rsid w:val="00346B84"/>
    <w:rsid w:val="00346CEE"/>
    <w:rsid w:val="00347C01"/>
    <w:rsid w:val="00352E35"/>
    <w:rsid w:val="003615D0"/>
    <w:rsid w:val="003616AF"/>
    <w:rsid w:val="00366F1C"/>
    <w:rsid w:val="00370C94"/>
    <w:rsid w:val="0037401B"/>
    <w:rsid w:val="003764AD"/>
    <w:rsid w:val="0037700F"/>
    <w:rsid w:val="0038039D"/>
    <w:rsid w:val="003816DB"/>
    <w:rsid w:val="00381CDC"/>
    <w:rsid w:val="00383C74"/>
    <w:rsid w:val="00387A13"/>
    <w:rsid w:val="00387E60"/>
    <w:rsid w:val="00392CF6"/>
    <w:rsid w:val="00393F19"/>
    <w:rsid w:val="003A4E53"/>
    <w:rsid w:val="003A5DA9"/>
    <w:rsid w:val="003A64EB"/>
    <w:rsid w:val="003B0B6A"/>
    <w:rsid w:val="003B0D7B"/>
    <w:rsid w:val="003B20B0"/>
    <w:rsid w:val="003B4D93"/>
    <w:rsid w:val="003B66B0"/>
    <w:rsid w:val="003B7825"/>
    <w:rsid w:val="003B7B06"/>
    <w:rsid w:val="003B7BDE"/>
    <w:rsid w:val="003C010F"/>
    <w:rsid w:val="003C0BE7"/>
    <w:rsid w:val="003D11C9"/>
    <w:rsid w:val="003D1E87"/>
    <w:rsid w:val="003D7A5F"/>
    <w:rsid w:val="003E00DA"/>
    <w:rsid w:val="003E0272"/>
    <w:rsid w:val="003E0D92"/>
    <w:rsid w:val="003E11B0"/>
    <w:rsid w:val="003E19E4"/>
    <w:rsid w:val="003E4FA8"/>
    <w:rsid w:val="003E5434"/>
    <w:rsid w:val="003E5F67"/>
    <w:rsid w:val="003F009C"/>
    <w:rsid w:val="003F1372"/>
    <w:rsid w:val="003F2092"/>
    <w:rsid w:val="003F3EBB"/>
    <w:rsid w:val="003F4269"/>
    <w:rsid w:val="003F5697"/>
    <w:rsid w:val="003F768F"/>
    <w:rsid w:val="003F77B6"/>
    <w:rsid w:val="00404CD9"/>
    <w:rsid w:val="00404F9F"/>
    <w:rsid w:val="00407855"/>
    <w:rsid w:val="0041163F"/>
    <w:rsid w:val="00414D9D"/>
    <w:rsid w:val="00415317"/>
    <w:rsid w:val="00415531"/>
    <w:rsid w:val="0041584C"/>
    <w:rsid w:val="00417384"/>
    <w:rsid w:val="004231F5"/>
    <w:rsid w:val="00423A95"/>
    <w:rsid w:val="00426C13"/>
    <w:rsid w:val="004273B1"/>
    <w:rsid w:val="00430ECE"/>
    <w:rsid w:val="00431129"/>
    <w:rsid w:val="004340B3"/>
    <w:rsid w:val="00435615"/>
    <w:rsid w:val="00436295"/>
    <w:rsid w:val="0043744A"/>
    <w:rsid w:val="004408D8"/>
    <w:rsid w:val="00440C3C"/>
    <w:rsid w:val="00441AFD"/>
    <w:rsid w:val="00446D3C"/>
    <w:rsid w:val="0045046D"/>
    <w:rsid w:val="00450C48"/>
    <w:rsid w:val="00452B77"/>
    <w:rsid w:val="00454E88"/>
    <w:rsid w:val="00455630"/>
    <w:rsid w:val="0046027F"/>
    <w:rsid w:val="004606A7"/>
    <w:rsid w:val="00460B0C"/>
    <w:rsid w:val="0046292B"/>
    <w:rsid w:val="00464EB6"/>
    <w:rsid w:val="0046569B"/>
    <w:rsid w:val="00465792"/>
    <w:rsid w:val="00465C7C"/>
    <w:rsid w:val="0047057B"/>
    <w:rsid w:val="00470A23"/>
    <w:rsid w:val="004710CA"/>
    <w:rsid w:val="004773CD"/>
    <w:rsid w:val="004807C0"/>
    <w:rsid w:val="004925E9"/>
    <w:rsid w:val="004930F8"/>
    <w:rsid w:val="004934B9"/>
    <w:rsid w:val="00494DF5"/>
    <w:rsid w:val="00495039"/>
    <w:rsid w:val="0049636F"/>
    <w:rsid w:val="00496685"/>
    <w:rsid w:val="0049673D"/>
    <w:rsid w:val="00497572"/>
    <w:rsid w:val="00497FB2"/>
    <w:rsid w:val="004A4E10"/>
    <w:rsid w:val="004A5612"/>
    <w:rsid w:val="004A63B1"/>
    <w:rsid w:val="004A6785"/>
    <w:rsid w:val="004A6B5D"/>
    <w:rsid w:val="004A7A3B"/>
    <w:rsid w:val="004B612E"/>
    <w:rsid w:val="004B7879"/>
    <w:rsid w:val="004C0BE0"/>
    <w:rsid w:val="004C1CFE"/>
    <w:rsid w:val="004C2B5D"/>
    <w:rsid w:val="004C3EE9"/>
    <w:rsid w:val="004C4CAD"/>
    <w:rsid w:val="004C5276"/>
    <w:rsid w:val="004C64D6"/>
    <w:rsid w:val="004D188F"/>
    <w:rsid w:val="004D25FE"/>
    <w:rsid w:val="004D3010"/>
    <w:rsid w:val="004D336F"/>
    <w:rsid w:val="004D4AB4"/>
    <w:rsid w:val="004D6A74"/>
    <w:rsid w:val="004E182D"/>
    <w:rsid w:val="004E1E1D"/>
    <w:rsid w:val="004E33DE"/>
    <w:rsid w:val="004E4500"/>
    <w:rsid w:val="004E4599"/>
    <w:rsid w:val="004E4D0E"/>
    <w:rsid w:val="004E6867"/>
    <w:rsid w:val="004E7F09"/>
    <w:rsid w:val="004F34A7"/>
    <w:rsid w:val="004F358C"/>
    <w:rsid w:val="004F409C"/>
    <w:rsid w:val="004F5E6A"/>
    <w:rsid w:val="004F6914"/>
    <w:rsid w:val="004F6915"/>
    <w:rsid w:val="004F7D7D"/>
    <w:rsid w:val="005013CD"/>
    <w:rsid w:val="00502012"/>
    <w:rsid w:val="00503A68"/>
    <w:rsid w:val="00503B5B"/>
    <w:rsid w:val="005047B2"/>
    <w:rsid w:val="00506B86"/>
    <w:rsid w:val="00506EF5"/>
    <w:rsid w:val="005112AE"/>
    <w:rsid w:val="00514000"/>
    <w:rsid w:val="005143D9"/>
    <w:rsid w:val="00514B23"/>
    <w:rsid w:val="005152CC"/>
    <w:rsid w:val="00516121"/>
    <w:rsid w:val="00517D64"/>
    <w:rsid w:val="0052315F"/>
    <w:rsid w:val="0052511A"/>
    <w:rsid w:val="005260F0"/>
    <w:rsid w:val="00533995"/>
    <w:rsid w:val="00533A76"/>
    <w:rsid w:val="005346A2"/>
    <w:rsid w:val="005356A2"/>
    <w:rsid w:val="00541BCE"/>
    <w:rsid w:val="005425AC"/>
    <w:rsid w:val="00551DE1"/>
    <w:rsid w:val="00552C06"/>
    <w:rsid w:val="00555B8D"/>
    <w:rsid w:val="00565391"/>
    <w:rsid w:val="005709BA"/>
    <w:rsid w:val="00571A66"/>
    <w:rsid w:val="0057366B"/>
    <w:rsid w:val="00576095"/>
    <w:rsid w:val="00577E40"/>
    <w:rsid w:val="00582838"/>
    <w:rsid w:val="00584325"/>
    <w:rsid w:val="0058581B"/>
    <w:rsid w:val="00585E22"/>
    <w:rsid w:val="005901AC"/>
    <w:rsid w:val="0059239F"/>
    <w:rsid w:val="00593BE6"/>
    <w:rsid w:val="00596394"/>
    <w:rsid w:val="005A0080"/>
    <w:rsid w:val="005A70F9"/>
    <w:rsid w:val="005A721F"/>
    <w:rsid w:val="005A72E2"/>
    <w:rsid w:val="005A75D6"/>
    <w:rsid w:val="005B3AD9"/>
    <w:rsid w:val="005B6BC8"/>
    <w:rsid w:val="005B78FA"/>
    <w:rsid w:val="005C08C4"/>
    <w:rsid w:val="005C1400"/>
    <w:rsid w:val="005C15F7"/>
    <w:rsid w:val="005C1F76"/>
    <w:rsid w:val="005C2F2F"/>
    <w:rsid w:val="005C328B"/>
    <w:rsid w:val="005C6A69"/>
    <w:rsid w:val="005D08DD"/>
    <w:rsid w:val="005D3FEA"/>
    <w:rsid w:val="005E1904"/>
    <w:rsid w:val="005E5D56"/>
    <w:rsid w:val="005F1D81"/>
    <w:rsid w:val="005F33BA"/>
    <w:rsid w:val="005F3C48"/>
    <w:rsid w:val="005F3F4C"/>
    <w:rsid w:val="005F477C"/>
    <w:rsid w:val="005F78B7"/>
    <w:rsid w:val="006054EB"/>
    <w:rsid w:val="00605CA6"/>
    <w:rsid w:val="00605E87"/>
    <w:rsid w:val="00606CFF"/>
    <w:rsid w:val="00606D21"/>
    <w:rsid w:val="00611CAB"/>
    <w:rsid w:val="00613AFB"/>
    <w:rsid w:val="0061447A"/>
    <w:rsid w:val="00615F85"/>
    <w:rsid w:val="00616AC7"/>
    <w:rsid w:val="006209F3"/>
    <w:rsid w:val="0062352D"/>
    <w:rsid w:val="0062434B"/>
    <w:rsid w:val="0062660D"/>
    <w:rsid w:val="00631281"/>
    <w:rsid w:val="00634993"/>
    <w:rsid w:val="0063542F"/>
    <w:rsid w:val="006354F3"/>
    <w:rsid w:val="00635DAB"/>
    <w:rsid w:val="00640ADA"/>
    <w:rsid w:val="00642B5F"/>
    <w:rsid w:val="00644394"/>
    <w:rsid w:val="00644A28"/>
    <w:rsid w:val="00650834"/>
    <w:rsid w:val="00655942"/>
    <w:rsid w:val="00660796"/>
    <w:rsid w:val="00660939"/>
    <w:rsid w:val="006634AB"/>
    <w:rsid w:val="006645C1"/>
    <w:rsid w:val="006649EB"/>
    <w:rsid w:val="00677C97"/>
    <w:rsid w:val="00681F60"/>
    <w:rsid w:val="00683F43"/>
    <w:rsid w:val="00686AFD"/>
    <w:rsid w:val="006913AF"/>
    <w:rsid w:val="006921D6"/>
    <w:rsid w:val="00695990"/>
    <w:rsid w:val="00697BE7"/>
    <w:rsid w:val="006A059B"/>
    <w:rsid w:val="006A0781"/>
    <w:rsid w:val="006A31CC"/>
    <w:rsid w:val="006A434C"/>
    <w:rsid w:val="006A50FD"/>
    <w:rsid w:val="006A6457"/>
    <w:rsid w:val="006A7FD6"/>
    <w:rsid w:val="006B3264"/>
    <w:rsid w:val="006B534C"/>
    <w:rsid w:val="006B7D6E"/>
    <w:rsid w:val="006C457A"/>
    <w:rsid w:val="006C4DBD"/>
    <w:rsid w:val="006C62B4"/>
    <w:rsid w:val="006C73A7"/>
    <w:rsid w:val="006D07B0"/>
    <w:rsid w:val="006D26C9"/>
    <w:rsid w:val="006D7A0C"/>
    <w:rsid w:val="006D7D5E"/>
    <w:rsid w:val="006E1583"/>
    <w:rsid w:val="006E2692"/>
    <w:rsid w:val="006E389D"/>
    <w:rsid w:val="006E6451"/>
    <w:rsid w:val="006F07C0"/>
    <w:rsid w:val="006F33F9"/>
    <w:rsid w:val="006F48EF"/>
    <w:rsid w:val="006F4AA3"/>
    <w:rsid w:val="006F505B"/>
    <w:rsid w:val="006F5434"/>
    <w:rsid w:val="006F7395"/>
    <w:rsid w:val="007047C8"/>
    <w:rsid w:val="00714861"/>
    <w:rsid w:val="007149BD"/>
    <w:rsid w:val="00724308"/>
    <w:rsid w:val="00724320"/>
    <w:rsid w:val="007252F3"/>
    <w:rsid w:val="007257D8"/>
    <w:rsid w:val="007268C5"/>
    <w:rsid w:val="00727458"/>
    <w:rsid w:val="00731710"/>
    <w:rsid w:val="00732F2D"/>
    <w:rsid w:val="007352B4"/>
    <w:rsid w:val="00735301"/>
    <w:rsid w:val="0073724D"/>
    <w:rsid w:val="00740462"/>
    <w:rsid w:val="00741356"/>
    <w:rsid w:val="007413DA"/>
    <w:rsid w:val="00745F57"/>
    <w:rsid w:val="00751C6C"/>
    <w:rsid w:val="00751D0F"/>
    <w:rsid w:val="0075274B"/>
    <w:rsid w:val="00752DE4"/>
    <w:rsid w:val="0075339A"/>
    <w:rsid w:val="00755E3B"/>
    <w:rsid w:val="0076020D"/>
    <w:rsid w:val="00760348"/>
    <w:rsid w:val="007612FE"/>
    <w:rsid w:val="007636FD"/>
    <w:rsid w:val="007647D4"/>
    <w:rsid w:val="00764D29"/>
    <w:rsid w:val="00765B34"/>
    <w:rsid w:val="00765BE5"/>
    <w:rsid w:val="0076621E"/>
    <w:rsid w:val="007700F5"/>
    <w:rsid w:val="007705C7"/>
    <w:rsid w:val="00770D82"/>
    <w:rsid w:val="007737D3"/>
    <w:rsid w:val="00780F57"/>
    <w:rsid w:val="00782FA9"/>
    <w:rsid w:val="00784B0E"/>
    <w:rsid w:val="00790F89"/>
    <w:rsid w:val="00792909"/>
    <w:rsid w:val="00794363"/>
    <w:rsid w:val="0079547F"/>
    <w:rsid w:val="0079727E"/>
    <w:rsid w:val="007A4953"/>
    <w:rsid w:val="007A6854"/>
    <w:rsid w:val="007B077B"/>
    <w:rsid w:val="007B3CCE"/>
    <w:rsid w:val="007B4E13"/>
    <w:rsid w:val="007B66D9"/>
    <w:rsid w:val="007C096A"/>
    <w:rsid w:val="007C2365"/>
    <w:rsid w:val="007C30C6"/>
    <w:rsid w:val="007C33B3"/>
    <w:rsid w:val="007C4147"/>
    <w:rsid w:val="007C55E9"/>
    <w:rsid w:val="007C5EA6"/>
    <w:rsid w:val="007C6F6D"/>
    <w:rsid w:val="007D28C4"/>
    <w:rsid w:val="007D415E"/>
    <w:rsid w:val="007D6233"/>
    <w:rsid w:val="007D6AFF"/>
    <w:rsid w:val="007E091E"/>
    <w:rsid w:val="007E72CA"/>
    <w:rsid w:val="007F0169"/>
    <w:rsid w:val="007F087B"/>
    <w:rsid w:val="007F0D72"/>
    <w:rsid w:val="007F29C9"/>
    <w:rsid w:val="007F396E"/>
    <w:rsid w:val="007F41D6"/>
    <w:rsid w:val="007F4919"/>
    <w:rsid w:val="008056FD"/>
    <w:rsid w:val="00806C8A"/>
    <w:rsid w:val="008100F8"/>
    <w:rsid w:val="0081245A"/>
    <w:rsid w:val="00814D1E"/>
    <w:rsid w:val="00816D7E"/>
    <w:rsid w:val="0081746F"/>
    <w:rsid w:val="00820E10"/>
    <w:rsid w:val="00823B71"/>
    <w:rsid w:val="00823FBD"/>
    <w:rsid w:val="00824474"/>
    <w:rsid w:val="0082652F"/>
    <w:rsid w:val="00827BB3"/>
    <w:rsid w:val="00827D6D"/>
    <w:rsid w:val="00832ADF"/>
    <w:rsid w:val="0083307E"/>
    <w:rsid w:val="00834975"/>
    <w:rsid w:val="00834A26"/>
    <w:rsid w:val="008376CD"/>
    <w:rsid w:val="00840D83"/>
    <w:rsid w:val="008413C5"/>
    <w:rsid w:val="00841D19"/>
    <w:rsid w:val="00842C14"/>
    <w:rsid w:val="0084740B"/>
    <w:rsid w:val="0085046A"/>
    <w:rsid w:val="00851CC1"/>
    <w:rsid w:val="00852F1E"/>
    <w:rsid w:val="008535C0"/>
    <w:rsid w:val="00853AB8"/>
    <w:rsid w:val="00854164"/>
    <w:rsid w:val="0085523B"/>
    <w:rsid w:val="008570DE"/>
    <w:rsid w:val="00857359"/>
    <w:rsid w:val="00864A04"/>
    <w:rsid w:val="00865141"/>
    <w:rsid w:val="00867C1C"/>
    <w:rsid w:val="00871E21"/>
    <w:rsid w:val="00874956"/>
    <w:rsid w:val="0087504C"/>
    <w:rsid w:val="00876646"/>
    <w:rsid w:val="008767D8"/>
    <w:rsid w:val="00880255"/>
    <w:rsid w:val="008812C5"/>
    <w:rsid w:val="0088264C"/>
    <w:rsid w:val="00882682"/>
    <w:rsid w:val="00883582"/>
    <w:rsid w:val="0088386A"/>
    <w:rsid w:val="008841AA"/>
    <w:rsid w:val="00886A39"/>
    <w:rsid w:val="008902EB"/>
    <w:rsid w:val="00891133"/>
    <w:rsid w:val="0089529F"/>
    <w:rsid w:val="00895916"/>
    <w:rsid w:val="00896CF8"/>
    <w:rsid w:val="00896D0F"/>
    <w:rsid w:val="008A2C25"/>
    <w:rsid w:val="008A456E"/>
    <w:rsid w:val="008A4AB2"/>
    <w:rsid w:val="008A61E8"/>
    <w:rsid w:val="008A7416"/>
    <w:rsid w:val="008A77CF"/>
    <w:rsid w:val="008B056B"/>
    <w:rsid w:val="008B3454"/>
    <w:rsid w:val="008B6418"/>
    <w:rsid w:val="008B7AD4"/>
    <w:rsid w:val="008C1251"/>
    <w:rsid w:val="008C6E44"/>
    <w:rsid w:val="008C7FFE"/>
    <w:rsid w:val="008D34D3"/>
    <w:rsid w:val="008D450C"/>
    <w:rsid w:val="008D479C"/>
    <w:rsid w:val="008D5EFC"/>
    <w:rsid w:val="008E3C09"/>
    <w:rsid w:val="008E619B"/>
    <w:rsid w:val="008E6933"/>
    <w:rsid w:val="008F1576"/>
    <w:rsid w:val="008F35C2"/>
    <w:rsid w:val="008F73DA"/>
    <w:rsid w:val="009036C0"/>
    <w:rsid w:val="0090456C"/>
    <w:rsid w:val="00905147"/>
    <w:rsid w:val="00907987"/>
    <w:rsid w:val="00910AAF"/>
    <w:rsid w:val="00910DD2"/>
    <w:rsid w:val="0091235E"/>
    <w:rsid w:val="00917275"/>
    <w:rsid w:val="00920247"/>
    <w:rsid w:val="009202E4"/>
    <w:rsid w:val="009209B3"/>
    <w:rsid w:val="00921827"/>
    <w:rsid w:val="00922EEC"/>
    <w:rsid w:val="00924967"/>
    <w:rsid w:val="00925330"/>
    <w:rsid w:val="00927B99"/>
    <w:rsid w:val="00930BA5"/>
    <w:rsid w:val="00931398"/>
    <w:rsid w:val="00931943"/>
    <w:rsid w:val="00931D88"/>
    <w:rsid w:val="009350DE"/>
    <w:rsid w:val="00935ECE"/>
    <w:rsid w:val="009408C2"/>
    <w:rsid w:val="00942D91"/>
    <w:rsid w:val="009434E6"/>
    <w:rsid w:val="00945353"/>
    <w:rsid w:val="00950591"/>
    <w:rsid w:val="00950F78"/>
    <w:rsid w:val="00951FE8"/>
    <w:rsid w:val="009549F1"/>
    <w:rsid w:val="00954A25"/>
    <w:rsid w:val="009572B8"/>
    <w:rsid w:val="00960F53"/>
    <w:rsid w:val="0096123A"/>
    <w:rsid w:val="00961C69"/>
    <w:rsid w:val="00962883"/>
    <w:rsid w:val="00966D6B"/>
    <w:rsid w:val="00971940"/>
    <w:rsid w:val="00972379"/>
    <w:rsid w:val="00973DAB"/>
    <w:rsid w:val="0098186A"/>
    <w:rsid w:val="00982DF4"/>
    <w:rsid w:val="00985767"/>
    <w:rsid w:val="00990CEF"/>
    <w:rsid w:val="00992AAE"/>
    <w:rsid w:val="00994C4A"/>
    <w:rsid w:val="009A1E3E"/>
    <w:rsid w:val="009A3274"/>
    <w:rsid w:val="009A53D5"/>
    <w:rsid w:val="009A7CEE"/>
    <w:rsid w:val="009B0519"/>
    <w:rsid w:val="009B14BF"/>
    <w:rsid w:val="009B4E7F"/>
    <w:rsid w:val="009C154B"/>
    <w:rsid w:val="009C7BEB"/>
    <w:rsid w:val="009D20C3"/>
    <w:rsid w:val="009D2D5D"/>
    <w:rsid w:val="009D353A"/>
    <w:rsid w:val="009D5339"/>
    <w:rsid w:val="009D6139"/>
    <w:rsid w:val="009E290B"/>
    <w:rsid w:val="009E3398"/>
    <w:rsid w:val="009E3AD0"/>
    <w:rsid w:val="009F22FA"/>
    <w:rsid w:val="009F3D8B"/>
    <w:rsid w:val="009F586C"/>
    <w:rsid w:val="009F5EF4"/>
    <w:rsid w:val="009F661C"/>
    <w:rsid w:val="00A0002C"/>
    <w:rsid w:val="00A01374"/>
    <w:rsid w:val="00A02711"/>
    <w:rsid w:val="00A03E66"/>
    <w:rsid w:val="00A064E0"/>
    <w:rsid w:val="00A066AA"/>
    <w:rsid w:val="00A10356"/>
    <w:rsid w:val="00A1065F"/>
    <w:rsid w:val="00A131ED"/>
    <w:rsid w:val="00A14A04"/>
    <w:rsid w:val="00A15143"/>
    <w:rsid w:val="00A15866"/>
    <w:rsid w:val="00A17087"/>
    <w:rsid w:val="00A178A7"/>
    <w:rsid w:val="00A200FF"/>
    <w:rsid w:val="00A20170"/>
    <w:rsid w:val="00A20482"/>
    <w:rsid w:val="00A209B6"/>
    <w:rsid w:val="00A21468"/>
    <w:rsid w:val="00A2413A"/>
    <w:rsid w:val="00A25131"/>
    <w:rsid w:val="00A26281"/>
    <w:rsid w:val="00A315E3"/>
    <w:rsid w:val="00A318CB"/>
    <w:rsid w:val="00A409C3"/>
    <w:rsid w:val="00A4189F"/>
    <w:rsid w:val="00A4241F"/>
    <w:rsid w:val="00A43CE5"/>
    <w:rsid w:val="00A44435"/>
    <w:rsid w:val="00A447AF"/>
    <w:rsid w:val="00A4509E"/>
    <w:rsid w:val="00A46BF2"/>
    <w:rsid w:val="00A504B2"/>
    <w:rsid w:val="00A5350F"/>
    <w:rsid w:val="00A543FE"/>
    <w:rsid w:val="00A54AC1"/>
    <w:rsid w:val="00A5666C"/>
    <w:rsid w:val="00A60679"/>
    <w:rsid w:val="00A61E5C"/>
    <w:rsid w:val="00A639C0"/>
    <w:rsid w:val="00A64283"/>
    <w:rsid w:val="00A64E08"/>
    <w:rsid w:val="00A6597A"/>
    <w:rsid w:val="00A669AA"/>
    <w:rsid w:val="00A66DC3"/>
    <w:rsid w:val="00A73E37"/>
    <w:rsid w:val="00A75A5D"/>
    <w:rsid w:val="00A84332"/>
    <w:rsid w:val="00A846F1"/>
    <w:rsid w:val="00A857A9"/>
    <w:rsid w:val="00A865C8"/>
    <w:rsid w:val="00A87431"/>
    <w:rsid w:val="00A9076B"/>
    <w:rsid w:val="00A92913"/>
    <w:rsid w:val="00A931C0"/>
    <w:rsid w:val="00A93A6D"/>
    <w:rsid w:val="00A94697"/>
    <w:rsid w:val="00A95069"/>
    <w:rsid w:val="00A955D5"/>
    <w:rsid w:val="00A95E15"/>
    <w:rsid w:val="00A96E23"/>
    <w:rsid w:val="00A96EAE"/>
    <w:rsid w:val="00AA1445"/>
    <w:rsid w:val="00AA3B96"/>
    <w:rsid w:val="00AA5533"/>
    <w:rsid w:val="00AA6D10"/>
    <w:rsid w:val="00AB2361"/>
    <w:rsid w:val="00AB56D4"/>
    <w:rsid w:val="00AB5C4B"/>
    <w:rsid w:val="00AB63D8"/>
    <w:rsid w:val="00AB76E2"/>
    <w:rsid w:val="00AB7A7E"/>
    <w:rsid w:val="00AC328F"/>
    <w:rsid w:val="00AC37A7"/>
    <w:rsid w:val="00AC5CA8"/>
    <w:rsid w:val="00AD0BF0"/>
    <w:rsid w:val="00AD2D9D"/>
    <w:rsid w:val="00AD5FE6"/>
    <w:rsid w:val="00AE7479"/>
    <w:rsid w:val="00AE7B20"/>
    <w:rsid w:val="00AF0C0E"/>
    <w:rsid w:val="00AF411C"/>
    <w:rsid w:val="00AF5ABB"/>
    <w:rsid w:val="00AF763B"/>
    <w:rsid w:val="00B00D47"/>
    <w:rsid w:val="00B038E3"/>
    <w:rsid w:val="00B04736"/>
    <w:rsid w:val="00B058BD"/>
    <w:rsid w:val="00B065F9"/>
    <w:rsid w:val="00B0722D"/>
    <w:rsid w:val="00B10D12"/>
    <w:rsid w:val="00B11960"/>
    <w:rsid w:val="00B119D4"/>
    <w:rsid w:val="00B11AC9"/>
    <w:rsid w:val="00B137F8"/>
    <w:rsid w:val="00B1447C"/>
    <w:rsid w:val="00B1574E"/>
    <w:rsid w:val="00B16178"/>
    <w:rsid w:val="00B16574"/>
    <w:rsid w:val="00B17832"/>
    <w:rsid w:val="00B22B34"/>
    <w:rsid w:val="00B25EBD"/>
    <w:rsid w:val="00B25F70"/>
    <w:rsid w:val="00B27610"/>
    <w:rsid w:val="00B31FDC"/>
    <w:rsid w:val="00B3389B"/>
    <w:rsid w:val="00B33DB9"/>
    <w:rsid w:val="00B340AF"/>
    <w:rsid w:val="00B36DE9"/>
    <w:rsid w:val="00B434B0"/>
    <w:rsid w:val="00B51733"/>
    <w:rsid w:val="00B533E9"/>
    <w:rsid w:val="00B53F6D"/>
    <w:rsid w:val="00B55B93"/>
    <w:rsid w:val="00B5606D"/>
    <w:rsid w:val="00B60863"/>
    <w:rsid w:val="00B645D8"/>
    <w:rsid w:val="00B64D91"/>
    <w:rsid w:val="00B67457"/>
    <w:rsid w:val="00B67DEE"/>
    <w:rsid w:val="00B707C0"/>
    <w:rsid w:val="00B734F3"/>
    <w:rsid w:val="00B7513E"/>
    <w:rsid w:val="00B778C8"/>
    <w:rsid w:val="00B80095"/>
    <w:rsid w:val="00B840E5"/>
    <w:rsid w:val="00B87184"/>
    <w:rsid w:val="00B960EA"/>
    <w:rsid w:val="00B965C0"/>
    <w:rsid w:val="00BA04EB"/>
    <w:rsid w:val="00BA12AD"/>
    <w:rsid w:val="00BA292D"/>
    <w:rsid w:val="00BB0BDF"/>
    <w:rsid w:val="00BB1BC0"/>
    <w:rsid w:val="00BB527B"/>
    <w:rsid w:val="00BB56B9"/>
    <w:rsid w:val="00BB5EC6"/>
    <w:rsid w:val="00BB6126"/>
    <w:rsid w:val="00BC2BC7"/>
    <w:rsid w:val="00BC48F5"/>
    <w:rsid w:val="00BC5C82"/>
    <w:rsid w:val="00BC5E94"/>
    <w:rsid w:val="00BC7BEE"/>
    <w:rsid w:val="00BD04AD"/>
    <w:rsid w:val="00BD0C54"/>
    <w:rsid w:val="00BD0F38"/>
    <w:rsid w:val="00BD1922"/>
    <w:rsid w:val="00BD2897"/>
    <w:rsid w:val="00BD3AD3"/>
    <w:rsid w:val="00BD47F1"/>
    <w:rsid w:val="00BD493C"/>
    <w:rsid w:val="00BD4C8F"/>
    <w:rsid w:val="00BD65AE"/>
    <w:rsid w:val="00BE2BAB"/>
    <w:rsid w:val="00BE7126"/>
    <w:rsid w:val="00BF3B08"/>
    <w:rsid w:val="00BF5787"/>
    <w:rsid w:val="00BF5CBA"/>
    <w:rsid w:val="00BF63AD"/>
    <w:rsid w:val="00C0151D"/>
    <w:rsid w:val="00C028A2"/>
    <w:rsid w:val="00C03916"/>
    <w:rsid w:val="00C04189"/>
    <w:rsid w:val="00C06A9B"/>
    <w:rsid w:val="00C070E6"/>
    <w:rsid w:val="00C1036D"/>
    <w:rsid w:val="00C124BD"/>
    <w:rsid w:val="00C13888"/>
    <w:rsid w:val="00C13B79"/>
    <w:rsid w:val="00C15094"/>
    <w:rsid w:val="00C16824"/>
    <w:rsid w:val="00C202B3"/>
    <w:rsid w:val="00C20F15"/>
    <w:rsid w:val="00C219C6"/>
    <w:rsid w:val="00C243D5"/>
    <w:rsid w:val="00C30364"/>
    <w:rsid w:val="00C30F0B"/>
    <w:rsid w:val="00C31434"/>
    <w:rsid w:val="00C31567"/>
    <w:rsid w:val="00C337DF"/>
    <w:rsid w:val="00C33B4E"/>
    <w:rsid w:val="00C3623E"/>
    <w:rsid w:val="00C36F13"/>
    <w:rsid w:val="00C40A3C"/>
    <w:rsid w:val="00C41CEF"/>
    <w:rsid w:val="00C4375A"/>
    <w:rsid w:val="00C446C1"/>
    <w:rsid w:val="00C44F71"/>
    <w:rsid w:val="00C45156"/>
    <w:rsid w:val="00C50AC3"/>
    <w:rsid w:val="00C50BD3"/>
    <w:rsid w:val="00C55943"/>
    <w:rsid w:val="00C62837"/>
    <w:rsid w:val="00C63E27"/>
    <w:rsid w:val="00C64450"/>
    <w:rsid w:val="00C67F07"/>
    <w:rsid w:val="00C7025A"/>
    <w:rsid w:val="00C7072B"/>
    <w:rsid w:val="00C70A14"/>
    <w:rsid w:val="00C74033"/>
    <w:rsid w:val="00C76E34"/>
    <w:rsid w:val="00C77517"/>
    <w:rsid w:val="00C81A4B"/>
    <w:rsid w:val="00C82DEE"/>
    <w:rsid w:val="00C82FD2"/>
    <w:rsid w:val="00C92CAB"/>
    <w:rsid w:val="00C95575"/>
    <w:rsid w:val="00C966DE"/>
    <w:rsid w:val="00CA3407"/>
    <w:rsid w:val="00CA5C9F"/>
    <w:rsid w:val="00CA64E1"/>
    <w:rsid w:val="00CA76A7"/>
    <w:rsid w:val="00CB0621"/>
    <w:rsid w:val="00CB1F96"/>
    <w:rsid w:val="00CB2880"/>
    <w:rsid w:val="00CB5CF6"/>
    <w:rsid w:val="00CC249C"/>
    <w:rsid w:val="00CC3915"/>
    <w:rsid w:val="00CC39EA"/>
    <w:rsid w:val="00CC5C1D"/>
    <w:rsid w:val="00CC63E4"/>
    <w:rsid w:val="00CC69CB"/>
    <w:rsid w:val="00CC7BCB"/>
    <w:rsid w:val="00CD0E28"/>
    <w:rsid w:val="00CD0FD1"/>
    <w:rsid w:val="00CD111D"/>
    <w:rsid w:val="00CD40ED"/>
    <w:rsid w:val="00CD452D"/>
    <w:rsid w:val="00CD6022"/>
    <w:rsid w:val="00CD6791"/>
    <w:rsid w:val="00CE0507"/>
    <w:rsid w:val="00CE0F37"/>
    <w:rsid w:val="00CE46B6"/>
    <w:rsid w:val="00CE6454"/>
    <w:rsid w:val="00CF10DB"/>
    <w:rsid w:val="00CF3503"/>
    <w:rsid w:val="00CF58F7"/>
    <w:rsid w:val="00CF6AC4"/>
    <w:rsid w:val="00CF739B"/>
    <w:rsid w:val="00CF79EF"/>
    <w:rsid w:val="00D011E1"/>
    <w:rsid w:val="00D017F6"/>
    <w:rsid w:val="00D03B38"/>
    <w:rsid w:val="00D07DAA"/>
    <w:rsid w:val="00D1291F"/>
    <w:rsid w:val="00D131C1"/>
    <w:rsid w:val="00D13B30"/>
    <w:rsid w:val="00D1422D"/>
    <w:rsid w:val="00D1455B"/>
    <w:rsid w:val="00D15F8E"/>
    <w:rsid w:val="00D1779A"/>
    <w:rsid w:val="00D2049D"/>
    <w:rsid w:val="00D2084C"/>
    <w:rsid w:val="00D237DA"/>
    <w:rsid w:val="00D252DE"/>
    <w:rsid w:val="00D26F41"/>
    <w:rsid w:val="00D3136D"/>
    <w:rsid w:val="00D327CB"/>
    <w:rsid w:val="00D35FBA"/>
    <w:rsid w:val="00D36841"/>
    <w:rsid w:val="00D37223"/>
    <w:rsid w:val="00D40495"/>
    <w:rsid w:val="00D41D3E"/>
    <w:rsid w:val="00D5049D"/>
    <w:rsid w:val="00D50C92"/>
    <w:rsid w:val="00D56367"/>
    <w:rsid w:val="00D5682A"/>
    <w:rsid w:val="00D56BF7"/>
    <w:rsid w:val="00D5702E"/>
    <w:rsid w:val="00D61EA5"/>
    <w:rsid w:val="00D62EE4"/>
    <w:rsid w:val="00D63A73"/>
    <w:rsid w:val="00D65874"/>
    <w:rsid w:val="00D662AD"/>
    <w:rsid w:val="00D66C1F"/>
    <w:rsid w:val="00D70742"/>
    <w:rsid w:val="00D739CD"/>
    <w:rsid w:val="00D7791D"/>
    <w:rsid w:val="00D801A4"/>
    <w:rsid w:val="00D809CA"/>
    <w:rsid w:val="00D8137C"/>
    <w:rsid w:val="00D82F88"/>
    <w:rsid w:val="00D83D09"/>
    <w:rsid w:val="00D859CA"/>
    <w:rsid w:val="00D87C70"/>
    <w:rsid w:val="00D87CCC"/>
    <w:rsid w:val="00D90823"/>
    <w:rsid w:val="00D92452"/>
    <w:rsid w:val="00DA2822"/>
    <w:rsid w:val="00DA3E9B"/>
    <w:rsid w:val="00DB753C"/>
    <w:rsid w:val="00DB755A"/>
    <w:rsid w:val="00DC002F"/>
    <w:rsid w:val="00DC3010"/>
    <w:rsid w:val="00DC754F"/>
    <w:rsid w:val="00DD0513"/>
    <w:rsid w:val="00DD22EC"/>
    <w:rsid w:val="00DD3F39"/>
    <w:rsid w:val="00DD44BF"/>
    <w:rsid w:val="00DD5013"/>
    <w:rsid w:val="00DD5435"/>
    <w:rsid w:val="00DD6756"/>
    <w:rsid w:val="00DD6972"/>
    <w:rsid w:val="00DD79DB"/>
    <w:rsid w:val="00DE07A4"/>
    <w:rsid w:val="00DE23AC"/>
    <w:rsid w:val="00DE47C3"/>
    <w:rsid w:val="00DF4644"/>
    <w:rsid w:val="00DF5A98"/>
    <w:rsid w:val="00DF5EF7"/>
    <w:rsid w:val="00DF6DD1"/>
    <w:rsid w:val="00DF792F"/>
    <w:rsid w:val="00E00182"/>
    <w:rsid w:val="00E03472"/>
    <w:rsid w:val="00E036D2"/>
    <w:rsid w:val="00E04F1B"/>
    <w:rsid w:val="00E056EB"/>
    <w:rsid w:val="00E0759A"/>
    <w:rsid w:val="00E0798F"/>
    <w:rsid w:val="00E12462"/>
    <w:rsid w:val="00E21423"/>
    <w:rsid w:val="00E22A44"/>
    <w:rsid w:val="00E2430C"/>
    <w:rsid w:val="00E24E2B"/>
    <w:rsid w:val="00E260D5"/>
    <w:rsid w:val="00E2734E"/>
    <w:rsid w:val="00E32DCB"/>
    <w:rsid w:val="00E33741"/>
    <w:rsid w:val="00E35D9F"/>
    <w:rsid w:val="00E364A1"/>
    <w:rsid w:val="00E41A45"/>
    <w:rsid w:val="00E429AD"/>
    <w:rsid w:val="00E4432B"/>
    <w:rsid w:val="00E44426"/>
    <w:rsid w:val="00E44688"/>
    <w:rsid w:val="00E44CD7"/>
    <w:rsid w:val="00E46DF9"/>
    <w:rsid w:val="00E51996"/>
    <w:rsid w:val="00E53771"/>
    <w:rsid w:val="00E540EE"/>
    <w:rsid w:val="00E560C5"/>
    <w:rsid w:val="00E5659F"/>
    <w:rsid w:val="00E565D5"/>
    <w:rsid w:val="00E5721A"/>
    <w:rsid w:val="00E577AC"/>
    <w:rsid w:val="00E60658"/>
    <w:rsid w:val="00E62632"/>
    <w:rsid w:val="00E6464C"/>
    <w:rsid w:val="00E64E77"/>
    <w:rsid w:val="00E674BC"/>
    <w:rsid w:val="00E71024"/>
    <w:rsid w:val="00E72F21"/>
    <w:rsid w:val="00E7309D"/>
    <w:rsid w:val="00E739DE"/>
    <w:rsid w:val="00E77345"/>
    <w:rsid w:val="00E80BF4"/>
    <w:rsid w:val="00E82497"/>
    <w:rsid w:val="00E87B69"/>
    <w:rsid w:val="00E96C5B"/>
    <w:rsid w:val="00EA1DBB"/>
    <w:rsid w:val="00EA2A14"/>
    <w:rsid w:val="00EA32DE"/>
    <w:rsid w:val="00EA34C1"/>
    <w:rsid w:val="00EA4101"/>
    <w:rsid w:val="00EA5066"/>
    <w:rsid w:val="00EA579E"/>
    <w:rsid w:val="00EA66D1"/>
    <w:rsid w:val="00EB1205"/>
    <w:rsid w:val="00EB2D67"/>
    <w:rsid w:val="00EB5B9A"/>
    <w:rsid w:val="00EB5EDF"/>
    <w:rsid w:val="00EB71E6"/>
    <w:rsid w:val="00EC0C66"/>
    <w:rsid w:val="00EC0C78"/>
    <w:rsid w:val="00EC1DD5"/>
    <w:rsid w:val="00EC40C8"/>
    <w:rsid w:val="00EC5501"/>
    <w:rsid w:val="00EC68B4"/>
    <w:rsid w:val="00ED03C9"/>
    <w:rsid w:val="00ED12BB"/>
    <w:rsid w:val="00ED1E00"/>
    <w:rsid w:val="00ED1EC7"/>
    <w:rsid w:val="00ED1F5C"/>
    <w:rsid w:val="00ED3F5D"/>
    <w:rsid w:val="00ED4421"/>
    <w:rsid w:val="00ED56AF"/>
    <w:rsid w:val="00ED63FF"/>
    <w:rsid w:val="00ED6524"/>
    <w:rsid w:val="00EE0B4F"/>
    <w:rsid w:val="00EE1B6E"/>
    <w:rsid w:val="00EF59B3"/>
    <w:rsid w:val="00EF5FCA"/>
    <w:rsid w:val="00F0076F"/>
    <w:rsid w:val="00F03F26"/>
    <w:rsid w:val="00F04826"/>
    <w:rsid w:val="00F05825"/>
    <w:rsid w:val="00F0585B"/>
    <w:rsid w:val="00F05E08"/>
    <w:rsid w:val="00F127E1"/>
    <w:rsid w:val="00F12B79"/>
    <w:rsid w:val="00F16F7F"/>
    <w:rsid w:val="00F17BD7"/>
    <w:rsid w:val="00F22A77"/>
    <w:rsid w:val="00F27A97"/>
    <w:rsid w:val="00F27CB1"/>
    <w:rsid w:val="00F309DE"/>
    <w:rsid w:val="00F30ECC"/>
    <w:rsid w:val="00F30F2D"/>
    <w:rsid w:val="00F33503"/>
    <w:rsid w:val="00F36B0B"/>
    <w:rsid w:val="00F37DB5"/>
    <w:rsid w:val="00F4458C"/>
    <w:rsid w:val="00F45DB4"/>
    <w:rsid w:val="00F4797A"/>
    <w:rsid w:val="00F506C3"/>
    <w:rsid w:val="00F52B56"/>
    <w:rsid w:val="00F561D0"/>
    <w:rsid w:val="00F565DF"/>
    <w:rsid w:val="00F5725B"/>
    <w:rsid w:val="00F60963"/>
    <w:rsid w:val="00F60A3F"/>
    <w:rsid w:val="00F60ACD"/>
    <w:rsid w:val="00F626A3"/>
    <w:rsid w:val="00F62788"/>
    <w:rsid w:val="00F646FE"/>
    <w:rsid w:val="00F64E50"/>
    <w:rsid w:val="00F65AB9"/>
    <w:rsid w:val="00F65F9E"/>
    <w:rsid w:val="00F66478"/>
    <w:rsid w:val="00F70A0C"/>
    <w:rsid w:val="00F750D8"/>
    <w:rsid w:val="00F82924"/>
    <w:rsid w:val="00F84CDA"/>
    <w:rsid w:val="00F85DC7"/>
    <w:rsid w:val="00F91F6E"/>
    <w:rsid w:val="00F9215D"/>
    <w:rsid w:val="00F946DF"/>
    <w:rsid w:val="00F96CE0"/>
    <w:rsid w:val="00F96EB4"/>
    <w:rsid w:val="00F97601"/>
    <w:rsid w:val="00FA3060"/>
    <w:rsid w:val="00FA3174"/>
    <w:rsid w:val="00FA5288"/>
    <w:rsid w:val="00FA5912"/>
    <w:rsid w:val="00FB0B62"/>
    <w:rsid w:val="00FB3D09"/>
    <w:rsid w:val="00FB4A78"/>
    <w:rsid w:val="00FC0940"/>
    <w:rsid w:val="00FC49EA"/>
    <w:rsid w:val="00FC55EE"/>
    <w:rsid w:val="00FC7442"/>
    <w:rsid w:val="00FC7C5F"/>
    <w:rsid w:val="00FD00B9"/>
    <w:rsid w:val="00FD1816"/>
    <w:rsid w:val="00FD2B1C"/>
    <w:rsid w:val="00FD540F"/>
    <w:rsid w:val="00FD6F25"/>
    <w:rsid w:val="00FF2AD9"/>
    <w:rsid w:val="00FF762B"/>
    <w:rsid w:val="00FF781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B48F1"/>
  <w15:chartTrackingRefBased/>
  <w15:docId w15:val="{7B58D181-1E58-43C1-82D9-A4BAA501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CFF"/>
    <w:pPr>
      <w:jc w:val="both"/>
    </w:pPr>
    <w:rPr>
      <w:rFonts w:ascii="Times New Roman" w:hAnsi="Times New Roman"/>
      <w:noProof/>
      <w:sz w:val="24"/>
      <w:lang w:val="id-ID"/>
    </w:rPr>
  </w:style>
  <w:style w:type="paragraph" w:styleId="Heading1">
    <w:name w:val="heading 1"/>
    <w:basedOn w:val="Normal"/>
    <w:next w:val="Normal"/>
    <w:link w:val="Heading1Char"/>
    <w:autoRedefine/>
    <w:uiPriority w:val="9"/>
    <w:qFormat/>
    <w:rsid w:val="00AE7B20"/>
    <w:pPr>
      <w:keepNext/>
      <w:keepLines/>
      <w:spacing w:before="360" w:after="80" w:line="480" w:lineRule="auto"/>
      <w:contextualSpacing/>
      <w:jc w:val="center"/>
      <w:outlineLvl w:val="0"/>
    </w:pPr>
    <w:rPr>
      <w:rFonts w:eastAsiaTheme="majorEastAsia" w:cs="Times New Roman"/>
      <w:b/>
      <w:bCs/>
      <w:szCs w:val="24"/>
    </w:rPr>
  </w:style>
  <w:style w:type="paragraph" w:styleId="Heading2">
    <w:name w:val="heading 2"/>
    <w:basedOn w:val="Normal"/>
    <w:next w:val="Normal"/>
    <w:link w:val="Heading2Char"/>
    <w:uiPriority w:val="9"/>
    <w:unhideWhenUsed/>
    <w:qFormat/>
    <w:rsid w:val="009F22FA"/>
    <w:pPr>
      <w:keepNext/>
      <w:keepLines/>
      <w:spacing w:before="160" w:after="80"/>
      <w:ind w:left="567"/>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9F22FA"/>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8100F8"/>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7252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52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2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2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2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B20"/>
    <w:rPr>
      <w:rFonts w:ascii="Times New Roman" w:eastAsiaTheme="majorEastAsia" w:hAnsi="Times New Roman" w:cs="Times New Roman"/>
      <w:b/>
      <w:bCs/>
      <w:noProof/>
      <w:sz w:val="24"/>
      <w:szCs w:val="24"/>
      <w:lang w:val="id-ID"/>
    </w:rPr>
  </w:style>
  <w:style w:type="character" w:customStyle="1" w:styleId="Heading2Char">
    <w:name w:val="Heading 2 Char"/>
    <w:basedOn w:val="DefaultParagraphFont"/>
    <w:link w:val="Heading2"/>
    <w:uiPriority w:val="9"/>
    <w:rsid w:val="009F22FA"/>
    <w:rPr>
      <w:rFonts w:ascii="Times New Roman" w:eastAsiaTheme="majorEastAsia" w:hAnsi="Times New Roman" w:cstheme="majorBidi"/>
      <w:b/>
      <w:sz w:val="24"/>
      <w:szCs w:val="32"/>
      <w:lang w:val="id-ID"/>
    </w:rPr>
  </w:style>
  <w:style w:type="character" w:customStyle="1" w:styleId="Heading3Char">
    <w:name w:val="Heading 3 Char"/>
    <w:basedOn w:val="DefaultParagraphFont"/>
    <w:link w:val="Heading3"/>
    <w:uiPriority w:val="9"/>
    <w:rsid w:val="009F22FA"/>
    <w:rPr>
      <w:rFonts w:ascii="Times New Roman" w:eastAsiaTheme="majorEastAsia" w:hAnsi="Times New Roman" w:cstheme="majorBidi"/>
      <w:b/>
      <w:sz w:val="24"/>
      <w:szCs w:val="28"/>
      <w:lang w:val="id-ID"/>
    </w:rPr>
  </w:style>
  <w:style w:type="character" w:customStyle="1" w:styleId="Heading4Char">
    <w:name w:val="Heading 4 Char"/>
    <w:basedOn w:val="DefaultParagraphFont"/>
    <w:link w:val="Heading4"/>
    <w:uiPriority w:val="9"/>
    <w:rsid w:val="008100F8"/>
    <w:rPr>
      <w:rFonts w:ascii="Times New Roman" w:eastAsiaTheme="majorEastAsia" w:hAnsi="Times New Roman" w:cstheme="majorBidi"/>
      <w:b/>
      <w:iCs/>
      <w:sz w:val="24"/>
      <w:lang w:val="id-ID"/>
    </w:rPr>
  </w:style>
  <w:style w:type="character" w:customStyle="1" w:styleId="Heading5Char">
    <w:name w:val="Heading 5 Char"/>
    <w:basedOn w:val="DefaultParagraphFont"/>
    <w:link w:val="Heading5"/>
    <w:uiPriority w:val="9"/>
    <w:semiHidden/>
    <w:rsid w:val="007252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5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2F3"/>
    <w:rPr>
      <w:rFonts w:eastAsiaTheme="majorEastAsia" w:cstheme="majorBidi"/>
      <w:color w:val="272727" w:themeColor="text1" w:themeTint="D8"/>
    </w:rPr>
  </w:style>
  <w:style w:type="paragraph" w:styleId="Title">
    <w:name w:val="Title"/>
    <w:basedOn w:val="Normal"/>
    <w:next w:val="Normal"/>
    <w:link w:val="TitleChar"/>
    <w:uiPriority w:val="10"/>
    <w:qFormat/>
    <w:rsid w:val="00725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2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2F3"/>
    <w:pPr>
      <w:spacing w:before="160"/>
      <w:jc w:val="center"/>
    </w:pPr>
    <w:rPr>
      <w:i/>
      <w:iCs/>
      <w:color w:val="404040" w:themeColor="text1" w:themeTint="BF"/>
    </w:rPr>
  </w:style>
  <w:style w:type="character" w:customStyle="1" w:styleId="QuoteChar">
    <w:name w:val="Quote Char"/>
    <w:basedOn w:val="DefaultParagraphFont"/>
    <w:link w:val="Quote"/>
    <w:uiPriority w:val="29"/>
    <w:rsid w:val="007252F3"/>
    <w:rPr>
      <w:i/>
      <w:iCs/>
      <w:color w:val="404040" w:themeColor="text1" w:themeTint="BF"/>
    </w:rPr>
  </w:style>
  <w:style w:type="paragraph" w:styleId="ListParagraph">
    <w:name w:val="List Paragraph"/>
    <w:basedOn w:val="Normal"/>
    <w:uiPriority w:val="34"/>
    <w:qFormat/>
    <w:rsid w:val="007252F3"/>
    <w:pPr>
      <w:ind w:left="720"/>
      <w:contextualSpacing/>
    </w:pPr>
  </w:style>
  <w:style w:type="character" w:styleId="IntenseEmphasis">
    <w:name w:val="Intense Emphasis"/>
    <w:basedOn w:val="DefaultParagraphFont"/>
    <w:uiPriority w:val="21"/>
    <w:qFormat/>
    <w:rsid w:val="007252F3"/>
    <w:rPr>
      <w:i/>
      <w:iCs/>
      <w:color w:val="2F5496" w:themeColor="accent1" w:themeShade="BF"/>
    </w:rPr>
  </w:style>
  <w:style w:type="paragraph" w:styleId="IntenseQuote">
    <w:name w:val="Intense Quote"/>
    <w:basedOn w:val="Normal"/>
    <w:next w:val="Normal"/>
    <w:link w:val="IntenseQuoteChar"/>
    <w:uiPriority w:val="30"/>
    <w:qFormat/>
    <w:rsid w:val="007252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52F3"/>
    <w:rPr>
      <w:i/>
      <w:iCs/>
      <w:color w:val="2F5496" w:themeColor="accent1" w:themeShade="BF"/>
    </w:rPr>
  </w:style>
  <w:style w:type="character" w:styleId="IntenseReference">
    <w:name w:val="Intense Reference"/>
    <w:basedOn w:val="DefaultParagraphFont"/>
    <w:uiPriority w:val="32"/>
    <w:qFormat/>
    <w:rsid w:val="007252F3"/>
    <w:rPr>
      <w:b/>
      <w:bCs/>
      <w:smallCaps/>
      <w:color w:val="2F5496" w:themeColor="accent1" w:themeShade="BF"/>
      <w:spacing w:val="5"/>
    </w:rPr>
  </w:style>
  <w:style w:type="paragraph" w:styleId="BodyText">
    <w:name w:val="Body Text"/>
    <w:basedOn w:val="Normal"/>
    <w:link w:val="BodyTextChar"/>
    <w:uiPriority w:val="1"/>
    <w:qFormat/>
    <w:rsid w:val="007252F3"/>
    <w:pPr>
      <w:widowControl w:val="0"/>
      <w:autoSpaceDE w:val="0"/>
      <w:autoSpaceDN w:val="0"/>
      <w:spacing w:after="0" w:line="240" w:lineRule="auto"/>
    </w:pPr>
    <w:rPr>
      <w:rFonts w:eastAsia="Times New Roman" w:cs="Times New Roman"/>
      <w:kern w:val="0"/>
      <w:szCs w:val="24"/>
      <w14:ligatures w14:val="none"/>
    </w:rPr>
  </w:style>
  <w:style w:type="character" w:customStyle="1" w:styleId="BodyTextChar">
    <w:name w:val="Body Text Char"/>
    <w:basedOn w:val="DefaultParagraphFont"/>
    <w:link w:val="BodyText"/>
    <w:uiPriority w:val="1"/>
    <w:rsid w:val="007252F3"/>
    <w:rPr>
      <w:rFonts w:ascii="Times New Roman" w:eastAsia="Times New Roman" w:hAnsi="Times New Roman" w:cs="Times New Roman"/>
      <w:kern w:val="0"/>
      <w:sz w:val="24"/>
      <w:szCs w:val="24"/>
      <w:lang w:val="id-ID"/>
      <w14:ligatures w14:val="none"/>
    </w:rPr>
  </w:style>
  <w:style w:type="paragraph" w:styleId="NormalWeb">
    <w:name w:val="Normal (Web)"/>
    <w:basedOn w:val="Normal"/>
    <w:uiPriority w:val="99"/>
    <w:semiHidden/>
    <w:unhideWhenUsed/>
    <w:rsid w:val="00E2430C"/>
    <w:rPr>
      <w:rFonts w:cs="Times New Roman"/>
      <w:szCs w:val="24"/>
    </w:rPr>
  </w:style>
  <w:style w:type="character" w:styleId="PlaceholderText">
    <w:name w:val="Placeholder Text"/>
    <w:basedOn w:val="DefaultParagraphFont"/>
    <w:uiPriority w:val="99"/>
    <w:semiHidden/>
    <w:rsid w:val="008767D8"/>
    <w:rPr>
      <w:color w:val="666666"/>
    </w:rPr>
  </w:style>
  <w:style w:type="character" w:styleId="Hyperlink">
    <w:name w:val="Hyperlink"/>
    <w:basedOn w:val="DefaultParagraphFont"/>
    <w:uiPriority w:val="99"/>
    <w:unhideWhenUsed/>
    <w:rsid w:val="0083307E"/>
    <w:rPr>
      <w:color w:val="0563C1" w:themeColor="hyperlink"/>
      <w:u w:val="single"/>
    </w:rPr>
  </w:style>
  <w:style w:type="character" w:styleId="UnresolvedMention">
    <w:name w:val="Unresolved Mention"/>
    <w:basedOn w:val="DefaultParagraphFont"/>
    <w:uiPriority w:val="99"/>
    <w:semiHidden/>
    <w:unhideWhenUsed/>
    <w:rsid w:val="0083307E"/>
    <w:rPr>
      <w:color w:val="605E5C"/>
      <w:shd w:val="clear" w:color="auto" w:fill="E1DFDD"/>
    </w:rPr>
  </w:style>
  <w:style w:type="table" w:styleId="TableGrid">
    <w:name w:val="Table Grid"/>
    <w:basedOn w:val="TableNormal"/>
    <w:uiPriority w:val="39"/>
    <w:rsid w:val="00C9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2531"/>
    <w:rPr>
      <w:sz w:val="16"/>
      <w:szCs w:val="16"/>
    </w:rPr>
  </w:style>
  <w:style w:type="paragraph" w:styleId="CommentText">
    <w:name w:val="annotation text"/>
    <w:basedOn w:val="Normal"/>
    <w:link w:val="CommentTextChar"/>
    <w:uiPriority w:val="99"/>
    <w:semiHidden/>
    <w:unhideWhenUsed/>
    <w:rsid w:val="001E2531"/>
    <w:pPr>
      <w:spacing w:line="240" w:lineRule="auto"/>
    </w:pPr>
    <w:rPr>
      <w:sz w:val="20"/>
      <w:szCs w:val="20"/>
    </w:rPr>
  </w:style>
  <w:style w:type="character" w:customStyle="1" w:styleId="CommentTextChar">
    <w:name w:val="Comment Text Char"/>
    <w:basedOn w:val="DefaultParagraphFont"/>
    <w:link w:val="CommentText"/>
    <w:uiPriority w:val="99"/>
    <w:semiHidden/>
    <w:rsid w:val="001E2531"/>
    <w:rPr>
      <w:sz w:val="20"/>
      <w:szCs w:val="20"/>
    </w:rPr>
  </w:style>
  <w:style w:type="paragraph" w:styleId="CommentSubject">
    <w:name w:val="annotation subject"/>
    <w:basedOn w:val="CommentText"/>
    <w:next w:val="CommentText"/>
    <w:link w:val="CommentSubjectChar"/>
    <w:uiPriority w:val="99"/>
    <w:semiHidden/>
    <w:unhideWhenUsed/>
    <w:rsid w:val="001E2531"/>
    <w:rPr>
      <w:b/>
      <w:bCs/>
    </w:rPr>
  </w:style>
  <w:style w:type="character" w:customStyle="1" w:styleId="CommentSubjectChar">
    <w:name w:val="Comment Subject Char"/>
    <w:basedOn w:val="CommentTextChar"/>
    <w:link w:val="CommentSubject"/>
    <w:uiPriority w:val="99"/>
    <w:semiHidden/>
    <w:rsid w:val="001E2531"/>
    <w:rPr>
      <w:b/>
      <w:bCs/>
      <w:sz w:val="20"/>
      <w:szCs w:val="20"/>
    </w:rPr>
  </w:style>
  <w:style w:type="paragraph" w:styleId="Caption">
    <w:name w:val="caption"/>
    <w:basedOn w:val="Normal"/>
    <w:next w:val="Normal"/>
    <w:link w:val="CaptionChar"/>
    <w:uiPriority w:val="35"/>
    <w:unhideWhenUsed/>
    <w:qFormat/>
    <w:rsid w:val="00792909"/>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631281"/>
    <w:pPr>
      <w:spacing w:before="240" w:after="0" w:line="259" w:lineRule="auto"/>
      <w:contextualSpacing w:val="0"/>
      <w:jc w:val="left"/>
      <w:outlineLvl w:val="9"/>
    </w:pPr>
    <w:rPr>
      <w:rFonts w:asciiTheme="majorHAnsi" w:hAnsiTheme="majorHAnsi"/>
      <w:b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E0759A"/>
    <w:pPr>
      <w:tabs>
        <w:tab w:val="right" w:leader="dot" w:pos="9016"/>
      </w:tabs>
      <w:spacing w:after="100" w:line="480" w:lineRule="auto"/>
    </w:pPr>
    <w:rPr>
      <w:rFonts w:cs="Times New Roman"/>
      <w:b/>
      <w:bCs/>
      <w:szCs w:val="24"/>
    </w:rPr>
  </w:style>
  <w:style w:type="paragraph" w:styleId="TOC2">
    <w:name w:val="toc 2"/>
    <w:basedOn w:val="Normal"/>
    <w:next w:val="Normal"/>
    <w:autoRedefine/>
    <w:uiPriority w:val="39"/>
    <w:unhideWhenUsed/>
    <w:rsid w:val="0041163F"/>
    <w:pPr>
      <w:tabs>
        <w:tab w:val="right" w:leader="dot" w:pos="9016"/>
      </w:tabs>
      <w:spacing w:after="100" w:line="480" w:lineRule="auto"/>
      <w:ind w:left="220"/>
    </w:pPr>
    <w:rPr>
      <w:rFonts w:cs="Times New Roman"/>
      <w:szCs w:val="24"/>
    </w:rPr>
  </w:style>
  <w:style w:type="paragraph" w:styleId="TOC3">
    <w:name w:val="toc 3"/>
    <w:basedOn w:val="Normal"/>
    <w:next w:val="Normal"/>
    <w:autoRedefine/>
    <w:uiPriority w:val="39"/>
    <w:unhideWhenUsed/>
    <w:rsid w:val="0041163F"/>
    <w:pPr>
      <w:tabs>
        <w:tab w:val="right" w:leader="dot" w:pos="9016"/>
      </w:tabs>
      <w:spacing w:after="100" w:line="480" w:lineRule="auto"/>
      <w:ind w:left="440"/>
    </w:pPr>
    <w:rPr>
      <w:rFonts w:cs="Times New Roman"/>
      <w:szCs w:val="24"/>
    </w:rPr>
  </w:style>
  <w:style w:type="paragraph" w:styleId="Header">
    <w:name w:val="header"/>
    <w:basedOn w:val="Normal"/>
    <w:link w:val="HeaderChar"/>
    <w:uiPriority w:val="99"/>
    <w:unhideWhenUsed/>
    <w:rsid w:val="00152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240"/>
    <w:rPr>
      <w:lang w:val="id-ID"/>
    </w:rPr>
  </w:style>
  <w:style w:type="paragraph" w:styleId="Footer">
    <w:name w:val="footer"/>
    <w:basedOn w:val="Normal"/>
    <w:link w:val="FooterChar"/>
    <w:uiPriority w:val="99"/>
    <w:unhideWhenUsed/>
    <w:rsid w:val="00152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240"/>
    <w:rPr>
      <w:lang w:val="id-ID"/>
    </w:rPr>
  </w:style>
  <w:style w:type="paragraph" w:styleId="TableofFigures">
    <w:name w:val="table of figures"/>
    <w:basedOn w:val="Normal"/>
    <w:next w:val="Normal"/>
    <w:uiPriority w:val="99"/>
    <w:unhideWhenUsed/>
    <w:rsid w:val="00F4797A"/>
    <w:pPr>
      <w:spacing w:after="0"/>
    </w:pPr>
  </w:style>
  <w:style w:type="paragraph" w:customStyle="1" w:styleId="TabelOtomatis">
    <w:name w:val="Tabel Otomatis"/>
    <w:basedOn w:val="Caption"/>
    <w:link w:val="TabelOtomatisChar"/>
    <w:qFormat/>
    <w:rsid w:val="00F64E50"/>
    <w:pPr>
      <w:jc w:val="center"/>
    </w:pPr>
    <w:rPr>
      <w:i w:val="0"/>
      <w:color w:val="auto"/>
      <w:sz w:val="24"/>
    </w:rPr>
  </w:style>
  <w:style w:type="character" w:customStyle="1" w:styleId="CaptionChar">
    <w:name w:val="Caption Char"/>
    <w:basedOn w:val="DefaultParagraphFont"/>
    <w:link w:val="Caption"/>
    <w:uiPriority w:val="35"/>
    <w:rsid w:val="00F64E50"/>
    <w:rPr>
      <w:i/>
      <w:iCs/>
      <w:color w:val="44546A" w:themeColor="text2"/>
      <w:sz w:val="18"/>
      <w:szCs w:val="18"/>
      <w:lang w:val="id-ID"/>
    </w:rPr>
  </w:style>
  <w:style w:type="character" w:customStyle="1" w:styleId="TabelOtomatisChar">
    <w:name w:val="Tabel Otomatis Char"/>
    <w:basedOn w:val="CaptionChar"/>
    <w:link w:val="TabelOtomatis"/>
    <w:rsid w:val="00F64E50"/>
    <w:rPr>
      <w:rFonts w:ascii="Times New Roman" w:hAnsi="Times New Roman"/>
      <w:i w:val="0"/>
      <w:iCs/>
      <w:color w:val="44546A" w:themeColor="text2"/>
      <w:sz w:val="24"/>
      <w:szCs w:val="18"/>
      <w:lang w:val="id-ID"/>
    </w:rPr>
  </w:style>
  <w:style w:type="paragraph" w:customStyle="1" w:styleId="GambarOtomatis">
    <w:name w:val="Gambar Otomatis"/>
    <w:basedOn w:val="Caption"/>
    <w:link w:val="GambarOtomatisChar"/>
    <w:qFormat/>
    <w:rsid w:val="00F64E50"/>
    <w:pPr>
      <w:jc w:val="center"/>
    </w:pPr>
    <w:rPr>
      <w:b/>
      <w:i w:val="0"/>
      <w:color w:val="auto"/>
      <w:sz w:val="24"/>
    </w:rPr>
  </w:style>
  <w:style w:type="character" w:customStyle="1" w:styleId="GambarOtomatisChar">
    <w:name w:val="Gambar Otomatis Char"/>
    <w:basedOn w:val="CaptionChar"/>
    <w:link w:val="GambarOtomatis"/>
    <w:rsid w:val="00F64E50"/>
    <w:rPr>
      <w:rFonts w:ascii="Times New Roman" w:hAnsi="Times New Roman"/>
      <w:b/>
      <w:i w:val="0"/>
      <w:iCs/>
      <w:color w:val="44546A" w:themeColor="text2"/>
      <w:sz w:val="24"/>
      <w:szCs w:val="18"/>
      <w:lang w:val="id-ID"/>
    </w:rPr>
  </w:style>
  <w:style w:type="character" w:styleId="FollowedHyperlink">
    <w:name w:val="FollowedHyperlink"/>
    <w:basedOn w:val="DefaultParagraphFont"/>
    <w:uiPriority w:val="99"/>
    <w:semiHidden/>
    <w:unhideWhenUsed/>
    <w:rsid w:val="003E00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22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dx.c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{5FA0EF6B-3A1C-48D5-9FD1-350E3E62DD49}</b:Guid>
    <b:RefOrder>1</b:RefOrder>
  </b:Source>
</b:Sources>
</file>

<file path=customXml/itemProps1.xml><?xml version="1.0" encoding="utf-8"?>
<ds:datastoreItem xmlns:ds="http://schemas.openxmlformats.org/officeDocument/2006/customXml" ds:itemID="{E375E9FD-B387-4B9F-A1EF-956E86CCB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54</Pages>
  <Words>18519</Words>
  <Characters>105563</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Citra Y. Purba</dc:creator>
  <cp:keywords/>
  <dc:description/>
  <cp:lastModifiedBy>Citra Y. Purba</cp:lastModifiedBy>
  <cp:revision>447</cp:revision>
  <dcterms:created xsi:type="dcterms:W3CDTF">2026-03-04T13:39:00Z</dcterms:created>
  <dcterms:modified xsi:type="dcterms:W3CDTF">2026-03-05T17:43:00Z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36272815-469e-3813-95cf-cdc24774b9ef</vt:lpwstr>
  </property>
  <property fmtid="{D5CDD505-2E9C-101B-9397-08002B2CF9AE}" pid="24" name="Mendeley Citation Style_1">
    <vt:lpwstr>http://www.zotero.org/styles/apa</vt:lpwstr>
  </property>
  <property fmtid="{D5CDD505-2E9C-101B-9397-08002B2CF9AE}" pid="25" name="GrammarlyDocumentId">
    <vt:lpwstr>40f4a1c1-a604-4ca9-a19e-119dbaaddafc</vt:lpwstr>
  </property>
</Properties>
</file>