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67C30" w14:textId="6EE0EA87" w:rsidR="006B21FE" w:rsidRPr="00BB507D" w:rsidRDefault="006B21FE" w:rsidP="009F6E2E">
      <w:pPr>
        <w:spacing w:after="0" w:line="240" w:lineRule="auto"/>
        <w:jc w:val="center"/>
        <w:rPr>
          <w:rFonts w:ascii="Times New Roman" w:hAnsi="Times New Roman" w:cs="Times New Roman"/>
          <w:b/>
          <w:sz w:val="32"/>
          <w:szCs w:val="32"/>
        </w:rPr>
      </w:pPr>
      <w:r w:rsidRPr="00BB507D">
        <w:rPr>
          <w:rFonts w:ascii="Times New Roman" w:hAnsi="Times New Roman" w:cs="Times New Roman"/>
          <w:b/>
          <w:sz w:val="32"/>
          <w:szCs w:val="32"/>
        </w:rPr>
        <w:t xml:space="preserve">PENGARUH </w:t>
      </w:r>
      <w:r w:rsidR="00732651">
        <w:rPr>
          <w:rFonts w:ascii="Times New Roman" w:hAnsi="Times New Roman" w:cs="Times New Roman"/>
          <w:b/>
          <w:iCs/>
          <w:sz w:val="32"/>
          <w:szCs w:val="32"/>
        </w:rPr>
        <w:t xml:space="preserve">PENERAPAN </w:t>
      </w:r>
      <w:r w:rsidR="00F607E9">
        <w:rPr>
          <w:rFonts w:ascii="Times New Roman" w:hAnsi="Times New Roman" w:cs="Times New Roman"/>
          <w:b/>
          <w:i/>
          <w:sz w:val="32"/>
          <w:szCs w:val="32"/>
        </w:rPr>
        <w:t xml:space="preserve">GREEN ACCOUNTING </w:t>
      </w:r>
      <w:r w:rsidR="00732651">
        <w:rPr>
          <w:rFonts w:ascii="Times New Roman" w:hAnsi="Times New Roman" w:cs="Times New Roman"/>
          <w:b/>
          <w:iCs/>
          <w:sz w:val="32"/>
          <w:szCs w:val="32"/>
        </w:rPr>
        <w:t xml:space="preserve">DAN </w:t>
      </w:r>
      <w:r w:rsidR="00732651">
        <w:rPr>
          <w:rFonts w:ascii="Times New Roman" w:hAnsi="Times New Roman" w:cs="Times New Roman"/>
          <w:b/>
          <w:i/>
          <w:sz w:val="32"/>
          <w:szCs w:val="32"/>
        </w:rPr>
        <w:t>ENVIRO</w:t>
      </w:r>
      <w:r w:rsidR="00027948">
        <w:rPr>
          <w:rFonts w:ascii="Times New Roman" w:hAnsi="Times New Roman" w:cs="Times New Roman"/>
          <w:b/>
          <w:i/>
          <w:sz w:val="32"/>
          <w:szCs w:val="32"/>
        </w:rPr>
        <w:t>N</w:t>
      </w:r>
      <w:r w:rsidR="00732651">
        <w:rPr>
          <w:rFonts w:ascii="Times New Roman" w:hAnsi="Times New Roman" w:cs="Times New Roman"/>
          <w:b/>
          <w:i/>
          <w:sz w:val="32"/>
          <w:szCs w:val="32"/>
        </w:rPr>
        <w:t>MENTAL PERFORMANCE</w:t>
      </w:r>
      <w:r w:rsidRPr="00BB507D">
        <w:rPr>
          <w:rFonts w:ascii="Times New Roman" w:hAnsi="Times New Roman" w:cs="Times New Roman"/>
          <w:b/>
          <w:sz w:val="32"/>
          <w:szCs w:val="32"/>
        </w:rPr>
        <w:t xml:space="preserve"> TERHADAP </w:t>
      </w:r>
      <w:r w:rsidR="00732651">
        <w:rPr>
          <w:rFonts w:ascii="Times New Roman" w:hAnsi="Times New Roman" w:cs="Times New Roman"/>
          <w:b/>
          <w:iCs/>
          <w:sz w:val="32"/>
          <w:szCs w:val="32"/>
        </w:rPr>
        <w:t>NILAI PERUSAHAAN</w:t>
      </w:r>
    </w:p>
    <w:p w14:paraId="19C85213" w14:textId="17E67F07" w:rsidR="006B21FE" w:rsidRPr="00BB507D" w:rsidRDefault="006B21FE" w:rsidP="009F6E2E">
      <w:pPr>
        <w:spacing w:after="0" w:line="240" w:lineRule="auto"/>
        <w:jc w:val="center"/>
        <w:rPr>
          <w:rFonts w:ascii="Times New Roman" w:hAnsi="Times New Roman" w:cs="Times New Roman"/>
          <w:sz w:val="32"/>
          <w:szCs w:val="32"/>
        </w:rPr>
      </w:pPr>
      <w:r w:rsidRPr="00BB507D">
        <w:rPr>
          <w:rFonts w:ascii="Times New Roman" w:hAnsi="Times New Roman" w:cs="Times New Roman"/>
          <w:sz w:val="32"/>
          <w:szCs w:val="32"/>
        </w:rPr>
        <w:t xml:space="preserve">(Studi Kasus </w:t>
      </w:r>
      <w:r w:rsidR="00464480" w:rsidRPr="00BB507D">
        <w:rPr>
          <w:rFonts w:ascii="Times New Roman" w:hAnsi="Times New Roman" w:cs="Times New Roman"/>
          <w:sz w:val="32"/>
          <w:szCs w:val="32"/>
        </w:rPr>
        <w:t>P</w:t>
      </w:r>
      <w:r w:rsidRPr="00BB507D">
        <w:rPr>
          <w:rFonts w:ascii="Times New Roman" w:hAnsi="Times New Roman" w:cs="Times New Roman"/>
          <w:sz w:val="32"/>
          <w:szCs w:val="32"/>
        </w:rPr>
        <w:t xml:space="preserve">ada Perusahaan Sektor </w:t>
      </w:r>
      <w:r w:rsidR="00E97A3D">
        <w:rPr>
          <w:rFonts w:ascii="Times New Roman" w:hAnsi="Times New Roman" w:cs="Times New Roman"/>
          <w:sz w:val="32"/>
          <w:szCs w:val="32"/>
        </w:rPr>
        <w:t>Pertambangan</w:t>
      </w:r>
      <w:r w:rsidRPr="00BB507D">
        <w:rPr>
          <w:rFonts w:ascii="Times New Roman" w:hAnsi="Times New Roman" w:cs="Times New Roman"/>
          <w:sz w:val="32"/>
          <w:szCs w:val="32"/>
        </w:rPr>
        <w:t xml:space="preserve"> Terdaftar di</w:t>
      </w:r>
      <w:r w:rsidR="00070317" w:rsidRPr="00BB507D">
        <w:rPr>
          <w:rFonts w:ascii="Times New Roman" w:hAnsi="Times New Roman" w:cs="Times New Roman"/>
          <w:sz w:val="32"/>
          <w:szCs w:val="32"/>
        </w:rPr>
        <w:t xml:space="preserve"> </w:t>
      </w:r>
      <w:r w:rsidRPr="00BB507D">
        <w:rPr>
          <w:rFonts w:ascii="Times New Roman" w:hAnsi="Times New Roman" w:cs="Times New Roman"/>
          <w:sz w:val="32"/>
          <w:szCs w:val="32"/>
        </w:rPr>
        <w:t xml:space="preserve">Bursa Efek Indonesia Periode </w:t>
      </w:r>
      <w:r w:rsidR="00C63D37">
        <w:rPr>
          <w:rFonts w:ascii="Times New Roman" w:hAnsi="Times New Roman" w:cs="Times New Roman"/>
          <w:sz w:val="32"/>
          <w:szCs w:val="32"/>
        </w:rPr>
        <w:t>2020</w:t>
      </w:r>
      <w:r w:rsidRPr="00BB507D">
        <w:rPr>
          <w:rFonts w:ascii="Times New Roman" w:hAnsi="Times New Roman" w:cs="Times New Roman"/>
          <w:sz w:val="32"/>
          <w:szCs w:val="32"/>
        </w:rPr>
        <w:t>-</w:t>
      </w:r>
      <w:r w:rsidR="00BA1098">
        <w:rPr>
          <w:rFonts w:ascii="Times New Roman" w:hAnsi="Times New Roman" w:cs="Times New Roman"/>
          <w:sz w:val="32"/>
          <w:szCs w:val="32"/>
        </w:rPr>
        <w:t>2024</w:t>
      </w:r>
      <w:r w:rsidRPr="00BB507D">
        <w:rPr>
          <w:rFonts w:ascii="Times New Roman" w:hAnsi="Times New Roman" w:cs="Times New Roman"/>
          <w:sz w:val="32"/>
          <w:szCs w:val="32"/>
        </w:rPr>
        <w:t>)</w:t>
      </w:r>
    </w:p>
    <w:p w14:paraId="350172ED" w14:textId="0C57C229" w:rsidR="006B21FE" w:rsidRPr="00BB507D" w:rsidRDefault="006B21FE" w:rsidP="006B21FE">
      <w:pPr>
        <w:spacing w:after="0" w:line="360" w:lineRule="auto"/>
        <w:jc w:val="center"/>
        <w:rPr>
          <w:rFonts w:ascii="Times New Roman" w:hAnsi="Times New Roman" w:cs="Times New Roman"/>
          <w:b/>
          <w:sz w:val="28"/>
          <w:szCs w:val="28"/>
        </w:rPr>
      </w:pPr>
    </w:p>
    <w:p w14:paraId="1DC04A21" w14:textId="4CA3EE0D" w:rsidR="00EF4BFC" w:rsidRPr="00D6001E" w:rsidRDefault="00D6001E" w:rsidP="00D6001E">
      <w:pPr>
        <w:pStyle w:val="Heading1"/>
        <w:rPr>
          <w:color w:val="FFFFFF" w:themeColor="background1"/>
        </w:rPr>
      </w:pPr>
      <w:bookmarkStart w:id="0" w:name="_Toc201265053"/>
      <w:r w:rsidRPr="00D6001E">
        <w:rPr>
          <w:color w:val="FFFFFF" w:themeColor="background1"/>
        </w:rPr>
        <w:t>HALAMAN JUDUL</w:t>
      </w:r>
      <w:bookmarkEnd w:id="0"/>
    </w:p>
    <w:p w14:paraId="13A2C7A4" w14:textId="47DDCEFF" w:rsidR="006B21FE" w:rsidRPr="00BB507D" w:rsidRDefault="006B21FE" w:rsidP="00EF4BFC">
      <w:pPr>
        <w:spacing w:after="0" w:line="240" w:lineRule="auto"/>
        <w:jc w:val="center"/>
        <w:rPr>
          <w:rFonts w:ascii="Times New Roman" w:hAnsi="Times New Roman" w:cs="Times New Roman"/>
          <w:b/>
          <w:sz w:val="28"/>
          <w:szCs w:val="28"/>
        </w:rPr>
      </w:pPr>
      <w:r w:rsidRPr="00BB507D">
        <w:rPr>
          <w:rFonts w:ascii="Times New Roman" w:hAnsi="Times New Roman" w:cs="Times New Roman"/>
          <w:b/>
          <w:sz w:val="28"/>
          <w:szCs w:val="28"/>
        </w:rPr>
        <w:t>SKRIPSI</w:t>
      </w:r>
    </w:p>
    <w:p w14:paraId="235ADD1D" w14:textId="4297ED84" w:rsidR="00EF4BFC" w:rsidRPr="00BB507D" w:rsidRDefault="00675315" w:rsidP="00C24C4D">
      <w:pPr>
        <w:spacing w:before="240" w:after="0" w:line="240" w:lineRule="auto"/>
        <w:jc w:val="center"/>
        <w:rPr>
          <w:rFonts w:ascii="Times New Roman" w:hAnsi="Times New Roman" w:cs="Times New Roman"/>
          <w:bCs/>
          <w:sz w:val="24"/>
          <w:szCs w:val="24"/>
        </w:rPr>
      </w:pPr>
      <w:r>
        <w:rPr>
          <w:rFonts w:ascii="Times New Roman" w:hAnsi="Times New Roman" w:cs="Times New Roman"/>
          <w:bCs/>
          <w:sz w:val="24"/>
          <w:szCs w:val="24"/>
        </w:rPr>
        <w:t>Sebagai salah satu persyaratan untuk memperoleh gelar Sarjana Akuntansi</w:t>
      </w:r>
    </w:p>
    <w:p w14:paraId="2B97F9A3" w14:textId="77777777" w:rsidR="00EF4BFC" w:rsidRPr="00BB507D" w:rsidRDefault="00EF4BFC" w:rsidP="00EF4BFC">
      <w:pPr>
        <w:spacing w:after="0" w:line="240" w:lineRule="auto"/>
        <w:jc w:val="center"/>
        <w:rPr>
          <w:rFonts w:ascii="Times New Roman" w:hAnsi="Times New Roman" w:cs="Times New Roman"/>
          <w:b/>
          <w:sz w:val="28"/>
          <w:szCs w:val="28"/>
        </w:rPr>
      </w:pPr>
    </w:p>
    <w:p w14:paraId="66D19460" w14:textId="77777777" w:rsidR="006B21FE" w:rsidRPr="00BB507D" w:rsidRDefault="006B21FE" w:rsidP="00C24C4D">
      <w:pPr>
        <w:spacing w:after="120"/>
        <w:jc w:val="center"/>
        <w:rPr>
          <w:rFonts w:ascii="Times New Roman" w:hAnsi="Times New Roman" w:cs="Times New Roman"/>
          <w:sz w:val="24"/>
          <w:szCs w:val="28"/>
        </w:rPr>
      </w:pPr>
    </w:p>
    <w:p w14:paraId="622D627A" w14:textId="0C47A11B" w:rsidR="006B21FE" w:rsidRPr="00BB507D" w:rsidRDefault="006B21FE" w:rsidP="006B21FE">
      <w:pPr>
        <w:jc w:val="center"/>
        <w:rPr>
          <w:rFonts w:ascii="Times New Roman" w:hAnsi="Times New Roman" w:cs="Times New Roman"/>
          <w:b/>
          <w:sz w:val="28"/>
          <w:szCs w:val="28"/>
        </w:rPr>
      </w:pPr>
      <w:r w:rsidRPr="00BB507D">
        <w:rPr>
          <w:noProof/>
          <w:sz w:val="28"/>
          <w:szCs w:val="28"/>
          <w:lang w:eastAsia="en-US"/>
        </w:rPr>
        <w:drawing>
          <wp:inline distT="0" distB="0" distL="0" distR="0" wp14:anchorId="4FE4AADA" wp14:editId="597FB8EB">
            <wp:extent cx="1800000" cy="18039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33655566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3913"/>
                    </a:xfrm>
                    <a:prstGeom prst="rect">
                      <a:avLst/>
                    </a:prstGeom>
                  </pic:spPr>
                </pic:pic>
              </a:graphicData>
            </a:graphic>
          </wp:inline>
        </w:drawing>
      </w:r>
    </w:p>
    <w:p w14:paraId="5CCD1113" w14:textId="77777777" w:rsidR="00862576" w:rsidRDefault="00862576" w:rsidP="006B21FE">
      <w:pPr>
        <w:jc w:val="center"/>
        <w:rPr>
          <w:rFonts w:ascii="Times New Roman" w:hAnsi="Times New Roman" w:cs="Times New Roman"/>
          <w:sz w:val="28"/>
          <w:szCs w:val="28"/>
        </w:rPr>
      </w:pPr>
    </w:p>
    <w:p w14:paraId="0227BC2A" w14:textId="77777777" w:rsidR="006B21FE" w:rsidRPr="00BB507D" w:rsidRDefault="006B21FE" w:rsidP="006B21FE">
      <w:pPr>
        <w:jc w:val="center"/>
        <w:rPr>
          <w:rFonts w:ascii="Times New Roman" w:hAnsi="Times New Roman" w:cs="Times New Roman"/>
          <w:sz w:val="28"/>
          <w:szCs w:val="28"/>
        </w:rPr>
      </w:pPr>
      <w:r w:rsidRPr="00BB507D">
        <w:rPr>
          <w:rFonts w:ascii="Times New Roman" w:hAnsi="Times New Roman" w:cs="Times New Roman"/>
          <w:sz w:val="28"/>
          <w:szCs w:val="28"/>
        </w:rPr>
        <w:t>Oleh</w:t>
      </w:r>
      <w:r w:rsidRPr="00BB507D">
        <w:rPr>
          <w:rFonts w:ascii="Times New Roman" w:hAnsi="Times New Roman" w:cs="Times New Roman"/>
          <w:b/>
          <w:sz w:val="24"/>
          <w:szCs w:val="24"/>
        </w:rPr>
        <w:t>:</w:t>
      </w:r>
    </w:p>
    <w:p w14:paraId="496A4291" w14:textId="73878BCE" w:rsidR="006B21FE" w:rsidRPr="00BB507D" w:rsidRDefault="001467D5" w:rsidP="00EF4BFC">
      <w:pPr>
        <w:spacing w:after="0" w:line="240" w:lineRule="auto"/>
        <w:jc w:val="center"/>
        <w:rPr>
          <w:rFonts w:ascii="Times New Roman" w:hAnsi="Times New Roman" w:cs="Times New Roman"/>
          <w:b/>
          <w:sz w:val="28"/>
          <w:szCs w:val="28"/>
        </w:rPr>
      </w:pPr>
      <w:r w:rsidRPr="00BB507D">
        <w:rPr>
          <w:rFonts w:ascii="Times New Roman" w:hAnsi="Times New Roman" w:cs="Times New Roman"/>
          <w:b/>
          <w:sz w:val="28"/>
          <w:szCs w:val="28"/>
        </w:rPr>
        <w:t>SITI</w:t>
      </w:r>
      <w:r w:rsidR="00DC7119">
        <w:rPr>
          <w:rFonts w:ascii="Times New Roman" w:hAnsi="Times New Roman" w:cs="Times New Roman"/>
          <w:b/>
          <w:sz w:val="28"/>
          <w:szCs w:val="28"/>
        </w:rPr>
        <w:t xml:space="preserve"> ROMLAH</w:t>
      </w:r>
    </w:p>
    <w:p w14:paraId="0C888E12" w14:textId="495A4D66" w:rsidR="006B21FE" w:rsidRPr="00BB507D" w:rsidRDefault="006B21FE" w:rsidP="00EF4BFC">
      <w:pPr>
        <w:spacing w:after="0" w:line="240" w:lineRule="auto"/>
        <w:jc w:val="center"/>
        <w:rPr>
          <w:rFonts w:ascii="Times New Roman" w:hAnsi="Times New Roman" w:cs="Times New Roman"/>
          <w:b/>
          <w:sz w:val="28"/>
          <w:szCs w:val="28"/>
        </w:rPr>
      </w:pPr>
      <w:r w:rsidRPr="00BB507D">
        <w:rPr>
          <w:rFonts w:ascii="Times New Roman" w:hAnsi="Times New Roman" w:cs="Times New Roman"/>
          <w:b/>
          <w:sz w:val="28"/>
          <w:szCs w:val="28"/>
        </w:rPr>
        <w:t>1801035</w:t>
      </w:r>
      <w:r w:rsidR="00DC7119">
        <w:rPr>
          <w:rFonts w:ascii="Times New Roman" w:hAnsi="Times New Roman" w:cs="Times New Roman"/>
          <w:b/>
          <w:sz w:val="28"/>
          <w:szCs w:val="28"/>
        </w:rPr>
        <w:t>032</w:t>
      </w:r>
    </w:p>
    <w:p w14:paraId="6DBF0767" w14:textId="6D324083" w:rsidR="006B21FE" w:rsidRPr="00BB507D" w:rsidRDefault="006B21FE" w:rsidP="00EF4BFC">
      <w:pPr>
        <w:spacing w:after="0" w:line="240" w:lineRule="auto"/>
        <w:jc w:val="center"/>
        <w:rPr>
          <w:rFonts w:ascii="Times New Roman" w:hAnsi="Times New Roman" w:cs="Times New Roman"/>
          <w:b/>
          <w:sz w:val="28"/>
          <w:szCs w:val="28"/>
        </w:rPr>
      </w:pPr>
      <w:r w:rsidRPr="00BB507D">
        <w:rPr>
          <w:rFonts w:ascii="Times New Roman" w:hAnsi="Times New Roman" w:cs="Times New Roman"/>
          <w:b/>
          <w:sz w:val="28"/>
          <w:szCs w:val="28"/>
        </w:rPr>
        <w:t>AKUNTANSI</w:t>
      </w:r>
    </w:p>
    <w:p w14:paraId="548BE377" w14:textId="313B9EB1" w:rsidR="006B21FE" w:rsidRPr="00BB507D" w:rsidRDefault="006B21FE" w:rsidP="006B21FE">
      <w:pPr>
        <w:jc w:val="center"/>
        <w:rPr>
          <w:rFonts w:ascii="Times New Roman" w:hAnsi="Times New Roman" w:cs="Times New Roman"/>
          <w:b/>
          <w:sz w:val="24"/>
          <w:szCs w:val="24"/>
        </w:rPr>
      </w:pPr>
    </w:p>
    <w:p w14:paraId="2317A588" w14:textId="77777777" w:rsidR="00EF4BFC" w:rsidRPr="00BB507D" w:rsidRDefault="00EF4BFC" w:rsidP="00070317">
      <w:pPr>
        <w:rPr>
          <w:rFonts w:ascii="Times New Roman" w:hAnsi="Times New Roman" w:cs="Times New Roman"/>
          <w:b/>
          <w:sz w:val="24"/>
          <w:szCs w:val="24"/>
        </w:rPr>
      </w:pPr>
    </w:p>
    <w:p w14:paraId="15A23F8C" w14:textId="77777777" w:rsidR="006B21FE" w:rsidRPr="00BB507D" w:rsidRDefault="006B21FE" w:rsidP="00F07E20">
      <w:pPr>
        <w:spacing w:after="0" w:line="240" w:lineRule="auto"/>
        <w:jc w:val="center"/>
        <w:rPr>
          <w:rFonts w:ascii="Times New Roman" w:hAnsi="Times New Roman" w:cs="Times New Roman"/>
          <w:b/>
          <w:sz w:val="32"/>
          <w:szCs w:val="32"/>
        </w:rPr>
      </w:pPr>
      <w:r w:rsidRPr="00BB507D">
        <w:rPr>
          <w:rFonts w:ascii="Times New Roman" w:hAnsi="Times New Roman" w:cs="Times New Roman"/>
          <w:b/>
          <w:sz w:val="32"/>
          <w:szCs w:val="32"/>
        </w:rPr>
        <w:t>FAKULTAS EKONOMI DAN BISNIS</w:t>
      </w:r>
    </w:p>
    <w:p w14:paraId="0C6CA63E" w14:textId="77777777" w:rsidR="006B21FE" w:rsidRPr="00BB507D" w:rsidRDefault="006B21FE" w:rsidP="00F07E20">
      <w:pPr>
        <w:spacing w:after="0" w:line="240" w:lineRule="auto"/>
        <w:jc w:val="center"/>
        <w:rPr>
          <w:rFonts w:ascii="Times New Roman" w:hAnsi="Times New Roman" w:cs="Times New Roman"/>
          <w:b/>
          <w:sz w:val="32"/>
          <w:szCs w:val="32"/>
        </w:rPr>
      </w:pPr>
      <w:r w:rsidRPr="00BB507D">
        <w:rPr>
          <w:rFonts w:ascii="Times New Roman" w:hAnsi="Times New Roman" w:cs="Times New Roman"/>
          <w:b/>
          <w:sz w:val="32"/>
          <w:szCs w:val="32"/>
        </w:rPr>
        <w:t>UNIVERSITAS MULAWARMAN</w:t>
      </w:r>
    </w:p>
    <w:p w14:paraId="3F325DD5" w14:textId="19552F7B" w:rsidR="006B21FE" w:rsidRPr="00BB507D" w:rsidRDefault="006B21FE" w:rsidP="00F07E20">
      <w:pPr>
        <w:spacing w:after="0" w:line="240" w:lineRule="auto"/>
        <w:jc w:val="center"/>
        <w:rPr>
          <w:rFonts w:ascii="Times New Roman" w:hAnsi="Times New Roman" w:cs="Times New Roman"/>
          <w:b/>
          <w:sz w:val="32"/>
          <w:szCs w:val="32"/>
        </w:rPr>
      </w:pPr>
      <w:r w:rsidRPr="00BB507D">
        <w:rPr>
          <w:rFonts w:ascii="Times New Roman" w:hAnsi="Times New Roman" w:cs="Times New Roman"/>
          <w:b/>
          <w:sz w:val="32"/>
          <w:szCs w:val="32"/>
        </w:rPr>
        <w:t>SAMARINDA</w:t>
      </w:r>
    </w:p>
    <w:p w14:paraId="04719FCA" w14:textId="21F26ACC" w:rsidR="00F567D4" w:rsidRPr="003C7BCD" w:rsidRDefault="006B21FE" w:rsidP="003C7BCD">
      <w:pPr>
        <w:spacing w:after="0" w:line="240" w:lineRule="auto"/>
        <w:jc w:val="center"/>
        <w:rPr>
          <w:rFonts w:ascii="Times New Roman" w:hAnsi="Times New Roman" w:cs="Times New Roman"/>
          <w:b/>
          <w:sz w:val="24"/>
          <w:szCs w:val="24"/>
        </w:rPr>
        <w:sectPr w:rsidR="00F567D4" w:rsidRPr="003C7BCD" w:rsidSect="00D9708D">
          <w:headerReference w:type="default" r:id="rId10"/>
          <w:footerReference w:type="default" r:id="rId11"/>
          <w:footerReference w:type="first" r:id="rId12"/>
          <w:pgSz w:w="11906" w:h="16838"/>
          <w:pgMar w:top="2268" w:right="1701" w:bottom="1701" w:left="2268" w:header="720" w:footer="720" w:gutter="0"/>
          <w:pgNumType w:fmt="lowerRoman"/>
          <w:cols w:space="0"/>
          <w:docGrid w:linePitch="360"/>
        </w:sectPr>
      </w:pPr>
      <w:r w:rsidRPr="00BB507D">
        <w:rPr>
          <w:rFonts w:ascii="Times New Roman" w:hAnsi="Times New Roman" w:cs="Times New Roman"/>
          <w:b/>
          <w:sz w:val="32"/>
          <w:szCs w:val="32"/>
        </w:rPr>
        <w:t>202</w:t>
      </w:r>
      <w:r w:rsidR="003C7BCD">
        <w:rPr>
          <w:rFonts w:ascii="Times New Roman" w:hAnsi="Times New Roman" w:cs="Times New Roman"/>
          <w:b/>
          <w:sz w:val="32"/>
          <w:szCs w:val="32"/>
        </w:rPr>
        <w:t>5</w:t>
      </w:r>
    </w:p>
    <w:p w14:paraId="52010DEB" w14:textId="77777777" w:rsidR="00A04003" w:rsidRPr="00071F16" w:rsidRDefault="00A04003" w:rsidP="00A04003">
      <w:pPr>
        <w:pStyle w:val="Heading1"/>
      </w:pPr>
      <w:bookmarkStart w:id="1" w:name="_Toc198157099"/>
      <w:bookmarkStart w:id="2" w:name="_Toc201265054"/>
      <w:r w:rsidRPr="00973345">
        <w:rPr>
          <w:color w:val="FFFFFF" w:themeColor="background1"/>
        </w:rPr>
        <w:lastRenderedPageBreak/>
        <w:t>HALAMAN PENGESAHAN</w:t>
      </w:r>
      <w:bookmarkEnd w:id="1"/>
      <w:bookmarkEnd w:id="2"/>
      <w:r w:rsidRPr="00071F16">
        <w:t xml:space="preserve"> </w:t>
      </w:r>
    </w:p>
    <w:p w14:paraId="22D3B6F8" w14:textId="53F91273" w:rsidR="00973345" w:rsidRPr="00973345" w:rsidRDefault="00973345" w:rsidP="00973345">
      <w:pPr>
        <w:rPr>
          <w:lang w:val="en-ID" w:eastAsia="en-ID"/>
        </w:rPr>
        <w:sectPr w:rsidR="00973345" w:rsidRPr="00973345" w:rsidSect="00071A96">
          <w:footerReference w:type="default" r:id="rId13"/>
          <w:pgSz w:w="11906" w:h="16838"/>
          <w:pgMar w:top="2268" w:right="1701" w:bottom="1701" w:left="2268" w:header="720" w:footer="720" w:gutter="0"/>
          <w:pgNumType w:fmt="lowerRoman"/>
          <w:cols w:space="0"/>
          <w:docGrid w:linePitch="360"/>
        </w:sectPr>
      </w:pPr>
      <w:r>
        <w:rPr>
          <w:noProof/>
          <w:lang w:eastAsia="en-US"/>
        </w:rPr>
        <w:drawing>
          <wp:inline distT="0" distB="0" distL="0" distR="0" wp14:anchorId="1545AB9C" wp14:editId="3F79D90B">
            <wp:extent cx="5069976" cy="744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_page-0001.jpg"/>
                    <pic:cNvPicPr/>
                  </pic:nvPicPr>
                  <pic:blipFill rotWithShape="1">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20758" t="13001" r="13840" b="19664"/>
                    <a:stretch/>
                  </pic:blipFill>
                  <pic:spPr bwMode="auto">
                    <a:xfrm>
                      <a:off x="0" y="0"/>
                      <a:ext cx="5078444" cy="7460991"/>
                    </a:xfrm>
                    <a:prstGeom prst="rect">
                      <a:avLst/>
                    </a:prstGeom>
                    <a:ln>
                      <a:noFill/>
                    </a:ln>
                    <a:extLst>
                      <a:ext uri="{53640926-AAD7-44D8-BBD7-CCE9431645EC}">
                        <a14:shadowObscured xmlns:a14="http://schemas.microsoft.com/office/drawing/2010/main"/>
                      </a:ext>
                    </a:extLst>
                  </pic:spPr>
                </pic:pic>
              </a:graphicData>
            </a:graphic>
          </wp:inline>
        </w:drawing>
      </w:r>
    </w:p>
    <w:p w14:paraId="7E626320" w14:textId="77777777" w:rsidR="00055148" w:rsidRPr="00055148" w:rsidRDefault="00055148" w:rsidP="00055148">
      <w:pPr>
        <w:pStyle w:val="Heading1"/>
      </w:pPr>
      <w:bookmarkStart w:id="3" w:name="_Toc195757495"/>
      <w:bookmarkStart w:id="4" w:name="_Toc201265055"/>
      <w:r w:rsidRPr="00E81E6D">
        <w:rPr>
          <w:color w:val="FFFFFF" w:themeColor="background1"/>
          <w:sz w:val="12"/>
          <w:szCs w:val="10"/>
        </w:rPr>
        <w:lastRenderedPageBreak/>
        <w:t>PERNYATAAN</w:t>
      </w:r>
      <w:r w:rsidRPr="00E81E6D">
        <w:rPr>
          <w:color w:val="FFFFFF" w:themeColor="background1"/>
          <w:spacing w:val="-1"/>
        </w:rPr>
        <w:t xml:space="preserve"> </w:t>
      </w:r>
      <w:r w:rsidRPr="00E81E6D">
        <w:rPr>
          <w:color w:val="FFFFFF" w:themeColor="background1"/>
          <w:sz w:val="12"/>
          <w:szCs w:val="10"/>
        </w:rPr>
        <w:t>KEASLIAN</w:t>
      </w:r>
      <w:r w:rsidRPr="00E81E6D">
        <w:rPr>
          <w:spacing w:val="-1"/>
          <w:sz w:val="12"/>
          <w:szCs w:val="10"/>
        </w:rPr>
        <w:t xml:space="preserve"> </w:t>
      </w:r>
      <w:r w:rsidRPr="00E81E6D">
        <w:rPr>
          <w:color w:val="FFFFFF" w:themeColor="background1"/>
          <w:spacing w:val="-2"/>
          <w:sz w:val="10"/>
          <w:szCs w:val="8"/>
        </w:rPr>
        <w:t>SKRIPSI</w:t>
      </w:r>
      <w:bookmarkEnd w:id="3"/>
      <w:bookmarkEnd w:id="4"/>
    </w:p>
    <w:p w14:paraId="1F81B7E4" w14:textId="77777777" w:rsidR="00055148" w:rsidRPr="00055148" w:rsidRDefault="00055148" w:rsidP="00055148">
      <w:pPr>
        <w:tabs>
          <w:tab w:val="left" w:pos="720"/>
        </w:tabs>
        <w:spacing w:after="0" w:line="480" w:lineRule="auto"/>
        <w:jc w:val="center"/>
        <w:rPr>
          <w:rFonts w:ascii="Times New Roman" w:eastAsia="Times New Roman" w:hAnsi="Times New Roman" w:cs="Times New Roman"/>
          <w:b/>
          <w:sz w:val="24"/>
          <w:szCs w:val="24"/>
          <w:lang w:val="id" w:eastAsia="en-US"/>
        </w:rPr>
      </w:pPr>
    </w:p>
    <w:p w14:paraId="32A59C43" w14:textId="49CBF26B" w:rsidR="00170DD7" w:rsidRDefault="00E81E6D" w:rsidP="00055148">
      <w:pPr>
        <w:pStyle w:val="Heading1"/>
        <w:rPr>
          <w:noProof/>
        </w:rPr>
        <w:sectPr w:rsidR="00170DD7" w:rsidSect="00071A96">
          <w:pgSz w:w="11906" w:h="16838"/>
          <w:pgMar w:top="2268" w:right="1701" w:bottom="1701" w:left="2268" w:header="720" w:footer="720" w:gutter="0"/>
          <w:pgNumType w:fmt="lowerRoman"/>
          <w:cols w:space="0"/>
          <w:docGrid w:linePitch="360"/>
        </w:sectPr>
      </w:pPr>
      <w:r>
        <w:rPr>
          <w:noProof/>
          <w:lang w:val="en-US" w:eastAsia="en-US"/>
        </w:rPr>
        <w:drawing>
          <wp:inline distT="0" distB="0" distL="0" distR="0" wp14:anchorId="301FDAA6" wp14:editId="2C376B31">
            <wp:extent cx="5124235" cy="582866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6-20 at 14.48.14.jpeg"/>
                    <pic:cNvPicPr/>
                  </pic:nvPicPr>
                  <pic:blipFill rotWithShape="1">
                    <a:blip r:embed="rId16">
                      <a:extLst>
                        <a:ext uri="{28A0092B-C50C-407E-A947-70E740481C1C}">
                          <a14:useLocalDpi xmlns:a14="http://schemas.microsoft.com/office/drawing/2010/main" val="0"/>
                        </a:ext>
                      </a:extLst>
                    </a:blip>
                    <a:srcRect l="21355" t="14463" r="15522" b="31033"/>
                    <a:stretch/>
                  </pic:blipFill>
                  <pic:spPr bwMode="auto">
                    <a:xfrm>
                      <a:off x="0" y="0"/>
                      <a:ext cx="5136708" cy="5842853"/>
                    </a:xfrm>
                    <a:prstGeom prst="rect">
                      <a:avLst/>
                    </a:prstGeom>
                    <a:ln>
                      <a:noFill/>
                    </a:ln>
                    <a:extLst>
                      <a:ext uri="{53640926-AAD7-44D8-BBD7-CCE9431645EC}">
                        <a14:shadowObscured xmlns:a14="http://schemas.microsoft.com/office/drawing/2010/main"/>
                      </a:ext>
                    </a:extLst>
                  </pic:spPr>
                </pic:pic>
              </a:graphicData>
            </a:graphic>
          </wp:inline>
        </w:drawing>
      </w:r>
    </w:p>
    <w:p w14:paraId="192E2B6C" w14:textId="77777777" w:rsidR="00170DD7" w:rsidRPr="00170DD7" w:rsidRDefault="00170DD7" w:rsidP="004B1103">
      <w:pPr>
        <w:pStyle w:val="Heading1"/>
      </w:pPr>
      <w:bookmarkStart w:id="5" w:name="_TOC_250039"/>
      <w:bookmarkStart w:id="6" w:name="_Toc195757497"/>
      <w:bookmarkStart w:id="7" w:name="_Toc201265056"/>
      <w:r w:rsidRPr="00170DD7">
        <w:t>RIWAYAT</w:t>
      </w:r>
      <w:r w:rsidRPr="00170DD7">
        <w:rPr>
          <w:spacing w:val="-1"/>
        </w:rPr>
        <w:t xml:space="preserve"> </w:t>
      </w:r>
      <w:bookmarkEnd w:id="5"/>
      <w:r w:rsidRPr="00170DD7">
        <w:rPr>
          <w:spacing w:val="-2"/>
        </w:rPr>
        <w:t>HIDUP</w:t>
      </w:r>
      <w:bookmarkEnd w:id="6"/>
      <w:bookmarkEnd w:id="7"/>
    </w:p>
    <w:p w14:paraId="1B4487C8" w14:textId="069C8A0F" w:rsidR="00170DD7" w:rsidRPr="00170DD7" w:rsidRDefault="004B1103" w:rsidP="00170DD7">
      <w:pPr>
        <w:tabs>
          <w:tab w:val="left" w:pos="720"/>
        </w:tabs>
        <w:spacing w:after="0" w:line="360" w:lineRule="auto"/>
        <w:jc w:val="both"/>
        <w:rPr>
          <w:rFonts w:ascii="Times New Roman" w:eastAsia="Times New Roman" w:hAnsi="Times New Roman" w:cs="Times New Roman"/>
          <w:b/>
          <w:sz w:val="24"/>
          <w:szCs w:val="24"/>
          <w:lang w:val="id" w:eastAsia="en-US"/>
        </w:rPr>
      </w:pPr>
      <w:r w:rsidRPr="00170DD7">
        <w:rPr>
          <w:rFonts w:ascii="Times New Roman" w:eastAsia="Times New Roman" w:hAnsi="Times New Roman" w:cs="Times New Roman"/>
          <w:b/>
          <w:noProof/>
          <w:sz w:val="24"/>
          <w:szCs w:val="24"/>
          <w:lang w:eastAsia="en-US"/>
        </w:rPr>
        <w:drawing>
          <wp:anchor distT="0" distB="0" distL="114300" distR="114300" simplePos="0" relativeHeight="251700224" behindDoc="1" locked="0" layoutInCell="1" allowOverlap="1" wp14:anchorId="548DAF5A" wp14:editId="5D8A1CF9">
            <wp:simplePos x="0" y="0"/>
            <wp:positionH relativeFrom="column">
              <wp:posOffset>-1905</wp:posOffset>
            </wp:positionH>
            <wp:positionV relativeFrom="paragraph">
              <wp:posOffset>266700</wp:posOffset>
            </wp:positionV>
            <wp:extent cx="1085850" cy="1438275"/>
            <wp:effectExtent l="0" t="0" r="0" b="9525"/>
            <wp:wrapTight wrapText="bothSides">
              <wp:wrapPolygon edited="0">
                <wp:start x="0" y="0"/>
                <wp:lineTo x="0" y="21457"/>
                <wp:lineTo x="21221" y="21457"/>
                <wp:lineTo x="212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7">
                      <a:biLevel thresh="25000"/>
                      <a:extLst>
                        <a:ext uri="{28A0092B-C50C-407E-A947-70E740481C1C}">
                          <a14:useLocalDpi xmlns:a14="http://schemas.microsoft.com/office/drawing/2010/main" val="0"/>
                        </a:ext>
                      </a:extLst>
                    </a:blip>
                    <a:stretch>
                      <a:fillRect/>
                    </a:stretch>
                  </pic:blipFill>
                  <pic:spPr>
                    <a:xfrm>
                      <a:off x="0" y="0"/>
                      <a:ext cx="1085850" cy="1438275"/>
                    </a:xfrm>
                    <a:prstGeom prst="rect">
                      <a:avLst/>
                    </a:prstGeom>
                  </pic:spPr>
                </pic:pic>
              </a:graphicData>
            </a:graphic>
            <wp14:sizeRelH relativeFrom="page">
              <wp14:pctWidth>0</wp14:pctWidth>
            </wp14:sizeRelH>
            <wp14:sizeRelV relativeFrom="page">
              <wp14:pctHeight>0</wp14:pctHeight>
            </wp14:sizeRelV>
          </wp:anchor>
        </w:drawing>
      </w:r>
    </w:p>
    <w:p w14:paraId="0B7343EB" w14:textId="2C508DE9" w:rsidR="00170DD7" w:rsidRPr="00170DD7" w:rsidRDefault="00170DD7" w:rsidP="00170DD7">
      <w:pPr>
        <w:tabs>
          <w:tab w:val="left" w:pos="720"/>
        </w:tabs>
        <w:spacing w:after="0" w:line="360" w:lineRule="auto"/>
        <w:jc w:val="both"/>
        <w:rPr>
          <w:rFonts w:ascii="Times New Roman" w:eastAsia="Times New Roman" w:hAnsi="Times New Roman" w:cs="Times New Roman"/>
          <w:sz w:val="24"/>
          <w:szCs w:val="24"/>
          <w:lang w:val="id" w:eastAsia="en-US"/>
        </w:rPr>
      </w:pPr>
      <w:r>
        <w:rPr>
          <w:rFonts w:ascii="Times New Roman" w:eastAsia="Times New Roman" w:hAnsi="Times New Roman" w:cs="Times New Roman"/>
          <w:b/>
          <w:sz w:val="24"/>
          <w:szCs w:val="24"/>
          <w:lang w:val="id" w:eastAsia="en-US"/>
        </w:rPr>
        <w:t>Siti Romlah</w:t>
      </w:r>
      <w:r w:rsidRPr="00170DD7">
        <w:rPr>
          <w:rFonts w:ascii="Times New Roman" w:eastAsia="Times New Roman" w:hAnsi="Times New Roman" w:cs="Times New Roman"/>
          <w:b/>
          <w:sz w:val="24"/>
          <w:szCs w:val="24"/>
          <w:lang w:val="id" w:eastAsia="en-US"/>
        </w:rPr>
        <w:t xml:space="preserve">, </w:t>
      </w:r>
      <w:r>
        <w:rPr>
          <w:rFonts w:ascii="Times New Roman" w:eastAsia="Times New Roman" w:hAnsi="Times New Roman" w:cs="Times New Roman"/>
          <w:sz w:val="24"/>
          <w:szCs w:val="24"/>
          <w:lang w:val="id" w:eastAsia="en-US"/>
        </w:rPr>
        <w:t>atau akrab disapa Olaa</w:t>
      </w:r>
      <w:r w:rsidRPr="00170DD7">
        <w:rPr>
          <w:rFonts w:ascii="Times New Roman" w:eastAsia="Times New Roman" w:hAnsi="Times New Roman" w:cs="Times New Roman"/>
          <w:sz w:val="24"/>
          <w:szCs w:val="24"/>
          <w:lang w:val="id" w:eastAsia="en-US"/>
        </w:rPr>
        <w:t xml:space="preserve">, lahir di </w:t>
      </w:r>
      <w:r>
        <w:rPr>
          <w:rFonts w:ascii="Times New Roman" w:eastAsia="Times New Roman" w:hAnsi="Times New Roman" w:cs="Times New Roman"/>
          <w:sz w:val="24"/>
          <w:szCs w:val="24"/>
          <w:lang w:val="id" w:eastAsia="en-US"/>
        </w:rPr>
        <w:t>Balikpapan</w:t>
      </w:r>
      <w:r w:rsidRPr="00170DD7">
        <w:rPr>
          <w:rFonts w:ascii="Times New Roman" w:eastAsia="Times New Roman" w:hAnsi="Times New Roman" w:cs="Times New Roman"/>
          <w:sz w:val="24"/>
          <w:szCs w:val="24"/>
          <w:lang w:val="id" w:eastAsia="en-US"/>
        </w:rPr>
        <w:t xml:space="preserve"> pada tanggal 1</w:t>
      </w:r>
      <w:r>
        <w:rPr>
          <w:rFonts w:ascii="Times New Roman" w:eastAsia="Times New Roman" w:hAnsi="Times New Roman" w:cs="Times New Roman"/>
          <w:sz w:val="24"/>
          <w:szCs w:val="24"/>
          <w:lang w:val="id" w:eastAsia="en-US"/>
        </w:rPr>
        <w:t>0</w:t>
      </w:r>
      <w:r w:rsidRPr="00170DD7">
        <w:rPr>
          <w:rFonts w:ascii="Times New Roman" w:eastAsia="Times New Roman" w:hAnsi="Times New Roman" w:cs="Times New Roman"/>
          <w:sz w:val="24"/>
          <w:szCs w:val="24"/>
          <w:lang w:val="id" w:eastAsia="en-US"/>
        </w:rPr>
        <w:t xml:space="preserve"> Februari 2000. Penulis merupakan anak </w:t>
      </w:r>
      <w:r>
        <w:rPr>
          <w:rFonts w:ascii="Times New Roman" w:eastAsia="Times New Roman" w:hAnsi="Times New Roman" w:cs="Times New Roman"/>
          <w:sz w:val="24"/>
          <w:szCs w:val="24"/>
          <w:lang w:val="id" w:eastAsia="en-US"/>
        </w:rPr>
        <w:t>kedua</w:t>
      </w:r>
      <w:r w:rsidRPr="00170DD7">
        <w:rPr>
          <w:rFonts w:ascii="Times New Roman" w:eastAsia="Times New Roman" w:hAnsi="Times New Roman" w:cs="Times New Roman"/>
          <w:sz w:val="24"/>
          <w:szCs w:val="24"/>
          <w:lang w:val="id" w:eastAsia="en-US"/>
        </w:rPr>
        <w:t xml:space="preserve"> dari tiga bersaudara yang merupakan buah hati dari Bapak </w:t>
      </w:r>
      <w:r>
        <w:rPr>
          <w:rFonts w:ascii="Times New Roman" w:eastAsia="Times New Roman" w:hAnsi="Times New Roman" w:cs="Times New Roman"/>
          <w:sz w:val="24"/>
          <w:szCs w:val="24"/>
          <w:lang w:val="id" w:eastAsia="en-US"/>
        </w:rPr>
        <w:t>Moh. Syarib</w:t>
      </w:r>
      <w:r w:rsidRPr="00170DD7">
        <w:rPr>
          <w:rFonts w:ascii="Times New Roman" w:eastAsia="Times New Roman" w:hAnsi="Times New Roman" w:cs="Times New Roman"/>
          <w:sz w:val="24"/>
          <w:szCs w:val="24"/>
          <w:lang w:val="id" w:eastAsia="en-US"/>
        </w:rPr>
        <w:t xml:space="preserve"> dan Ibu </w:t>
      </w:r>
      <w:r w:rsidR="00AF4338">
        <w:rPr>
          <w:rFonts w:ascii="Times New Roman" w:eastAsia="Times New Roman" w:hAnsi="Times New Roman" w:cs="Times New Roman"/>
          <w:sz w:val="24"/>
          <w:szCs w:val="24"/>
          <w:lang w:val="id" w:eastAsia="en-US"/>
        </w:rPr>
        <w:t>Sittiyah</w:t>
      </w:r>
      <w:r w:rsidRPr="00170DD7">
        <w:rPr>
          <w:rFonts w:ascii="Times New Roman" w:eastAsia="Times New Roman" w:hAnsi="Times New Roman" w:cs="Times New Roman"/>
          <w:sz w:val="24"/>
          <w:szCs w:val="24"/>
          <w:lang w:val="id" w:eastAsia="en-US"/>
        </w:rPr>
        <w:t xml:space="preserve">. Penulis pertama kali menempuh pendidikan di SD Negeri </w:t>
      </w:r>
      <w:r w:rsidR="00AF4338">
        <w:rPr>
          <w:rFonts w:ascii="Times New Roman" w:eastAsia="Times New Roman" w:hAnsi="Times New Roman" w:cs="Times New Roman"/>
          <w:sz w:val="24"/>
          <w:szCs w:val="24"/>
          <w:lang w:val="id" w:eastAsia="en-US"/>
        </w:rPr>
        <w:t>021</w:t>
      </w:r>
      <w:r w:rsidRPr="00170DD7">
        <w:rPr>
          <w:rFonts w:ascii="Times New Roman" w:eastAsia="Times New Roman" w:hAnsi="Times New Roman" w:cs="Times New Roman"/>
          <w:sz w:val="24"/>
          <w:szCs w:val="24"/>
          <w:lang w:val="id" w:eastAsia="en-US"/>
        </w:rPr>
        <w:t xml:space="preserve"> </w:t>
      </w:r>
      <w:r w:rsidR="00AF4338">
        <w:rPr>
          <w:rFonts w:ascii="Times New Roman" w:eastAsia="Times New Roman" w:hAnsi="Times New Roman" w:cs="Times New Roman"/>
          <w:sz w:val="24"/>
          <w:szCs w:val="24"/>
          <w:lang w:val="id" w:eastAsia="en-US"/>
        </w:rPr>
        <w:t>Balikpapan Timur</w:t>
      </w:r>
      <w:r w:rsidRPr="00170DD7">
        <w:rPr>
          <w:rFonts w:ascii="Times New Roman" w:eastAsia="Times New Roman" w:hAnsi="Times New Roman" w:cs="Times New Roman"/>
          <w:sz w:val="24"/>
          <w:szCs w:val="24"/>
          <w:lang w:val="id" w:eastAsia="en-US"/>
        </w:rPr>
        <w:t xml:space="preserve"> dan lulus pada tahun 2012. Kemudian, melanjutkan</w:t>
      </w:r>
      <w:r w:rsidRPr="00170DD7">
        <w:rPr>
          <w:rFonts w:ascii="Times New Roman" w:eastAsia="Times New Roman" w:hAnsi="Times New Roman" w:cs="Times New Roman"/>
          <w:spacing w:val="48"/>
          <w:sz w:val="24"/>
          <w:szCs w:val="24"/>
          <w:lang w:val="id" w:eastAsia="en-US"/>
        </w:rPr>
        <w:t xml:space="preserve"> </w:t>
      </w:r>
      <w:r w:rsidRPr="00170DD7">
        <w:rPr>
          <w:rFonts w:ascii="Times New Roman" w:eastAsia="Times New Roman" w:hAnsi="Times New Roman" w:cs="Times New Roman"/>
          <w:sz w:val="24"/>
          <w:szCs w:val="24"/>
          <w:lang w:val="id" w:eastAsia="en-US"/>
        </w:rPr>
        <w:t>Pendidikan</w:t>
      </w:r>
      <w:r w:rsidRPr="00170DD7">
        <w:rPr>
          <w:rFonts w:ascii="Times New Roman" w:eastAsia="Times New Roman" w:hAnsi="Times New Roman" w:cs="Times New Roman"/>
          <w:spacing w:val="50"/>
          <w:sz w:val="24"/>
          <w:szCs w:val="24"/>
          <w:lang w:val="id" w:eastAsia="en-US"/>
        </w:rPr>
        <w:t xml:space="preserve"> </w:t>
      </w:r>
      <w:r w:rsidRPr="00170DD7">
        <w:rPr>
          <w:rFonts w:ascii="Times New Roman" w:eastAsia="Times New Roman" w:hAnsi="Times New Roman" w:cs="Times New Roman"/>
          <w:sz w:val="24"/>
          <w:szCs w:val="24"/>
          <w:lang w:val="id" w:eastAsia="en-US"/>
        </w:rPr>
        <w:t>Sekolah</w:t>
      </w:r>
      <w:r w:rsidRPr="00170DD7">
        <w:rPr>
          <w:rFonts w:ascii="Times New Roman" w:eastAsia="Times New Roman" w:hAnsi="Times New Roman" w:cs="Times New Roman"/>
          <w:spacing w:val="49"/>
          <w:sz w:val="24"/>
          <w:szCs w:val="24"/>
          <w:lang w:val="id" w:eastAsia="en-US"/>
        </w:rPr>
        <w:t xml:space="preserve"> </w:t>
      </w:r>
      <w:r w:rsidRPr="00170DD7">
        <w:rPr>
          <w:rFonts w:ascii="Times New Roman" w:eastAsia="Times New Roman" w:hAnsi="Times New Roman" w:cs="Times New Roman"/>
          <w:sz w:val="24"/>
          <w:szCs w:val="24"/>
          <w:lang w:val="id" w:eastAsia="en-US"/>
        </w:rPr>
        <w:t>Menengah</w:t>
      </w:r>
      <w:r w:rsidRPr="00170DD7">
        <w:rPr>
          <w:rFonts w:ascii="Times New Roman" w:eastAsia="Times New Roman" w:hAnsi="Times New Roman" w:cs="Times New Roman"/>
          <w:spacing w:val="51"/>
          <w:sz w:val="24"/>
          <w:szCs w:val="24"/>
          <w:lang w:val="id" w:eastAsia="en-US"/>
        </w:rPr>
        <w:t xml:space="preserve"> </w:t>
      </w:r>
      <w:r w:rsidRPr="00170DD7">
        <w:rPr>
          <w:rFonts w:ascii="Times New Roman" w:eastAsia="Times New Roman" w:hAnsi="Times New Roman" w:cs="Times New Roman"/>
          <w:sz w:val="24"/>
          <w:szCs w:val="24"/>
          <w:lang w:val="id" w:eastAsia="en-US"/>
        </w:rPr>
        <w:t>Pertama</w:t>
      </w:r>
      <w:r w:rsidRPr="00170DD7">
        <w:rPr>
          <w:rFonts w:ascii="Times New Roman" w:eastAsia="Times New Roman" w:hAnsi="Times New Roman" w:cs="Times New Roman"/>
          <w:spacing w:val="50"/>
          <w:sz w:val="24"/>
          <w:szCs w:val="24"/>
          <w:lang w:val="id" w:eastAsia="en-US"/>
        </w:rPr>
        <w:t xml:space="preserve"> </w:t>
      </w:r>
      <w:r w:rsidRPr="00170DD7">
        <w:rPr>
          <w:rFonts w:ascii="Times New Roman" w:eastAsia="Times New Roman" w:hAnsi="Times New Roman" w:cs="Times New Roman"/>
          <w:sz w:val="24"/>
          <w:szCs w:val="24"/>
          <w:lang w:val="id" w:eastAsia="en-US"/>
        </w:rPr>
        <w:t>(SMP)</w:t>
      </w:r>
      <w:r w:rsidRPr="00170DD7">
        <w:rPr>
          <w:rFonts w:ascii="Times New Roman" w:eastAsia="Times New Roman" w:hAnsi="Times New Roman" w:cs="Times New Roman"/>
          <w:spacing w:val="52"/>
          <w:sz w:val="24"/>
          <w:szCs w:val="24"/>
          <w:lang w:val="id" w:eastAsia="en-US"/>
        </w:rPr>
        <w:t xml:space="preserve"> </w:t>
      </w:r>
      <w:r w:rsidRPr="00170DD7">
        <w:rPr>
          <w:rFonts w:ascii="Times New Roman" w:eastAsia="Times New Roman" w:hAnsi="Times New Roman" w:cs="Times New Roman"/>
          <w:spacing w:val="-5"/>
          <w:sz w:val="24"/>
          <w:szCs w:val="24"/>
          <w:lang w:val="id" w:eastAsia="en-US"/>
        </w:rPr>
        <w:t>di</w:t>
      </w:r>
      <w:r w:rsidR="00AF4338">
        <w:rPr>
          <w:rFonts w:ascii="Times New Roman" w:eastAsia="Times New Roman" w:hAnsi="Times New Roman" w:cs="Times New Roman"/>
          <w:sz w:val="24"/>
          <w:szCs w:val="24"/>
          <w:lang w:val="id" w:eastAsia="en-US"/>
        </w:rPr>
        <w:t xml:space="preserve"> SMP Negeri 8</w:t>
      </w:r>
      <w:r w:rsidRPr="00170DD7">
        <w:rPr>
          <w:rFonts w:ascii="Times New Roman" w:eastAsia="Times New Roman" w:hAnsi="Times New Roman" w:cs="Times New Roman"/>
          <w:sz w:val="24"/>
          <w:szCs w:val="24"/>
          <w:lang w:val="id" w:eastAsia="en-US"/>
        </w:rPr>
        <w:t xml:space="preserve"> </w:t>
      </w:r>
      <w:r w:rsidR="00AF4338">
        <w:rPr>
          <w:rFonts w:ascii="Times New Roman" w:eastAsia="Times New Roman" w:hAnsi="Times New Roman" w:cs="Times New Roman"/>
          <w:sz w:val="24"/>
          <w:szCs w:val="24"/>
          <w:lang w:val="id" w:eastAsia="en-US"/>
        </w:rPr>
        <w:t>Balikpapan</w:t>
      </w:r>
      <w:r w:rsidRPr="00170DD7">
        <w:rPr>
          <w:rFonts w:ascii="Times New Roman" w:eastAsia="Times New Roman" w:hAnsi="Times New Roman" w:cs="Times New Roman"/>
          <w:spacing w:val="40"/>
          <w:sz w:val="24"/>
          <w:szCs w:val="24"/>
          <w:lang w:val="id" w:eastAsia="en-US"/>
        </w:rPr>
        <w:t xml:space="preserve"> </w:t>
      </w:r>
      <w:r w:rsidRPr="00170DD7">
        <w:rPr>
          <w:rFonts w:ascii="Times New Roman" w:eastAsia="Times New Roman" w:hAnsi="Times New Roman" w:cs="Times New Roman"/>
          <w:sz w:val="24"/>
          <w:szCs w:val="24"/>
          <w:lang w:val="id" w:eastAsia="en-US"/>
        </w:rPr>
        <w:t xml:space="preserve">dan lulus pada tahun 2015. Di tahun 2015 penulis melanjutkan Pendidikan Sekolah Menengah </w:t>
      </w:r>
      <w:r w:rsidR="00AF4338">
        <w:rPr>
          <w:rFonts w:ascii="Times New Roman" w:eastAsia="Times New Roman" w:hAnsi="Times New Roman" w:cs="Times New Roman"/>
          <w:sz w:val="24"/>
          <w:szCs w:val="24"/>
          <w:lang w:val="id" w:eastAsia="en-US"/>
        </w:rPr>
        <w:t>Kejuruan (SMK) di SMK Negeri 3</w:t>
      </w:r>
      <w:r w:rsidRPr="00170DD7">
        <w:rPr>
          <w:rFonts w:ascii="Times New Roman" w:eastAsia="Times New Roman" w:hAnsi="Times New Roman" w:cs="Times New Roman"/>
          <w:spacing w:val="40"/>
          <w:sz w:val="24"/>
          <w:szCs w:val="24"/>
          <w:lang w:val="id" w:eastAsia="en-US"/>
        </w:rPr>
        <w:t xml:space="preserve"> </w:t>
      </w:r>
      <w:r w:rsidR="00AF4338">
        <w:rPr>
          <w:rFonts w:ascii="Times New Roman" w:eastAsia="Times New Roman" w:hAnsi="Times New Roman" w:cs="Times New Roman"/>
          <w:sz w:val="24"/>
          <w:szCs w:val="24"/>
          <w:lang w:val="id" w:eastAsia="en-US"/>
        </w:rPr>
        <w:t>Balikpapan</w:t>
      </w:r>
      <w:r w:rsidRPr="00170DD7">
        <w:rPr>
          <w:rFonts w:ascii="Times New Roman" w:eastAsia="Times New Roman" w:hAnsi="Times New Roman" w:cs="Times New Roman"/>
          <w:sz w:val="24"/>
          <w:szCs w:val="24"/>
          <w:lang w:val="id" w:eastAsia="en-US"/>
        </w:rPr>
        <w:t xml:space="preserve"> hingga tahun 2018.</w:t>
      </w:r>
    </w:p>
    <w:p w14:paraId="60015494" w14:textId="12AE0C93" w:rsidR="00170DD7" w:rsidRPr="00170DD7" w:rsidRDefault="00170DD7" w:rsidP="00170DD7">
      <w:pPr>
        <w:tabs>
          <w:tab w:val="left" w:pos="720"/>
        </w:tabs>
        <w:spacing w:after="0" w:line="360" w:lineRule="auto"/>
        <w:ind w:firstLine="720"/>
        <w:jc w:val="both"/>
        <w:rPr>
          <w:rFonts w:ascii="Times New Roman" w:eastAsia="Times New Roman" w:hAnsi="Times New Roman" w:cs="Times New Roman"/>
          <w:sz w:val="24"/>
          <w:szCs w:val="24"/>
          <w:lang w:val="id" w:eastAsia="en-US"/>
        </w:rPr>
      </w:pPr>
      <w:r w:rsidRPr="00170DD7">
        <w:rPr>
          <w:rFonts w:ascii="Times New Roman" w:eastAsia="Times New Roman" w:hAnsi="Times New Roman" w:cs="Times New Roman"/>
          <w:sz w:val="24"/>
          <w:szCs w:val="24"/>
          <w:lang w:val="id" w:eastAsia="en-US"/>
        </w:rPr>
        <w:t xml:space="preserve">Kemudian di tahun yang sama penulis masuk ke Perguruan Tinggi Negeri di Samarinda yaitu Universitas Mulawarman dengan mengambil jurusan Akuntansi di Fakultas Ekonomi dan Bisnis Universitas Mulawarman. Pada tahun 2021 melaksanakan program Kuliah Kerja Nyata angkatan 47 di </w:t>
      </w:r>
      <w:r w:rsidR="00AF4338">
        <w:rPr>
          <w:rFonts w:ascii="Times New Roman" w:eastAsia="Times New Roman" w:hAnsi="Times New Roman" w:cs="Times New Roman"/>
          <w:sz w:val="24"/>
          <w:szCs w:val="24"/>
          <w:lang w:val="id" w:eastAsia="en-US"/>
        </w:rPr>
        <w:t>Kelurahan Sungai Nangka Balikpapan Selatan</w:t>
      </w:r>
      <w:r w:rsidRPr="00170DD7">
        <w:rPr>
          <w:rFonts w:ascii="Times New Roman" w:eastAsia="Times New Roman" w:hAnsi="Times New Roman" w:cs="Times New Roman"/>
          <w:sz w:val="24"/>
          <w:szCs w:val="24"/>
          <w:lang w:val="id" w:eastAsia="en-US"/>
        </w:rPr>
        <w:t>. Akhir kata penulis mengucapkan rasa syukur sebesar-besarnya kepada Allah SWT atas terselesaikannya skripsi ini. Terima kasih kepada kedua orang tua penulis, teman penulis, dan orang- orang</w:t>
      </w:r>
      <w:r w:rsidRPr="00170DD7">
        <w:rPr>
          <w:rFonts w:ascii="Times New Roman" w:eastAsia="Times New Roman" w:hAnsi="Times New Roman" w:cs="Times New Roman"/>
          <w:spacing w:val="-4"/>
          <w:sz w:val="24"/>
          <w:szCs w:val="24"/>
          <w:lang w:val="id" w:eastAsia="en-US"/>
        </w:rPr>
        <w:t xml:space="preserve"> </w:t>
      </w:r>
      <w:r w:rsidRPr="00170DD7">
        <w:rPr>
          <w:rFonts w:ascii="Times New Roman" w:eastAsia="Times New Roman" w:hAnsi="Times New Roman" w:cs="Times New Roman"/>
          <w:sz w:val="24"/>
          <w:szCs w:val="24"/>
          <w:lang w:val="id" w:eastAsia="en-US"/>
        </w:rPr>
        <w:t>terdekat</w:t>
      </w:r>
      <w:r w:rsidRPr="00170DD7">
        <w:rPr>
          <w:rFonts w:ascii="Times New Roman" w:eastAsia="Times New Roman" w:hAnsi="Times New Roman" w:cs="Times New Roman"/>
          <w:spacing w:val="-3"/>
          <w:sz w:val="24"/>
          <w:szCs w:val="24"/>
          <w:lang w:val="id" w:eastAsia="en-US"/>
        </w:rPr>
        <w:t xml:space="preserve"> </w:t>
      </w:r>
      <w:r w:rsidRPr="00170DD7">
        <w:rPr>
          <w:rFonts w:ascii="Times New Roman" w:eastAsia="Times New Roman" w:hAnsi="Times New Roman" w:cs="Times New Roman"/>
          <w:sz w:val="24"/>
          <w:szCs w:val="24"/>
          <w:lang w:val="id" w:eastAsia="en-US"/>
        </w:rPr>
        <w:t>penulis</w:t>
      </w:r>
      <w:r w:rsidRPr="00170DD7">
        <w:rPr>
          <w:rFonts w:ascii="Times New Roman" w:eastAsia="Times New Roman" w:hAnsi="Times New Roman" w:cs="Times New Roman"/>
          <w:spacing w:val="-4"/>
          <w:sz w:val="24"/>
          <w:szCs w:val="24"/>
          <w:lang w:val="id" w:eastAsia="en-US"/>
        </w:rPr>
        <w:t xml:space="preserve"> </w:t>
      </w:r>
      <w:r w:rsidRPr="00170DD7">
        <w:rPr>
          <w:rFonts w:ascii="Times New Roman" w:eastAsia="Times New Roman" w:hAnsi="Times New Roman" w:cs="Times New Roman"/>
          <w:sz w:val="24"/>
          <w:szCs w:val="24"/>
          <w:lang w:val="id" w:eastAsia="en-US"/>
        </w:rPr>
        <w:t>yang</w:t>
      </w:r>
      <w:r w:rsidRPr="00170DD7">
        <w:rPr>
          <w:rFonts w:ascii="Times New Roman" w:eastAsia="Times New Roman" w:hAnsi="Times New Roman" w:cs="Times New Roman"/>
          <w:spacing w:val="-4"/>
          <w:sz w:val="24"/>
          <w:szCs w:val="24"/>
          <w:lang w:val="id" w:eastAsia="en-US"/>
        </w:rPr>
        <w:t xml:space="preserve"> </w:t>
      </w:r>
      <w:r w:rsidRPr="00170DD7">
        <w:rPr>
          <w:rFonts w:ascii="Times New Roman" w:eastAsia="Times New Roman" w:hAnsi="Times New Roman" w:cs="Times New Roman"/>
          <w:sz w:val="24"/>
          <w:szCs w:val="24"/>
          <w:lang w:val="id" w:eastAsia="en-US"/>
        </w:rPr>
        <w:t>penulis</w:t>
      </w:r>
      <w:r w:rsidRPr="00170DD7">
        <w:rPr>
          <w:rFonts w:ascii="Times New Roman" w:eastAsia="Times New Roman" w:hAnsi="Times New Roman" w:cs="Times New Roman"/>
          <w:spacing w:val="-3"/>
          <w:sz w:val="24"/>
          <w:szCs w:val="24"/>
          <w:lang w:val="id" w:eastAsia="en-US"/>
        </w:rPr>
        <w:t xml:space="preserve"> </w:t>
      </w:r>
      <w:r w:rsidRPr="00170DD7">
        <w:rPr>
          <w:rFonts w:ascii="Times New Roman" w:eastAsia="Times New Roman" w:hAnsi="Times New Roman" w:cs="Times New Roman"/>
          <w:sz w:val="24"/>
          <w:szCs w:val="24"/>
          <w:lang w:val="id" w:eastAsia="en-US"/>
        </w:rPr>
        <w:t>sayangi</w:t>
      </w:r>
      <w:r w:rsidRPr="00170DD7">
        <w:rPr>
          <w:rFonts w:ascii="Times New Roman" w:eastAsia="Times New Roman" w:hAnsi="Times New Roman" w:cs="Times New Roman"/>
          <w:spacing w:val="-3"/>
          <w:sz w:val="24"/>
          <w:szCs w:val="24"/>
          <w:lang w:val="id" w:eastAsia="en-US"/>
        </w:rPr>
        <w:t xml:space="preserve"> </w:t>
      </w:r>
      <w:r w:rsidRPr="00170DD7">
        <w:rPr>
          <w:rFonts w:ascii="Times New Roman" w:eastAsia="Times New Roman" w:hAnsi="Times New Roman" w:cs="Times New Roman"/>
          <w:sz w:val="24"/>
          <w:szCs w:val="24"/>
          <w:lang w:val="id" w:eastAsia="en-US"/>
        </w:rPr>
        <w:t>karena</w:t>
      </w:r>
      <w:r w:rsidRPr="00170DD7">
        <w:rPr>
          <w:rFonts w:ascii="Times New Roman" w:eastAsia="Times New Roman" w:hAnsi="Times New Roman" w:cs="Times New Roman"/>
          <w:spacing w:val="-3"/>
          <w:sz w:val="24"/>
          <w:szCs w:val="24"/>
          <w:lang w:val="id" w:eastAsia="en-US"/>
        </w:rPr>
        <w:t xml:space="preserve"> </w:t>
      </w:r>
      <w:r w:rsidRPr="00170DD7">
        <w:rPr>
          <w:rFonts w:ascii="Times New Roman" w:eastAsia="Times New Roman" w:hAnsi="Times New Roman" w:cs="Times New Roman"/>
          <w:sz w:val="24"/>
          <w:szCs w:val="24"/>
          <w:lang w:val="id" w:eastAsia="en-US"/>
        </w:rPr>
        <w:t>telah</w:t>
      </w:r>
      <w:r w:rsidRPr="00170DD7">
        <w:rPr>
          <w:rFonts w:ascii="Times New Roman" w:eastAsia="Times New Roman" w:hAnsi="Times New Roman" w:cs="Times New Roman"/>
          <w:spacing w:val="-3"/>
          <w:sz w:val="24"/>
          <w:szCs w:val="24"/>
          <w:lang w:val="id" w:eastAsia="en-US"/>
        </w:rPr>
        <w:t xml:space="preserve"> </w:t>
      </w:r>
      <w:r w:rsidRPr="00170DD7">
        <w:rPr>
          <w:rFonts w:ascii="Times New Roman" w:eastAsia="Times New Roman" w:hAnsi="Times New Roman" w:cs="Times New Roman"/>
          <w:sz w:val="24"/>
          <w:szCs w:val="24"/>
          <w:lang w:val="id" w:eastAsia="en-US"/>
        </w:rPr>
        <w:t>membantu</w:t>
      </w:r>
      <w:r w:rsidRPr="00170DD7">
        <w:rPr>
          <w:rFonts w:ascii="Times New Roman" w:eastAsia="Times New Roman" w:hAnsi="Times New Roman" w:cs="Times New Roman"/>
          <w:spacing w:val="-3"/>
          <w:sz w:val="24"/>
          <w:szCs w:val="24"/>
          <w:lang w:val="id" w:eastAsia="en-US"/>
        </w:rPr>
        <w:t xml:space="preserve"> </w:t>
      </w:r>
      <w:r w:rsidRPr="00170DD7">
        <w:rPr>
          <w:rFonts w:ascii="Times New Roman" w:eastAsia="Times New Roman" w:hAnsi="Times New Roman" w:cs="Times New Roman"/>
          <w:sz w:val="24"/>
          <w:szCs w:val="24"/>
          <w:lang w:val="id" w:eastAsia="en-US"/>
        </w:rPr>
        <w:t>penulis</w:t>
      </w:r>
      <w:r w:rsidRPr="00170DD7">
        <w:rPr>
          <w:rFonts w:ascii="Times New Roman" w:eastAsia="Times New Roman" w:hAnsi="Times New Roman" w:cs="Times New Roman"/>
          <w:spacing w:val="-3"/>
          <w:sz w:val="24"/>
          <w:szCs w:val="24"/>
          <w:lang w:val="id" w:eastAsia="en-US"/>
        </w:rPr>
        <w:t xml:space="preserve"> </w:t>
      </w:r>
      <w:r w:rsidRPr="00170DD7">
        <w:rPr>
          <w:rFonts w:ascii="Times New Roman" w:eastAsia="Times New Roman" w:hAnsi="Times New Roman" w:cs="Times New Roman"/>
          <w:sz w:val="24"/>
          <w:szCs w:val="24"/>
          <w:lang w:val="id" w:eastAsia="en-US"/>
        </w:rPr>
        <w:t>menjalani proses panjang hingga dapat menyelesaikan skripsi ini.</w:t>
      </w:r>
    </w:p>
    <w:p w14:paraId="3318DDEB" w14:textId="77777777" w:rsidR="00170DD7" w:rsidRPr="00170DD7" w:rsidRDefault="00170DD7" w:rsidP="00170DD7">
      <w:pPr>
        <w:tabs>
          <w:tab w:val="left" w:pos="720"/>
        </w:tabs>
        <w:spacing w:after="0" w:line="480" w:lineRule="auto"/>
        <w:jc w:val="center"/>
        <w:rPr>
          <w:rFonts w:ascii="Times New Roman" w:eastAsia="Times New Roman" w:hAnsi="Times New Roman" w:cs="Times New Roman"/>
          <w:sz w:val="24"/>
          <w:szCs w:val="24"/>
          <w:lang w:val="id" w:eastAsia="en-US"/>
        </w:rPr>
      </w:pPr>
    </w:p>
    <w:p w14:paraId="5C065F87" w14:textId="035BC68C" w:rsidR="00170DD7" w:rsidRPr="00170DD7" w:rsidRDefault="009829FA" w:rsidP="009829FA">
      <w:pPr>
        <w:tabs>
          <w:tab w:val="left" w:pos="720"/>
        </w:tabs>
        <w:spacing w:after="0" w:line="480" w:lineRule="auto"/>
        <w:ind w:left="5580"/>
        <w:jc w:val="center"/>
        <w:rPr>
          <w:rFonts w:ascii="Times New Roman" w:eastAsia="Times New Roman" w:hAnsi="Times New Roman" w:cs="Times New Roman"/>
          <w:sz w:val="24"/>
          <w:szCs w:val="24"/>
          <w:lang w:val="id" w:eastAsia="en-US"/>
        </w:rPr>
      </w:pPr>
      <w:r>
        <w:rPr>
          <w:rFonts w:ascii="Times New Roman" w:eastAsia="Times New Roman" w:hAnsi="Times New Roman" w:cs="Times New Roman"/>
          <w:noProof/>
          <w:sz w:val="24"/>
          <w:szCs w:val="24"/>
          <w:lang w:eastAsia="en-US"/>
        </w:rPr>
        <w:drawing>
          <wp:anchor distT="0" distB="0" distL="114300" distR="114300" simplePos="0" relativeHeight="251701248" behindDoc="1" locked="0" layoutInCell="1" allowOverlap="1" wp14:anchorId="076AE856" wp14:editId="71E64060">
            <wp:simplePos x="0" y="0"/>
            <wp:positionH relativeFrom="column">
              <wp:posOffset>3817620</wp:posOffset>
            </wp:positionH>
            <wp:positionV relativeFrom="paragraph">
              <wp:posOffset>247650</wp:posOffset>
            </wp:positionV>
            <wp:extent cx="895350" cy="595630"/>
            <wp:effectExtent l="0" t="0" r="0" b="0"/>
            <wp:wrapTight wrapText="bothSides">
              <wp:wrapPolygon edited="0">
                <wp:start x="14706" y="691"/>
                <wp:lineTo x="6894" y="2763"/>
                <wp:lineTo x="0" y="7599"/>
                <wp:lineTo x="0" y="13126"/>
                <wp:lineTo x="1379" y="20725"/>
                <wp:lineTo x="4596" y="20725"/>
                <wp:lineTo x="5974" y="20034"/>
                <wp:lineTo x="13787" y="13817"/>
                <wp:lineTo x="20221" y="11053"/>
                <wp:lineTo x="20681" y="9672"/>
                <wp:lineTo x="17923" y="691"/>
                <wp:lineTo x="14706" y="69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9 at 22.04.26_4b61a07f.jpg"/>
                    <pic:cNvPicPr/>
                  </pic:nvPicPr>
                  <pic:blipFill rotWithShape="1">
                    <a:blip r:embed="rId18" cstate="print">
                      <a:biLevel thresh="50000"/>
                      <a:extLst>
                        <a:ext uri="{BEBA8EAE-BF5A-486C-A8C5-ECC9F3942E4B}">
                          <a14:imgProps xmlns:a14="http://schemas.microsoft.com/office/drawing/2010/main">
                            <a14:imgLayer r:embed="rId19">
                              <a14:imgEffect>
                                <a14:backgroundRemoval t="32877" b="63288" l="21875" r="64375">
                                  <a14:foregroundMark x1="46875" y1="43105" x2="46875" y2="43105"/>
                                  <a14:foregroundMark x1="46875" y1="42648" x2="48516" y2="41187"/>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l="27125" t="34792" r="39851" b="39507"/>
                    <a:stretch/>
                  </pic:blipFill>
                  <pic:spPr bwMode="auto">
                    <a:xfrm>
                      <a:off x="0" y="0"/>
                      <a:ext cx="895350" cy="59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DD7" w:rsidRPr="00170DD7">
        <w:rPr>
          <w:rFonts w:ascii="Times New Roman" w:eastAsia="Times New Roman" w:hAnsi="Times New Roman" w:cs="Times New Roman"/>
          <w:sz w:val="24"/>
          <w:szCs w:val="24"/>
          <w:lang w:val="id" w:eastAsia="en-US"/>
        </w:rPr>
        <w:t>Samarinda,</w:t>
      </w:r>
      <w:r w:rsidR="00170DD7" w:rsidRPr="00170DD7">
        <w:rPr>
          <w:rFonts w:ascii="Times New Roman" w:eastAsia="Times New Roman" w:hAnsi="Times New Roman" w:cs="Times New Roman"/>
          <w:spacing w:val="-3"/>
          <w:sz w:val="24"/>
          <w:szCs w:val="24"/>
          <w:lang w:val="id" w:eastAsia="en-US"/>
        </w:rPr>
        <w:t xml:space="preserve"> </w:t>
      </w:r>
      <w:r w:rsidR="00AF4338">
        <w:rPr>
          <w:rFonts w:ascii="Times New Roman" w:eastAsia="Times New Roman" w:hAnsi="Times New Roman" w:cs="Times New Roman"/>
          <w:sz w:val="24"/>
          <w:szCs w:val="24"/>
          <w:lang w:val="id" w:eastAsia="en-US"/>
        </w:rPr>
        <w:t>19</w:t>
      </w:r>
      <w:r w:rsidR="00170DD7" w:rsidRPr="00170DD7">
        <w:rPr>
          <w:rFonts w:ascii="Times New Roman" w:eastAsia="Times New Roman" w:hAnsi="Times New Roman" w:cs="Times New Roman"/>
          <w:sz w:val="24"/>
          <w:szCs w:val="24"/>
          <w:lang w:val="id" w:eastAsia="en-US"/>
        </w:rPr>
        <w:t xml:space="preserve"> </w:t>
      </w:r>
      <w:r w:rsidR="00AF4338">
        <w:rPr>
          <w:rFonts w:ascii="Times New Roman" w:eastAsia="Times New Roman" w:hAnsi="Times New Roman" w:cs="Times New Roman"/>
          <w:sz w:val="24"/>
          <w:szCs w:val="24"/>
          <w:lang w:val="id" w:eastAsia="en-US"/>
        </w:rPr>
        <w:t>Juni</w:t>
      </w:r>
      <w:r w:rsidR="00170DD7" w:rsidRPr="00170DD7">
        <w:rPr>
          <w:rFonts w:ascii="Times New Roman" w:eastAsia="Times New Roman" w:hAnsi="Times New Roman" w:cs="Times New Roman"/>
          <w:spacing w:val="-1"/>
          <w:sz w:val="24"/>
          <w:szCs w:val="24"/>
          <w:lang w:val="id" w:eastAsia="en-US"/>
        </w:rPr>
        <w:t xml:space="preserve"> </w:t>
      </w:r>
      <w:r w:rsidR="00170DD7" w:rsidRPr="00170DD7">
        <w:rPr>
          <w:rFonts w:ascii="Times New Roman" w:eastAsia="Times New Roman" w:hAnsi="Times New Roman" w:cs="Times New Roman"/>
          <w:spacing w:val="-4"/>
          <w:sz w:val="24"/>
          <w:szCs w:val="24"/>
          <w:lang w:val="id" w:eastAsia="en-US"/>
        </w:rPr>
        <w:t>2025</w:t>
      </w:r>
    </w:p>
    <w:p w14:paraId="7B8BB21B" w14:textId="6BA06551" w:rsidR="00170DD7" w:rsidRPr="00170DD7" w:rsidRDefault="00170DD7" w:rsidP="009829FA">
      <w:pPr>
        <w:tabs>
          <w:tab w:val="left" w:pos="720"/>
        </w:tabs>
        <w:spacing w:after="0" w:line="240" w:lineRule="auto"/>
        <w:jc w:val="center"/>
        <w:rPr>
          <w:rFonts w:ascii="Times New Roman" w:eastAsia="Times New Roman" w:hAnsi="Times New Roman" w:cs="Times New Roman"/>
          <w:sz w:val="24"/>
          <w:szCs w:val="24"/>
          <w:lang w:val="id" w:eastAsia="en-US"/>
        </w:rPr>
      </w:pPr>
    </w:p>
    <w:p w14:paraId="501302D8" w14:textId="77777777" w:rsidR="009829FA" w:rsidRDefault="009829FA" w:rsidP="009829FA">
      <w:pPr>
        <w:tabs>
          <w:tab w:val="left" w:pos="720"/>
        </w:tabs>
        <w:spacing w:after="0" w:line="480" w:lineRule="auto"/>
        <w:ind w:left="5580"/>
        <w:rPr>
          <w:rFonts w:ascii="Times New Roman" w:eastAsia="Times New Roman" w:hAnsi="Times New Roman" w:cs="Times New Roman"/>
          <w:sz w:val="24"/>
          <w:szCs w:val="24"/>
          <w:lang w:val="id" w:eastAsia="en-US"/>
        </w:rPr>
      </w:pPr>
    </w:p>
    <w:p w14:paraId="78027750" w14:textId="7A5E9134" w:rsidR="00055148" w:rsidRDefault="00AE0918" w:rsidP="0091533F">
      <w:pPr>
        <w:tabs>
          <w:tab w:val="left" w:pos="720"/>
        </w:tabs>
        <w:spacing w:after="0" w:line="240" w:lineRule="auto"/>
        <w:ind w:left="5580"/>
        <w:jc w:val="center"/>
        <w:rPr>
          <w:noProof/>
        </w:rPr>
        <w:sectPr w:rsidR="00055148" w:rsidSect="00071A96">
          <w:pgSz w:w="11906" w:h="16838"/>
          <w:pgMar w:top="2268" w:right="1701" w:bottom="1701" w:left="2268" w:header="720" w:footer="720" w:gutter="0"/>
          <w:pgNumType w:fmt="lowerRoman"/>
          <w:cols w:space="0"/>
          <w:docGrid w:linePitch="360"/>
        </w:sectPr>
      </w:pPr>
      <w:r>
        <w:rPr>
          <w:rFonts w:ascii="Times New Roman" w:eastAsia="Times New Roman" w:hAnsi="Times New Roman" w:cs="Times New Roman"/>
          <w:sz w:val="24"/>
          <w:szCs w:val="24"/>
          <w:lang w:val="id" w:eastAsia="en-US"/>
        </w:rPr>
        <w:t>Siti Romlah</w:t>
      </w:r>
    </w:p>
    <w:p w14:paraId="78C776CC" w14:textId="6C78F957" w:rsidR="006E597E" w:rsidRDefault="006E597E" w:rsidP="00CC21D9">
      <w:pPr>
        <w:pStyle w:val="Heading1"/>
        <w:rPr>
          <w:noProof/>
        </w:rPr>
      </w:pPr>
      <w:bookmarkStart w:id="8" w:name="_Toc201265057"/>
      <w:r>
        <w:rPr>
          <w:noProof/>
        </w:rPr>
        <w:t>KATA PENGANTAR</w:t>
      </w:r>
      <w:bookmarkEnd w:id="8"/>
    </w:p>
    <w:p w14:paraId="1352533A" w14:textId="77777777" w:rsidR="006E597E" w:rsidRPr="00D12C0A" w:rsidRDefault="006E597E" w:rsidP="006E597E">
      <w:pPr>
        <w:spacing w:after="0" w:line="480" w:lineRule="auto"/>
        <w:ind w:firstLine="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Puji syukur penulis panjatkan kepada kehadirat Tuhan Yang Maha Esa atas berkat dan karunia-Nya sehingga penulis dapat menyelesaikan skripsi ini yang berjudul, “</w:t>
      </w:r>
      <w:bookmarkStart w:id="9" w:name="_Hlk106631125"/>
      <w:r w:rsidRPr="00D12C0A">
        <w:rPr>
          <w:rFonts w:ascii="Times New Roman" w:hAnsi="Times New Roman" w:cs="Times New Roman"/>
          <w:noProof/>
          <w:sz w:val="24"/>
          <w:szCs w:val="24"/>
          <w:lang w:val="id-ID"/>
        </w:rPr>
        <w:t xml:space="preserve">Pengaruh </w:t>
      </w:r>
      <w:r w:rsidRPr="00D12C0A">
        <w:rPr>
          <w:rFonts w:ascii="Times New Roman" w:hAnsi="Times New Roman" w:cs="Times New Roman"/>
          <w:iCs/>
          <w:noProof/>
          <w:sz w:val="24"/>
          <w:szCs w:val="24"/>
          <w:lang w:val="id-ID"/>
        </w:rPr>
        <w:t xml:space="preserve">Penerapan </w:t>
      </w:r>
      <w:r w:rsidRPr="00D12C0A">
        <w:rPr>
          <w:rFonts w:ascii="Times New Roman" w:hAnsi="Times New Roman" w:cs="Times New Roman"/>
          <w:i/>
          <w:iCs/>
          <w:noProof/>
          <w:sz w:val="24"/>
          <w:szCs w:val="24"/>
          <w:lang w:val="id-ID"/>
        </w:rPr>
        <w:t>Green Accounting</w:t>
      </w:r>
      <w:r w:rsidRPr="00D12C0A">
        <w:rPr>
          <w:rFonts w:ascii="Times New Roman" w:hAnsi="Times New Roman" w:cs="Times New Roman"/>
          <w:iCs/>
          <w:noProof/>
          <w:sz w:val="24"/>
          <w:szCs w:val="24"/>
          <w:lang w:val="id-ID"/>
        </w:rPr>
        <w:t xml:space="preserve"> dan </w:t>
      </w:r>
      <w:r w:rsidRPr="00D12C0A">
        <w:rPr>
          <w:rFonts w:ascii="Times New Roman" w:hAnsi="Times New Roman" w:cs="Times New Roman"/>
          <w:i/>
          <w:iCs/>
          <w:noProof/>
          <w:sz w:val="24"/>
          <w:szCs w:val="24"/>
          <w:lang w:val="id-ID"/>
        </w:rPr>
        <w:t>Environmental Performance</w:t>
      </w:r>
      <w:r w:rsidRPr="00D12C0A">
        <w:rPr>
          <w:rFonts w:ascii="Times New Roman" w:hAnsi="Times New Roman" w:cs="Times New Roman"/>
          <w:iCs/>
          <w:noProof/>
          <w:sz w:val="24"/>
          <w:szCs w:val="24"/>
          <w:lang w:val="id-ID"/>
        </w:rPr>
        <w:t xml:space="preserve"> terhadap </w:t>
      </w:r>
      <w:r>
        <w:rPr>
          <w:rFonts w:ascii="Times New Roman" w:hAnsi="Times New Roman" w:cs="Times New Roman"/>
          <w:iCs/>
          <w:noProof/>
          <w:sz w:val="24"/>
          <w:szCs w:val="24"/>
        </w:rPr>
        <w:t>nilai perusahaan</w:t>
      </w:r>
      <w:r w:rsidRPr="00D12C0A">
        <w:rPr>
          <w:rFonts w:ascii="Times New Roman" w:hAnsi="Times New Roman" w:cs="Times New Roman"/>
          <w:noProof/>
          <w:sz w:val="24"/>
          <w:szCs w:val="24"/>
          <w:lang w:val="id-ID"/>
        </w:rPr>
        <w:t xml:space="preserve"> (Studi Kasus pada Perusahaan Sektor </w:t>
      </w:r>
      <w:r>
        <w:rPr>
          <w:rFonts w:ascii="Times New Roman" w:hAnsi="Times New Roman" w:cs="Times New Roman"/>
          <w:noProof/>
          <w:sz w:val="24"/>
          <w:szCs w:val="24"/>
        </w:rPr>
        <w:t>Pertambangan</w:t>
      </w:r>
      <w:r w:rsidRPr="00D12C0A">
        <w:rPr>
          <w:rFonts w:ascii="Times New Roman" w:hAnsi="Times New Roman" w:cs="Times New Roman"/>
          <w:noProof/>
          <w:sz w:val="24"/>
          <w:szCs w:val="24"/>
          <w:lang w:val="id-ID"/>
        </w:rPr>
        <w:t xml:space="preserve"> Terdaftar di Bursa Efek Indonesia Periode </w:t>
      </w:r>
      <w:r>
        <w:rPr>
          <w:rFonts w:ascii="Times New Roman" w:hAnsi="Times New Roman" w:cs="Times New Roman"/>
          <w:noProof/>
          <w:sz w:val="24"/>
          <w:szCs w:val="24"/>
        </w:rPr>
        <w:t>2020</w:t>
      </w:r>
      <w:r>
        <w:rPr>
          <w:rFonts w:ascii="Times New Roman" w:hAnsi="Times New Roman" w:cs="Times New Roman"/>
          <w:noProof/>
          <w:sz w:val="24"/>
          <w:szCs w:val="24"/>
          <w:lang w:val="id-ID"/>
        </w:rPr>
        <w:t>-202</w:t>
      </w:r>
      <w:r>
        <w:rPr>
          <w:rFonts w:ascii="Times New Roman" w:hAnsi="Times New Roman" w:cs="Times New Roman"/>
          <w:noProof/>
          <w:sz w:val="24"/>
          <w:szCs w:val="24"/>
        </w:rPr>
        <w:t>4</w:t>
      </w:r>
      <w:r w:rsidRPr="00D12C0A">
        <w:rPr>
          <w:rFonts w:ascii="Times New Roman" w:hAnsi="Times New Roman" w:cs="Times New Roman"/>
          <w:noProof/>
          <w:sz w:val="24"/>
          <w:szCs w:val="24"/>
          <w:lang w:val="id-ID"/>
        </w:rPr>
        <w:t>)</w:t>
      </w:r>
      <w:bookmarkEnd w:id="9"/>
      <w:r w:rsidRPr="00D12C0A">
        <w:rPr>
          <w:rFonts w:ascii="Times New Roman" w:hAnsi="Times New Roman" w:cs="Times New Roman"/>
          <w:noProof/>
          <w:sz w:val="24"/>
          <w:szCs w:val="24"/>
          <w:lang w:val="id-ID"/>
        </w:rPr>
        <w:t xml:space="preserve">” sebagai salah satu syarat untuk mendapatkan gelar Sarjana Akuntansi pada Fakultas Ekonomi dan Bisnis Universitas Mulawarman. </w:t>
      </w:r>
    </w:p>
    <w:p w14:paraId="584F9BF4" w14:textId="77777777" w:rsidR="006E597E" w:rsidRPr="00D12C0A" w:rsidRDefault="006E597E" w:rsidP="006E597E">
      <w:pPr>
        <w:spacing w:after="0" w:line="480" w:lineRule="auto"/>
        <w:ind w:firstLine="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Pada kesempatan kali ini, penulis mengucapkan terima kasih yang sebesar-besarnya kepada pihak yang telah membantu dalam penyusunan skripsi i</w:t>
      </w:r>
      <w:r>
        <w:rPr>
          <w:rFonts w:ascii="Times New Roman" w:hAnsi="Times New Roman" w:cs="Times New Roman"/>
          <w:noProof/>
          <w:sz w:val="24"/>
          <w:szCs w:val="24"/>
          <w:lang w:val="id-ID"/>
        </w:rPr>
        <w:t>ni. Secara khusus penulis mengu</w:t>
      </w:r>
      <w:r>
        <w:rPr>
          <w:rFonts w:ascii="Times New Roman" w:hAnsi="Times New Roman" w:cs="Times New Roman"/>
          <w:noProof/>
          <w:sz w:val="24"/>
          <w:szCs w:val="24"/>
        </w:rPr>
        <w:t>c</w:t>
      </w:r>
      <w:r w:rsidRPr="00D12C0A">
        <w:rPr>
          <w:rFonts w:ascii="Times New Roman" w:hAnsi="Times New Roman" w:cs="Times New Roman"/>
          <w:noProof/>
          <w:sz w:val="24"/>
          <w:szCs w:val="24"/>
          <w:lang w:val="id-ID"/>
        </w:rPr>
        <w:t>apkan terima kasih kepada:</w:t>
      </w:r>
    </w:p>
    <w:p w14:paraId="011ECF37" w14:textId="77777777" w:rsidR="006E597E" w:rsidRPr="00D12C0A"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Pr>
          <w:rFonts w:ascii="Times New Roman" w:hAnsi="Times New Roman" w:cs="Times New Roman"/>
          <w:noProof/>
          <w:sz w:val="24"/>
          <w:szCs w:val="24"/>
        </w:rPr>
        <w:t>Prof. Dr. Ir. H. Abdunnur., M.Si</w:t>
      </w:r>
      <w:r w:rsidRPr="00D12C0A">
        <w:rPr>
          <w:rFonts w:ascii="Times New Roman" w:hAnsi="Times New Roman" w:cs="Times New Roman"/>
          <w:noProof/>
          <w:sz w:val="24"/>
          <w:szCs w:val="24"/>
          <w:lang w:val="id-ID"/>
        </w:rPr>
        <w:t xml:space="preserve"> selaku Rektor Universitas Mulawarman.</w:t>
      </w:r>
    </w:p>
    <w:p w14:paraId="16000FDB" w14:textId="77777777" w:rsidR="006E597E" w:rsidRPr="008E7D85"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8E7D85">
        <w:rPr>
          <w:rFonts w:ascii="Times New Roman" w:hAnsi="Times New Roman" w:cs="Times New Roman"/>
          <w:noProof/>
          <w:sz w:val="24"/>
          <w:szCs w:val="24"/>
          <w:lang w:val="id-ID"/>
        </w:rPr>
        <w:t xml:space="preserve">Dr. </w:t>
      </w:r>
      <w:r w:rsidRPr="008E7D85">
        <w:rPr>
          <w:rFonts w:ascii="Times New Roman" w:hAnsi="Times New Roman" w:cs="Times New Roman"/>
          <w:noProof/>
          <w:sz w:val="24"/>
          <w:szCs w:val="24"/>
        </w:rPr>
        <w:t>Zainal Abidin</w:t>
      </w:r>
      <w:r w:rsidRPr="008E7D85">
        <w:rPr>
          <w:rFonts w:ascii="Times New Roman" w:hAnsi="Times New Roman" w:cs="Times New Roman"/>
          <w:noProof/>
          <w:sz w:val="24"/>
          <w:szCs w:val="24"/>
          <w:lang w:val="id-ID"/>
        </w:rPr>
        <w:t xml:space="preserve">, </w:t>
      </w:r>
      <w:r w:rsidRPr="008E7D85">
        <w:rPr>
          <w:rFonts w:ascii="Times New Roman" w:hAnsi="Times New Roman" w:cs="Times New Roman"/>
          <w:noProof/>
          <w:sz w:val="24"/>
          <w:szCs w:val="24"/>
        </w:rPr>
        <w:t>S.E., M.Si</w:t>
      </w:r>
      <w:r w:rsidRPr="008E7D85">
        <w:rPr>
          <w:rFonts w:ascii="Times New Roman" w:hAnsi="Times New Roman" w:cs="Times New Roman"/>
          <w:noProof/>
          <w:sz w:val="24"/>
          <w:szCs w:val="24"/>
          <w:lang w:val="id-ID"/>
        </w:rPr>
        <w:t xml:space="preserve"> selaku Dekan Fakultas Ekonomi dan Bisnis Universitas Mulawarman.</w:t>
      </w:r>
    </w:p>
    <w:p w14:paraId="31B4AEDA" w14:textId="77777777" w:rsidR="00030483" w:rsidRPr="00030483" w:rsidRDefault="00030483"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030483">
        <w:rPr>
          <w:rFonts w:ascii="Times New Roman" w:hAnsi="Times New Roman" w:cs="Times New Roman"/>
          <w:noProof/>
          <w:color w:val="000000" w:themeColor="text1"/>
          <w:sz w:val="24"/>
          <w:szCs w:val="24"/>
        </w:rPr>
        <w:t>Dr. Wulan Iyhig Ratna Sari, S.E., M.Si., CSP selaku Ketua Jurusan Akuntansi Fakultas Ekonomi dan Bisnis Universitas Mulawarman.</w:t>
      </w:r>
    </w:p>
    <w:p w14:paraId="3D82D94F" w14:textId="13DD73EB" w:rsidR="006E597E" w:rsidRPr="0012606C"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12606C">
        <w:rPr>
          <w:rFonts w:ascii="Times New Roman" w:hAnsi="Times New Roman" w:cs="Times New Roman"/>
          <w:noProof/>
          <w:sz w:val="24"/>
          <w:szCs w:val="24"/>
        </w:rPr>
        <w:t>Dr. Fibriani Nur Khairin, S.E., M.S.A., Ak., CA., CSP selaku Koordinator Program Studi Sarjana Akuntansi Fakultas Ekonomi dan Bisnis Universitas Mulawarman.</w:t>
      </w:r>
    </w:p>
    <w:p w14:paraId="5FD76E45" w14:textId="77777777" w:rsidR="006E597E" w:rsidRPr="00AF299D"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AF299D">
        <w:rPr>
          <w:rFonts w:ascii="Times New Roman" w:hAnsi="Times New Roman" w:cs="Times New Roman"/>
          <w:noProof/>
          <w:sz w:val="24"/>
          <w:szCs w:val="24"/>
          <w:lang w:val="id-ID"/>
        </w:rPr>
        <w:t>Dr. Hj. Anisa Kusumawardani, S.E., M.Si., CSRS., CSRA selaku dosen pembimbing yang telah bersedia membimbing dan meluangkan waktu kepada penulis untuk memberikan kritik dan saran sehingga penulis dapat menyelesaikan skripsi ini.</w:t>
      </w:r>
    </w:p>
    <w:p w14:paraId="66AE48FF" w14:textId="77777777" w:rsidR="006E597E" w:rsidRPr="00390232"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390232">
        <w:rPr>
          <w:rFonts w:ascii="Times New Roman" w:hAnsi="Times New Roman" w:cs="Times New Roman"/>
          <w:noProof/>
          <w:sz w:val="24"/>
          <w:szCs w:val="24"/>
        </w:rPr>
        <w:t>Yoremia Lestari br. Ginting</w:t>
      </w:r>
      <w:r w:rsidRPr="00390232">
        <w:rPr>
          <w:rFonts w:ascii="Times New Roman" w:hAnsi="Times New Roman" w:cs="Times New Roman"/>
          <w:noProof/>
          <w:sz w:val="24"/>
          <w:szCs w:val="24"/>
          <w:lang w:val="id-ID"/>
        </w:rPr>
        <w:t>,</w:t>
      </w:r>
      <w:r w:rsidRPr="00390232">
        <w:rPr>
          <w:rFonts w:ascii="Times New Roman" w:hAnsi="Times New Roman" w:cs="Times New Roman"/>
          <w:noProof/>
          <w:sz w:val="24"/>
          <w:szCs w:val="24"/>
        </w:rPr>
        <w:t xml:space="preserve"> S.E., M.Ak</w:t>
      </w:r>
      <w:r>
        <w:rPr>
          <w:rFonts w:ascii="Times New Roman" w:hAnsi="Times New Roman" w:cs="Times New Roman"/>
          <w:noProof/>
          <w:sz w:val="24"/>
          <w:szCs w:val="24"/>
        </w:rPr>
        <w:t>., Ak., CSRS., CSRA</w:t>
      </w:r>
      <w:r w:rsidRPr="00390232">
        <w:rPr>
          <w:rFonts w:ascii="Times New Roman" w:hAnsi="Times New Roman" w:cs="Times New Roman"/>
          <w:noProof/>
          <w:sz w:val="24"/>
          <w:szCs w:val="24"/>
        </w:rPr>
        <w:t xml:space="preserve"> </w:t>
      </w:r>
      <w:r w:rsidRPr="00390232">
        <w:rPr>
          <w:rFonts w:ascii="Times New Roman" w:hAnsi="Times New Roman" w:cs="Times New Roman"/>
          <w:noProof/>
          <w:sz w:val="24"/>
          <w:szCs w:val="24"/>
          <w:lang w:val="id-ID"/>
        </w:rPr>
        <w:t>selaku dosen wali akademik yang telah bersedia membantu dan memberikan nasihat selama menjalani perkuliahan di Fakultas Ekonomi dan Bisnis Universitas Mulawarman.</w:t>
      </w:r>
    </w:p>
    <w:p w14:paraId="4733491C" w14:textId="77777777" w:rsidR="006E597E" w:rsidRPr="00D12C0A"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Seluruh dosen pengajar Fakultas Ekonomi dan Bisnis Universitas Mulawarman yang telah memberikan ilmu pengetahuan, wawasan, dan bimbingan kepada penulis selama masa perkuliahan.</w:t>
      </w:r>
    </w:p>
    <w:p w14:paraId="15889549" w14:textId="77777777" w:rsidR="006E597E" w:rsidRPr="00D12C0A"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Staf akademik, staf kemahasiswaan, dan staf Jurusan Akuntansi Fakultas Ekonomi dan Bisnis Universitas Mulawarman yang turut membantu dalam proses administrasi selama masa perkuliahan.</w:t>
      </w:r>
    </w:p>
    <w:p w14:paraId="33D3CA64" w14:textId="77777777" w:rsidR="006E597E" w:rsidRPr="00E01191" w:rsidRDefault="006E597E" w:rsidP="006E597E">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Pr>
          <w:rFonts w:ascii="Times New Roman" w:hAnsi="Times New Roman" w:cs="Times New Roman"/>
          <w:noProof/>
          <w:sz w:val="24"/>
          <w:szCs w:val="24"/>
        </w:rPr>
        <w:t>Kedua o</w:t>
      </w:r>
      <w:r>
        <w:rPr>
          <w:rFonts w:ascii="Times New Roman" w:hAnsi="Times New Roman" w:cs="Times New Roman"/>
          <w:noProof/>
          <w:sz w:val="24"/>
          <w:szCs w:val="24"/>
          <w:lang w:val="id-ID"/>
        </w:rPr>
        <w:t xml:space="preserve">rang tua </w:t>
      </w:r>
      <w:r>
        <w:rPr>
          <w:rFonts w:ascii="Times New Roman" w:hAnsi="Times New Roman" w:cs="Times New Roman"/>
          <w:noProof/>
          <w:sz w:val="24"/>
          <w:szCs w:val="24"/>
        </w:rPr>
        <w:t>tercinta</w:t>
      </w:r>
      <w:r w:rsidRPr="00D12C0A">
        <w:rPr>
          <w:rFonts w:ascii="Times New Roman" w:hAnsi="Times New Roman" w:cs="Times New Roman"/>
          <w:noProof/>
          <w:sz w:val="24"/>
          <w:szCs w:val="24"/>
          <w:lang w:val="id-ID"/>
        </w:rPr>
        <w:t xml:space="preserve"> Ayahanda </w:t>
      </w:r>
      <w:r>
        <w:rPr>
          <w:rFonts w:ascii="Times New Roman" w:hAnsi="Times New Roman" w:cs="Times New Roman"/>
          <w:noProof/>
          <w:sz w:val="24"/>
          <w:szCs w:val="24"/>
        </w:rPr>
        <w:t>Moh. Syarib</w:t>
      </w:r>
      <w:r w:rsidRPr="00D12C0A">
        <w:rPr>
          <w:rFonts w:ascii="Times New Roman" w:hAnsi="Times New Roman" w:cs="Times New Roman"/>
          <w:noProof/>
          <w:sz w:val="24"/>
          <w:szCs w:val="24"/>
          <w:lang w:val="id-ID"/>
        </w:rPr>
        <w:t xml:space="preserve"> dan Ibunda </w:t>
      </w:r>
      <w:r>
        <w:rPr>
          <w:rFonts w:ascii="Times New Roman" w:hAnsi="Times New Roman" w:cs="Times New Roman"/>
          <w:noProof/>
          <w:sz w:val="24"/>
          <w:szCs w:val="24"/>
        </w:rPr>
        <w:t>Sittiyah</w:t>
      </w:r>
      <w:r>
        <w:rPr>
          <w:rFonts w:ascii="Times New Roman" w:hAnsi="Times New Roman" w:cs="Times New Roman"/>
          <w:noProof/>
          <w:sz w:val="24"/>
          <w:szCs w:val="24"/>
          <w:lang w:val="id-ID"/>
        </w:rPr>
        <w:t xml:space="preserve">, beserta </w:t>
      </w:r>
      <w:r>
        <w:rPr>
          <w:rFonts w:ascii="Times New Roman" w:hAnsi="Times New Roman" w:cs="Times New Roman"/>
          <w:noProof/>
          <w:sz w:val="24"/>
          <w:szCs w:val="24"/>
        </w:rPr>
        <w:t xml:space="preserve">Kakak tersayang Dol Hendi dan Adik terkasih Abila Putri Syarifah </w:t>
      </w:r>
      <w:r w:rsidRPr="00E01191">
        <w:rPr>
          <w:rFonts w:ascii="Times New Roman" w:hAnsi="Times New Roman" w:cs="Times New Roman"/>
          <w:noProof/>
          <w:sz w:val="24"/>
          <w:szCs w:val="24"/>
          <w:lang w:val="id-ID"/>
        </w:rPr>
        <w:t>yang senantiasa memberikan doa, kasih sayang, serta dukungan materil dan non-materil selama masa perkuliahan sampai dengan penyelesaian skripsi.</w:t>
      </w:r>
    </w:p>
    <w:p w14:paraId="30E2A1BE" w14:textId="77777777" w:rsidR="00CC21D9" w:rsidRPr="00CC21D9" w:rsidRDefault="006E597E" w:rsidP="00CC21D9">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D12C0A">
        <w:rPr>
          <w:rFonts w:ascii="Times New Roman" w:hAnsi="Times New Roman" w:cs="Times New Roman"/>
          <w:noProof/>
          <w:sz w:val="24"/>
          <w:szCs w:val="24"/>
          <w:lang w:val="id-ID"/>
        </w:rPr>
        <w:t>Saha</w:t>
      </w:r>
      <w:r>
        <w:rPr>
          <w:rFonts w:ascii="Times New Roman" w:hAnsi="Times New Roman" w:cs="Times New Roman"/>
          <w:noProof/>
          <w:sz w:val="24"/>
          <w:szCs w:val="24"/>
          <w:lang w:val="id-ID"/>
        </w:rPr>
        <w:t>bat-sahabat terbaik sedari dulu</w:t>
      </w:r>
      <w:r>
        <w:rPr>
          <w:rFonts w:ascii="Times New Roman" w:hAnsi="Times New Roman" w:cs="Times New Roman"/>
          <w:noProof/>
          <w:sz w:val="24"/>
          <w:szCs w:val="24"/>
        </w:rPr>
        <w:t xml:space="preserve">, Dina Amalia Rahman, Firdaus Alam, Shamila Bashayeva, Inda Kusuma Ningsih dan Christian Theo </w:t>
      </w:r>
      <w:r w:rsidRPr="00E01191">
        <w:rPr>
          <w:rFonts w:ascii="Times New Roman" w:hAnsi="Times New Roman" w:cs="Times New Roman"/>
          <w:noProof/>
          <w:sz w:val="24"/>
          <w:szCs w:val="24"/>
          <w:lang w:val="id-ID"/>
        </w:rPr>
        <w:t>yang selalu mendukung dan memberikan semangat dalam penyelesaian skripsi ini.</w:t>
      </w:r>
    </w:p>
    <w:p w14:paraId="5C323D35" w14:textId="79229202" w:rsidR="004E1E9A" w:rsidRPr="00CC21D9" w:rsidRDefault="00B41120" w:rsidP="00CC21D9">
      <w:pPr>
        <w:pStyle w:val="ListParagraph"/>
        <w:numPr>
          <w:ilvl w:val="0"/>
          <w:numId w:val="23"/>
        </w:numPr>
        <w:spacing w:after="0" w:line="480" w:lineRule="auto"/>
        <w:ind w:left="709" w:hanging="709"/>
        <w:jc w:val="both"/>
        <w:rPr>
          <w:rFonts w:ascii="Times New Roman" w:hAnsi="Times New Roman" w:cs="Times New Roman"/>
          <w:noProof/>
          <w:sz w:val="24"/>
          <w:szCs w:val="24"/>
          <w:lang w:val="id-ID"/>
        </w:rPr>
      </w:pPr>
      <w:r w:rsidRPr="00CC21D9">
        <w:rPr>
          <w:rFonts w:ascii="Times New Roman" w:hAnsi="Times New Roman" w:cs="Times New Roman"/>
          <w:sz w:val="24"/>
          <w:szCs w:val="24"/>
        </w:rPr>
        <w:t>Seseorang dengan NIM 1801035004</w:t>
      </w:r>
      <w:r w:rsidR="004E1E9A" w:rsidRPr="00CC21D9">
        <w:rPr>
          <w:rFonts w:ascii="Times New Roman" w:hAnsi="Times New Roman" w:cs="Times New Roman"/>
          <w:sz w:val="24"/>
          <w:szCs w:val="24"/>
        </w:rPr>
        <w:t xml:space="preserve"> yang selalu mendukung, mem</w:t>
      </w:r>
      <w:r w:rsidRPr="00CC21D9">
        <w:rPr>
          <w:rFonts w:ascii="Times New Roman" w:hAnsi="Times New Roman" w:cs="Times New Roman"/>
          <w:sz w:val="24"/>
          <w:szCs w:val="24"/>
        </w:rPr>
        <w:t xml:space="preserve">bantu, </w:t>
      </w:r>
      <w:r w:rsidR="00CC21D9">
        <w:rPr>
          <w:rFonts w:ascii="Times New Roman" w:hAnsi="Times New Roman" w:cs="Times New Roman"/>
          <w:sz w:val="24"/>
          <w:szCs w:val="24"/>
        </w:rPr>
        <w:t xml:space="preserve">dan </w:t>
      </w:r>
      <w:r w:rsidRPr="00CC21D9">
        <w:rPr>
          <w:rFonts w:ascii="Times New Roman" w:hAnsi="Times New Roman" w:cs="Times New Roman"/>
          <w:sz w:val="24"/>
          <w:szCs w:val="24"/>
        </w:rPr>
        <w:t xml:space="preserve">memberikan semangat </w:t>
      </w:r>
      <w:r w:rsidR="004E1E9A" w:rsidRPr="00CC21D9">
        <w:rPr>
          <w:rFonts w:ascii="Times New Roman" w:hAnsi="Times New Roman" w:cs="Times New Roman"/>
          <w:sz w:val="24"/>
          <w:szCs w:val="24"/>
        </w:rPr>
        <w:t>selama perkuliahan sampai dengan penyelesaian skripsi.</w:t>
      </w:r>
    </w:p>
    <w:p w14:paraId="08518AD4" w14:textId="3FFD5195" w:rsidR="004E1E9A" w:rsidRPr="00BB507D" w:rsidRDefault="004E1E9A" w:rsidP="004E1E9A">
      <w:pPr>
        <w:pStyle w:val="ListParagraph"/>
        <w:numPr>
          <w:ilvl w:val="0"/>
          <w:numId w:val="23"/>
        </w:numPr>
        <w:spacing w:after="0" w:line="480" w:lineRule="auto"/>
        <w:ind w:left="709" w:hanging="709"/>
        <w:jc w:val="both"/>
        <w:rPr>
          <w:rFonts w:ascii="Times New Roman" w:hAnsi="Times New Roman" w:cs="Times New Roman"/>
          <w:sz w:val="24"/>
          <w:szCs w:val="24"/>
        </w:rPr>
      </w:pPr>
      <w:r w:rsidRPr="00BB507D">
        <w:rPr>
          <w:rFonts w:ascii="Times New Roman" w:hAnsi="Times New Roman" w:cs="Times New Roman"/>
          <w:sz w:val="24"/>
          <w:szCs w:val="24"/>
        </w:rPr>
        <w:t>Sahabat-sahabat terbaik sema</w:t>
      </w:r>
      <w:r w:rsidR="00B41120">
        <w:rPr>
          <w:rFonts w:ascii="Times New Roman" w:hAnsi="Times New Roman" w:cs="Times New Roman"/>
          <w:sz w:val="24"/>
          <w:szCs w:val="24"/>
        </w:rPr>
        <w:t>sa perkuliahan Feby, Retno Wd</w:t>
      </w:r>
      <w:r w:rsidRPr="00BB507D">
        <w:rPr>
          <w:rFonts w:ascii="Times New Roman" w:hAnsi="Times New Roman" w:cs="Times New Roman"/>
          <w:sz w:val="24"/>
          <w:szCs w:val="24"/>
        </w:rPr>
        <w:t>,</w:t>
      </w:r>
      <w:r w:rsidR="00B41120">
        <w:rPr>
          <w:rFonts w:ascii="Times New Roman" w:hAnsi="Times New Roman" w:cs="Times New Roman"/>
          <w:sz w:val="24"/>
          <w:szCs w:val="24"/>
        </w:rPr>
        <w:t xml:space="preserve"> Aliza, </w:t>
      </w:r>
      <w:r w:rsidRPr="00BB507D">
        <w:rPr>
          <w:rFonts w:ascii="Times New Roman" w:hAnsi="Times New Roman" w:cs="Times New Roman"/>
          <w:sz w:val="24"/>
          <w:szCs w:val="24"/>
        </w:rPr>
        <w:t xml:space="preserve"> Daniar, dan Andi yang selalu mendukung dan menjadi tempat bertukar pikiran selama perkuliahan sampai dengan penyelesaian skripsi ini.</w:t>
      </w:r>
    </w:p>
    <w:p w14:paraId="3B47ABA7" w14:textId="77777777" w:rsidR="004E1E9A" w:rsidRPr="00BB507D" w:rsidRDefault="004E1E9A" w:rsidP="004E1E9A">
      <w:pPr>
        <w:pStyle w:val="ListParagraph"/>
        <w:numPr>
          <w:ilvl w:val="0"/>
          <w:numId w:val="23"/>
        </w:numPr>
        <w:spacing w:after="0" w:line="480" w:lineRule="auto"/>
        <w:ind w:left="709" w:hanging="709"/>
        <w:jc w:val="both"/>
        <w:rPr>
          <w:rFonts w:ascii="Times New Roman" w:hAnsi="Times New Roman" w:cs="Times New Roman"/>
          <w:sz w:val="24"/>
          <w:szCs w:val="24"/>
        </w:rPr>
      </w:pPr>
      <w:r w:rsidRPr="00BB507D">
        <w:rPr>
          <w:rFonts w:ascii="Times New Roman" w:hAnsi="Times New Roman" w:cs="Times New Roman"/>
          <w:sz w:val="24"/>
          <w:szCs w:val="24"/>
        </w:rPr>
        <w:t>Seluruh keluarga besar HMJ Akuntansi Fakultas Ekonomi dan Bisnis Universitas Mulawarman yang telah memberikan pengalaman berharga dalam berorganisasi di Kampus Universitas Mulawarman.</w:t>
      </w:r>
    </w:p>
    <w:p w14:paraId="4790E7D4" w14:textId="77777777" w:rsidR="004E1E9A" w:rsidRPr="0001671A" w:rsidRDefault="004E1E9A" w:rsidP="004E1E9A">
      <w:pPr>
        <w:pStyle w:val="ListParagraph"/>
        <w:numPr>
          <w:ilvl w:val="0"/>
          <w:numId w:val="23"/>
        </w:numPr>
        <w:spacing w:after="0" w:line="480" w:lineRule="auto"/>
        <w:ind w:left="709" w:hanging="709"/>
        <w:jc w:val="both"/>
        <w:rPr>
          <w:rFonts w:ascii="Times New Roman" w:hAnsi="Times New Roman" w:cs="Times New Roman"/>
          <w:sz w:val="24"/>
          <w:szCs w:val="24"/>
        </w:rPr>
      </w:pPr>
      <w:r w:rsidRPr="00BB507D">
        <w:rPr>
          <w:rFonts w:ascii="Times New Roman" w:hAnsi="Times New Roman" w:cs="Times New Roman"/>
          <w:sz w:val="24"/>
          <w:szCs w:val="24"/>
        </w:rPr>
        <w:t>Seluruh pihak yang terlibat secara langsung maupun tidak langsung yang telah banyak membantu penulis selama proses perkuliahan sampai dengan penyelesaian skripsi ini.</w:t>
      </w:r>
    </w:p>
    <w:p w14:paraId="1D1A98C5" w14:textId="77777777" w:rsidR="004E1E9A" w:rsidRPr="00BB507D" w:rsidRDefault="004E1E9A" w:rsidP="004E1E9A">
      <w:pPr>
        <w:pStyle w:val="ListParagraph"/>
        <w:spacing w:after="0" w:line="480" w:lineRule="auto"/>
        <w:ind w:left="0" w:firstLine="709"/>
        <w:jc w:val="both"/>
        <w:rPr>
          <w:rFonts w:ascii="Times New Roman" w:hAnsi="Times New Roman" w:cs="Times New Roman"/>
          <w:sz w:val="24"/>
          <w:szCs w:val="24"/>
        </w:rPr>
      </w:pPr>
      <w:r w:rsidRPr="00BB507D">
        <w:rPr>
          <w:rFonts w:ascii="Times New Roman" w:hAnsi="Times New Roman" w:cs="Times New Roman"/>
          <w:sz w:val="24"/>
          <w:szCs w:val="24"/>
        </w:rPr>
        <w:t>Penulis menyadari masih banyak kekurangan dalam skripsi ini, maka dengan tangan terbuka penulis menerima masukan berupa kritik dan saran yang bersifat membangun guna perbaikan skripsi ini.</w:t>
      </w:r>
    </w:p>
    <w:p w14:paraId="20636E7F" w14:textId="77777777" w:rsidR="004E1E9A" w:rsidRPr="00BB507D" w:rsidRDefault="004E1E9A" w:rsidP="004E1E9A">
      <w:pPr>
        <w:pStyle w:val="ListParagraph"/>
        <w:spacing w:after="0" w:line="240" w:lineRule="auto"/>
        <w:ind w:left="0" w:firstLine="709"/>
        <w:jc w:val="both"/>
        <w:rPr>
          <w:rFonts w:ascii="Times New Roman" w:hAnsi="Times New Roman" w:cs="Times New Roman"/>
          <w:sz w:val="24"/>
          <w:szCs w:val="24"/>
        </w:rPr>
      </w:pPr>
    </w:p>
    <w:p w14:paraId="2192C911" w14:textId="0F810C81" w:rsidR="004E1E9A" w:rsidRPr="00BB507D" w:rsidRDefault="004E1E9A" w:rsidP="004E1E9A">
      <w:pPr>
        <w:pStyle w:val="ListParagraph"/>
        <w:spacing w:after="0" w:line="240" w:lineRule="auto"/>
        <w:ind w:left="0"/>
        <w:jc w:val="right"/>
        <w:rPr>
          <w:rFonts w:ascii="Times New Roman" w:hAnsi="Times New Roman" w:cs="Times New Roman"/>
          <w:sz w:val="24"/>
          <w:szCs w:val="24"/>
        </w:rPr>
      </w:pPr>
      <w:r w:rsidRPr="00BB507D">
        <w:rPr>
          <w:rFonts w:ascii="Times New Roman" w:hAnsi="Times New Roman" w:cs="Times New Roman"/>
          <w:sz w:val="24"/>
          <w:szCs w:val="24"/>
        </w:rPr>
        <w:t xml:space="preserve">Samarinda, </w:t>
      </w:r>
      <w:r w:rsidR="00C24C4D">
        <w:rPr>
          <w:rFonts w:ascii="Times New Roman" w:hAnsi="Times New Roman" w:cs="Times New Roman"/>
          <w:sz w:val="24"/>
          <w:szCs w:val="24"/>
        </w:rPr>
        <w:t xml:space="preserve">19 </w:t>
      </w:r>
      <w:r w:rsidRPr="00BB507D">
        <w:rPr>
          <w:rFonts w:ascii="Times New Roman" w:hAnsi="Times New Roman" w:cs="Times New Roman"/>
          <w:sz w:val="24"/>
          <w:szCs w:val="24"/>
        </w:rPr>
        <w:t xml:space="preserve">Juni </w:t>
      </w:r>
      <w:r w:rsidR="009C66E6">
        <w:rPr>
          <w:rFonts w:ascii="Times New Roman" w:hAnsi="Times New Roman" w:cs="Times New Roman"/>
          <w:sz w:val="24"/>
          <w:szCs w:val="24"/>
        </w:rPr>
        <w:t>2025</w:t>
      </w:r>
    </w:p>
    <w:p w14:paraId="17385D3B" w14:textId="70E96335" w:rsidR="004E1E9A" w:rsidRDefault="0091533F" w:rsidP="004E1E9A">
      <w:pPr>
        <w:pStyle w:val="ListParagraph"/>
        <w:spacing w:after="0" w:line="240" w:lineRule="auto"/>
        <w:ind w:left="0"/>
        <w:jc w:val="right"/>
        <w:rPr>
          <w:rFonts w:ascii="Times New Roman" w:hAnsi="Times New Roman" w:cs="Times New Roman"/>
          <w:noProof/>
          <w:sz w:val="24"/>
          <w:szCs w:val="24"/>
          <w:lang w:eastAsia="en-US"/>
        </w:rPr>
      </w:pPr>
      <w:r>
        <w:rPr>
          <w:rFonts w:ascii="Times New Roman" w:eastAsia="Times New Roman" w:hAnsi="Times New Roman" w:cs="Times New Roman"/>
          <w:noProof/>
          <w:sz w:val="24"/>
          <w:szCs w:val="24"/>
          <w:lang w:eastAsia="en-US"/>
        </w:rPr>
        <w:drawing>
          <wp:anchor distT="0" distB="0" distL="114300" distR="114300" simplePos="0" relativeHeight="251703296" behindDoc="1" locked="0" layoutInCell="1" allowOverlap="1" wp14:anchorId="4BF9B3BD" wp14:editId="4282F458">
            <wp:simplePos x="0" y="0"/>
            <wp:positionH relativeFrom="column">
              <wp:posOffset>4150995</wp:posOffset>
            </wp:positionH>
            <wp:positionV relativeFrom="paragraph">
              <wp:posOffset>78105</wp:posOffset>
            </wp:positionV>
            <wp:extent cx="876300" cy="582930"/>
            <wp:effectExtent l="0" t="0" r="0" b="7620"/>
            <wp:wrapTight wrapText="bothSides">
              <wp:wrapPolygon edited="0">
                <wp:start x="15496" y="0"/>
                <wp:lineTo x="7513" y="2118"/>
                <wp:lineTo x="0" y="7765"/>
                <wp:lineTo x="0" y="12706"/>
                <wp:lineTo x="1409" y="21176"/>
                <wp:lineTo x="4696" y="21176"/>
                <wp:lineTo x="6574" y="20471"/>
                <wp:lineTo x="14087" y="14118"/>
                <wp:lineTo x="20191" y="12000"/>
                <wp:lineTo x="20661" y="9882"/>
                <wp:lineTo x="17374" y="0"/>
                <wp:lineTo x="1549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9 at 22.04.26_4b61a07f.jpg"/>
                    <pic:cNvPicPr/>
                  </pic:nvPicPr>
                  <pic:blipFill rotWithShape="1">
                    <a:blip r:embed="rId20" cstate="print">
                      <a:biLevel thresh="50000"/>
                      <a:extLst>
                        <a:ext uri="{BEBA8EAE-BF5A-486C-A8C5-ECC9F3942E4B}">
                          <a14:imgProps xmlns:a14="http://schemas.microsoft.com/office/drawing/2010/main">
                            <a14:imgLayer r:embed="rId21">
                              <a14:imgEffect>
                                <a14:backgroundRemoval t="32877" b="63288" l="21875" r="64375">
                                  <a14:foregroundMark x1="46875" y1="43105" x2="46875" y2="43105"/>
                                  <a14:foregroundMark x1="46875" y1="42648" x2="48516" y2="41187"/>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l="27125" t="34792" r="39851" b="39507"/>
                    <a:stretch/>
                  </pic:blipFill>
                  <pic:spPr bwMode="auto">
                    <a:xfrm>
                      <a:off x="0" y="0"/>
                      <a:ext cx="87630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17ED2" w14:textId="77777777" w:rsidR="009C66E6" w:rsidRDefault="009C66E6" w:rsidP="004E1E9A">
      <w:pPr>
        <w:pStyle w:val="ListParagraph"/>
        <w:spacing w:after="0" w:line="240" w:lineRule="auto"/>
        <w:ind w:left="0"/>
        <w:jc w:val="right"/>
        <w:rPr>
          <w:rFonts w:ascii="Times New Roman" w:hAnsi="Times New Roman" w:cs="Times New Roman"/>
          <w:noProof/>
          <w:sz w:val="24"/>
          <w:szCs w:val="24"/>
          <w:lang w:eastAsia="en-US"/>
        </w:rPr>
      </w:pPr>
    </w:p>
    <w:p w14:paraId="753B2A7C" w14:textId="425C7B0C" w:rsidR="009C66E6" w:rsidRDefault="009C66E6" w:rsidP="004E1E9A">
      <w:pPr>
        <w:pStyle w:val="ListParagraph"/>
        <w:spacing w:after="0" w:line="240" w:lineRule="auto"/>
        <w:ind w:left="0"/>
        <w:jc w:val="right"/>
        <w:rPr>
          <w:rFonts w:ascii="Times New Roman" w:hAnsi="Times New Roman" w:cs="Times New Roman"/>
          <w:noProof/>
          <w:sz w:val="24"/>
          <w:szCs w:val="24"/>
          <w:lang w:eastAsia="en-US"/>
        </w:rPr>
      </w:pPr>
    </w:p>
    <w:p w14:paraId="310D3313" w14:textId="77777777" w:rsidR="009C66E6" w:rsidRPr="00BB507D" w:rsidRDefault="009C66E6" w:rsidP="004E1E9A">
      <w:pPr>
        <w:pStyle w:val="ListParagraph"/>
        <w:spacing w:after="0" w:line="240" w:lineRule="auto"/>
        <w:ind w:left="0"/>
        <w:jc w:val="right"/>
        <w:rPr>
          <w:rFonts w:ascii="Times New Roman" w:hAnsi="Times New Roman" w:cs="Times New Roman"/>
          <w:noProof/>
          <w:sz w:val="24"/>
          <w:szCs w:val="24"/>
        </w:rPr>
      </w:pPr>
    </w:p>
    <w:p w14:paraId="685D61EB" w14:textId="77777777" w:rsidR="004E1E9A" w:rsidRPr="00BB507D" w:rsidRDefault="004E1E9A" w:rsidP="004E1E9A">
      <w:pPr>
        <w:pStyle w:val="ListParagraph"/>
        <w:spacing w:after="0" w:line="240" w:lineRule="auto"/>
        <w:ind w:left="0" w:firstLine="709"/>
        <w:jc w:val="right"/>
        <w:rPr>
          <w:rFonts w:ascii="Times New Roman" w:hAnsi="Times New Roman" w:cs="Times New Roman"/>
          <w:sz w:val="24"/>
          <w:szCs w:val="24"/>
        </w:rPr>
      </w:pPr>
      <w:r w:rsidRPr="00BB507D">
        <w:rPr>
          <w:rFonts w:ascii="Times New Roman" w:hAnsi="Times New Roman" w:cs="Times New Roman"/>
          <w:sz w:val="24"/>
          <w:szCs w:val="24"/>
        </w:rPr>
        <w:t>Penulis</w:t>
      </w:r>
    </w:p>
    <w:p w14:paraId="61826B21" w14:textId="77777777" w:rsidR="004E1E9A" w:rsidRPr="00BB507D" w:rsidRDefault="004E1E9A" w:rsidP="004E1E9A">
      <w:pPr>
        <w:spacing w:after="0" w:line="480" w:lineRule="auto"/>
        <w:jc w:val="center"/>
        <w:rPr>
          <w:rFonts w:ascii="Times New Roman" w:hAnsi="Times New Roman" w:cs="Times New Roman"/>
          <w:b/>
          <w:bCs/>
          <w:sz w:val="24"/>
          <w:szCs w:val="24"/>
        </w:rPr>
        <w:sectPr w:rsidR="004E1E9A" w:rsidRPr="00BB507D" w:rsidSect="00071A96">
          <w:pgSz w:w="11906" w:h="16838"/>
          <w:pgMar w:top="2268" w:right="1701" w:bottom="1701" w:left="2268" w:header="720" w:footer="720" w:gutter="0"/>
          <w:pgNumType w:fmt="lowerRoman"/>
          <w:cols w:space="0"/>
          <w:docGrid w:linePitch="360"/>
        </w:sectPr>
      </w:pPr>
    </w:p>
    <w:p w14:paraId="4770BA64" w14:textId="77777777" w:rsidR="004E1E9A" w:rsidRDefault="004E1E9A" w:rsidP="00CC21D9">
      <w:pPr>
        <w:pStyle w:val="Heading1"/>
        <w:rPr>
          <w:noProof/>
        </w:rPr>
      </w:pPr>
      <w:bookmarkStart w:id="10" w:name="_Toc201265058"/>
      <w:r w:rsidRPr="00594C65">
        <w:rPr>
          <w:noProof/>
        </w:rPr>
        <w:t>ABSTRAK</w:t>
      </w:r>
      <w:bookmarkEnd w:id="10"/>
    </w:p>
    <w:p w14:paraId="4AAB5E0D" w14:textId="77777777" w:rsidR="004E1E9A" w:rsidRDefault="004E1E9A" w:rsidP="004E1E9A">
      <w:pPr>
        <w:spacing w:after="0" w:line="240" w:lineRule="auto"/>
        <w:jc w:val="center"/>
        <w:rPr>
          <w:rFonts w:ascii="Times New Roman" w:hAnsi="Times New Roman" w:cs="Times New Roman"/>
          <w:b/>
          <w:bCs/>
          <w:noProof/>
          <w:sz w:val="24"/>
          <w:szCs w:val="24"/>
        </w:rPr>
      </w:pPr>
    </w:p>
    <w:p w14:paraId="51BB3A19" w14:textId="568CC602" w:rsidR="00AD5EDE" w:rsidRPr="00AD5EDE" w:rsidRDefault="00AD5EDE" w:rsidP="00AD5EDE">
      <w:pPr>
        <w:spacing w:after="0" w:line="240" w:lineRule="auto"/>
        <w:jc w:val="both"/>
        <w:rPr>
          <w:rFonts w:ascii="Times New Roman" w:hAnsi="Times New Roman" w:cs="Times New Roman"/>
          <w:b/>
          <w:bCs/>
          <w:noProof/>
          <w:sz w:val="22"/>
          <w:szCs w:val="22"/>
        </w:rPr>
      </w:pPr>
      <w:r w:rsidRPr="00AD5EDE">
        <w:rPr>
          <w:rFonts w:ascii="Times New Roman" w:hAnsi="Times New Roman" w:cs="Times New Roman"/>
          <w:bCs/>
          <w:noProof/>
          <w:sz w:val="22"/>
          <w:szCs w:val="22"/>
        </w:rPr>
        <w:t>Siti Romlah,</w:t>
      </w:r>
      <w:r w:rsidR="006C192F">
        <w:rPr>
          <w:rFonts w:ascii="Times New Roman" w:hAnsi="Times New Roman" w:cs="Times New Roman"/>
          <w:b/>
          <w:bCs/>
          <w:noProof/>
          <w:sz w:val="22"/>
          <w:szCs w:val="22"/>
        </w:rPr>
        <w:t xml:space="preserve"> Pengaruh Penerapan </w:t>
      </w:r>
      <w:r w:rsidR="006C192F">
        <w:rPr>
          <w:rFonts w:ascii="Times New Roman" w:hAnsi="Times New Roman" w:cs="Times New Roman"/>
          <w:b/>
          <w:bCs/>
          <w:i/>
          <w:noProof/>
          <w:sz w:val="22"/>
          <w:szCs w:val="22"/>
        </w:rPr>
        <w:t xml:space="preserve">Green Accounting </w:t>
      </w:r>
      <w:r w:rsidRPr="006C192F">
        <w:rPr>
          <w:rFonts w:ascii="Times New Roman" w:hAnsi="Times New Roman" w:cs="Times New Roman"/>
          <w:b/>
          <w:bCs/>
          <w:noProof/>
          <w:sz w:val="22"/>
          <w:szCs w:val="22"/>
        </w:rPr>
        <w:t>dan</w:t>
      </w:r>
      <w:r w:rsidR="006C192F">
        <w:rPr>
          <w:rFonts w:ascii="Times New Roman" w:hAnsi="Times New Roman" w:cs="Times New Roman"/>
          <w:b/>
          <w:bCs/>
          <w:noProof/>
          <w:sz w:val="22"/>
          <w:szCs w:val="22"/>
        </w:rPr>
        <w:t xml:space="preserve"> </w:t>
      </w:r>
      <w:r w:rsidRPr="006C192F">
        <w:rPr>
          <w:rFonts w:ascii="Times New Roman" w:hAnsi="Times New Roman" w:cs="Times New Roman"/>
          <w:b/>
          <w:bCs/>
          <w:i/>
          <w:noProof/>
          <w:sz w:val="22"/>
          <w:szCs w:val="22"/>
        </w:rPr>
        <w:t xml:space="preserve">Environmental Performance </w:t>
      </w:r>
      <w:r w:rsidRPr="00AD5EDE">
        <w:rPr>
          <w:rFonts w:ascii="Times New Roman" w:hAnsi="Times New Roman" w:cs="Times New Roman"/>
          <w:b/>
          <w:bCs/>
          <w:noProof/>
          <w:sz w:val="22"/>
          <w:szCs w:val="22"/>
        </w:rPr>
        <w:t xml:space="preserve">Terhadap Nilai Perusahaan pada Perusahaan Sektor Pertambangan (Periode 2020-2024), </w:t>
      </w:r>
      <w:r w:rsidRPr="00AD5EDE">
        <w:rPr>
          <w:rFonts w:ascii="Times New Roman" w:hAnsi="Times New Roman" w:cs="Times New Roman"/>
          <w:bCs/>
          <w:noProof/>
          <w:sz w:val="22"/>
          <w:szCs w:val="22"/>
        </w:rPr>
        <w:t>Anisa Kusumawardani</w:t>
      </w:r>
    </w:p>
    <w:p w14:paraId="3FD92F27" w14:textId="16B0C36D" w:rsidR="00AD5EDE" w:rsidRPr="00AD5EDE" w:rsidRDefault="00AD5EDE" w:rsidP="00AD5EDE">
      <w:pPr>
        <w:spacing w:after="0" w:line="240" w:lineRule="auto"/>
        <w:jc w:val="center"/>
        <w:rPr>
          <w:rFonts w:ascii="Times New Roman" w:hAnsi="Times New Roman" w:cs="Times New Roman"/>
          <w:b/>
          <w:bCs/>
          <w:noProof/>
          <w:sz w:val="22"/>
          <w:szCs w:val="22"/>
        </w:rPr>
      </w:pPr>
      <w:r w:rsidRPr="00AD5EDE">
        <w:rPr>
          <w:rFonts w:ascii="Times New Roman" w:hAnsi="Times New Roman" w:cs="Times New Roman"/>
          <w:b/>
          <w:bCs/>
          <w:noProof/>
          <w:sz w:val="22"/>
          <w:szCs w:val="22"/>
        </w:rPr>
        <w:t xml:space="preserve"> </w:t>
      </w:r>
    </w:p>
    <w:p w14:paraId="09F2C490" w14:textId="5E32E89E" w:rsidR="00AD5EDE" w:rsidRDefault="00AD5EDE" w:rsidP="00AD5EDE">
      <w:pPr>
        <w:spacing w:after="0" w:line="240" w:lineRule="auto"/>
        <w:ind w:firstLine="720"/>
        <w:jc w:val="both"/>
        <w:rPr>
          <w:rFonts w:ascii="Times New Roman" w:hAnsi="Times New Roman" w:cs="Times New Roman"/>
          <w:bCs/>
          <w:noProof/>
          <w:sz w:val="22"/>
          <w:szCs w:val="22"/>
        </w:rPr>
      </w:pPr>
      <w:r>
        <w:rPr>
          <w:rFonts w:ascii="Times New Roman" w:hAnsi="Times New Roman" w:cs="Times New Roman"/>
          <w:bCs/>
          <w:noProof/>
          <w:sz w:val="22"/>
          <w:szCs w:val="22"/>
        </w:rPr>
        <w:tab/>
      </w:r>
      <w:r>
        <w:rPr>
          <w:rFonts w:ascii="Times New Roman" w:hAnsi="Times New Roman" w:cs="Times New Roman"/>
          <w:bCs/>
          <w:noProof/>
          <w:sz w:val="22"/>
          <w:szCs w:val="22"/>
        </w:rPr>
        <w:tab/>
      </w:r>
      <w:r w:rsidRPr="00AD5EDE">
        <w:rPr>
          <w:rFonts w:ascii="Times New Roman" w:hAnsi="Times New Roman" w:cs="Times New Roman"/>
          <w:bCs/>
          <w:noProof/>
          <w:sz w:val="22"/>
          <w:szCs w:val="22"/>
        </w:rPr>
        <w:t xml:space="preserve">Penelitian ini bertujuan untuk menguji pengaruh penerapan  </w:t>
      </w:r>
      <w:r w:rsidRPr="00AD5EDE">
        <w:rPr>
          <w:rFonts w:ascii="Times New Roman" w:hAnsi="Times New Roman" w:cs="Times New Roman"/>
          <w:bCs/>
          <w:i/>
          <w:noProof/>
          <w:sz w:val="22"/>
          <w:szCs w:val="22"/>
        </w:rPr>
        <w:t>green accounting</w:t>
      </w:r>
      <w:r w:rsidRPr="00AD5EDE">
        <w:rPr>
          <w:rFonts w:ascii="Times New Roman" w:hAnsi="Times New Roman" w:cs="Times New Roman"/>
          <w:bCs/>
          <w:noProof/>
          <w:sz w:val="22"/>
          <w:szCs w:val="22"/>
        </w:rPr>
        <w:t xml:space="preserve">  dan </w:t>
      </w:r>
      <w:r w:rsidRPr="00AD5EDE">
        <w:rPr>
          <w:rFonts w:ascii="Times New Roman" w:hAnsi="Times New Roman" w:cs="Times New Roman"/>
          <w:bCs/>
          <w:i/>
          <w:noProof/>
          <w:sz w:val="22"/>
          <w:szCs w:val="22"/>
        </w:rPr>
        <w:t>environmental performance</w:t>
      </w:r>
      <w:r w:rsidRPr="00AD5EDE">
        <w:rPr>
          <w:rFonts w:ascii="Times New Roman" w:hAnsi="Times New Roman" w:cs="Times New Roman"/>
          <w:bCs/>
          <w:noProof/>
          <w:sz w:val="22"/>
          <w:szCs w:val="22"/>
        </w:rPr>
        <w:t xml:space="preserve">  terhadap nilai perusahaan pada perusahaan sektor pertambangan yang terdaftar di Bursa Efek Indonesia (BEI) periode 2020-2024. Penelitian ini merupakan jenis penelitian kuantitatif dan menggunakan jenis data sekunder dari laporan tahunan dan laporan keberlanjutan yang terdaftar pada website perusahaan dan Bursa Efek Indonesia. Populasi dalam penelitian ini adalah perusahaan pertambangan yang terdaftar di Bursa Efek Indonesia dan telah mengikuti Program Penilaian Peringkat Kinerja Perusahaan dalam Pengelolaan Lingkungan Hidup (PROPER) selama periode 2020-2024.  Penentuan sampel menggunakan teknik purposive sampling method dengan total 13 perusahaan dari 47 populasi perusahaan pertambangan sebagai sampel penelitian. Metode penelitian menggunakan analisis regresi linear berganda dengan menggunakan alat analisis SPSS versi 26. Hasil penelitian ini menyimpulkan bahwa penerapan  </w:t>
      </w:r>
      <w:r w:rsidRPr="00AD5EDE">
        <w:rPr>
          <w:rFonts w:ascii="Times New Roman" w:hAnsi="Times New Roman" w:cs="Times New Roman"/>
          <w:bCs/>
          <w:i/>
          <w:noProof/>
          <w:sz w:val="22"/>
          <w:szCs w:val="22"/>
        </w:rPr>
        <w:t>green accounting</w:t>
      </w:r>
      <w:r w:rsidRPr="00AD5EDE">
        <w:rPr>
          <w:rFonts w:ascii="Times New Roman" w:hAnsi="Times New Roman" w:cs="Times New Roman"/>
          <w:bCs/>
          <w:noProof/>
          <w:sz w:val="22"/>
          <w:szCs w:val="22"/>
        </w:rPr>
        <w:t xml:space="preserve"> memiliki pengaruh  positif dan signifikan terhadap nilai perusahaan serta </w:t>
      </w:r>
      <w:r w:rsidRPr="00AD5EDE">
        <w:rPr>
          <w:rFonts w:ascii="Times New Roman" w:hAnsi="Times New Roman" w:cs="Times New Roman"/>
          <w:bCs/>
          <w:i/>
          <w:noProof/>
          <w:sz w:val="22"/>
          <w:szCs w:val="22"/>
        </w:rPr>
        <w:t>environmental performance</w:t>
      </w:r>
      <w:r w:rsidRPr="00AD5EDE">
        <w:rPr>
          <w:rFonts w:ascii="Times New Roman" w:hAnsi="Times New Roman" w:cs="Times New Roman"/>
          <w:bCs/>
          <w:noProof/>
          <w:sz w:val="22"/>
          <w:szCs w:val="22"/>
        </w:rPr>
        <w:t xml:space="preserve">  juga memiliki pengaruh positif dan signifikan terhadap nilai perusahaan.</w:t>
      </w:r>
    </w:p>
    <w:p w14:paraId="6A630CF1" w14:textId="77777777" w:rsidR="00AD5EDE" w:rsidRPr="00AD5EDE" w:rsidRDefault="00AD5EDE" w:rsidP="00AD5EDE">
      <w:pPr>
        <w:spacing w:after="0" w:line="240" w:lineRule="auto"/>
        <w:ind w:firstLine="720"/>
        <w:jc w:val="both"/>
        <w:rPr>
          <w:rFonts w:ascii="Times New Roman" w:hAnsi="Times New Roman" w:cs="Times New Roman"/>
          <w:bCs/>
          <w:noProof/>
          <w:sz w:val="22"/>
          <w:szCs w:val="22"/>
        </w:rPr>
      </w:pPr>
    </w:p>
    <w:p w14:paraId="1645E71F" w14:textId="77777777" w:rsidR="00AD5EDE" w:rsidRPr="00AD5EDE" w:rsidRDefault="00AD5EDE" w:rsidP="00AD5EDE">
      <w:pPr>
        <w:spacing w:after="0" w:line="240" w:lineRule="auto"/>
        <w:jc w:val="both"/>
        <w:rPr>
          <w:rFonts w:ascii="Times New Roman" w:hAnsi="Times New Roman" w:cs="Times New Roman"/>
          <w:bCs/>
          <w:noProof/>
          <w:sz w:val="22"/>
          <w:szCs w:val="22"/>
        </w:rPr>
      </w:pPr>
    </w:p>
    <w:p w14:paraId="2B43FCC1" w14:textId="34DB258E" w:rsidR="004E1E9A" w:rsidRPr="00AD5EDE" w:rsidRDefault="00AD5EDE" w:rsidP="00AD5EDE">
      <w:pPr>
        <w:spacing w:after="0" w:line="240" w:lineRule="auto"/>
        <w:jc w:val="both"/>
        <w:rPr>
          <w:rFonts w:ascii="Times New Roman" w:hAnsi="Times New Roman" w:cs="Times New Roman"/>
          <w:bCs/>
          <w:noProof/>
          <w:sz w:val="22"/>
          <w:szCs w:val="22"/>
        </w:rPr>
      </w:pPr>
      <w:r w:rsidRPr="00AD5EDE">
        <w:rPr>
          <w:rFonts w:ascii="Times New Roman" w:hAnsi="Times New Roman" w:cs="Times New Roman"/>
          <w:b/>
          <w:bCs/>
          <w:noProof/>
          <w:sz w:val="22"/>
          <w:szCs w:val="22"/>
        </w:rPr>
        <w:t xml:space="preserve">Kata kunci : </w:t>
      </w:r>
      <w:r w:rsidRPr="00AD5EDE">
        <w:rPr>
          <w:rFonts w:ascii="Times New Roman" w:hAnsi="Times New Roman" w:cs="Times New Roman"/>
          <w:bCs/>
          <w:noProof/>
          <w:sz w:val="22"/>
          <w:szCs w:val="22"/>
        </w:rPr>
        <w:t>Nilai Perusahaan</w:t>
      </w:r>
      <w:r w:rsidRPr="00AD5EDE">
        <w:rPr>
          <w:rFonts w:ascii="Times New Roman" w:hAnsi="Times New Roman" w:cs="Times New Roman"/>
          <w:bCs/>
          <w:i/>
          <w:noProof/>
          <w:sz w:val="22"/>
          <w:szCs w:val="22"/>
        </w:rPr>
        <w:t>, Green Accounting, Environmental Performance</w:t>
      </w:r>
    </w:p>
    <w:p w14:paraId="7193A56C" w14:textId="77777777" w:rsidR="00AD5EDE" w:rsidRPr="00AD5EDE" w:rsidRDefault="00AD5EDE" w:rsidP="00AD5EDE">
      <w:pPr>
        <w:spacing w:after="0" w:line="240" w:lineRule="auto"/>
        <w:jc w:val="both"/>
        <w:rPr>
          <w:rFonts w:ascii="Times New Roman" w:hAnsi="Times New Roman" w:cs="Times New Roman"/>
          <w:bCs/>
          <w:noProof/>
          <w:sz w:val="24"/>
          <w:szCs w:val="24"/>
        </w:rPr>
      </w:pPr>
    </w:p>
    <w:p w14:paraId="2DD9E57E" w14:textId="77777777" w:rsidR="004E1E9A" w:rsidRDefault="004E1E9A" w:rsidP="004E1E9A">
      <w:pPr>
        <w:spacing w:after="0" w:line="480" w:lineRule="auto"/>
        <w:rPr>
          <w:rFonts w:ascii="Times New Roman" w:hAnsi="Times New Roman" w:cs="Times New Roman"/>
          <w:b/>
          <w:bCs/>
          <w:i/>
          <w:iCs/>
          <w:noProof/>
          <w:sz w:val="24"/>
          <w:szCs w:val="24"/>
        </w:rPr>
      </w:pPr>
    </w:p>
    <w:p w14:paraId="1B45E5A6" w14:textId="77777777" w:rsidR="004E1E9A" w:rsidRDefault="004E1E9A" w:rsidP="004E1E9A">
      <w:pPr>
        <w:spacing w:after="0" w:line="480" w:lineRule="auto"/>
        <w:rPr>
          <w:rFonts w:ascii="Times New Roman" w:hAnsi="Times New Roman" w:cs="Times New Roman"/>
          <w:b/>
          <w:bCs/>
          <w:i/>
          <w:iCs/>
          <w:noProof/>
          <w:sz w:val="24"/>
          <w:szCs w:val="24"/>
        </w:rPr>
      </w:pPr>
    </w:p>
    <w:p w14:paraId="6387C0BC" w14:textId="77777777" w:rsidR="004E1E9A" w:rsidRDefault="004E1E9A" w:rsidP="004E1E9A">
      <w:pPr>
        <w:spacing w:after="0" w:line="480" w:lineRule="auto"/>
        <w:rPr>
          <w:rFonts w:ascii="Times New Roman" w:hAnsi="Times New Roman" w:cs="Times New Roman"/>
          <w:b/>
          <w:bCs/>
          <w:i/>
          <w:iCs/>
          <w:noProof/>
          <w:sz w:val="24"/>
          <w:szCs w:val="24"/>
        </w:rPr>
      </w:pPr>
    </w:p>
    <w:p w14:paraId="69F9C54F" w14:textId="77777777" w:rsidR="004E1E9A" w:rsidRDefault="004E1E9A" w:rsidP="004E1E9A">
      <w:pPr>
        <w:spacing w:after="0" w:line="480" w:lineRule="auto"/>
        <w:rPr>
          <w:rFonts w:ascii="Times New Roman" w:hAnsi="Times New Roman" w:cs="Times New Roman"/>
          <w:b/>
          <w:bCs/>
          <w:i/>
          <w:iCs/>
          <w:noProof/>
          <w:sz w:val="24"/>
          <w:szCs w:val="24"/>
        </w:rPr>
      </w:pPr>
    </w:p>
    <w:p w14:paraId="2E135FD0" w14:textId="77777777" w:rsidR="004E1E9A" w:rsidRDefault="004E1E9A" w:rsidP="004E1E9A">
      <w:pPr>
        <w:spacing w:after="0" w:line="480" w:lineRule="auto"/>
        <w:rPr>
          <w:rFonts w:ascii="Times New Roman" w:hAnsi="Times New Roman" w:cs="Times New Roman"/>
          <w:b/>
          <w:bCs/>
          <w:i/>
          <w:iCs/>
          <w:noProof/>
          <w:sz w:val="24"/>
          <w:szCs w:val="24"/>
        </w:rPr>
      </w:pPr>
    </w:p>
    <w:p w14:paraId="384F688F" w14:textId="77777777" w:rsidR="004E1E9A" w:rsidRDefault="004E1E9A" w:rsidP="004E1E9A">
      <w:pPr>
        <w:spacing w:after="0" w:line="480" w:lineRule="auto"/>
        <w:rPr>
          <w:rFonts w:ascii="Times New Roman" w:hAnsi="Times New Roman" w:cs="Times New Roman"/>
          <w:b/>
          <w:bCs/>
          <w:i/>
          <w:iCs/>
          <w:noProof/>
          <w:sz w:val="24"/>
          <w:szCs w:val="24"/>
        </w:rPr>
      </w:pPr>
    </w:p>
    <w:p w14:paraId="596B000D" w14:textId="77777777" w:rsidR="004E1E9A" w:rsidRDefault="004E1E9A" w:rsidP="004E1E9A">
      <w:pPr>
        <w:spacing w:after="0" w:line="480" w:lineRule="auto"/>
        <w:rPr>
          <w:rFonts w:ascii="Times New Roman" w:hAnsi="Times New Roman" w:cs="Times New Roman"/>
          <w:b/>
          <w:bCs/>
          <w:i/>
          <w:iCs/>
          <w:noProof/>
          <w:sz w:val="24"/>
          <w:szCs w:val="24"/>
        </w:rPr>
      </w:pPr>
    </w:p>
    <w:p w14:paraId="78EDE536" w14:textId="77777777" w:rsidR="004E1E9A" w:rsidRDefault="004E1E9A" w:rsidP="004E1E9A">
      <w:pPr>
        <w:spacing w:after="0" w:line="480" w:lineRule="auto"/>
        <w:rPr>
          <w:rFonts w:ascii="Times New Roman" w:hAnsi="Times New Roman" w:cs="Times New Roman"/>
          <w:b/>
          <w:bCs/>
          <w:i/>
          <w:iCs/>
          <w:noProof/>
          <w:sz w:val="24"/>
          <w:szCs w:val="24"/>
        </w:rPr>
      </w:pPr>
    </w:p>
    <w:p w14:paraId="47E0F8A0" w14:textId="77777777" w:rsidR="004E1E9A" w:rsidRDefault="004E1E9A" w:rsidP="004E1E9A">
      <w:pPr>
        <w:spacing w:after="0" w:line="480" w:lineRule="auto"/>
        <w:rPr>
          <w:rFonts w:ascii="Times New Roman" w:hAnsi="Times New Roman" w:cs="Times New Roman"/>
          <w:b/>
          <w:bCs/>
          <w:i/>
          <w:iCs/>
          <w:noProof/>
          <w:sz w:val="24"/>
          <w:szCs w:val="24"/>
        </w:rPr>
      </w:pPr>
    </w:p>
    <w:p w14:paraId="1CAEEBE4" w14:textId="77777777" w:rsidR="004E1E9A" w:rsidRDefault="004E1E9A" w:rsidP="004E1E9A">
      <w:pPr>
        <w:spacing w:after="0" w:line="480" w:lineRule="auto"/>
        <w:rPr>
          <w:rFonts w:ascii="Times New Roman" w:hAnsi="Times New Roman" w:cs="Times New Roman"/>
          <w:b/>
          <w:bCs/>
          <w:i/>
          <w:iCs/>
          <w:noProof/>
          <w:sz w:val="24"/>
          <w:szCs w:val="24"/>
        </w:rPr>
      </w:pPr>
    </w:p>
    <w:p w14:paraId="597F376F" w14:textId="77777777" w:rsidR="004E1E9A" w:rsidRDefault="004E1E9A" w:rsidP="004E1E9A">
      <w:pPr>
        <w:spacing w:after="0" w:line="480" w:lineRule="auto"/>
        <w:rPr>
          <w:rFonts w:ascii="Times New Roman" w:hAnsi="Times New Roman" w:cs="Times New Roman"/>
          <w:b/>
          <w:bCs/>
          <w:i/>
          <w:iCs/>
          <w:noProof/>
          <w:sz w:val="24"/>
          <w:szCs w:val="24"/>
        </w:rPr>
      </w:pPr>
    </w:p>
    <w:p w14:paraId="563C8264" w14:textId="77777777" w:rsidR="00AD5EDE" w:rsidRDefault="00AD5EDE" w:rsidP="004E1E9A">
      <w:pPr>
        <w:spacing w:after="0" w:line="480" w:lineRule="auto"/>
        <w:rPr>
          <w:rFonts w:ascii="Times New Roman" w:hAnsi="Times New Roman" w:cs="Times New Roman"/>
          <w:b/>
          <w:bCs/>
          <w:i/>
          <w:iCs/>
          <w:noProof/>
          <w:sz w:val="24"/>
          <w:szCs w:val="24"/>
        </w:rPr>
      </w:pPr>
    </w:p>
    <w:p w14:paraId="007E900B" w14:textId="1B397F39" w:rsidR="004E1E9A" w:rsidRPr="00CC21D9" w:rsidRDefault="004E1E9A" w:rsidP="00CC21D9">
      <w:pPr>
        <w:pStyle w:val="Heading1"/>
        <w:rPr>
          <w:i/>
          <w:noProof/>
        </w:rPr>
      </w:pPr>
      <w:bookmarkStart w:id="11" w:name="_Toc201265059"/>
      <w:r w:rsidRPr="00CC21D9">
        <w:rPr>
          <w:i/>
          <w:noProof/>
        </w:rPr>
        <w:t>ABSTRACT</w:t>
      </w:r>
      <w:bookmarkEnd w:id="11"/>
    </w:p>
    <w:p w14:paraId="06EC0882" w14:textId="7CFEB4CE" w:rsidR="00812D24" w:rsidRPr="00812D24" w:rsidRDefault="00812D24" w:rsidP="00812D24">
      <w:pPr>
        <w:jc w:val="both"/>
        <w:rPr>
          <w:rFonts w:ascii="Times New Roman" w:hAnsi="Times New Roman" w:cs="Times New Roman"/>
          <w:sz w:val="22"/>
          <w:szCs w:val="22"/>
        </w:rPr>
      </w:pPr>
      <w:r w:rsidRPr="00812D24">
        <w:rPr>
          <w:rFonts w:ascii="Times New Roman" w:hAnsi="Times New Roman" w:cs="Times New Roman"/>
          <w:sz w:val="22"/>
          <w:szCs w:val="22"/>
        </w:rPr>
        <w:t xml:space="preserve">Siti Romlah, </w:t>
      </w:r>
      <w:r>
        <w:rPr>
          <w:rFonts w:ascii="Times New Roman" w:hAnsi="Times New Roman" w:cs="Times New Roman"/>
          <w:b/>
          <w:sz w:val="22"/>
          <w:szCs w:val="22"/>
        </w:rPr>
        <w:t xml:space="preserve">The Effect </w:t>
      </w:r>
      <w:r w:rsidRPr="00812D24">
        <w:rPr>
          <w:rFonts w:ascii="Times New Roman" w:hAnsi="Times New Roman" w:cs="Times New Roman"/>
          <w:b/>
          <w:sz w:val="22"/>
          <w:szCs w:val="22"/>
        </w:rPr>
        <w:t xml:space="preserve">of Implementing </w:t>
      </w:r>
      <w:r>
        <w:rPr>
          <w:rFonts w:ascii="Times New Roman" w:hAnsi="Times New Roman" w:cs="Times New Roman"/>
          <w:b/>
          <w:i/>
          <w:sz w:val="22"/>
          <w:szCs w:val="22"/>
        </w:rPr>
        <w:t xml:space="preserve">Green </w:t>
      </w:r>
      <w:r w:rsidRPr="00812D24">
        <w:rPr>
          <w:rFonts w:ascii="Times New Roman" w:hAnsi="Times New Roman" w:cs="Times New Roman"/>
          <w:b/>
          <w:i/>
          <w:sz w:val="22"/>
          <w:szCs w:val="22"/>
        </w:rPr>
        <w:t>Accounting</w:t>
      </w:r>
      <w:r w:rsidRPr="00812D24">
        <w:rPr>
          <w:rFonts w:ascii="Times New Roman" w:hAnsi="Times New Roman" w:cs="Times New Roman"/>
          <w:b/>
          <w:sz w:val="22"/>
          <w:szCs w:val="22"/>
        </w:rPr>
        <w:t xml:space="preserve"> and </w:t>
      </w:r>
      <w:r w:rsidRPr="00812D24">
        <w:rPr>
          <w:rFonts w:ascii="Times New Roman" w:hAnsi="Times New Roman" w:cs="Times New Roman"/>
          <w:b/>
          <w:i/>
          <w:sz w:val="22"/>
          <w:szCs w:val="22"/>
        </w:rPr>
        <w:t>Environmental Performance</w:t>
      </w:r>
      <w:r w:rsidRPr="00812D24">
        <w:rPr>
          <w:rFonts w:ascii="Times New Roman" w:hAnsi="Times New Roman" w:cs="Times New Roman"/>
          <w:b/>
          <w:sz w:val="22"/>
          <w:szCs w:val="22"/>
        </w:rPr>
        <w:t xml:space="preserve"> on Firm Value in Mining Sector Companies (2020-2024 Period)</w:t>
      </w:r>
      <w:r w:rsidRPr="00812D24">
        <w:rPr>
          <w:rFonts w:ascii="Times New Roman" w:hAnsi="Times New Roman" w:cs="Times New Roman"/>
          <w:sz w:val="22"/>
          <w:szCs w:val="22"/>
        </w:rPr>
        <w:t xml:space="preserve">, Anisa Kusumawardani </w:t>
      </w:r>
    </w:p>
    <w:p w14:paraId="280F1D86" w14:textId="77777777" w:rsidR="00812D24" w:rsidRDefault="00812D24" w:rsidP="00812D24">
      <w:pPr>
        <w:jc w:val="both"/>
        <w:rPr>
          <w:rFonts w:ascii="Times New Roman" w:hAnsi="Times New Roman" w:cs="Times New Roman"/>
          <w:i/>
          <w:sz w:val="22"/>
          <w:szCs w:val="22"/>
        </w:rPr>
      </w:pPr>
      <w:r w:rsidRPr="00812D24">
        <w:rPr>
          <w:rFonts w:ascii="Times New Roman" w:hAnsi="Times New Roman" w:cs="Times New Roman"/>
          <w:i/>
          <w:sz w:val="22"/>
          <w:szCs w:val="22"/>
        </w:rPr>
        <w:t>This research aims to examine the effect of implementing green accounting and environmental performance on firm value in mining sector companies listed on the Indonesia Stock Exchange (IDX) for the period 2020-2024. This research is a type of quantitative research and uses secondary data from annual reports and sustainability reports listed on the company's website and the Indonesia Stock Exchange. The population in this study are mining companies listed on the Indonesia Stock Exchange and have participated in the Company Performance Rating Assessment Program in Environmental Management (PROPER) during the 2020-2024 period.  Sample determination using purposive sampling method technique with a total of 13 companies from 47 mining company populations as research samples. The research method uses multiple linear regression analysis using SPSS version 26 analysis tool. The results of this study concluded that the application of green accounting has a positive and significant effect on firm value and environmental performance also has a positive and significant effect on firm value.</w:t>
      </w:r>
    </w:p>
    <w:p w14:paraId="526B4463" w14:textId="77777777" w:rsidR="00812D24" w:rsidRPr="00812D24" w:rsidRDefault="00812D24" w:rsidP="00812D24">
      <w:pPr>
        <w:jc w:val="both"/>
        <w:rPr>
          <w:rFonts w:ascii="Times New Roman" w:hAnsi="Times New Roman" w:cs="Times New Roman"/>
          <w:i/>
          <w:sz w:val="22"/>
          <w:szCs w:val="22"/>
        </w:rPr>
      </w:pPr>
    </w:p>
    <w:p w14:paraId="66EC7449" w14:textId="77777777" w:rsidR="00812D24" w:rsidRPr="00812D24" w:rsidRDefault="00812D24" w:rsidP="00812D24">
      <w:pPr>
        <w:jc w:val="both"/>
        <w:rPr>
          <w:rFonts w:ascii="Times New Roman" w:hAnsi="Times New Roman" w:cs="Times New Roman"/>
          <w:i/>
          <w:sz w:val="22"/>
          <w:szCs w:val="22"/>
        </w:rPr>
      </w:pPr>
      <w:r w:rsidRPr="00812D24">
        <w:rPr>
          <w:rFonts w:ascii="Times New Roman" w:hAnsi="Times New Roman" w:cs="Times New Roman"/>
          <w:b/>
          <w:i/>
          <w:sz w:val="22"/>
          <w:szCs w:val="22"/>
        </w:rPr>
        <w:t>Keywords:</w:t>
      </w:r>
      <w:r w:rsidRPr="00812D24">
        <w:rPr>
          <w:rFonts w:ascii="Times New Roman" w:hAnsi="Times New Roman" w:cs="Times New Roman"/>
          <w:i/>
          <w:sz w:val="22"/>
          <w:szCs w:val="22"/>
        </w:rPr>
        <w:t xml:space="preserve"> firm value, green accounting implementation, and environmental performance</w:t>
      </w:r>
    </w:p>
    <w:p w14:paraId="4D1EFB2F" w14:textId="77777777" w:rsidR="004E1E9A" w:rsidRPr="00594C65" w:rsidRDefault="004E1E9A" w:rsidP="004E1E9A">
      <w:pPr>
        <w:spacing w:after="0" w:line="240" w:lineRule="auto"/>
        <w:rPr>
          <w:rFonts w:ascii="Times New Roman" w:hAnsi="Times New Roman" w:cs="Times New Roman"/>
          <w:b/>
          <w:noProof/>
          <w:sz w:val="24"/>
          <w:szCs w:val="24"/>
          <w:lang w:val="id-ID"/>
        </w:rPr>
      </w:pPr>
    </w:p>
    <w:p w14:paraId="389706E0" w14:textId="77777777" w:rsidR="004E1E9A" w:rsidRPr="00594C65" w:rsidRDefault="004E1E9A" w:rsidP="004E1E9A">
      <w:pPr>
        <w:spacing w:after="0" w:line="240" w:lineRule="auto"/>
        <w:rPr>
          <w:rFonts w:ascii="Times New Roman" w:hAnsi="Times New Roman" w:cs="Times New Roman"/>
          <w:b/>
          <w:noProof/>
          <w:sz w:val="24"/>
          <w:szCs w:val="24"/>
          <w:lang w:val="id-ID"/>
        </w:rPr>
      </w:pPr>
    </w:p>
    <w:p w14:paraId="14EFA02F" w14:textId="77777777" w:rsidR="004E1E9A" w:rsidRPr="00594C65" w:rsidRDefault="004E1E9A" w:rsidP="004E1E9A">
      <w:pPr>
        <w:spacing w:after="0" w:line="240" w:lineRule="auto"/>
        <w:rPr>
          <w:rFonts w:ascii="Times New Roman" w:hAnsi="Times New Roman" w:cs="Times New Roman"/>
          <w:b/>
          <w:noProof/>
          <w:sz w:val="24"/>
          <w:szCs w:val="24"/>
          <w:lang w:val="id-ID"/>
        </w:rPr>
      </w:pPr>
    </w:p>
    <w:p w14:paraId="7D162383" w14:textId="471BB86D" w:rsidR="00CB5C22" w:rsidRDefault="00CB5C22" w:rsidP="00CB5C22">
      <w:pPr>
        <w:pStyle w:val="Heading1"/>
        <w:ind w:left="-450"/>
        <w:sectPr w:rsidR="00CB5C22" w:rsidSect="00071A96">
          <w:pgSz w:w="11906" w:h="16838"/>
          <w:pgMar w:top="2268" w:right="1701" w:bottom="1701" w:left="2268" w:header="720" w:footer="720" w:gutter="0"/>
          <w:pgNumType w:fmt="lowerRoman"/>
          <w:cols w:space="0"/>
          <w:docGrid w:linePitch="360"/>
        </w:sectPr>
      </w:pPr>
    </w:p>
    <w:p w14:paraId="6B049EB9" w14:textId="4A3562A5" w:rsidR="00F567D4" w:rsidRPr="00607100" w:rsidRDefault="00F567D4" w:rsidP="007E2991">
      <w:pPr>
        <w:pStyle w:val="Heading1"/>
        <w:rPr>
          <w:szCs w:val="24"/>
        </w:rPr>
      </w:pPr>
      <w:bookmarkStart w:id="12" w:name="_Toc201265060"/>
      <w:r w:rsidRPr="00BB507D">
        <w:t>DAFTAR ISI</w:t>
      </w:r>
      <w:bookmarkEnd w:id="12"/>
    </w:p>
    <w:sdt>
      <w:sdtPr>
        <w:rPr>
          <w:rFonts w:ascii="Times New Roman" w:eastAsiaTheme="minorEastAsia" w:hAnsi="Times New Roman" w:cs="Times New Roman"/>
          <w:b w:val="0"/>
          <w:bCs w:val="0"/>
          <w:color w:val="auto"/>
          <w:sz w:val="24"/>
          <w:szCs w:val="24"/>
          <w:lang w:eastAsia="zh-CN"/>
        </w:rPr>
        <w:id w:val="901707975"/>
        <w:docPartObj>
          <w:docPartGallery w:val="Table of Contents"/>
          <w:docPartUnique/>
        </w:docPartObj>
      </w:sdtPr>
      <w:sdtEndPr>
        <w:rPr>
          <w:noProof/>
        </w:rPr>
      </w:sdtEndPr>
      <w:sdtContent>
        <w:p w14:paraId="002CBFB6" w14:textId="34581980" w:rsidR="006B6570" w:rsidRPr="004A4E0F" w:rsidRDefault="006B6570" w:rsidP="006B6570">
          <w:pPr>
            <w:pStyle w:val="TOCHeading"/>
            <w:jc w:val="right"/>
            <w:rPr>
              <w:rFonts w:ascii="Times New Roman" w:hAnsi="Times New Roman" w:cs="Times New Roman"/>
              <w:color w:val="auto"/>
              <w:sz w:val="24"/>
              <w:szCs w:val="24"/>
            </w:rPr>
          </w:pPr>
          <w:r w:rsidRPr="004A4E0F">
            <w:rPr>
              <w:rFonts w:ascii="Times New Roman" w:hAnsi="Times New Roman" w:cs="Times New Roman"/>
              <w:color w:val="auto"/>
              <w:sz w:val="24"/>
              <w:szCs w:val="24"/>
            </w:rPr>
            <w:t>Halaman</w:t>
          </w:r>
        </w:p>
        <w:p w14:paraId="3BE7DFE9" w14:textId="77777777" w:rsidR="00B63327" w:rsidRPr="001C751E" w:rsidRDefault="006B6570" w:rsidP="00602784">
          <w:pPr>
            <w:pStyle w:val="TOC1"/>
            <w:spacing w:line="276" w:lineRule="auto"/>
            <w:rPr>
              <w:rFonts w:eastAsiaTheme="minorEastAsia"/>
              <w:b w:val="0"/>
              <w:lang w:val="en-US"/>
            </w:rPr>
          </w:pPr>
          <w:r w:rsidRPr="001C751E">
            <w:fldChar w:fldCharType="begin"/>
          </w:r>
          <w:r w:rsidRPr="001C751E">
            <w:instrText xml:space="preserve"> TOC \o "1-3" \h \z \u </w:instrText>
          </w:r>
          <w:r w:rsidRPr="001C751E">
            <w:fldChar w:fldCharType="separate"/>
          </w:r>
          <w:hyperlink w:anchor="_Toc201265053" w:history="1">
            <w:r w:rsidR="00B63327" w:rsidRPr="001C751E">
              <w:rPr>
                <w:rStyle w:val="Hyperlink"/>
              </w:rPr>
              <w:t>HALAMAN JUDUL</w:t>
            </w:r>
            <w:r w:rsidR="00B63327" w:rsidRPr="001C751E">
              <w:rPr>
                <w:webHidden/>
              </w:rPr>
              <w:tab/>
            </w:r>
            <w:r w:rsidR="00B63327" w:rsidRPr="001C751E">
              <w:rPr>
                <w:webHidden/>
              </w:rPr>
              <w:fldChar w:fldCharType="begin"/>
            </w:r>
            <w:r w:rsidR="00B63327" w:rsidRPr="001C751E">
              <w:rPr>
                <w:webHidden/>
              </w:rPr>
              <w:instrText xml:space="preserve"> PAGEREF _Toc201265053 \h </w:instrText>
            </w:r>
            <w:r w:rsidR="00B63327" w:rsidRPr="001C751E">
              <w:rPr>
                <w:webHidden/>
              </w:rPr>
            </w:r>
            <w:r w:rsidR="00B63327" w:rsidRPr="001C751E">
              <w:rPr>
                <w:webHidden/>
              </w:rPr>
              <w:fldChar w:fldCharType="separate"/>
            </w:r>
            <w:r w:rsidR="00DE4DEE">
              <w:rPr>
                <w:webHidden/>
              </w:rPr>
              <w:t>i</w:t>
            </w:r>
            <w:r w:rsidR="00B63327" w:rsidRPr="001C751E">
              <w:rPr>
                <w:webHidden/>
              </w:rPr>
              <w:fldChar w:fldCharType="end"/>
            </w:r>
          </w:hyperlink>
        </w:p>
        <w:p w14:paraId="4985B606" w14:textId="77777777" w:rsidR="00B63327" w:rsidRPr="001C751E" w:rsidRDefault="00AA7820" w:rsidP="00602784">
          <w:pPr>
            <w:pStyle w:val="TOC1"/>
            <w:spacing w:line="276" w:lineRule="auto"/>
            <w:rPr>
              <w:rFonts w:eastAsiaTheme="minorEastAsia"/>
              <w:b w:val="0"/>
              <w:lang w:val="en-US"/>
            </w:rPr>
          </w:pPr>
          <w:hyperlink w:anchor="_Toc201265054" w:history="1">
            <w:r w:rsidR="00B63327" w:rsidRPr="001C751E">
              <w:rPr>
                <w:rStyle w:val="Hyperlink"/>
              </w:rPr>
              <w:t>HALAMAN PENGESAHAN</w:t>
            </w:r>
            <w:r w:rsidR="00B63327" w:rsidRPr="001C751E">
              <w:rPr>
                <w:webHidden/>
              </w:rPr>
              <w:tab/>
            </w:r>
            <w:r w:rsidR="00B63327" w:rsidRPr="001C751E">
              <w:rPr>
                <w:webHidden/>
              </w:rPr>
              <w:fldChar w:fldCharType="begin"/>
            </w:r>
            <w:r w:rsidR="00B63327" w:rsidRPr="001C751E">
              <w:rPr>
                <w:webHidden/>
              </w:rPr>
              <w:instrText xml:space="preserve"> PAGEREF _Toc201265054 \h </w:instrText>
            </w:r>
            <w:r w:rsidR="00B63327" w:rsidRPr="001C751E">
              <w:rPr>
                <w:webHidden/>
              </w:rPr>
            </w:r>
            <w:r w:rsidR="00B63327" w:rsidRPr="001C751E">
              <w:rPr>
                <w:webHidden/>
              </w:rPr>
              <w:fldChar w:fldCharType="separate"/>
            </w:r>
            <w:r w:rsidR="00DE4DEE">
              <w:rPr>
                <w:webHidden/>
              </w:rPr>
              <w:t>ii</w:t>
            </w:r>
            <w:r w:rsidR="00B63327" w:rsidRPr="001C751E">
              <w:rPr>
                <w:webHidden/>
              </w:rPr>
              <w:fldChar w:fldCharType="end"/>
            </w:r>
          </w:hyperlink>
        </w:p>
        <w:p w14:paraId="29A4EFDA" w14:textId="77777777" w:rsidR="00B63327" w:rsidRPr="001C751E" w:rsidRDefault="00AA7820" w:rsidP="00602784">
          <w:pPr>
            <w:pStyle w:val="TOC1"/>
            <w:spacing w:line="276" w:lineRule="auto"/>
            <w:rPr>
              <w:rFonts w:eastAsiaTheme="minorEastAsia"/>
              <w:b w:val="0"/>
              <w:lang w:val="en-US"/>
            </w:rPr>
          </w:pPr>
          <w:hyperlink w:anchor="_Toc201265055" w:history="1">
            <w:r w:rsidR="00B63327" w:rsidRPr="001C751E">
              <w:rPr>
                <w:rStyle w:val="Hyperlink"/>
              </w:rPr>
              <w:t>PERNYATAAN</w:t>
            </w:r>
            <w:r w:rsidR="00B63327" w:rsidRPr="001C751E">
              <w:rPr>
                <w:rStyle w:val="Hyperlink"/>
                <w:spacing w:val="-1"/>
              </w:rPr>
              <w:t xml:space="preserve"> </w:t>
            </w:r>
            <w:r w:rsidR="00B63327" w:rsidRPr="001C751E">
              <w:rPr>
                <w:rStyle w:val="Hyperlink"/>
              </w:rPr>
              <w:t>KEASLIAN</w:t>
            </w:r>
            <w:r w:rsidR="00B63327" w:rsidRPr="001C751E">
              <w:rPr>
                <w:rStyle w:val="Hyperlink"/>
                <w:spacing w:val="-1"/>
              </w:rPr>
              <w:t xml:space="preserve"> </w:t>
            </w:r>
            <w:r w:rsidR="00B63327" w:rsidRPr="001C751E">
              <w:rPr>
                <w:rStyle w:val="Hyperlink"/>
                <w:spacing w:val="-2"/>
              </w:rPr>
              <w:t>SKRIPSI</w:t>
            </w:r>
            <w:r w:rsidR="00B63327" w:rsidRPr="001C751E">
              <w:rPr>
                <w:webHidden/>
              </w:rPr>
              <w:tab/>
            </w:r>
            <w:r w:rsidR="00B63327" w:rsidRPr="001C751E">
              <w:rPr>
                <w:webHidden/>
              </w:rPr>
              <w:fldChar w:fldCharType="begin"/>
            </w:r>
            <w:r w:rsidR="00B63327" w:rsidRPr="001C751E">
              <w:rPr>
                <w:webHidden/>
              </w:rPr>
              <w:instrText xml:space="preserve"> PAGEREF _Toc201265055 \h </w:instrText>
            </w:r>
            <w:r w:rsidR="00B63327" w:rsidRPr="001C751E">
              <w:rPr>
                <w:webHidden/>
              </w:rPr>
            </w:r>
            <w:r w:rsidR="00B63327" w:rsidRPr="001C751E">
              <w:rPr>
                <w:webHidden/>
              </w:rPr>
              <w:fldChar w:fldCharType="separate"/>
            </w:r>
            <w:r w:rsidR="00DE4DEE">
              <w:rPr>
                <w:webHidden/>
              </w:rPr>
              <w:t>iii</w:t>
            </w:r>
            <w:r w:rsidR="00B63327" w:rsidRPr="001C751E">
              <w:rPr>
                <w:webHidden/>
              </w:rPr>
              <w:fldChar w:fldCharType="end"/>
            </w:r>
          </w:hyperlink>
        </w:p>
        <w:p w14:paraId="379258B6" w14:textId="77777777" w:rsidR="00B63327" w:rsidRPr="001C751E" w:rsidRDefault="00AA7820" w:rsidP="00602784">
          <w:pPr>
            <w:pStyle w:val="TOC1"/>
            <w:spacing w:line="276" w:lineRule="auto"/>
            <w:rPr>
              <w:rFonts w:eastAsiaTheme="minorEastAsia"/>
              <w:b w:val="0"/>
              <w:lang w:val="en-US"/>
            </w:rPr>
          </w:pPr>
          <w:hyperlink w:anchor="_Toc201265056" w:history="1">
            <w:r w:rsidR="00B63327" w:rsidRPr="001C751E">
              <w:rPr>
                <w:rStyle w:val="Hyperlink"/>
              </w:rPr>
              <w:t>RIWAYAT</w:t>
            </w:r>
            <w:r w:rsidR="00B63327" w:rsidRPr="001C751E">
              <w:rPr>
                <w:rStyle w:val="Hyperlink"/>
                <w:spacing w:val="-1"/>
              </w:rPr>
              <w:t xml:space="preserve"> </w:t>
            </w:r>
            <w:r w:rsidR="00B63327" w:rsidRPr="001C751E">
              <w:rPr>
                <w:rStyle w:val="Hyperlink"/>
                <w:spacing w:val="-2"/>
              </w:rPr>
              <w:t>HIDUP</w:t>
            </w:r>
            <w:r w:rsidR="00B63327" w:rsidRPr="001C751E">
              <w:rPr>
                <w:webHidden/>
              </w:rPr>
              <w:tab/>
            </w:r>
            <w:r w:rsidR="00B63327" w:rsidRPr="001C751E">
              <w:rPr>
                <w:webHidden/>
              </w:rPr>
              <w:fldChar w:fldCharType="begin"/>
            </w:r>
            <w:r w:rsidR="00B63327" w:rsidRPr="001C751E">
              <w:rPr>
                <w:webHidden/>
              </w:rPr>
              <w:instrText xml:space="preserve"> PAGEREF _Toc201265056 \h </w:instrText>
            </w:r>
            <w:r w:rsidR="00B63327" w:rsidRPr="001C751E">
              <w:rPr>
                <w:webHidden/>
              </w:rPr>
            </w:r>
            <w:r w:rsidR="00B63327" w:rsidRPr="001C751E">
              <w:rPr>
                <w:webHidden/>
              </w:rPr>
              <w:fldChar w:fldCharType="separate"/>
            </w:r>
            <w:r w:rsidR="00DE4DEE">
              <w:rPr>
                <w:webHidden/>
              </w:rPr>
              <w:t>iv</w:t>
            </w:r>
            <w:r w:rsidR="00B63327" w:rsidRPr="001C751E">
              <w:rPr>
                <w:webHidden/>
              </w:rPr>
              <w:fldChar w:fldCharType="end"/>
            </w:r>
          </w:hyperlink>
        </w:p>
        <w:p w14:paraId="046201C8" w14:textId="77777777" w:rsidR="00B63327" w:rsidRPr="001C751E" w:rsidRDefault="00AA7820" w:rsidP="00602784">
          <w:pPr>
            <w:pStyle w:val="TOC1"/>
            <w:spacing w:line="276" w:lineRule="auto"/>
            <w:rPr>
              <w:rFonts w:eastAsiaTheme="minorEastAsia"/>
              <w:b w:val="0"/>
              <w:lang w:val="en-US"/>
            </w:rPr>
          </w:pPr>
          <w:hyperlink w:anchor="_Toc201265057" w:history="1">
            <w:r w:rsidR="00B63327" w:rsidRPr="001C751E">
              <w:rPr>
                <w:rStyle w:val="Hyperlink"/>
              </w:rPr>
              <w:t>KATA PENGANTAR</w:t>
            </w:r>
            <w:r w:rsidR="00B63327" w:rsidRPr="001C751E">
              <w:rPr>
                <w:webHidden/>
              </w:rPr>
              <w:tab/>
            </w:r>
            <w:r w:rsidR="00B63327" w:rsidRPr="001C751E">
              <w:rPr>
                <w:webHidden/>
              </w:rPr>
              <w:fldChar w:fldCharType="begin"/>
            </w:r>
            <w:r w:rsidR="00B63327" w:rsidRPr="001C751E">
              <w:rPr>
                <w:webHidden/>
              </w:rPr>
              <w:instrText xml:space="preserve"> PAGEREF _Toc201265057 \h </w:instrText>
            </w:r>
            <w:r w:rsidR="00B63327" w:rsidRPr="001C751E">
              <w:rPr>
                <w:webHidden/>
              </w:rPr>
            </w:r>
            <w:r w:rsidR="00B63327" w:rsidRPr="001C751E">
              <w:rPr>
                <w:webHidden/>
              </w:rPr>
              <w:fldChar w:fldCharType="separate"/>
            </w:r>
            <w:r w:rsidR="00DE4DEE">
              <w:rPr>
                <w:webHidden/>
              </w:rPr>
              <w:t>v</w:t>
            </w:r>
            <w:r w:rsidR="00B63327" w:rsidRPr="001C751E">
              <w:rPr>
                <w:webHidden/>
              </w:rPr>
              <w:fldChar w:fldCharType="end"/>
            </w:r>
          </w:hyperlink>
        </w:p>
        <w:p w14:paraId="3EEB09F5" w14:textId="77777777" w:rsidR="00B63327" w:rsidRPr="001C751E" w:rsidRDefault="00AA7820" w:rsidP="00602784">
          <w:pPr>
            <w:pStyle w:val="TOC1"/>
            <w:spacing w:line="276" w:lineRule="auto"/>
            <w:rPr>
              <w:rFonts w:eastAsiaTheme="minorEastAsia"/>
              <w:b w:val="0"/>
              <w:lang w:val="en-US"/>
            </w:rPr>
          </w:pPr>
          <w:hyperlink w:anchor="_Toc201265058" w:history="1">
            <w:r w:rsidR="00B63327" w:rsidRPr="001C751E">
              <w:rPr>
                <w:rStyle w:val="Hyperlink"/>
              </w:rPr>
              <w:t>ABSTRAK</w:t>
            </w:r>
            <w:r w:rsidR="00B63327" w:rsidRPr="001C751E">
              <w:rPr>
                <w:webHidden/>
              </w:rPr>
              <w:tab/>
            </w:r>
            <w:r w:rsidR="00B63327" w:rsidRPr="001C751E">
              <w:rPr>
                <w:webHidden/>
              </w:rPr>
              <w:fldChar w:fldCharType="begin"/>
            </w:r>
            <w:r w:rsidR="00B63327" w:rsidRPr="001C751E">
              <w:rPr>
                <w:webHidden/>
              </w:rPr>
              <w:instrText xml:space="preserve"> PAGEREF _Toc201265058 \h </w:instrText>
            </w:r>
            <w:r w:rsidR="00B63327" w:rsidRPr="001C751E">
              <w:rPr>
                <w:webHidden/>
              </w:rPr>
            </w:r>
            <w:r w:rsidR="00B63327" w:rsidRPr="001C751E">
              <w:rPr>
                <w:webHidden/>
              </w:rPr>
              <w:fldChar w:fldCharType="separate"/>
            </w:r>
            <w:r w:rsidR="00DE4DEE">
              <w:rPr>
                <w:webHidden/>
              </w:rPr>
              <w:t>viii</w:t>
            </w:r>
            <w:r w:rsidR="00B63327" w:rsidRPr="001C751E">
              <w:rPr>
                <w:webHidden/>
              </w:rPr>
              <w:fldChar w:fldCharType="end"/>
            </w:r>
          </w:hyperlink>
        </w:p>
        <w:p w14:paraId="59E9CD99" w14:textId="77777777" w:rsidR="00B63327" w:rsidRPr="001C751E" w:rsidRDefault="00AA7820" w:rsidP="00602784">
          <w:pPr>
            <w:pStyle w:val="TOC1"/>
            <w:spacing w:line="276" w:lineRule="auto"/>
            <w:rPr>
              <w:rFonts w:eastAsiaTheme="minorEastAsia"/>
              <w:b w:val="0"/>
              <w:lang w:val="en-US"/>
            </w:rPr>
          </w:pPr>
          <w:hyperlink w:anchor="_Toc201265059" w:history="1">
            <w:r w:rsidR="00B63327" w:rsidRPr="001C751E">
              <w:rPr>
                <w:rStyle w:val="Hyperlink"/>
                <w:i/>
              </w:rPr>
              <w:t>ABSTRACT</w:t>
            </w:r>
            <w:r w:rsidR="00B63327" w:rsidRPr="001C751E">
              <w:rPr>
                <w:webHidden/>
              </w:rPr>
              <w:tab/>
            </w:r>
            <w:r w:rsidR="00B63327" w:rsidRPr="001C751E">
              <w:rPr>
                <w:webHidden/>
              </w:rPr>
              <w:fldChar w:fldCharType="begin"/>
            </w:r>
            <w:r w:rsidR="00B63327" w:rsidRPr="001C751E">
              <w:rPr>
                <w:webHidden/>
              </w:rPr>
              <w:instrText xml:space="preserve"> PAGEREF _Toc201265059 \h </w:instrText>
            </w:r>
            <w:r w:rsidR="00B63327" w:rsidRPr="001C751E">
              <w:rPr>
                <w:webHidden/>
              </w:rPr>
            </w:r>
            <w:r w:rsidR="00B63327" w:rsidRPr="001C751E">
              <w:rPr>
                <w:webHidden/>
              </w:rPr>
              <w:fldChar w:fldCharType="separate"/>
            </w:r>
            <w:r w:rsidR="00DE4DEE">
              <w:rPr>
                <w:webHidden/>
              </w:rPr>
              <w:t>ix</w:t>
            </w:r>
            <w:r w:rsidR="00B63327" w:rsidRPr="001C751E">
              <w:rPr>
                <w:webHidden/>
              </w:rPr>
              <w:fldChar w:fldCharType="end"/>
            </w:r>
          </w:hyperlink>
        </w:p>
        <w:p w14:paraId="79815F5D" w14:textId="77777777" w:rsidR="00B63327" w:rsidRPr="001C751E" w:rsidRDefault="00AA7820" w:rsidP="00602784">
          <w:pPr>
            <w:pStyle w:val="TOC1"/>
            <w:spacing w:line="276" w:lineRule="auto"/>
            <w:rPr>
              <w:rFonts w:eastAsiaTheme="minorEastAsia"/>
              <w:b w:val="0"/>
              <w:lang w:val="en-US"/>
            </w:rPr>
          </w:pPr>
          <w:hyperlink w:anchor="_Toc201265060" w:history="1">
            <w:r w:rsidR="00B63327" w:rsidRPr="001C751E">
              <w:rPr>
                <w:rStyle w:val="Hyperlink"/>
              </w:rPr>
              <w:t>DAFTAR ISI</w:t>
            </w:r>
            <w:r w:rsidR="00B63327" w:rsidRPr="001C751E">
              <w:rPr>
                <w:webHidden/>
              </w:rPr>
              <w:tab/>
            </w:r>
            <w:r w:rsidR="00B63327" w:rsidRPr="001C751E">
              <w:rPr>
                <w:webHidden/>
              </w:rPr>
              <w:fldChar w:fldCharType="begin"/>
            </w:r>
            <w:r w:rsidR="00B63327" w:rsidRPr="001C751E">
              <w:rPr>
                <w:webHidden/>
              </w:rPr>
              <w:instrText xml:space="preserve"> PAGEREF _Toc201265060 \h </w:instrText>
            </w:r>
            <w:r w:rsidR="00B63327" w:rsidRPr="001C751E">
              <w:rPr>
                <w:webHidden/>
              </w:rPr>
            </w:r>
            <w:r w:rsidR="00B63327" w:rsidRPr="001C751E">
              <w:rPr>
                <w:webHidden/>
              </w:rPr>
              <w:fldChar w:fldCharType="separate"/>
            </w:r>
            <w:r w:rsidR="00DE4DEE">
              <w:rPr>
                <w:webHidden/>
              </w:rPr>
              <w:t>x</w:t>
            </w:r>
            <w:r w:rsidR="00B63327" w:rsidRPr="001C751E">
              <w:rPr>
                <w:webHidden/>
              </w:rPr>
              <w:fldChar w:fldCharType="end"/>
            </w:r>
          </w:hyperlink>
        </w:p>
        <w:p w14:paraId="73346B7E" w14:textId="77777777" w:rsidR="00B63327" w:rsidRPr="001C751E" w:rsidRDefault="00AA7820" w:rsidP="00602784">
          <w:pPr>
            <w:pStyle w:val="TOC1"/>
            <w:spacing w:line="276" w:lineRule="auto"/>
            <w:rPr>
              <w:rFonts w:eastAsiaTheme="minorEastAsia"/>
              <w:b w:val="0"/>
              <w:lang w:val="en-US"/>
            </w:rPr>
          </w:pPr>
          <w:hyperlink w:anchor="_Toc201265061" w:history="1">
            <w:r w:rsidR="00B63327" w:rsidRPr="001C751E">
              <w:rPr>
                <w:rStyle w:val="Hyperlink"/>
              </w:rPr>
              <w:t>DAFTAR TABEL</w:t>
            </w:r>
            <w:r w:rsidR="00B63327" w:rsidRPr="001C751E">
              <w:rPr>
                <w:webHidden/>
              </w:rPr>
              <w:tab/>
            </w:r>
            <w:r w:rsidR="00B63327" w:rsidRPr="001C751E">
              <w:rPr>
                <w:webHidden/>
              </w:rPr>
              <w:fldChar w:fldCharType="begin"/>
            </w:r>
            <w:r w:rsidR="00B63327" w:rsidRPr="001C751E">
              <w:rPr>
                <w:webHidden/>
              </w:rPr>
              <w:instrText xml:space="preserve"> PAGEREF _Toc201265061 \h </w:instrText>
            </w:r>
            <w:r w:rsidR="00B63327" w:rsidRPr="001C751E">
              <w:rPr>
                <w:webHidden/>
              </w:rPr>
            </w:r>
            <w:r w:rsidR="00B63327" w:rsidRPr="001C751E">
              <w:rPr>
                <w:webHidden/>
              </w:rPr>
              <w:fldChar w:fldCharType="separate"/>
            </w:r>
            <w:r w:rsidR="00DE4DEE">
              <w:rPr>
                <w:webHidden/>
              </w:rPr>
              <w:t>xiii</w:t>
            </w:r>
            <w:r w:rsidR="00B63327" w:rsidRPr="001C751E">
              <w:rPr>
                <w:webHidden/>
              </w:rPr>
              <w:fldChar w:fldCharType="end"/>
            </w:r>
          </w:hyperlink>
        </w:p>
        <w:p w14:paraId="3D0CB297" w14:textId="77777777" w:rsidR="00B63327" w:rsidRPr="001C751E" w:rsidRDefault="00AA7820" w:rsidP="00602784">
          <w:pPr>
            <w:pStyle w:val="TOC1"/>
            <w:spacing w:line="276" w:lineRule="auto"/>
            <w:rPr>
              <w:rFonts w:eastAsiaTheme="minorEastAsia"/>
              <w:b w:val="0"/>
              <w:lang w:val="en-US"/>
            </w:rPr>
          </w:pPr>
          <w:hyperlink w:anchor="_Toc201265062" w:history="1">
            <w:r w:rsidR="00B63327" w:rsidRPr="001C751E">
              <w:rPr>
                <w:rStyle w:val="Hyperlink"/>
              </w:rPr>
              <w:t>DAFTAR GAMBAR</w:t>
            </w:r>
            <w:r w:rsidR="00B63327" w:rsidRPr="001C751E">
              <w:rPr>
                <w:webHidden/>
              </w:rPr>
              <w:tab/>
            </w:r>
            <w:r w:rsidR="00B63327" w:rsidRPr="001C751E">
              <w:rPr>
                <w:webHidden/>
              </w:rPr>
              <w:fldChar w:fldCharType="begin"/>
            </w:r>
            <w:r w:rsidR="00B63327" w:rsidRPr="001C751E">
              <w:rPr>
                <w:webHidden/>
              </w:rPr>
              <w:instrText xml:space="preserve"> PAGEREF _Toc201265062 \h </w:instrText>
            </w:r>
            <w:r w:rsidR="00B63327" w:rsidRPr="001C751E">
              <w:rPr>
                <w:webHidden/>
              </w:rPr>
            </w:r>
            <w:r w:rsidR="00B63327" w:rsidRPr="001C751E">
              <w:rPr>
                <w:webHidden/>
              </w:rPr>
              <w:fldChar w:fldCharType="separate"/>
            </w:r>
            <w:r w:rsidR="00DE4DEE">
              <w:rPr>
                <w:webHidden/>
              </w:rPr>
              <w:t>xiv</w:t>
            </w:r>
            <w:r w:rsidR="00B63327" w:rsidRPr="001C751E">
              <w:rPr>
                <w:webHidden/>
              </w:rPr>
              <w:fldChar w:fldCharType="end"/>
            </w:r>
          </w:hyperlink>
        </w:p>
        <w:p w14:paraId="2B2C2166" w14:textId="77777777" w:rsidR="00B63327" w:rsidRPr="001C751E" w:rsidRDefault="00AA7820" w:rsidP="00602784">
          <w:pPr>
            <w:pStyle w:val="TOC1"/>
            <w:spacing w:line="276" w:lineRule="auto"/>
            <w:rPr>
              <w:rFonts w:eastAsiaTheme="minorEastAsia"/>
              <w:b w:val="0"/>
              <w:lang w:val="en-US"/>
            </w:rPr>
          </w:pPr>
          <w:hyperlink w:anchor="_Toc201265063" w:history="1">
            <w:r w:rsidR="00B63327" w:rsidRPr="001C751E">
              <w:rPr>
                <w:rStyle w:val="Hyperlink"/>
              </w:rPr>
              <w:t>DAFTAR SINGKATAN</w:t>
            </w:r>
            <w:r w:rsidR="00B63327" w:rsidRPr="001C751E">
              <w:rPr>
                <w:webHidden/>
              </w:rPr>
              <w:tab/>
            </w:r>
            <w:r w:rsidR="00B63327" w:rsidRPr="001C751E">
              <w:rPr>
                <w:webHidden/>
              </w:rPr>
              <w:fldChar w:fldCharType="begin"/>
            </w:r>
            <w:r w:rsidR="00B63327" w:rsidRPr="001C751E">
              <w:rPr>
                <w:webHidden/>
              </w:rPr>
              <w:instrText xml:space="preserve"> PAGEREF _Toc201265063 \h </w:instrText>
            </w:r>
            <w:r w:rsidR="00B63327" w:rsidRPr="001C751E">
              <w:rPr>
                <w:webHidden/>
              </w:rPr>
            </w:r>
            <w:r w:rsidR="00B63327" w:rsidRPr="001C751E">
              <w:rPr>
                <w:webHidden/>
              </w:rPr>
              <w:fldChar w:fldCharType="separate"/>
            </w:r>
            <w:r w:rsidR="00DE4DEE">
              <w:rPr>
                <w:webHidden/>
              </w:rPr>
              <w:t>xv</w:t>
            </w:r>
            <w:r w:rsidR="00B63327" w:rsidRPr="001C751E">
              <w:rPr>
                <w:webHidden/>
              </w:rPr>
              <w:fldChar w:fldCharType="end"/>
            </w:r>
          </w:hyperlink>
        </w:p>
        <w:p w14:paraId="570A1806" w14:textId="77777777" w:rsidR="00B63327" w:rsidRPr="001C751E" w:rsidRDefault="00AA7820" w:rsidP="00602784">
          <w:pPr>
            <w:pStyle w:val="TOC1"/>
            <w:spacing w:line="276" w:lineRule="auto"/>
            <w:rPr>
              <w:rFonts w:eastAsiaTheme="minorEastAsia"/>
              <w:b w:val="0"/>
              <w:lang w:val="en-US"/>
            </w:rPr>
          </w:pPr>
          <w:hyperlink w:anchor="_Toc201265064" w:history="1">
            <w:r w:rsidR="00B63327" w:rsidRPr="001C751E">
              <w:rPr>
                <w:rStyle w:val="Hyperlink"/>
              </w:rPr>
              <w:t>DAFTAR LAMPIRAN</w:t>
            </w:r>
            <w:r w:rsidR="00B63327" w:rsidRPr="001C751E">
              <w:rPr>
                <w:webHidden/>
              </w:rPr>
              <w:tab/>
            </w:r>
            <w:r w:rsidR="00B63327" w:rsidRPr="001C751E">
              <w:rPr>
                <w:webHidden/>
              </w:rPr>
              <w:fldChar w:fldCharType="begin"/>
            </w:r>
            <w:r w:rsidR="00B63327" w:rsidRPr="001C751E">
              <w:rPr>
                <w:webHidden/>
              </w:rPr>
              <w:instrText xml:space="preserve"> PAGEREF _Toc201265064 \h </w:instrText>
            </w:r>
            <w:r w:rsidR="00B63327" w:rsidRPr="001C751E">
              <w:rPr>
                <w:webHidden/>
              </w:rPr>
            </w:r>
            <w:r w:rsidR="00B63327" w:rsidRPr="001C751E">
              <w:rPr>
                <w:webHidden/>
              </w:rPr>
              <w:fldChar w:fldCharType="separate"/>
            </w:r>
            <w:r w:rsidR="00DE4DEE">
              <w:rPr>
                <w:webHidden/>
              </w:rPr>
              <w:t>xvi</w:t>
            </w:r>
            <w:r w:rsidR="00B63327" w:rsidRPr="001C751E">
              <w:rPr>
                <w:webHidden/>
              </w:rPr>
              <w:fldChar w:fldCharType="end"/>
            </w:r>
          </w:hyperlink>
        </w:p>
        <w:p w14:paraId="39489371" w14:textId="77777777" w:rsidR="00B63327" w:rsidRPr="001C751E" w:rsidRDefault="00AA7820" w:rsidP="00602784">
          <w:pPr>
            <w:pStyle w:val="TOC1"/>
            <w:spacing w:line="276" w:lineRule="auto"/>
            <w:rPr>
              <w:rFonts w:eastAsiaTheme="minorEastAsia"/>
              <w:b w:val="0"/>
              <w:lang w:val="en-US"/>
            </w:rPr>
          </w:pPr>
          <w:hyperlink w:anchor="_Toc201265065" w:history="1">
            <w:r w:rsidR="00B63327" w:rsidRPr="001C751E">
              <w:rPr>
                <w:rStyle w:val="Hyperlink"/>
              </w:rPr>
              <w:t>BAB I PENDAHULUAN</w:t>
            </w:r>
            <w:r w:rsidR="00B63327" w:rsidRPr="001C751E">
              <w:rPr>
                <w:webHidden/>
              </w:rPr>
              <w:tab/>
            </w:r>
            <w:r w:rsidR="00B63327" w:rsidRPr="001C751E">
              <w:rPr>
                <w:webHidden/>
              </w:rPr>
              <w:fldChar w:fldCharType="begin"/>
            </w:r>
            <w:r w:rsidR="00B63327" w:rsidRPr="001C751E">
              <w:rPr>
                <w:webHidden/>
              </w:rPr>
              <w:instrText xml:space="preserve"> PAGEREF _Toc201265065 \h </w:instrText>
            </w:r>
            <w:r w:rsidR="00B63327" w:rsidRPr="001C751E">
              <w:rPr>
                <w:webHidden/>
              </w:rPr>
            </w:r>
            <w:r w:rsidR="00B63327" w:rsidRPr="001C751E">
              <w:rPr>
                <w:webHidden/>
              </w:rPr>
              <w:fldChar w:fldCharType="separate"/>
            </w:r>
            <w:r w:rsidR="00DE4DEE">
              <w:rPr>
                <w:webHidden/>
              </w:rPr>
              <w:t>1</w:t>
            </w:r>
            <w:r w:rsidR="00B63327" w:rsidRPr="001C751E">
              <w:rPr>
                <w:webHidden/>
              </w:rPr>
              <w:fldChar w:fldCharType="end"/>
            </w:r>
          </w:hyperlink>
        </w:p>
        <w:p w14:paraId="304D3A28" w14:textId="10295716"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66" w:history="1">
            <w:r w:rsidR="00B63327" w:rsidRPr="001C751E">
              <w:rPr>
                <w:rStyle w:val="Hyperlink"/>
                <w:rFonts w:ascii="Times New Roman" w:hAnsi="Times New Roman" w:cs="Times New Roman"/>
                <w:noProof/>
                <w:sz w:val="24"/>
                <w:szCs w:val="24"/>
              </w:rPr>
              <w:t>1.1.  Latar Belakang</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_Toc201265066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1</w:t>
            </w:r>
            <w:r w:rsidR="00B63327" w:rsidRPr="001C751E">
              <w:rPr>
                <w:rFonts w:ascii="Times New Roman" w:hAnsi="Times New Roman" w:cs="Times New Roman"/>
                <w:noProof/>
                <w:webHidden/>
                <w:sz w:val="24"/>
                <w:szCs w:val="24"/>
              </w:rPr>
              <w:fldChar w:fldCharType="end"/>
            </w:r>
          </w:hyperlink>
        </w:p>
        <w:p w14:paraId="1DBCDDC9" w14:textId="652D2676"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67" w:history="1">
            <w:r w:rsidR="00B63327" w:rsidRPr="001C751E">
              <w:rPr>
                <w:rStyle w:val="Hyperlink"/>
                <w:rFonts w:ascii="Times New Roman" w:hAnsi="Times New Roman" w:cs="Times New Roman"/>
                <w:noProof/>
                <w:sz w:val="24"/>
                <w:szCs w:val="24"/>
              </w:rPr>
              <w:t>1.2.  Rumusan Masalah</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_Toc201265067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7</w:t>
            </w:r>
            <w:r w:rsidR="00B63327" w:rsidRPr="001C751E">
              <w:rPr>
                <w:rFonts w:ascii="Times New Roman" w:hAnsi="Times New Roman" w:cs="Times New Roman"/>
                <w:noProof/>
                <w:webHidden/>
                <w:sz w:val="24"/>
                <w:szCs w:val="24"/>
              </w:rPr>
              <w:fldChar w:fldCharType="end"/>
            </w:r>
          </w:hyperlink>
        </w:p>
        <w:p w14:paraId="719525E8" w14:textId="607AE196"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68" w:history="1">
            <w:r w:rsidR="00B63327" w:rsidRPr="001C751E">
              <w:rPr>
                <w:rStyle w:val="Hyperlink"/>
                <w:rFonts w:ascii="Times New Roman" w:hAnsi="Times New Roman" w:cs="Times New Roman"/>
                <w:noProof/>
                <w:sz w:val="24"/>
                <w:szCs w:val="24"/>
              </w:rPr>
              <w:t>1.3.  Tujuan Penelitian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_Toc201265068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8</w:t>
            </w:r>
            <w:r w:rsidR="00B63327" w:rsidRPr="001C751E">
              <w:rPr>
                <w:rFonts w:ascii="Times New Roman" w:hAnsi="Times New Roman" w:cs="Times New Roman"/>
                <w:noProof/>
                <w:webHidden/>
                <w:sz w:val="24"/>
                <w:szCs w:val="24"/>
              </w:rPr>
              <w:fldChar w:fldCharType="end"/>
            </w:r>
          </w:hyperlink>
        </w:p>
        <w:p w14:paraId="01DC36D6" w14:textId="1CFE8EC8"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69" w:history="1">
            <w:r w:rsidR="00B63327" w:rsidRPr="001C751E">
              <w:rPr>
                <w:rStyle w:val="Hyperlink"/>
                <w:rFonts w:ascii="Times New Roman" w:hAnsi="Times New Roman" w:cs="Times New Roman"/>
                <w:noProof/>
                <w:sz w:val="24"/>
                <w:szCs w:val="24"/>
              </w:rPr>
              <w:t>1.4.  Manfaat Penelitian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_Toc201265069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8</w:t>
            </w:r>
            <w:r w:rsidR="00B63327" w:rsidRPr="001C751E">
              <w:rPr>
                <w:rFonts w:ascii="Times New Roman" w:hAnsi="Times New Roman" w:cs="Times New Roman"/>
                <w:noProof/>
                <w:webHidden/>
                <w:sz w:val="24"/>
                <w:szCs w:val="24"/>
              </w:rPr>
              <w:fldChar w:fldCharType="end"/>
            </w:r>
          </w:hyperlink>
        </w:p>
        <w:p w14:paraId="78306576" w14:textId="49910A6E" w:rsidR="00B63327" w:rsidRPr="001C751E" w:rsidRDefault="00AA7820" w:rsidP="00602784">
          <w:pPr>
            <w:pStyle w:val="TOC3"/>
            <w:rPr>
              <w:rFonts w:ascii="Times New Roman" w:hAnsi="Times New Roman" w:cs="Times New Roman"/>
              <w:noProof/>
              <w:sz w:val="24"/>
              <w:szCs w:val="24"/>
              <w:lang w:eastAsia="en-US"/>
            </w:rPr>
          </w:pPr>
          <w:hyperlink w:anchor="_Toc201265070" w:history="1">
            <w:r w:rsidR="00B63327" w:rsidRPr="001C751E">
              <w:rPr>
                <w:rStyle w:val="Hyperlink"/>
                <w:rFonts w:ascii="Times New Roman" w:hAnsi="Times New Roman" w:cs="Times New Roman"/>
                <w:noProof/>
                <w:sz w:val="24"/>
                <w:szCs w:val="24"/>
              </w:rPr>
              <w:t>1.4.1.  Manfaat Teoritis</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_Toc201265070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8</w:t>
            </w:r>
            <w:r w:rsidR="00B63327" w:rsidRPr="001C751E">
              <w:rPr>
                <w:rFonts w:ascii="Times New Roman" w:hAnsi="Times New Roman" w:cs="Times New Roman"/>
                <w:noProof/>
                <w:webHidden/>
                <w:sz w:val="24"/>
                <w:szCs w:val="24"/>
              </w:rPr>
              <w:fldChar w:fldCharType="end"/>
            </w:r>
          </w:hyperlink>
        </w:p>
        <w:p w14:paraId="73B16923" w14:textId="5C4A0463" w:rsidR="00B63327" w:rsidRPr="001C751E" w:rsidRDefault="00AA7820" w:rsidP="00602784">
          <w:pPr>
            <w:pStyle w:val="TOC3"/>
            <w:rPr>
              <w:rFonts w:ascii="Times New Roman" w:hAnsi="Times New Roman" w:cs="Times New Roman"/>
              <w:noProof/>
              <w:sz w:val="24"/>
              <w:szCs w:val="24"/>
              <w:lang w:eastAsia="en-US"/>
            </w:rPr>
          </w:pPr>
          <w:hyperlink w:anchor="_Toc201265071" w:history="1">
            <w:r w:rsidR="00B63327" w:rsidRPr="001C751E">
              <w:rPr>
                <w:rStyle w:val="Hyperlink"/>
                <w:rFonts w:ascii="Times New Roman" w:hAnsi="Times New Roman" w:cs="Times New Roman"/>
                <w:noProof/>
                <w:sz w:val="24"/>
                <w:szCs w:val="24"/>
              </w:rPr>
              <w:t>1.4.2.  Manfaat Praktis</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_Toc201265071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8</w:t>
            </w:r>
            <w:r w:rsidR="00B63327" w:rsidRPr="001C751E">
              <w:rPr>
                <w:rFonts w:ascii="Times New Roman" w:hAnsi="Times New Roman" w:cs="Times New Roman"/>
                <w:noProof/>
                <w:webHidden/>
                <w:sz w:val="24"/>
                <w:szCs w:val="24"/>
              </w:rPr>
              <w:fldChar w:fldCharType="end"/>
            </w:r>
          </w:hyperlink>
        </w:p>
        <w:p w14:paraId="781B4B7D" w14:textId="77777777" w:rsidR="00B63327" w:rsidRPr="001C751E" w:rsidRDefault="00AA7820" w:rsidP="00602784">
          <w:pPr>
            <w:pStyle w:val="TOC1"/>
            <w:spacing w:line="276" w:lineRule="auto"/>
            <w:rPr>
              <w:rFonts w:eastAsiaTheme="minorEastAsia"/>
              <w:b w:val="0"/>
              <w:lang w:val="en-US"/>
            </w:rPr>
          </w:pPr>
          <w:hyperlink w:anchor="_Toc201265072" w:history="1">
            <w:r w:rsidR="00B63327" w:rsidRPr="001C751E">
              <w:rPr>
                <w:rStyle w:val="Hyperlink"/>
              </w:rPr>
              <w:t>BAB II KAJIAN PUSTAKA</w:t>
            </w:r>
            <w:r w:rsidR="00B63327" w:rsidRPr="001C751E">
              <w:rPr>
                <w:webHidden/>
              </w:rPr>
              <w:tab/>
            </w:r>
            <w:r w:rsidR="00B63327" w:rsidRPr="001C751E">
              <w:rPr>
                <w:webHidden/>
              </w:rPr>
              <w:fldChar w:fldCharType="begin"/>
            </w:r>
            <w:r w:rsidR="00B63327" w:rsidRPr="001C751E">
              <w:rPr>
                <w:webHidden/>
              </w:rPr>
              <w:instrText xml:space="preserve"> PAGEREF _Toc201265072 \h </w:instrText>
            </w:r>
            <w:r w:rsidR="00B63327" w:rsidRPr="001C751E">
              <w:rPr>
                <w:webHidden/>
              </w:rPr>
            </w:r>
            <w:r w:rsidR="00B63327" w:rsidRPr="001C751E">
              <w:rPr>
                <w:webHidden/>
              </w:rPr>
              <w:fldChar w:fldCharType="separate"/>
            </w:r>
            <w:r w:rsidR="00DE4DEE">
              <w:rPr>
                <w:webHidden/>
              </w:rPr>
              <w:t>10</w:t>
            </w:r>
            <w:r w:rsidR="00B63327" w:rsidRPr="001C751E">
              <w:rPr>
                <w:webHidden/>
              </w:rPr>
              <w:fldChar w:fldCharType="end"/>
            </w:r>
          </w:hyperlink>
        </w:p>
        <w:p w14:paraId="4A2BEA47" w14:textId="06405F3A"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74" w:history="1">
            <w:r w:rsidR="00B63327" w:rsidRPr="001C751E">
              <w:rPr>
                <w:rStyle w:val="Hyperlink"/>
                <w:rFonts w:ascii="Times New Roman" w:hAnsi="Times New Roman" w:cs="Times New Roman"/>
                <w:noProof/>
                <w:sz w:val="24"/>
                <w:szCs w:val="24"/>
              </w:rPr>
              <w:t>2.1.  Landasan Teori</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_Toc201265074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10</w:t>
            </w:r>
            <w:r w:rsidR="00B63327" w:rsidRPr="001C751E">
              <w:rPr>
                <w:rFonts w:ascii="Times New Roman" w:hAnsi="Times New Roman" w:cs="Times New Roman"/>
                <w:noProof/>
                <w:webHidden/>
                <w:sz w:val="24"/>
                <w:szCs w:val="24"/>
              </w:rPr>
              <w:fldChar w:fldCharType="end"/>
            </w:r>
          </w:hyperlink>
        </w:p>
        <w:p w14:paraId="11C786FA" w14:textId="6E91D6C2" w:rsidR="00B63327" w:rsidRPr="001C751E" w:rsidRDefault="00AA7820" w:rsidP="00602784">
          <w:pPr>
            <w:pStyle w:val="TOC3"/>
            <w:rPr>
              <w:rFonts w:ascii="Times New Roman" w:hAnsi="Times New Roman" w:cs="Times New Roman"/>
              <w:noProof/>
              <w:sz w:val="24"/>
              <w:szCs w:val="24"/>
              <w:lang w:eastAsia="en-US"/>
            </w:rPr>
          </w:pPr>
          <w:hyperlink w:anchor="_Toc201265075" w:history="1">
            <w:r w:rsidR="00B63327" w:rsidRPr="001C751E">
              <w:rPr>
                <w:rStyle w:val="Hyperlink"/>
                <w:rFonts w:ascii="Times New Roman" w:hAnsi="Times New Roman" w:cs="Times New Roman"/>
                <w:noProof/>
                <w:sz w:val="24"/>
                <w:szCs w:val="24"/>
              </w:rPr>
              <w:t>2.1.1.  Legitimacy Theory</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_Toc201265075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10</w:t>
            </w:r>
            <w:r w:rsidR="00B63327" w:rsidRPr="001C751E">
              <w:rPr>
                <w:rFonts w:ascii="Times New Roman" w:hAnsi="Times New Roman" w:cs="Times New Roman"/>
                <w:noProof/>
                <w:webHidden/>
                <w:sz w:val="24"/>
                <w:szCs w:val="24"/>
              </w:rPr>
              <w:fldChar w:fldCharType="end"/>
            </w:r>
          </w:hyperlink>
        </w:p>
        <w:p w14:paraId="2E91EEDA" w14:textId="6BE8D47F" w:rsidR="00B63327" w:rsidRPr="001C751E" w:rsidRDefault="00AA7820" w:rsidP="00602784">
          <w:pPr>
            <w:pStyle w:val="TOC3"/>
            <w:rPr>
              <w:rFonts w:ascii="Times New Roman" w:hAnsi="Times New Roman" w:cs="Times New Roman"/>
              <w:noProof/>
              <w:sz w:val="24"/>
              <w:szCs w:val="24"/>
              <w:lang w:eastAsia="en-US"/>
            </w:rPr>
          </w:pPr>
          <w:hyperlink w:anchor="_Toc201265076" w:history="1">
            <w:r w:rsidR="00B63327" w:rsidRPr="001C751E">
              <w:rPr>
                <w:rStyle w:val="Hyperlink"/>
                <w:rFonts w:ascii="Times New Roman" w:hAnsi="Times New Roman" w:cs="Times New Roman"/>
                <w:noProof/>
                <w:sz w:val="24"/>
                <w:szCs w:val="24"/>
              </w:rPr>
              <w:t xml:space="preserve">2.1.2.  </w:t>
            </w:r>
            <w:r w:rsidR="00B63327" w:rsidRPr="001C751E">
              <w:rPr>
                <w:rStyle w:val="Hyperlink"/>
                <w:rFonts w:ascii="Times New Roman" w:hAnsi="Times New Roman" w:cs="Times New Roman"/>
                <w:i/>
                <w:noProof/>
                <w:sz w:val="24"/>
                <w:szCs w:val="24"/>
              </w:rPr>
              <w:t>Green</w:t>
            </w:r>
            <w:r w:rsidR="00B63327"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i/>
                <w:noProof/>
                <w:sz w:val="24"/>
                <w:szCs w:val="24"/>
              </w:rPr>
              <w:t>Accounting</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_Toc201265076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12</w:t>
            </w:r>
            <w:r w:rsidR="00B63327" w:rsidRPr="001C751E">
              <w:rPr>
                <w:rFonts w:ascii="Times New Roman" w:hAnsi="Times New Roman" w:cs="Times New Roman"/>
                <w:noProof/>
                <w:webHidden/>
                <w:sz w:val="24"/>
                <w:szCs w:val="24"/>
              </w:rPr>
              <w:fldChar w:fldCharType="end"/>
            </w:r>
          </w:hyperlink>
        </w:p>
        <w:p w14:paraId="2F84E65B" w14:textId="5E2D0E49" w:rsidR="00B63327" w:rsidRPr="001C751E" w:rsidRDefault="00AA7820" w:rsidP="00602784">
          <w:pPr>
            <w:pStyle w:val="TOC3"/>
            <w:rPr>
              <w:rFonts w:ascii="Times New Roman" w:hAnsi="Times New Roman" w:cs="Times New Roman"/>
              <w:noProof/>
              <w:sz w:val="24"/>
              <w:szCs w:val="24"/>
              <w:lang w:eastAsia="en-US"/>
            </w:rPr>
          </w:pPr>
          <w:hyperlink w:anchor="_Toc201265077" w:history="1">
            <w:r w:rsidR="00B63327" w:rsidRPr="001C751E">
              <w:rPr>
                <w:rStyle w:val="Hyperlink"/>
                <w:rFonts w:ascii="Times New Roman" w:hAnsi="Times New Roman" w:cs="Times New Roman"/>
                <w:noProof/>
                <w:sz w:val="24"/>
                <w:szCs w:val="24"/>
              </w:rPr>
              <w:t xml:space="preserve">2.1.3.  </w:t>
            </w:r>
            <w:r w:rsidR="00B63327" w:rsidRPr="001C751E">
              <w:rPr>
                <w:rStyle w:val="Hyperlink"/>
                <w:rFonts w:ascii="Times New Roman" w:hAnsi="Times New Roman" w:cs="Times New Roman"/>
                <w:i/>
                <w:noProof/>
                <w:sz w:val="24"/>
                <w:szCs w:val="24"/>
              </w:rPr>
              <w:t>Environmental</w:t>
            </w:r>
            <w:r w:rsidR="00B63327"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i/>
                <w:noProof/>
                <w:sz w:val="24"/>
                <w:szCs w:val="24"/>
              </w:rPr>
              <w:t>Performance</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_Toc201265077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13</w:t>
            </w:r>
            <w:r w:rsidR="00B63327" w:rsidRPr="001C751E">
              <w:rPr>
                <w:rFonts w:ascii="Times New Roman" w:hAnsi="Times New Roman" w:cs="Times New Roman"/>
                <w:noProof/>
                <w:webHidden/>
                <w:sz w:val="24"/>
                <w:szCs w:val="24"/>
              </w:rPr>
              <w:fldChar w:fldCharType="end"/>
            </w:r>
          </w:hyperlink>
        </w:p>
        <w:p w14:paraId="1885FDA3" w14:textId="0189F3FE" w:rsidR="00B63327" w:rsidRPr="001C751E" w:rsidRDefault="00AA7820" w:rsidP="00602784">
          <w:pPr>
            <w:pStyle w:val="TOC3"/>
            <w:rPr>
              <w:rFonts w:ascii="Times New Roman" w:hAnsi="Times New Roman" w:cs="Times New Roman"/>
              <w:noProof/>
              <w:sz w:val="24"/>
              <w:szCs w:val="24"/>
              <w:lang w:eastAsia="en-US"/>
            </w:rPr>
          </w:pPr>
          <w:hyperlink w:anchor="_Toc201265078" w:history="1">
            <w:r w:rsidR="00B63327" w:rsidRPr="001C751E">
              <w:rPr>
                <w:rStyle w:val="Hyperlink"/>
                <w:rFonts w:ascii="Times New Roman" w:hAnsi="Times New Roman" w:cs="Times New Roman"/>
                <w:noProof/>
                <w:sz w:val="24"/>
                <w:szCs w:val="24"/>
              </w:rPr>
              <w:t>2.1.4.  Nilai Perusahaan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_Toc201265078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15</w:t>
            </w:r>
            <w:r w:rsidR="00B63327" w:rsidRPr="001C751E">
              <w:rPr>
                <w:rFonts w:ascii="Times New Roman" w:hAnsi="Times New Roman" w:cs="Times New Roman"/>
                <w:noProof/>
                <w:webHidden/>
                <w:sz w:val="24"/>
                <w:szCs w:val="24"/>
              </w:rPr>
              <w:fldChar w:fldCharType="end"/>
            </w:r>
          </w:hyperlink>
        </w:p>
        <w:p w14:paraId="6760221D" w14:textId="24621936"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79" w:history="1">
            <w:r w:rsidR="00B63327" w:rsidRPr="001C751E">
              <w:rPr>
                <w:rStyle w:val="Hyperlink"/>
                <w:rFonts w:ascii="Times New Roman" w:hAnsi="Times New Roman" w:cs="Times New Roman"/>
                <w:noProof/>
                <w:sz w:val="24"/>
                <w:szCs w:val="24"/>
              </w:rPr>
              <w:t>2.2.  Penelitian Terdahulu</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_Toc201265079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16</w:t>
            </w:r>
            <w:r w:rsidR="00B63327" w:rsidRPr="001C751E">
              <w:rPr>
                <w:rFonts w:ascii="Times New Roman" w:hAnsi="Times New Roman" w:cs="Times New Roman"/>
                <w:noProof/>
                <w:webHidden/>
                <w:sz w:val="24"/>
                <w:szCs w:val="24"/>
              </w:rPr>
              <w:fldChar w:fldCharType="end"/>
            </w:r>
          </w:hyperlink>
        </w:p>
        <w:p w14:paraId="6E09B2CF" w14:textId="626E0076"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80" w:history="1">
            <w:r w:rsidR="00B63327" w:rsidRPr="001C751E">
              <w:rPr>
                <w:rStyle w:val="Hyperlink"/>
                <w:rFonts w:ascii="Times New Roman" w:hAnsi="Times New Roman" w:cs="Times New Roman"/>
                <w:noProof/>
                <w:sz w:val="24"/>
                <w:szCs w:val="24"/>
              </w:rPr>
              <w:t>2.3.  Kerangka Konseptual</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_Toc201265080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18</w:t>
            </w:r>
            <w:r w:rsidR="00B63327" w:rsidRPr="001C751E">
              <w:rPr>
                <w:rFonts w:ascii="Times New Roman" w:hAnsi="Times New Roman" w:cs="Times New Roman"/>
                <w:noProof/>
                <w:webHidden/>
                <w:sz w:val="24"/>
                <w:szCs w:val="24"/>
              </w:rPr>
              <w:fldChar w:fldCharType="end"/>
            </w:r>
          </w:hyperlink>
        </w:p>
        <w:p w14:paraId="71046FF2" w14:textId="77777777" w:rsidR="001C751E" w:rsidRPr="001C751E" w:rsidRDefault="00AA7820" w:rsidP="00602784">
          <w:pPr>
            <w:pStyle w:val="TOC2"/>
            <w:spacing w:line="276" w:lineRule="auto"/>
            <w:rPr>
              <w:rStyle w:val="Hyperlink"/>
              <w:rFonts w:ascii="Times New Roman" w:hAnsi="Times New Roman" w:cs="Times New Roman"/>
              <w:noProof/>
              <w:sz w:val="24"/>
              <w:szCs w:val="24"/>
            </w:rPr>
          </w:pPr>
          <w:hyperlink w:anchor="_Toc201265081" w:history="1">
            <w:r w:rsidR="00B63327" w:rsidRPr="001C751E">
              <w:rPr>
                <w:rStyle w:val="Hyperlink"/>
                <w:rFonts w:ascii="Times New Roman" w:hAnsi="Times New Roman" w:cs="Times New Roman"/>
                <w:noProof/>
                <w:sz w:val="24"/>
                <w:szCs w:val="24"/>
              </w:rPr>
              <w:t>2.4.  Pengembangan Hipotesis</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_Toc201265081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21</w:t>
            </w:r>
            <w:r w:rsidR="00B63327" w:rsidRPr="001C751E">
              <w:rPr>
                <w:rFonts w:ascii="Times New Roman" w:hAnsi="Times New Roman" w:cs="Times New Roman"/>
                <w:noProof/>
                <w:webHidden/>
                <w:sz w:val="24"/>
                <w:szCs w:val="24"/>
              </w:rPr>
              <w:fldChar w:fldCharType="end"/>
            </w:r>
          </w:hyperlink>
        </w:p>
        <w:p w14:paraId="2515F450" w14:textId="77777777" w:rsidR="001C751E" w:rsidRPr="001C751E" w:rsidRDefault="00AA7820" w:rsidP="00602784">
          <w:pPr>
            <w:pStyle w:val="TOC2"/>
            <w:spacing w:line="276" w:lineRule="auto"/>
            <w:ind w:left="1260"/>
            <w:rPr>
              <w:rStyle w:val="Hyperlink"/>
              <w:rFonts w:ascii="Times New Roman" w:hAnsi="Times New Roman" w:cs="Times New Roman"/>
              <w:noProof/>
              <w:sz w:val="24"/>
              <w:szCs w:val="24"/>
            </w:rPr>
          </w:pPr>
          <w:hyperlink w:anchor="_Toc201265082" w:history="1">
            <w:r w:rsidR="00B63327" w:rsidRPr="001C751E">
              <w:rPr>
                <w:rStyle w:val="Hyperlink"/>
                <w:rFonts w:ascii="Times New Roman" w:hAnsi="Times New Roman" w:cs="Times New Roman"/>
                <w:noProof/>
                <w:sz w:val="24"/>
                <w:szCs w:val="24"/>
              </w:rPr>
              <w:t>2.4.1.</w:t>
            </w:r>
            <w:r w:rsidR="001C751E" w:rsidRPr="001C751E">
              <w:rPr>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rPr>
              <w:t xml:space="preserve">Pengaruh Penerapan </w:t>
            </w:r>
            <w:r w:rsidR="00B63327" w:rsidRPr="001C751E">
              <w:rPr>
                <w:rStyle w:val="Hyperlink"/>
                <w:rFonts w:ascii="Times New Roman" w:hAnsi="Times New Roman" w:cs="Times New Roman"/>
                <w:i/>
                <w:noProof/>
                <w:sz w:val="24"/>
                <w:szCs w:val="24"/>
              </w:rPr>
              <w:t>Green Accounting</w:t>
            </w:r>
            <w:r w:rsidR="00B63327" w:rsidRPr="001C751E">
              <w:rPr>
                <w:rStyle w:val="Hyperlink"/>
                <w:rFonts w:ascii="Times New Roman" w:hAnsi="Times New Roman" w:cs="Times New Roman"/>
                <w:noProof/>
                <w:sz w:val="24"/>
                <w:szCs w:val="24"/>
              </w:rPr>
              <w:t xml:space="preserve"> terhadap Nilai Perusahaan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_Toc201265082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21</w:t>
            </w:r>
            <w:r w:rsidR="00B63327" w:rsidRPr="001C751E">
              <w:rPr>
                <w:rFonts w:ascii="Times New Roman" w:hAnsi="Times New Roman" w:cs="Times New Roman"/>
                <w:noProof/>
                <w:webHidden/>
                <w:sz w:val="24"/>
                <w:szCs w:val="24"/>
              </w:rPr>
              <w:fldChar w:fldCharType="end"/>
            </w:r>
          </w:hyperlink>
        </w:p>
        <w:p w14:paraId="4117915E" w14:textId="02A3E34C" w:rsidR="00B63327" w:rsidRPr="001C751E" w:rsidRDefault="00AA7820" w:rsidP="00602784">
          <w:pPr>
            <w:pStyle w:val="TOC2"/>
            <w:spacing w:line="276" w:lineRule="auto"/>
            <w:ind w:left="1260"/>
            <w:rPr>
              <w:rFonts w:ascii="Times New Roman" w:hAnsi="Times New Roman" w:cs="Times New Roman"/>
              <w:noProof/>
              <w:sz w:val="24"/>
              <w:szCs w:val="24"/>
              <w:lang w:eastAsia="en-US"/>
            </w:rPr>
          </w:pPr>
          <w:hyperlink w:anchor="_Toc201265083" w:history="1">
            <w:r w:rsidR="00B63327" w:rsidRPr="001C751E">
              <w:rPr>
                <w:rStyle w:val="Hyperlink"/>
                <w:rFonts w:ascii="Times New Roman" w:hAnsi="Times New Roman" w:cs="Times New Roman"/>
                <w:noProof/>
                <w:sz w:val="24"/>
                <w:szCs w:val="24"/>
              </w:rPr>
              <w:t>2.4.2.</w:t>
            </w:r>
            <w:r w:rsidR="001C751E" w:rsidRPr="001C751E">
              <w:rPr>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rPr>
              <w:t xml:space="preserve">Pengaruh </w:t>
            </w:r>
            <w:r w:rsidR="00B63327" w:rsidRPr="001C751E">
              <w:rPr>
                <w:rStyle w:val="Hyperlink"/>
                <w:rFonts w:ascii="Times New Roman" w:eastAsia="Calibri" w:hAnsi="Times New Roman" w:cs="Times New Roman"/>
                <w:i/>
                <w:noProof/>
                <w:sz w:val="24"/>
                <w:szCs w:val="24"/>
                <w:lang w:eastAsia="en-US"/>
              </w:rPr>
              <w:t>Environmental Performance</w:t>
            </w:r>
            <w:r w:rsidR="00B63327" w:rsidRPr="001C751E">
              <w:rPr>
                <w:rStyle w:val="Hyperlink"/>
                <w:rFonts w:ascii="Times New Roman" w:eastAsia="Calibri"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rPr>
              <w:t xml:space="preserve">terhadap terhadap </w:t>
            </w:r>
            <w:r w:rsidR="00B63327" w:rsidRPr="001C751E">
              <w:rPr>
                <w:rStyle w:val="Hyperlink"/>
                <w:rFonts w:ascii="Times New Roman" w:hAnsi="Times New Roman" w:cs="Times New Roman"/>
                <w:iCs/>
                <w:noProof/>
                <w:sz w:val="24"/>
                <w:szCs w:val="24"/>
              </w:rPr>
              <w:t>Nilai Perusahaan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_Toc201265083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22</w:t>
            </w:r>
            <w:r w:rsidR="00B63327" w:rsidRPr="001C751E">
              <w:rPr>
                <w:rFonts w:ascii="Times New Roman" w:hAnsi="Times New Roman" w:cs="Times New Roman"/>
                <w:noProof/>
                <w:webHidden/>
                <w:sz w:val="24"/>
                <w:szCs w:val="24"/>
              </w:rPr>
              <w:fldChar w:fldCharType="end"/>
            </w:r>
          </w:hyperlink>
        </w:p>
        <w:p w14:paraId="40308742" w14:textId="77777777" w:rsidR="00B63327" w:rsidRPr="001C751E" w:rsidRDefault="00AA7820" w:rsidP="00602784">
          <w:pPr>
            <w:pStyle w:val="TOC1"/>
            <w:spacing w:line="276" w:lineRule="auto"/>
            <w:rPr>
              <w:rFonts w:eastAsiaTheme="minorEastAsia"/>
              <w:b w:val="0"/>
              <w:lang w:val="en-US"/>
            </w:rPr>
          </w:pPr>
          <w:hyperlink w:anchor="_Toc201265084" w:history="1">
            <w:r w:rsidR="00B63327" w:rsidRPr="001C751E">
              <w:rPr>
                <w:rStyle w:val="Hyperlink"/>
              </w:rPr>
              <w:t>BAB III METODE PENELITIAN</w:t>
            </w:r>
            <w:r w:rsidR="00B63327" w:rsidRPr="001C751E">
              <w:rPr>
                <w:webHidden/>
              </w:rPr>
              <w:tab/>
            </w:r>
            <w:r w:rsidR="00B63327" w:rsidRPr="001C751E">
              <w:rPr>
                <w:webHidden/>
              </w:rPr>
              <w:fldChar w:fldCharType="begin"/>
            </w:r>
            <w:r w:rsidR="00B63327" w:rsidRPr="001C751E">
              <w:rPr>
                <w:webHidden/>
              </w:rPr>
              <w:instrText xml:space="preserve"> PAGEREF _Toc201265084 \h </w:instrText>
            </w:r>
            <w:r w:rsidR="00B63327" w:rsidRPr="001C751E">
              <w:rPr>
                <w:webHidden/>
              </w:rPr>
            </w:r>
            <w:r w:rsidR="00B63327" w:rsidRPr="001C751E">
              <w:rPr>
                <w:webHidden/>
              </w:rPr>
              <w:fldChar w:fldCharType="separate"/>
            </w:r>
            <w:r w:rsidR="00DE4DEE">
              <w:rPr>
                <w:webHidden/>
              </w:rPr>
              <w:t>25</w:t>
            </w:r>
            <w:r w:rsidR="00B63327" w:rsidRPr="001C751E">
              <w:rPr>
                <w:webHidden/>
              </w:rPr>
              <w:fldChar w:fldCharType="end"/>
            </w:r>
          </w:hyperlink>
        </w:p>
        <w:p w14:paraId="20C1CD17" w14:textId="39C57E56"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86" w:history="1">
            <w:r w:rsidR="00B63327" w:rsidRPr="001C751E">
              <w:rPr>
                <w:rStyle w:val="Hyperlink"/>
                <w:rFonts w:ascii="Times New Roman" w:hAnsi="Times New Roman" w:cs="Times New Roman"/>
                <w:noProof/>
                <w:sz w:val="24"/>
                <w:szCs w:val="24"/>
              </w:rPr>
              <w:t>3.1.</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Definisi Operasional</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_Toc201265086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25</w:t>
            </w:r>
            <w:r w:rsidR="00B63327" w:rsidRPr="001C751E">
              <w:rPr>
                <w:rFonts w:ascii="Times New Roman" w:hAnsi="Times New Roman" w:cs="Times New Roman"/>
                <w:noProof/>
                <w:webHidden/>
                <w:sz w:val="24"/>
                <w:szCs w:val="24"/>
              </w:rPr>
              <w:fldChar w:fldCharType="end"/>
            </w:r>
          </w:hyperlink>
        </w:p>
        <w:p w14:paraId="45E5A43A" w14:textId="64538B16" w:rsidR="00B63327" w:rsidRPr="001C751E" w:rsidRDefault="00AA7820" w:rsidP="00602784">
          <w:pPr>
            <w:pStyle w:val="TOC3"/>
            <w:rPr>
              <w:rFonts w:ascii="Times New Roman" w:hAnsi="Times New Roman" w:cs="Times New Roman"/>
              <w:noProof/>
              <w:sz w:val="24"/>
              <w:szCs w:val="24"/>
              <w:lang w:eastAsia="en-US"/>
            </w:rPr>
          </w:pPr>
          <w:hyperlink w:anchor="_Toc201265087" w:history="1">
            <w:r w:rsidR="00B63327" w:rsidRPr="001C751E">
              <w:rPr>
                <w:rStyle w:val="Hyperlink"/>
                <w:rFonts w:ascii="Times New Roman" w:hAnsi="Times New Roman" w:cs="Times New Roman"/>
                <w:noProof/>
                <w:sz w:val="24"/>
                <w:szCs w:val="24"/>
              </w:rPr>
              <w:t>3.1.1.</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Variabel Independen (X)</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_Toc201265087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25</w:t>
            </w:r>
            <w:r w:rsidR="00B63327" w:rsidRPr="001C751E">
              <w:rPr>
                <w:rFonts w:ascii="Times New Roman" w:hAnsi="Times New Roman" w:cs="Times New Roman"/>
                <w:noProof/>
                <w:webHidden/>
                <w:sz w:val="24"/>
                <w:szCs w:val="24"/>
              </w:rPr>
              <w:fldChar w:fldCharType="end"/>
            </w:r>
          </w:hyperlink>
        </w:p>
        <w:p w14:paraId="15DA19BE" w14:textId="740BB8D6" w:rsidR="00B63327" w:rsidRPr="001C751E" w:rsidRDefault="00AA7820" w:rsidP="00602784">
          <w:pPr>
            <w:pStyle w:val="TOC3"/>
            <w:rPr>
              <w:rFonts w:ascii="Times New Roman" w:hAnsi="Times New Roman" w:cs="Times New Roman"/>
              <w:noProof/>
              <w:sz w:val="24"/>
              <w:szCs w:val="24"/>
              <w:lang w:eastAsia="en-US"/>
            </w:rPr>
          </w:pPr>
          <w:hyperlink w:anchor="_Toc201265088" w:history="1">
            <w:r w:rsidR="00B63327" w:rsidRPr="001C751E">
              <w:rPr>
                <w:rStyle w:val="Hyperlink"/>
                <w:rFonts w:ascii="Times New Roman" w:hAnsi="Times New Roman" w:cs="Times New Roman"/>
                <w:noProof/>
                <w:sz w:val="24"/>
                <w:szCs w:val="24"/>
              </w:rPr>
              <w:t>3.1.2.</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Variabel Dependen (Y)</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_Toc201265088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27</w:t>
            </w:r>
            <w:r w:rsidR="00B63327" w:rsidRPr="001C751E">
              <w:rPr>
                <w:rFonts w:ascii="Times New Roman" w:hAnsi="Times New Roman" w:cs="Times New Roman"/>
                <w:noProof/>
                <w:webHidden/>
                <w:sz w:val="24"/>
                <w:szCs w:val="24"/>
              </w:rPr>
              <w:fldChar w:fldCharType="end"/>
            </w:r>
          </w:hyperlink>
        </w:p>
        <w:p w14:paraId="6B1A4B3D" w14:textId="688C6CD3"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89" w:history="1">
            <w:r w:rsidR="00B63327" w:rsidRPr="001C751E">
              <w:rPr>
                <w:rStyle w:val="Hyperlink"/>
                <w:rFonts w:ascii="Times New Roman" w:hAnsi="Times New Roman" w:cs="Times New Roman"/>
                <w:noProof/>
                <w:sz w:val="24"/>
                <w:szCs w:val="24"/>
              </w:rPr>
              <w:t>3.2.</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Populasi dan Sampel</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_Toc201265089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28</w:t>
            </w:r>
            <w:r w:rsidR="00B63327" w:rsidRPr="001C751E">
              <w:rPr>
                <w:rFonts w:ascii="Times New Roman" w:hAnsi="Times New Roman" w:cs="Times New Roman"/>
                <w:noProof/>
                <w:webHidden/>
                <w:sz w:val="24"/>
                <w:szCs w:val="24"/>
              </w:rPr>
              <w:fldChar w:fldCharType="end"/>
            </w:r>
          </w:hyperlink>
        </w:p>
        <w:p w14:paraId="6AC54C5B" w14:textId="00BEE587" w:rsidR="00B63327" w:rsidRPr="001C751E" w:rsidRDefault="00AA7820" w:rsidP="00602784">
          <w:pPr>
            <w:pStyle w:val="TOC3"/>
            <w:rPr>
              <w:rFonts w:ascii="Times New Roman" w:hAnsi="Times New Roman" w:cs="Times New Roman"/>
              <w:noProof/>
              <w:sz w:val="24"/>
              <w:szCs w:val="24"/>
              <w:lang w:eastAsia="en-US"/>
            </w:rPr>
          </w:pPr>
          <w:hyperlink w:anchor="_Toc201265090" w:history="1">
            <w:r w:rsidR="00B63327" w:rsidRPr="001C751E">
              <w:rPr>
                <w:rStyle w:val="Hyperlink"/>
                <w:rFonts w:ascii="Times New Roman" w:hAnsi="Times New Roman" w:cs="Times New Roman"/>
                <w:noProof/>
                <w:sz w:val="24"/>
                <w:szCs w:val="24"/>
              </w:rPr>
              <w:t>3.2.1.</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Populasi</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_Toc201265090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28</w:t>
            </w:r>
            <w:r w:rsidR="00B63327" w:rsidRPr="001C751E">
              <w:rPr>
                <w:rFonts w:ascii="Times New Roman" w:hAnsi="Times New Roman" w:cs="Times New Roman"/>
                <w:noProof/>
                <w:webHidden/>
                <w:sz w:val="24"/>
                <w:szCs w:val="24"/>
              </w:rPr>
              <w:fldChar w:fldCharType="end"/>
            </w:r>
          </w:hyperlink>
        </w:p>
        <w:p w14:paraId="2E0F4029" w14:textId="36782238" w:rsidR="00B63327" w:rsidRPr="001C751E" w:rsidRDefault="00AA7820" w:rsidP="00602784">
          <w:pPr>
            <w:pStyle w:val="TOC3"/>
            <w:rPr>
              <w:rFonts w:ascii="Times New Roman" w:hAnsi="Times New Roman" w:cs="Times New Roman"/>
              <w:noProof/>
              <w:sz w:val="24"/>
              <w:szCs w:val="24"/>
              <w:lang w:eastAsia="en-US"/>
            </w:rPr>
          </w:pPr>
          <w:hyperlink w:anchor="_Toc201265091" w:history="1">
            <w:r w:rsidR="00B63327" w:rsidRPr="001C751E">
              <w:rPr>
                <w:rStyle w:val="Hyperlink"/>
                <w:rFonts w:ascii="Times New Roman" w:hAnsi="Times New Roman" w:cs="Times New Roman"/>
                <w:noProof/>
                <w:sz w:val="24"/>
                <w:szCs w:val="24"/>
              </w:rPr>
              <w:t>3.2.2.</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Sampel</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_Toc201265091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29</w:t>
            </w:r>
            <w:r w:rsidR="00B63327" w:rsidRPr="001C751E">
              <w:rPr>
                <w:rFonts w:ascii="Times New Roman" w:hAnsi="Times New Roman" w:cs="Times New Roman"/>
                <w:noProof/>
                <w:webHidden/>
                <w:sz w:val="24"/>
                <w:szCs w:val="24"/>
              </w:rPr>
              <w:fldChar w:fldCharType="end"/>
            </w:r>
          </w:hyperlink>
        </w:p>
        <w:p w14:paraId="1A1D3D8A" w14:textId="6E37D4B5"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92" w:history="1">
            <w:r w:rsidR="00B63327" w:rsidRPr="001C751E">
              <w:rPr>
                <w:rStyle w:val="Hyperlink"/>
                <w:rFonts w:ascii="Times New Roman" w:hAnsi="Times New Roman" w:cs="Times New Roman"/>
                <w:noProof/>
                <w:sz w:val="24"/>
                <w:szCs w:val="24"/>
              </w:rPr>
              <w:t>3.3.</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Jenis dan Sumber Data</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_Toc201265092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30</w:t>
            </w:r>
            <w:r w:rsidR="00B63327" w:rsidRPr="001C751E">
              <w:rPr>
                <w:rFonts w:ascii="Times New Roman" w:hAnsi="Times New Roman" w:cs="Times New Roman"/>
                <w:noProof/>
                <w:webHidden/>
                <w:sz w:val="24"/>
                <w:szCs w:val="24"/>
              </w:rPr>
              <w:fldChar w:fldCharType="end"/>
            </w:r>
          </w:hyperlink>
        </w:p>
        <w:p w14:paraId="6ECE8609" w14:textId="6EE81FD5" w:rsidR="00B63327" w:rsidRPr="001C751E" w:rsidRDefault="00AA7820" w:rsidP="00602784">
          <w:pPr>
            <w:pStyle w:val="TOC3"/>
            <w:rPr>
              <w:rFonts w:ascii="Times New Roman" w:hAnsi="Times New Roman" w:cs="Times New Roman"/>
              <w:noProof/>
              <w:sz w:val="24"/>
              <w:szCs w:val="24"/>
              <w:lang w:eastAsia="en-US"/>
            </w:rPr>
          </w:pPr>
          <w:hyperlink w:anchor="_Toc201265093" w:history="1">
            <w:r w:rsidR="00B63327" w:rsidRPr="001C751E">
              <w:rPr>
                <w:rStyle w:val="Hyperlink"/>
                <w:rFonts w:ascii="Times New Roman" w:hAnsi="Times New Roman" w:cs="Times New Roman"/>
                <w:noProof/>
                <w:sz w:val="24"/>
                <w:szCs w:val="24"/>
              </w:rPr>
              <w:t>3.3.1.</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Jenis Data</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_Toc201265093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30</w:t>
            </w:r>
            <w:r w:rsidR="00B63327" w:rsidRPr="001C751E">
              <w:rPr>
                <w:rFonts w:ascii="Times New Roman" w:hAnsi="Times New Roman" w:cs="Times New Roman"/>
                <w:noProof/>
                <w:webHidden/>
                <w:sz w:val="24"/>
                <w:szCs w:val="24"/>
              </w:rPr>
              <w:fldChar w:fldCharType="end"/>
            </w:r>
          </w:hyperlink>
        </w:p>
        <w:p w14:paraId="03F8FC3D" w14:textId="5A1A26CA" w:rsidR="00B63327" w:rsidRPr="001C751E" w:rsidRDefault="00AA7820" w:rsidP="00602784">
          <w:pPr>
            <w:pStyle w:val="TOC3"/>
            <w:rPr>
              <w:rFonts w:ascii="Times New Roman" w:hAnsi="Times New Roman" w:cs="Times New Roman"/>
              <w:noProof/>
              <w:sz w:val="24"/>
              <w:szCs w:val="24"/>
              <w:lang w:eastAsia="en-US"/>
            </w:rPr>
          </w:pPr>
          <w:hyperlink w:anchor="_Toc201265094" w:history="1">
            <w:r w:rsidR="00B63327" w:rsidRPr="001C751E">
              <w:rPr>
                <w:rStyle w:val="Hyperlink"/>
                <w:rFonts w:ascii="Times New Roman" w:hAnsi="Times New Roman" w:cs="Times New Roman"/>
                <w:noProof/>
                <w:sz w:val="24"/>
                <w:szCs w:val="24"/>
              </w:rPr>
              <w:t>3.3.2.</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Sumber Data</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_Toc201265094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31</w:t>
            </w:r>
            <w:r w:rsidR="00B63327" w:rsidRPr="001C751E">
              <w:rPr>
                <w:rFonts w:ascii="Times New Roman" w:hAnsi="Times New Roman" w:cs="Times New Roman"/>
                <w:noProof/>
                <w:webHidden/>
                <w:sz w:val="24"/>
                <w:szCs w:val="24"/>
              </w:rPr>
              <w:fldChar w:fldCharType="end"/>
            </w:r>
          </w:hyperlink>
        </w:p>
        <w:p w14:paraId="01F1521B" w14:textId="384EE954"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95" w:history="1">
            <w:r w:rsidR="00B63327" w:rsidRPr="001C751E">
              <w:rPr>
                <w:rStyle w:val="Hyperlink"/>
                <w:rFonts w:ascii="Times New Roman" w:hAnsi="Times New Roman" w:cs="Times New Roman"/>
                <w:noProof/>
                <w:sz w:val="24"/>
                <w:szCs w:val="24"/>
              </w:rPr>
              <w:t>3.4.</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Metode Pengumpulan Data</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_Toc201265095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31</w:t>
            </w:r>
            <w:r w:rsidR="00B63327" w:rsidRPr="001C751E">
              <w:rPr>
                <w:rFonts w:ascii="Times New Roman" w:hAnsi="Times New Roman" w:cs="Times New Roman"/>
                <w:noProof/>
                <w:webHidden/>
                <w:sz w:val="24"/>
                <w:szCs w:val="24"/>
              </w:rPr>
              <w:fldChar w:fldCharType="end"/>
            </w:r>
          </w:hyperlink>
        </w:p>
        <w:p w14:paraId="21E79427" w14:textId="4659FC1B"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096" w:history="1">
            <w:r w:rsidR="00B63327" w:rsidRPr="001C751E">
              <w:rPr>
                <w:rStyle w:val="Hyperlink"/>
                <w:rFonts w:ascii="Times New Roman" w:hAnsi="Times New Roman" w:cs="Times New Roman"/>
                <w:noProof/>
                <w:sz w:val="24"/>
                <w:szCs w:val="24"/>
              </w:rPr>
              <w:t>3.5.</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Alat Analisis Data</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_Toc201265096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31</w:t>
            </w:r>
            <w:r w:rsidR="00B63327" w:rsidRPr="001C751E">
              <w:rPr>
                <w:rFonts w:ascii="Times New Roman" w:hAnsi="Times New Roman" w:cs="Times New Roman"/>
                <w:noProof/>
                <w:webHidden/>
                <w:sz w:val="24"/>
                <w:szCs w:val="24"/>
              </w:rPr>
              <w:fldChar w:fldCharType="end"/>
            </w:r>
          </w:hyperlink>
        </w:p>
        <w:p w14:paraId="4C2B5471" w14:textId="05296151" w:rsidR="00B63327" w:rsidRPr="001C751E" w:rsidRDefault="00AA7820" w:rsidP="00602784">
          <w:pPr>
            <w:pStyle w:val="TOC3"/>
            <w:rPr>
              <w:rFonts w:ascii="Times New Roman" w:hAnsi="Times New Roman" w:cs="Times New Roman"/>
              <w:noProof/>
              <w:sz w:val="24"/>
              <w:szCs w:val="24"/>
              <w:lang w:eastAsia="en-US"/>
            </w:rPr>
          </w:pPr>
          <w:hyperlink w:anchor="_Toc201265097" w:history="1">
            <w:r w:rsidR="00B63327" w:rsidRPr="001C751E">
              <w:rPr>
                <w:rStyle w:val="Hyperlink"/>
                <w:rFonts w:ascii="Times New Roman" w:hAnsi="Times New Roman" w:cs="Times New Roman"/>
                <w:noProof/>
                <w:sz w:val="24"/>
                <w:szCs w:val="24"/>
              </w:rPr>
              <w:t>3.5.1.</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Analisis Statistik Deskriptif</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_Toc201265097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32</w:t>
            </w:r>
            <w:r w:rsidR="00B63327" w:rsidRPr="001C751E">
              <w:rPr>
                <w:rFonts w:ascii="Times New Roman" w:hAnsi="Times New Roman" w:cs="Times New Roman"/>
                <w:noProof/>
                <w:webHidden/>
                <w:sz w:val="24"/>
                <w:szCs w:val="24"/>
              </w:rPr>
              <w:fldChar w:fldCharType="end"/>
            </w:r>
          </w:hyperlink>
        </w:p>
        <w:p w14:paraId="35534D57" w14:textId="1F871B2C" w:rsidR="00B63327" w:rsidRPr="001C751E" w:rsidRDefault="00AA7820" w:rsidP="00602784">
          <w:pPr>
            <w:pStyle w:val="TOC3"/>
            <w:rPr>
              <w:rFonts w:ascii="Times New Roman" w:hAnsi="Times New Roman" w:cs="Times New Roman"/>
              <w:noProof/>
              <w:sz w:val="24"/>
              <w:szCs w:val="24"/>
              <w:lang w:eastAsia="en-US"/>
            </w:rPr>
          </w:pPr>
          <w:hyperlink w:anchor="_Toc201265098" w:history="1">
            <w:r w:rsidR="00B63327" w:rsidRPr="001C751E">
              <w:rPr>
                <w:rStyle w:val="Hyperlink"/>
                <w:rFonts w:ascii="Times New Roman" w:hAnsi="Times New Roman" w:cs="Times New Roman"/>
                <w:noProof/>
                <w:sz w:val="24"/>
                <w:szCs w:val="24"/>
              </w:rPr>
              <w:t>3.5.2.</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Uji Asumsi Klasik</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_Toc201265098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32</w:t>
            </w:r>
            <w:r w:rsidR="00B63327" w:rsidRPr="001C751E">
              <w:rPr>
                <w:rFonts w:ascii="Times New Roman" w:hAnsi="Times New Roman" w:cs="Times New Roman"/>
                <w:noProof/>
                <w:webHidden/>
                <w:sz w:val="24"/>
                <w:szCs w:val="24"/>
              </w:rPr>
              <w:fldChar w:fldCharType="end"/>
            </w:r>
          </w:hyperlink>
        </w:p>
        <w:p w14:paraId="57CAD7B9" w14:textId="1D2A2A0C" w:rsidR="00B63327" w:rsidRPr="001C751E" w:rsidRDefault="00AA7820" w:rsidP="00602784">
          <w:pPr>
            <w:pStyle w:val="TOC3"/>
            <w:rPr>
              <w:rFonts w:ascii="Times New Roman" w:hAnsi="Times New Roman" w:cs="Times New Roman"/>
              <w:noProof/>
              <w:sz w:val="24"/>
              <w:szCs w:val="24"/>
              <w:lang w:eastAsia="en-US"/>
            </w:rPr>
          </w:pPr>
          <w:hyperlink w:anchor="_Toc201265099" w:history="1">
            <w:r w:rsidR="00B63327" w:rsidRPr="001C751E">
              <w:rPr>
                <w:rStyle w:val="Hyperlink"/>
                <w:rFonts w:ascii="Times New Roman" w:hAnsi="Times New Roman" w:cs="Times New Roman"/>
                <w:noProof/>
                <w:sz w:val="24"/>
                <w:szCs w:val="24"/>
              </w:rPr>
              <w:t>3.5.3.</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Uji Kelayakan Model</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_Toc201265099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34</w:t>
            </w:r>
            <w:r w:rsidR="00B63327" w:rsidRPr="001C751E">
              <w:rPr>
                <w:rFonts w:ascii="Times New Roman" w:hAnsi="Times New Roman" w:cs="Times New Roman"/>
                <w:noProof/>
                <w:webHidden/>
                <w:sz w:val="24"/>
                <w:szCs w:val="24"/>
              </w:rPr>
              <w:fldChar w:fldCharType="end"/>
            </w:r>
          </w:hyperlink>
        </w:p>
        <w:p w14:paraId="1BC2BB3C" w14:textId="759BD7A3" w:rsidR="00B63327" w:rsidRPr="001C751E" w:rsidRDefault="00AA7820" w:rsidP="00602784">
          <w:pPr>
            <w:pStyle w:val="TOC3"/>
            <w:rPr>
              <w:rFonts w:ascii="Times New Roman" w:hAnsi="Times New Roman" w:cs="Times New Roman"/>
              <w:noProof/>
              <w:sz w:val="24"/>
              <w:szCs w:val="24"/>
              <w:lang w:eastAsia="en-US"/>
            </w:rPr>
          </w:pPr>
          <w:hyperlink w:anchor="_Toc201265100" w:history="1">
            <w:r w:rsidR="00B63327" w:rsidRPr="001C751E">
              <w:rPr>
                <w:rStyle w:val="Hyperlink"/>
                <w:rFonts w:ascii="Times New Roman" w:hAnsi="Times New Roman" w:cs="Times New Roman"/>
                <w:noProof/>
                <w:sz w:val="24"/>
                <w:szCs w:val="24"/>
              </w:rPr>
              <w:t>3.5.4.</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Analisis Regresi Liner Berganda</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_Toc201265100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35</w:t>
            </w:r>
            <w:r w:rsidR="00B63327" w:rsidRPr="001C751E">
              <w:rPr>
                <w:rFonts w:ascii="Times New Roman" w:hAnsi="Times New Roman" w:cs="Times New Roman"/>
                <w:noProof/>
                <w:webHidden/>
                <w:sz w:val="24"/>
                <w:szCs w:val="24"/>
              </w:rPr>
              <w:fldChar w:fldCharType="end"/>
            </w:r>
          </w:hyperlink>
        </w:p>
        <w:p w14:paraId="1895BD46" w14:textId="76AC7AC7" w:rsidR="00B63327" w:rsidRPr="001C751E" w:rsidRDefault="00AA7820" w:rsidP="00602784">
          <w:pPr>
            <w:pStyle w:val="TOC3"/>
            <w:rPr>
              <w:rFonts w:ascii="Times New Roman" w:hAnsi="Times New Roman" w:cs="Times New Roman"/>
              <w:noProof/>
              <w:sz w:val="24"/>
              <w:szCs w:val="24"/>
              <w:lang w:eastAsia="en-US"/>
            </w:rPr>
          </w:pPr>
          <w:hyperlink w:anchor="_Toc201265101" w:history="1">
            <w:r w:rsidR="00B63327" w:rsidRPr="001C751E">
              <w:rPr>
                <w:rStyle w:val="Hyperlink"/>
                <w:rFonts w:ascii="Times New Roman" w:hAnsi="Times New Roman" w:cs="Times New Roman"/>
                <w:noProof/>
                <w:sz w:val="24"/>
                <w:szCs w:val="24"/>
              </w:rPr>
              <w:t>3.5.5.</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Uji Hipotesis (Uji T)</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_Toc201265101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36</w:t>
            </w:r>
            <w:r w:rsidR="00B63327" w:rsidRPr="001C751E">
              <w:rPr>
                <w:rFonts w:ascii="Times New Roman" w:hAnsi="Times New Roman" w:cs="Times New Roman"/>
                <w:noProof/>
                <w:webHidden/>
                <w:sz w:val="24"/>
                <w:szCs w:val="24"/>
              </w:rPr>
              <w:fldChar w:fldCharType="end"/>
            </w:r>
          </w:hyperlink>
        </w:p>
        <w:p w14:paraId="438ADD0D" w14:textId="014FC001" w:rsidR="00B63327" w:rsidRPr="001C751E" w:rsidRDefault="00AA7820" w:rsidP="00602784">
          <w:pPr>
            <w:pStyle w:val="TOC1"/>
            <w:spacing w:line="276" w:lineRule="auto"/>
            <w:rPr>
              <w:rFonts w:eastAsiaTheme="minorEastAsia"/>
              <w:b w:val="0"/>
              <w:lang w:val="en-US"/>
            </w:rPr>
          </w:pPr>
          <w:hyperlink w:anchor="_Toc201265102" w:history="1">
            <w:r w:rsidR="001C751E" w:rsidRPr="001C751E">
              <w:rPr>
                <w:rStyle w:val="Hyperlink"/>
              </w:rPr>
              <w:t xml:space="preserve">BAB IV </w:t>
            </w:r>
            <w:r w:rsidR="00B63327" w:rsidRPr="001C751E">
              <w:rPr>
                <w:rStyle w:val="Hyperlink"/>
              </w:rPr>
              <w:t>HASIL DAN PEMBAHASAN</w:t>
            </w:r>
            <w:r w:rsidR="00B63327" w:rsidRPr="001C751E">
              <w:rPr>
                <w:webHidden/>
              </w:rPr>
              <w:tab/>
            </w:r>
            <w:r w:rsidR="00B63327" w:rsidRPr="001C751E">
              <w:rPr>
                <w:webHidden/>
              </w:rPr>
              <w:fldChar w:fldCharType="begin"/>
            </w:r>
            <w:r w:rsidR="00B63327" w:rsidRPr="001C751E">
              <w:rPr>
                <w:webHidden/>
              </w:rPr>
              <w:instrText xml:space="preserve"> PAGEREF _Toc201265102 \h </w:instrText>
            </w:r>
            <w:r w:rsidR="00B63327" w:rsidRPr="001C751E">
              <w:rPr>
                <w:webHidden/>
              </w:rPr>
            </w:r>
            <w:r w:rsidR="00B63327" w:rsidRPr="001C751E">
              <w:rPr>
                <w:webHidden/>
              </w:rPr>
              <w:fldChar w:fldCharType="separate"/>
            </w:r>
            <w:r w:rsidR="00DE4DEE">
              <w:rPr>
                <w:webHidden/>
              </w:rPr>
              <w:t>37</w:t>
            </w:r>
            <w:r w:rsidR="00B63327" w:rsidRPr="001C751E">
              <w:rPr>
                <w:webHidden/>
              </w:rPr>
              <w:fldChar w:fldCharType="end"/>
            </w:r>
          </w:hyperlink>
        </w:p>
        <w:p w14:paraId="414F2586" w14:textId="6B859FAE"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104" w:history="1">
            <w:r w:rsidR="00B63327" w:rsidRPr="001C751E">
              <w:rPr>
                <w:rStyle w:val="Hyperlink"/>
                <w:rFonts w:ascii="Times New Roman" w:hAnsi="Times New Roman" w:cs="Times New Roman"/>
                <w:noProof/>
                <w:sz w:val="24"/>
                <w:szCs w:val="24"/>
                <w:lang w:val="id-ID" w:eastAsia="en-US"/>
              </w:rPr>
              <w:t>4.1.</w:t>
            </w:r>
            <w:r w:rsidR="001C751E" w:rsidRPr="001C751E">
              <w:rPr>
                <w:rStyle w:val="Hyperlink"/>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lang w:val="id-ID" w:eastAsia="en-US"/>
              </w:rPr>
              <w:t>Deskripsi Objek Penelitian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_Toc201265104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37</w:t>
            </w:r>
            <w:r w:rsidR="00B63327" w:rsidRPr="001C751E">
              <w:rPr>
                <w:rFonts w:ascii="Times New Roman" w:hAnsi="Times New Roman" w:cs="Times New Roman"/>
                <w:noProof/>
                <w:webHidden/>
                <w:sz w:val="24"/>
                <w:szCs w:val="24"/>
              </w:rPr>
              <w:fldChar w:fldCharType="end"/>
            </w:r>
          </w:hyperlink>
        </w:p>
        <w:p w14:paraId="145F4B71" w14:textId="004BD4B2"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105" w:history="1">
            <w:r w:rsidR="00B63327" w:rsidRPr="001C751E">
              <w:rPr>
                <w:rStyle w:val="Hyperlink"/>
                <w:rFonts w:ascii="Times New Roman" w:hAnsi="Times New Roman" w:cs="Times New Roman"/>
                <w:noProof/>
                <w:sz w:val="24"/>
                <w:szCs w:val="24"/>
                <w:lang w:eastAsia="en-US"/>
              </w:rPr>
              <w:t>4.2.</w:t>
            </w:r>
            <w:r w:rsidR="001C751E" w:rsidRPr="001C751E">
              <w:rPr>
                <w:rStyle w:val="Hyperlink"/>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lang w:val="id-ID" w:eastAsia="en-US"/>
              </w:rPr>
              <w:t>Hasil Penelitian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_Toc201265105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38</w:t>
            </w:r>
            <w:r w:rsidR="00B63327" w:rsidRPr="001C751E">
              <w:rPr>
                <w:rFonts w:ascii="Times New Roman" w:hAnsi="Times New Roman" w:cs="Times New Roman"/>
                <w:noProof/>
                <w:webHidden/>
                <w:sz w:val="24"/>
                <w:szCs w:val="24"/>
              </w:rPr>
              <w:fldChar w:fldCharType="end"/>
            </w:r>
          </w:hyperlink>
        </w:p>
        <w:p w14:paraId="26DDE5A6" w14:textId="782B60B1" w:rsidR="00B63327" w:rsidRPr="001C751E" w:rsidRDefault="00AA7820" w:rsidP="00602784">
          <w:pPr>
            <w:pStyle w:val="TOC3"/>
            <w:rPr>
              <w:rFonts w:ascii="Times New Roman" w:hAnsi="Times New Roman" w:cs="Times New Roman"/>
              <w:noProof/>
              <w:sz w:val="24"/>
              <w:szCs w:val="24"/>
              <w:lang w:eastAsia="en-US"/>
            </w:rPr>
          </w:pPr>
          <w:hyperlink w:anchor="_Toc201265106" w:history="1">
            <w:r w:rsidR="00B63327" w:rsidRPr="001C751E">
              <w:rPr>
                <w:rStyle w:val="Hyperlink"/>
                <w:rFonts w:ascii="Times New Roman" w:hAnsi="Times New Roman" w:cs="Times New Roman"/>
                <w:noProof/>
                <w:sz w:val="24"/>
                <w:szCs w:val="24"/>
                <w:lang w:val="id-ID" w:eastAsia="en-US"/>
              </w:rPr>
              <w:t>4.2.1.</w:t>
            </w:r>
            <w:r w:rsidR="001C751E" w:rsidRPr="001C751E">
              <w:rPr>
                <w:rStyle w:val="Hyperlink"/>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lang w:val="id-ID" w:eastAsia="en-US"/>
              </w:rPr>
              <w:t>Analisis Statistik Deskriptif</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_Toc201265106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38</w:t>
            </w:r>
            <w:r w:rsidR="00B63327" w:rsidRPr="001C751E">
              <w:rPr>
                <w:rFonts w:ascii="Times New Roman" w:hAnsi="Times New Roman" w:cs="Times New Roman"/>
                <w:noProof/>
                <w:webHidden/>
                <w:sz w:val="24"/>
                <w:szCs w:val="24"/>
              </w:rPr>
              <w:fldChar w:fldCharType="end"/>
            </w:r>
          </w:hyperlink>
        </w:p>
        <w:p w14:paraId="29BFE29B" w14:textId="332950B4" w:rsidR="00B63327" w:rsidRPr="001C751E" w:rsidRDefault="00AA7820" w:rsidP="00602784">
          <w:pPr>
            <w:pStyle w:val="TOC3"/>
            <w:rPr>
              <w:rFonts w:ascii="Times New Roman" w:hAnsi="Times New Roman" w:cs="Times New Roman"/>
              <w:noProof/>
              <w:sz w:val="24"/>
              <w:szCs w:val="24"/>
              <w:lang w:eastAsia="en-US"/>
            </w:rPr>
          </w:pPr>
          <w:hyperlink w:anchor="_Toc201265107" w:history="1">
            <w:r w:rsidR="00B63327" w:rsidRPr="001C751E">
              <w:rPr>
                <w:rStyle w:val="Hyperlink"/>
                <w:rFonts w:ascii="Times New Roman" w:eastAsia="Calibri" w:hAnsi="Times New Roman" w:cs="Times New Roman"/>
                <w:noProof/>
                <w:sz w:val="24"/>
                <w:szCs w:val="24"/>
                <w:lang w:val="id-ID" w:eastAsia="en-US"/>
              </w:rPr>
              <w:t>4.2.2.</w:t>
            </w:r>
            <w:r w:rsidR="001C751E" w:rsidRPr="001C751E">
              <w:rPr>
                <w:rStyle w:val="Hyperlink"/>
                <w:rFonts w:ascii="Times New Roman" w:eastAsia="Calibri"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rPr>
              <w:t>Uji Asumsi Klasik</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_Toc201265107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41</w:t>
            </w:r>
            <w:r w:rsidR="00B63327" w:rsidRPr="001C751E">
              <w:rPr>
                <w:rFonts w:ascii="Times New Roman" w:hAnsi="Times New Roman" w:cs="Times New Roman"/>
                <w:noProof/>
                <w:webHidden/>
                <w:sz w:val="24"/>
                <w:szCs w:val="24"/>
              </w:rPr>
              <w:fldChar w:fldCharType="end"/>
            </w:r>
          </w:hyperlink>
        </w:p>
        <w:p w14:paraId="41650ADB" w14:textId="5309C88E" w:rsidR="00B63327" w:rsidRPr="001C751E" w:rsidRDefault="00AA7820" w:rsidP="00602784">
          <w:pPr>
            <w:pStyle w:val="TOC3"/>
            <w:rPr>
              <w:rFonts w:ascii="Times New Roman" w:hAnsi="Times New Roman" w:cs="Times New Roman"/>
              <w:noProof/>
              <w:sz w:val="24"/>
              <w:szCs w:val="24"/>
              <w:lang w:eastAsia="en-US"/>
            </w:rPr>
          </w:pPr>
          <w:hyperlink w:anchor="_Toc201265108" w:history="1">
            <w:r w:rsidR="00B63327" w:rsidRPr="001C751E">
              <w:rPr>
                <w:rStyle w:val="Hyperlink"/>
                <w:rFonts w:ascii="Times New Roman" w:hAnsi="Times New Roman" w:cs="Times New Roman"/>
                <w:noProof/>
                <w:sz w:val="24"/>
                <w:szCs w:val="24"/>
                <w:lang w:val="id-ID" w:eastAsia="en-US"/>
              </w:rPr>
              <w:t>4.2.3.</w:t>
            </w:r>
            <w:r w:rsidR="001C751E" w:rsidRPr="001C751E">
              <w:rPr>
                <w:rStyle w:val="Hyperlink"/>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lang w:val="id-ID" w:eastAsia="en-US"/>
              </w:rPr>
              <w:t>Kelayakan Model</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_Toc201265108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47</w:t>
            </w:r>
            <w:r w:rsidR="00B63327" w:rsidRPr="001C751E">
              <w:rPr>
                <w:rFonts w:ascii="Times New Roman" w:hAnsi="Times New Roman" w:cs="Times New Roman"/>
                <w:noProof/>
                <w:webHidden/>
                <w:sz w:val="24"/>
                <w:szCs w:val="24"/>
              </w:rPr>
              <w:fldChar w:fldCharType="end"/>
            </w:r>
          </w:hyperlink>
        </w:p>
        <w:p w14:paraId="5C5E5663" w14:textId="395FCE25" w:rsidR="00B63327" w:rsidRPr="001C751E" w:rsidRDefault="00AA7820" w:rsidP="00602784">
          <w:pPr>
            <w:pStyle w:val="TOC3"/>
            <w:rPr>
              <w:rFonts w:ascii="Times New Roman" w:hAnsi="Times New Roman" w:cs="Times New Roman"/>
              <w:noProof/>
              <w:sz w:val="24"/>
              <w:szCs w:val="24"/>
              <w:lang w:eastAsia="en-US"/>
            </w:rPr>
          </w:pPr>
          <w:hyperlink w:anchor="_Toc201265109" w:history="1">
            <w:r w:rsidR="00B63327" w:rsidRPr="001C751E">
              <w:rPr>
                <w:rStyle w:val="Hyperlink"/>
                <w:rFonts w:ascii="Times New Roman" w:eastAsia="Calibri" w:hAnsi="Times New Roman" w:cs="Times New Roman"/>
                <w:noProof/>
                <w:sz w:val="24"/>
                <w:szCs w:val="24"/>
                <w:lang w:val="id-ID" w:eastAsia="en-US"/>
              </w:rPr>
              <w:t>4.2.4.</w:t>
            </w:r>
            <w:r w:rsidR="001C751E" w:rsidRPr="001C751E">
              <w:rPr>
                <w:rStyle w:val="Hyperlink"/>
                <w:rFonts w:ascii="Times New Roman" w:eastAsia="Calibri"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lang w:val="id-ID" w:eastAsia="en-US"/>
              </w:rPr>
              <w:t>Analisis Regresi Berganda</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_Toc201265109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48</w:t>
            </w:r>
            <w:r w:rsidR="00B63327" w:rsidRPr="001C751E">
              <w:rPr>
                <w:rFonts w:ascii="Times New Roman" w:hAnsi="Times New Roman" w:cs="Times New Roman"/>
                <w:noProof/>
                <w:webHidden/>
                <w:sz w:val="24"/>
                <w:szCs w:val="24"/>
              </w:rPr>
              <w:fldChar w:fldCharType="end"/>
            </w:r>
          </w:hyperlink>
        </w:p>
        <w:p w14:paraId="2A250436" w14:textId="2B744420" w:rsidR="00B63327" w:rsidRPr="001C751E" w:rsidRDefault="00AA7820" w:rsidP="00602784">
          <w:pPr>
            <w:pStyle w:val="TOC3"/>
            <w:rPr>
              <w:rFonts w:ascii="Times New Roman" w:hAnsi="Times New Roman" w:cs="Times New Roman"/>
              <w:noProof/>
              <w:sz w:val="24"/>
              <w:szCs w:val="24"/>
              <w:lang w:eastAsia="en-US"/>
            </w:rPr>
          </w:pPr>
          <w:hyperlink w:anchor="_Toc201265110" w:history="1">
            <w:r w:rsidR="00B63327" w:rsidRPr="001C751E">
              <w:rPr>
                <w:rStyle w:val="Hyperlink"/>
                <w:rFonts w:ascii="Times New Roman" w:hAnsi="Times New Roman" w:cs="Times New Roman"/>
                <w:noProof/>
                <w:sz w:val="24"/>
                <w:szCs w:val="24"/>
                <w:lang w:val="id-ID" w:eastAsia="en-US"/>
              </w:rPr>
              <w:t>4.2.5.</w:t>
            </w:r>
            <w:r w:rsidR="001C751E" w:rsidRPr="001C751E">
              <w:rPr>
                <w:rStyle w:val="Hyperlink"/>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lang w:val="id-ID" w:eastAsia="en-US"/>
              </w:rPr>
              <w:t>Uji Hipotesis (Uji t)</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_Toc201265110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50</w:t>
            </w:r>
            <w:r w:rsidR="00B63327" w:rsidRPr="001C751E">
              <w:rPr>
                <w:rFonts w:ascii="Times New Roman" w:hAnsi="Times New Roman" w:cs="Times New Roman"/>
                <w:noProof/>
                <w:webHidden/>
                <w:sz w:val="24"/>
                <w:szCs w:val="24"/>
              </w:rPr>
              <w:fldChar w:fldCharType="end"/>
            </w:r>
          </w:hyperlink>
        </w:p>
        <w:p w14:paraId="691F42D6" w14:textId="26663B92"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111" w:history="1">
            <w:r w:rsidR="00B63327" w:rsidRPr="001C751E">
              <w:rPr>
                <w:rStyle w:val="Hyperlink"/>
                <w:rFonts w:ascii="Times New Roman" w:eastAsia="Times New Roman" w:hAnsi="Times New Roman" w:cs="Times New Roman"/>
                <w:noProof/>
                <w:sz w:val="24"/>
                <w:szCs w:val="24"/>
                <w:lang w:eastAsia="en-US"/>
              </w:rPr>
              <w:t>4.3.</w:t>
            </w:r>
            <w:r w:rsidR="001C751E" w:rsidRPr="001C751E">
              <w:rPr>
                <w:rStyle w:val="Hyperlink"/>
                <w:rFonts w:ascii="Times New Roman" w:eastAsia="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rPr>
              <w:t>Pembahasan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_Toc201265111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52</w:t>
            </w:r>
            <w:r w:rsidR="00B63327" w:rsidRPr="001C751E">
              <w:rPr>
                <w:rFonts w:ascii="Times New Roman" w:hAnsi="Times New Roman" w:cs="Times New Roman"/>
                <w:noProof/>
                <w:webHidden/>
                <w:sz w:val="24"/>
                <w:szCs w:val="24"/>
              </w:rPr>
              <w:fldChar w:fldCharType="end"/>
            </w:r>
          </w:hyperlink>
        </w:p>
        <w:p w14:paraId="3217B28E" w14:textId="77777777" w:rsidR="001C751E" w:rsidRPr="001C751E" w:rsidRDefault="00AA7820" w:rsidP="00602784">
          <w:pPr>
            <w:pStyle w:val="TOC3"/>
            <w:rPr>
              <w:rFonts w:ascii="Times New Roman" w:hAnsi="Times New Roman" w:cs="Times New Roman"/>
              <w:noProof/>
              <w:sz w:val="24"/>
              <w:szCs w:val="24"/>
              <w:lang w:eastAsia="en-US"/>
            </w:rPr>
          </w:pPr>
          <w:hyperlink w:anchor="_Toc201265112" w:history="1">
            <w:r w:rsidR="00B63327" w:rsidRPr="001C751E">
              <w:rPr>
                <w:rStyle w:val="Hyperlink"/>
                <w:rFonts w:ascii="Times New Roman" w:hAnsi="Times New Roman" w:cs="Times New Roman"/>
                <w:noProof/>
                <w:sz w:val="24"/>
                <w:szCs w:val="24"/>
              </w:rPr>
              <w:t>4.3.1.</w:t>
            </w:r>
            <w:r w:rsidR="001C751E" w:rsidRPr="001C751E">
              <w:rPr>
                <w:rStyle w:val="Hyperlink"/>
                <w:rFonts w:ascii="Times New Roman" w:hAnsi="Times New Roman" w:cs="Times New Roman"/>
                <w:noProof/>
                <w:sz w:val="24"/>
                <w:szCs w:val="24"/>
              </w:rPr>
              <w:t xml:space="preserve">  </w:t>
            </w:r>
            <w:r w:rsidR="00B63327" w:rsidRPr="001C751E">
              <w:rPr>
                <w:rStyle w:val="Hyperlink"/>
                <w:rFonts w:ascii="Times New Roman" w:hAnsi="Times New Roman" w:cs="Times New Roman"/>
                <w:noProof/>
                <w:sz w:val="24"/>
                <w:szCs w:val="24"/>
              </w:rPr>
              <w:t xml:space="preserve">Pengaruh </w:t>
            </w:r>
            <w:r w:rsidR="00B63327" w:rsidRPr="001C751E">
              <w:rPr>
                <w:rStyle w:val="Hyperlink"/>
                <w:rFonts w:ascii="Times New Roman" w:hAnsi="Times New Roman" w:cs="Times New Roman"/>
                <w:i/>
                <w:noProof/>
                <w:sz w:val="24"/>
                <w:szCs w:val="24"/>
              </w:rPr>
              <w:t>Green Accounting</w:t>
            </w:r>
            <w:r w:rsidR="00B63327" w:rsidRPr="001C751E">
              <w:rPr>
                <w:rStyle w:val="Hyperlink"/>
                <w:rFonts w:ascii="Times New Roman" w:hAnsi="Times New Roman" w:cs="Times New Roman"/>
                <w:noProof/>
                <w:sz w:val="24"/>
                <w:szCs w:val="24"/>
              </w:rPr>
              <w:t xml:space="preserve"> terhadap Nilai Perusahaan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_Toc201265112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52</w:t>
            </w:r>
            <w:r w:rsidR="00B63327" w:rsidRPr="001C751E">
              <w:rPr>
                <w:rFonts w:ascii="Times New Roman" w:hAnsi="Times New Roman" w:cs="Times New Roman"/>
                <w:noProof/>
                <w:webHidden/>
                <w:sz w:val="24"/>
                <w:szCs w:val="24"/>
              </w:rPr>
              <w:fldChar w:fldCharType="end"/>
            </w:r>
          </w:hyperlink>
        </w:p>
        <w:p w14:paraId="059A7D41" w14:textId="3830D0B2" w:rsidR="00B63327" w:rsidRPr="001C751E" w:rsidRDefault="00AA7820" w:rsidP="00602784">
          <w:pPr>
            <w:pStyle w:val="TOC2"/>
            <w:spacing w:line="276" w:lineRule="auto"/>
            <w:ind w:left="1260"/>
            <w:rPr>
              <w:rFonts w:ascii="Times New Roman" w:hAnsi="Times New Roman" w:cs="Times New Roman"/>
              <w:noProof/>
              <w:sz w:val="24"/>
              <w:szCs w:val="24"/>
              <w:lang w:eastAsia="en-US"/>
            </w:rPr>
          </w:pPr>
          <w:hyperlink w:anchor="_Toc201265113" w:history="1">
            <w:r w:rsidR="00B63327" w:rsidRPr="001C751E">
              <w:rPr>
                <w:rStyle w:val="Hyperlink"/>
                <w:rFonts w:ascii="Times New Roman" w:hAnsi="Times New Roman" w:cs="Times New Roman"/>
                <w:noProof/>
                <w:sz w:val="24"/>
                <w:szCs w:val="24"/>
              </w:rPr>
              <w:t>4.3.2.</w:t>
            </w:r>
            <w:r w:rsidR="001C751E" w:rsidRPr="001C751E">
              <w:rPr>
                <w:rStyle w:val="Hyperlink"/>
                <w:rFonts w:ascii="Times New Roman" w:hAnsi="Times New Roman" w:cs="Times New Roman"/>
                <w:sz w:val="24"/>
                <w:szCs w:val="24"/>
              </w:rPr>
              <w:t xml:space="preserve">  </w:t>
            </w:r>
            <w:r w:rsidR="00B63327" w:rsidRPr="001C751E">
              <w:rPr>
                <w:rStyle w:val="Hyperlink"/>
                <w:rFonts w:ascii="Times New Roman" w:hAnsi="Times New Roman" w:cs="Times New Roman"/>
                <w:noProof/>
                <w:sz w:val="24"/>
                <w:szCs w:val="24"/>
              </w:rPr>
              <w:t>Pengaruh environmental performance terhadap nilai perusahaan</w:t>
            </w:r>
            <w:r w:rsidR="00B63327" w:rsidRPr="001C751E">
              <w:rPr>
                <w:rStyle w:val="Hyperlink"/>
                <w:rFonts w:ascii="Times New Roman" w:hAnsi="Times New Roman" w:cs="Times New Roman"/>
                <w:webHidden/>
                <w:sz w:val="24"/>
                <w:szCs w:val="24"/>
              </w:rPr>
              <w:tab/>
            </w:r>
            <w:r w:rsidR="00B63327" w:rsidRPr="001C751E">
              <w:rPr>
                <w:rStyle w:val="Hyperlink"/>
                <w:rFonts w:ascii="Times New Roman" w:hAnsi="Times New Roman" w:cs="Times New Roman"/>
                <w:webHidden/>
                <w:sz w:val="24"/>
                <w:szCs w:val="24"/>
              </w:rPr>
              <w:fldChar w:fldCharType="begin"/>
            </w:r>
            <w:r w:rsidR="00B63327" w:rsidRPr="001C751E">
              <w:rPr>
                <w:rStyle w:val="Hyperlink"/>
                <w:rFonts w:ascii="Times New Roman" w:hAnsi="Times New Roman" w:cs="Times New Roman"/>
                <w:webHidden/>
                <w:sz w:val="24"/>
                <w:szCs w:val="24"/>
              </w:rPr>
              <w:instrText xml:space="preserve"> PAGEREF _Toc201265113 \h </w:instrText>
            </w:r>
            <w:r w:rsidR="00B63327" w:rsidRPr="001C751E">
              <w:rPr>
                <w:rStyle w:val="Hyperlink"/>
                <w:rFonts w:ascii="Times New Roman" w:hAnsi="Times New Roman" w:cs="Times New Roman"/>
                <w:webHidden/>
                <w:sz w:val="24"/>
                <w:szCs w:val="24"/>
              </w:rPr>
            </w:r>
            <w:r w:rsidR="00B63327" w:rsidRPr="001C751E">
              <w:rPr>
                <w:rStyle w:val="Hyperlink"/>
                <w:rFonts w:ascii="Times New Roman" w:hAnsi="Times New Roman" w:cs="Times New Roman"/>
                <w:webHidden/>
                <w:sz w:val="24"/>
                <w:szCs w:val="24"/>
              </w:rPr>
              <w:fldChar w:fldCharType="separate"/>
            </w:r>
            <w:r w:rsidR="00DE4DEE">
              <w:rPr>
                <w:rStyle w:val="Hyperlink"/>
                <w:rFonts w:ascii="Times New Roman" w:hAnsi="Times New Roman" w:cs="Times New Roman"/>
                <w:noProof/>
                <w:webHidden/>
                <w:sz w:val="24"/>
                <w:szCs w:val="24"/>
              </w:rPr>
              <w:t>54</w:t>
            </w:r>
            <w:r w:rsidR="00B63327" w:rsidRPr="001C751E">
              <w:rPr>
                <w:rStyle w:val="Hyperlink"/>
                <w:rFonts w:ascii="Times New Roman" w:hAnsi="Times New Roman" w:cs="Times New Roman"/>
                <w:webHidden/>
                <w:sz w:val="24"/>
                <w:szCs w:val="24"/>
              </w:rPr>
              <w:fldChar w:fldCharType="end"/>
            </w:r>
          </w:hyperlink>
        </w:p>
        <w:p w14:paraId="12C3E149" w14:textId="77777777" w:rsidR="00B63327" w:rsidRPr="001C751E" w:rsidRDefault="00AA7820" w:rsidP="00602784">
          <w:pPr>
            <w:pStyle w:val="TOC1"/>
            <w:spacing w:line="276" w:lineRule="auto"/>
            <w:rPr>
              <w:rFonts w:eastAsiaTheme="minorEastAsia"/>
              <w:b w:val="0"/>
              <w:lang w:val="en-US"/>
            </w:rPr>
          </w:pPr>
          <w:hyperlink w:anchor="_Toc201265114" w:history="1">
            <w:r w:rsidR="00B63327" w:rsidRPr="001C751E">
              <w:rPr>
                <w:rStyle w:val="Hyperlink"/>
              </w:rPr>
              <w:t>BAB V KESIMPULAN DAN SARAN</w:t>
            </w:r>
            <w:r w:rsidR="00B63327" w:rsidRPr="001C751E">
              <w:rPr>
                <w:webHidden/>
              </w:rPr>
              <w:tab/>
            </w:r>
            <w:r w:rsidR="00B63327" w:rsidRPr="001C751E">
              <w:rPr>
                <w:webHidden/>
              </w:rPr>
              <w:fldChar w:fldCharType="begin"/>
            </w:r>
            <w:r w:rsidR="00B63327" w:rsidRPr="001C751E">
              <w:rPr>
                <w:webHidden/>
              </w:rPr>
              <w:instrText xml:space="preserve"> PAGEREF _Toc201265114 \h </w:instrText>
            </w:r>
            <w:r w:rsidR="00B63327" w:rsidRPr="001C751E">
              <w:rPr>
                <w:webHidden/>
              </w:rPr>
            </w:r>
            <w:r w:rsidR="00B63327" w:rsidRPr="001C751E">
              <w:rPr>
                <w:webHidden/>
              </w:rPr>
              <w:fldChar w:fldCharType="separate"/>
            </w:r>
            <w:r w:rsidR="00DE4DEE">
              <w:rPr>
                <w:webHidden/>
              </w:rPr>
              <w:t>57</w:t>
            </w:r>
            <w:r w:rsidR="00B63327" w:rsidRPr="001C751E">
              <w:rPr>
                <w:webHidden/>
              </w:rPr>
              <w:fldChar w:fldCharType="end"/>
            </w:r>
          </w:hyperlink>
        </w:p>
        <w:p w14:paraId="7FA6699C" w14:textId="4924D4E6"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116" w:history="1">
            <w:r w:rsidR="00B63327" w:rsidRPr="001C751E">
              <w:rPr>
                <w:rStyle w:val="Hyperlink"/>
                <w:rFonts w:ascii="Times New Roman" w:hAnsi="Times New Roman" w:cs="Times New Roman"/>
                <w:noProof/>
                <w:sz w:val="24"/>
                <w:szCs w:val="24"/>
                <w:lang w:val="id-ID" w:eastAsia="en-US"/>
              </w:rPr>
              <w:t>5.1.</w:t>
            </w:r>
            <w:r w:rsidR="00602784">
              <w:rPr>
                <w:rStyle w:val="Hyperlink"/>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lang w:val="id-ID" w:eastAsia="en-US"/>
              </w:rPr>
              <w:t>Kesimpulan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_Toc201265116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57</w:t>
            </w:r>
            <w:r w:rsidR="00B63327" w:rsidRPr="001C751E">
              <w:rPr>
                <w:rFonts w:ascii="Times New Roman" w:hAnsi="Times New Roman" w:cs="Times New Roman"/>
                <w:noProof/>
                <w:webHidden/>
                <w:sz w:val="24"/>
                <w:szCs w:val="24"/>
              </w:rPr>
              <w:fldChar w:fldCharType="end"/>
            </w:r>
          </w:hyperlink>
        </w:p>
        <w:p w14:paraId="2E2E7970" w14:textId="2508522C"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117" w:history="1">
            <w:r w:rsidR="00B63327" w:rsidRPr="001C751E">
              <w:rPr>
                <w:rStyle w:val="Hyperlink"/>
                <w:rFonts w:ascii="Times New Roman" w:hAnsi="Times New Roman" w:cs="Times New Roman"/>
                <w:noProof/>
                <w:sz w:val="24"/>
                <w:szCs w:val="24"/>
                <w:lang w:val="id-ID" w:eastAsia="en-US"/>
              </w:rPr>
              <w:t>5.2.</w:t>
            </w:r>
            <w:r w:rsidR="00602784">
              <w:rPr>
                <w:rStyle w:val="Hyperlink"/>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lang w:val="id-ID" w:eastAsia="en-US"/>
              </w:rPr>
              <w:t>Keterbatasan Penelitian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_Toc201265117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57</w:t>
            </w:r>
            <w:r w:rsidR="00B63327" w:rsidRPr="001C751E">
              <w:rPr>
                <w:rFonts w:ascii="Times New Roman" w:hAnsi="Times New Roman" w:cs="Times New Roman"/>
                <w:noProof/>
                <w:webHidden/>
                <w:sz w:val="24"/>
                <w:szCs w:val="24"/>
              </w:rPr>
              <w:fldChar w:fldCharType="end"/>
            </w:r>
          </w:hyperlink>
        </w:p>
        <w:p w14:paraId="47F58997" w14:textId="4B453AED" w:rsidR="00B63327" w:rsidRPr="001C751E" w:rsidRDefault="00AA7820" w:rsidP="00602784">
          <w:pPr>
            <w:pStyle w:val="TOC2"/>
            <w:spacing w:line="276" w:lineRule="auto"/>
            <w:rPr>
              <w:rFonts w:ascii="Times New Roman" w:hAnsi="Times New Roman" w:cs="Times New Roman"/>
              <w:noProof/>
              <w:sz w:val="24"/>
              <w:szCs w:val="24"/>
              <w:lang w:eastAsia="en-US"/>
            </w:rPr>
          </w:pPr>
          <w:hyperlink w:anchor="_Toc201265118" w:history="1">
            <w:r w:rsidR="00B63327" w:rsidRPr="001C751E">
              <w:rPr>
                <w:rStyle w:val="Hyperlink"/>
                <w:rFonts w:ascii="Times New Roman" w:hAnsi="Times New Roman" w:cs="Times New Roman"/>
                <w:noProof/>
                <w:sz w:val="24"/>
                <w:szCs w:val="24"/>
                <w:lang w:val="id-ID" w:eastAsia="en-US"/>
              </w:rPr>
              <w:t>5.3.</w:t>
            </w:r>
            <w:r w:rsidR="00602784">
              <w:rPr>
                <w:rStyle w:val="Hyperlink"/>
                <w:rFonts w:ascii="Times New Roman" w:hAnsi="Times New Roman" w:cs="Times New Roman"/>
                <w:noProof/>
                <w:sz w:val="24"/>
                <w:szCs w:val="24"/>
                <w:lang w:eastAsia="en-US"/>
              </w:rPr>
              <w:t xml:space="preserve">  </w:t>
            </w:r>
            <w:r w:rsidR="00B63327" w:rsidRPr="001C751E">
              <w:rPr>
                <w:rStyle w:val="Hyperlink"/>
                <w:rFonts w:ascii="Times New Roman" w:hAnsi="Times New Roman" w:cs="Times New Roman"/>
                <w:noProof/>
                <w:sz w:val="24"/>
                <w:szCs w:val="24"/>
                <w:lang w:val="id-ID" w:eastAsia="en-US"/>
              </w:rPr>
              <w:t>Saran</w:t>
            </w:r>
            <w:r w:rsidR="00B63327" w:rsidRPr="001C751E">
              <w:rPr>
                <w:rFonts w:ascii="Times New Roman" w:hAnsi="Times New Roman" w:cs="Times New Roman"/>
                <w:noProof/>
                <w:webHidden/>
                <w:sz w:val="24"/>
                <w:szCs w:val="24"/>
              </w:rPr>
              <w:tab/>
            </w:r>
            <w:r w:rsidR="00B63327" w:rsidRPr="001C751E">
              <w:rPr>
                <w:rFonts w:ascii="Times New Roman" w:hAnsi="Times New Roman" w:cs="Times New Roman"/>
                <w:noProof/>
                <w:webHidden/>
                <w:sz w:val="24"/>
                <w:szCs w:val="24"/>
              </w:rPr>
              <w:fldChar w:fldCharType="begin"/>
            </w:r>
            <w:r w:rsidR="00B63327" w:rsidRPr="001C751E">
              <w:rPr>
                <w:rFonts w:ascii="Times New Roman" w:hAnsi="Times New Roman" w:cs="Times New Roman"/>
                <w:noProof/>
                <w:webHidden/>
                <w:sz w:val="24"/>
                <w:szCs w:val="24"/>
              </w:rPr>
              <w:instrText xml:space="preserve"> PAGEREF _Toc201265118 \h </w:instrText>
            </w:r>
            <w:r w:rsidR="00B63327" w:rsidRPr="001C751E">
              <w:rPr>
                <w:rFonts w:ascii="Times New Roman" w:hAnsi="Times New Roman" w:cs="Times New Roman"/>
                <w:noProof/>
                <w:webHidden/>
                <w:sz w:val="24"/>
                <w:szCs w:val="24"/>
              </w:rPr>
            </w:r>
            <w:r w:rsidR="00B63327" w:rsidRPr="001C751E">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58</w:t>
            </w:r>
            <w:r w:rsidR="00B63327" w:rsidRPr="001C751E">
              <w:rPr>
                <w:rFonts w:ascii="Times New Roman" w:hAnsi="Times New Roman" w:cs="Times New Roman"/>
                <w:noProof/>
                <w:webHidden/>
                <w:sz w:val="24"/>
                <w:szCs w:val="24"/>
              </w:rPr>
              <w:fldChar w:fldCharType="end"/>
            </w:r>
          </w:hyperlink>
        </w:p>
        <w:p w14:paraId="31AC3FC5" w14:textId="77777777" w:rsidR="00B63327" w:rsidRPr="001C751E" w:rsidRDefault="00AA7820" w:rsidP="00602784">
          <w:pPr>
            <w:pStyle w:val="TOC1"/>
            <w:spacing w:line="276" w:lineRule="auto"/>
            <w:rPr>
              <w:rFonts w:eastAsiaTheme="minorEastAsia"/>
              <w:b w:val="0"/>
              <w:lang w:val="en-US"/>
            </w:rPr>
          </w:pPr>
          <w:hyperlink w:anchor="_Toc201265119" w:history="1">
            <w:r w:rsidR="00B63327" w:rsidRPr="001C751E">
              <w:rPr>
                <w:rStyle w:val="Hyperlink"/>
              </w:rPr>
              <w:t>DAFTAR PUSTAKA</w:t>
            </w:r>
            <w:r w:rsidR="00B63327" w:rsidRPr="001C751E">
              <w:rPr>
                <w:webHidden/>
              </w:rPr>
              <w:tab/>
            </w:r>
            <w:r w:rsidR="00B63327" w:rsidRPr="001C751E">
              <w:rPr>
                <w:webHidden/>
              </w:rPr>
              <w:fldChar w:fldCharType="begin"/>
            </w:r>
            <w:r w:rsidR="00B63327" w:rsidRPr="001C751E">
              <w:rPr>
                <w:webHidden/>
              </w:rPr>
              <w:instrText xml:space="preserve"> PAGEREF _Toc201265119 \h </w:instrText>
            </w:r>
            <w:r w:rsidR="00B63327" w:rsidRPr="001C751E">
              <w:rPr>
                <w:webHidden/>
              </w:rPr>
            </w:r>
            <w:r w:rsidR="00B63327" w:rsidRPr="001C751E">
              <w:rPr>
                <w:webHidden/>
              </w:rPr>
              <w:fldChar w:fldCharType="separate"/>
            </w:r>
            <w:r w:rsidR="00DE4DEE">
              <w:rPr>
                <w:webHidden/>
              </w:rPr>
              <w:t>60</w:t>
            </w:r>
            <w:r w:rsidR="00B63327" w:rsidRPr="001C751E">
              <w:rPr>
                <w:webHidden/>
              </w:rPr>
              <w:fldChar w:fldCharType="end"/>
            </w:r>
          </w:hyperlink>
        </w:p>
        <w:p w14:paraId="38174135" w14:textId="77777777" w:rsidR="00B63327" w:rsidRPr="001C751E" w:rsidRDefault="00AA7820" w:rsidP="00602784">
          <w:pPr>
            <w:pStyle w:val="TOC1"/>
            <w:spacing w:line="276" w:lineRule="auto"/>
            <w:rPr>
              <w:rFonts w:eastAsiaTheme="minorEastAsia"/>
              <w:b w:val="0"/>
              <w:lang w:val="en-US"/>
            </w:rPr>
          </w:pPr>
          <w:hyperlink w:anchor="_Toc201265120" w:history="1">
            <w:r w:rsidR="00B63327" w:rsidRPr="001C751E">
              <w:rPr>
                <w:rStyle w:val="Hyperlink"/>
              </w:rPr>
              <w:t>LAMPIRAN</w:t>
            </w:r>
            <w:r w:rsidR="00B63327" w:rsidRPr="001C751E">
              <w:rPr>
                <w:webHidden/>
              </w:rPr>
              <w:tab/>
            </w:r>
            <w:r w:rsidR="00B63327" w:rsidRPr="001C751E">
              <w:rPr>
                <w:webHidden/>
              </w:rPr>
              <w:fldChar w:fldCharType="begin"/>
            </w:r>
            <w:r w:rsidR="00B63327" w:rsidRPr="001C751E">
              <w:rPr>
                <w:webHidden/>
              </w:rPr>
              <w:instrText xml:space="preserve"> PAGEREF _Toc201265120 \h </w:instrText>
            </w:r>
            <w:r w:rsidR="00B63327" w:rsidRPr="001C751E">
              <w:rPr>
                <w:webHidden/>
              </w:rPr>
            </w:r>
            <w:r w:rsidR="00B63327" w:rsidRPr="001C751E">
              <w:rPr>
                <w:webHidden/>
              </w:rPr>
              <w:fldChar w:fldCharType="separate"/>
            </w:r>
            <w:r w:rsidR="00DE4DEE">
              <w:rPr>
                <w:webHidden/>
              </w:rPr>
              <w:t>63</w:t>
            </w:r>
            <w:r w:rsidR="00B63327" w:rsidRPr="001C751E">
              <w:rPr>
                <w:webHidden/>
              </w:rPr>
              <w:fldChar w:fldCharType="end"/>
            </w:r>
          </w:hyperlink>
        </w:p>
        <w:p w14:paraId="4FC350FB" w14:textId="2F82B0D7" w:rsidR="006B6570" w:rsidRPr="001C751E" w:rsidRDefault="006B6570" w:rsidP="00602784">
          <w:pPr>
            <w:spacing w:line="276" w:lineRule="auto"/>
            <w:rPr>
              <w:rFonts w:ascii="Times New Roman" w:hAnsi="Times New Roman" w:cs="Times New Roman"/>
              <w:sz w:val="24"/>
              <w:szCs w:val="24"/>
            </w:rPr>
          </w:pPr>
          <w:r w:rsidRPr="001C751E">
            <w:rPr>
              <w:rFonts w:ascii="Times New Roman" w:hAnsi="Times New Roman" w:cs="Times New Roman"/>
              <w:b/>
              <w:bCs/>
              <w:noProof/>
              <w:sz w:val="24"/>
              <w:szCs w:val="24"/>
            </w:rPr>
            <w:fldChar w:fldCharType="end"/>
          </w:r>
        </w:p>
      </w:sdtContent>
    </w:sdt>
    <w:p w14:paraId="27EA3476" w14:textId="77777777" w:rsidR="006B6570" w:rsidRPr="001C751E" w:rsidRDefault="006B6570" w:rsidP="00314DCF">
      <w:pPr>
        <w:tabs>
          <w:tab w:val="left" w:pos="709"/>
          <w:tab w:val="left" w:pos="1276"/>
        </w:tabs>
        <w:spacing w:after="0" w:line="240" w:lineRule="auto"/>
        <w:ind w:left="709"/>
        <w:rPr>
          <w:rFonts w:ascii="Times New Roman" w:hAnsi="Times New Roman" w:cs="Times New Roman"/>
          <w:b/>
          <w:bCs/>
          <w:sz w:val="24"/>
          <w:szCs w:val="24"/>
        </w:rPr>
        <w:sectPr w:rsidR="006B6570" w:rsidRPr="001C751E" w:rsidSect="00552CEC">
          <w:pgSz w:w="11906" w:h="16838"/>
          <w:pgMar w:top="2268" w:right="1736" w:bottom="1701" w:left="2268" w:header="720" w:footer="720" w:gutter="0"/>
          <w:pgNumType w:fmt="lowerRoman"/>
          <w:cols w:space="0"/>
          <w:docGrid w:linePitch="360"/>
        </w:sectPr>
      </w:pPr>
    </w:p>
    <w:p w14:paraId="1A3F607E" w14:textId="7AEE227C" w:rsidR="00BD1F11" w:rsidRPr="00BB507D" w:rsidRDefault="00BD1F11" w:rsidP="007E2991">
      <w:pPr>
        <w:pStyle w:val="Heading1"/>
      </w:pPr>
      <w:bookmarkStart w:id="13" w:name="_Toc201265061"/>
      <w:r w:rsidRPr="00BB507D">
        <w:t>DAFTAR TABEL</w:t>
      </w:r>
      <w:bookmarkEnd w:id="13"/>
    </w:p>
    <w:p w14:paraId="397CC7E1" w14:textId="268D2575" w:rsidR="00BD1F11" w:rsidRPr="00DA572E" w:rsidRDefault="00D72313" w:rsidP="00D72313">
      <w:pPr>
        <w:spacing w:after="0" w:line="240" w:lineRule="auto"/>
        <w:jc w:val="right"/>
        <w:rPr>
          <w:rFonts w:ascii="Times New Roman" w:hAnsi="Times New Roman" w:cs="Times New Roman"/>
          <w:b/>
          <w:bCs/>
          <w:sz w:val="24"/>
          <w:szCs w:val="24"/>
        </w:rPr>
      </w:pPr>
      <w:r w:rsidRPr="00DA572E">
        <w:rPr>
          <w:rFonts w:ascii="Times New Roman" w:hAnsi="Times New Roman" w:cs="Times New Roman"/>
          <w:b/>
          <w:bCs/>
          <w:sz w:val="24"/>
          <w:szCs w:val="24"/>
        </w:rPr>
        <w:t>Halaman</w:t>
      </w:r>
    </w:p>
    <w:p w14:paraId="505AEC42" w14:textId="6D1317B1" w:rsidR="000516DD" w:rsidRPr="008B7B05" w:rsidRDefault="000516DD" w:rsidP="00C652F9">
      <w:pPr>
        <w:pStyle w:val="TableofFigures"/>
        <w:tabs>
          <w:tab w:val="right" w:leader="dot" w:pos="7927"/>
        </w:tabs>
        <w:spacing w:line="360" w:lineRule="auto"/>
        <w:rPr>
          <w:rFonts w:ascii="Times New Roman" w:hAnsi="Times New Roman" w:cs="Times New Roman"/>
          <w:noProof/>
          <w:sz w:val="24"/>
          <w:szCs w:val="24"/>
        </w:rPr>
      </w:pPr>
      <w:r w:rsidRPr="008B7B05">
        <w:rPr>
          <w:rFonts w:ascii="Times New Roman" w:hAnsi="Times New Roman" w:cs="Times New Roman"/>
          <w:bCs/>
          <w:sz w:val="24"/>
          <w:szCs w:val="24"/>
        </w:rPr>
        <w:fldChar w:fldCharType="begin"/>
      </w:r>
      <w:r w:rsidRPr="008B7B05">
        <w:rPr>
          <w:rFonts w:ascii="Times New Roman" w:hAnsi="Times New Roman" w:cs="Times New Roman"/>
          <w:bCs/>
          <w:sz w:val="24"/>
          <w:szCs w:val="24"/>
        </w:rPr>
        <w:instrText xml:space="preserve"> TOC \h \z \c "Tabel 1." </w:instrText>
      </w:r>
      <w:r w:rsidRPr="008B7B05">
        <w:rPr>
          <w:rFonts w:ascii="Times New Roman" w:hAnsi="Times New Roman" w:cs="Times New Roman"/>
          <w:bCs/>
          <w:sz w:val="24"/>
          <w:szCs w:val="24"/>
        </w:rPr>
        <w:fldChar w:fldCharType="separate"/>
      </w:r>
      <w:hyperlink w:anchor="_Toc198190819" w:history="1">
        <w:r w:rsidRPr="008B7B05">
          <w:rPr>
            <w:rStyle w:val="Hyperlink"/>
            <w:rFonts w:ascii="Times New Roman" w:hAnsi="Times New Roman" w:cs="Times New Roman"/>
            <w:noProof/>
            <w:sz w:val="24"/>
            <w:szCs w:val="24"/>
          </w:rPr>
          <w:t>Tabel 1.1 Pergerakan Harga Saham PT RMK Energy</w:t>
        </w:r>
        <w:r w:rsidRPr="008B7B05">
          <w:rPr>
            <w:rFonts w:ascii="Times New Roman" w:hAnsi="Times New Roman" w:cs="Times New Roman"/>
            <w:noProof/>
            <w:webHidden/>
            <w:sz w:val="24"/>
            <w:szCs w:val="24"/>
          </w:rPr>
          <w:tab/>
        </w:r>
        <w:r w:rsidRPr="008B7B05">
          <w:rPr>
            <w:rFonts w:ascii="Times New Roman" w:hAnsi="Times New Roman" w:cs="Times New Roman"/>
            <w:noProof/>
            <w:webHidden/>
            <w:sz w:val="24"/>
            <w:szCs w:val="24"/>
          </w:rPr>
          <w:fldChar w:fldCharType="begin"/>
        </w:r>
        <w:r w:rsidRPr="008B7B05">
          <w:rPr>
            <w:rFonts w:ascii="Times New Roman" w:hAnsi="Times New Roman" w:cs="Times New Roman"/>
            <w:noProof/>
            <w:webHidden/>
            <w:sz w:val="24"/>
            <w:szCs w:val="24"/>
          </w:rPr>
          <w:instrText xml:space="preserve"> PAGEREF _Toc198190819 \h </w:instrText>
        </w:r>
        <w:r w:rsidRPr="008B7B05">
          <w:rPr>
            <w:rFonts w:ascii="Times New Roman" w:hAnsi="Times New Roman" w:cs="Times New Roman"/>
            <w:noProof/>
            <w:webHidden/>
            <w:sz w:val="24"/>
            <w:szCs w:val="24"/>
          </w:rPr>
        </w:r>
        <w:r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w:t>
        </w:r>
        <w:r w:rsidRPr="008B7B05">
          <w:rPr>
            <w:rFonts w:ascii="Times New Roman" w:hAnsi="Times New Roman" w:cs="Times New Roman"/>
            <w:noProof/>
            <w:webHidden/>
            <w:sz w:val="24"/>
            <w:szCs w:val="24"/>
          </w:rPr>
          <w:fldChar w:fldCharType="end"/>
        </w:r>
      </w:hyperlink>
      <w:r w:rsidRPr="008B7B05">
        <w:rPr>
          <w:rFonts w:ascii="Times New Roman" w:hAnsi="Times New Roman" w:cs="Times New Roman"/>
          <w:bCs/>
          <w:sz w:val="24"/>
          <w:szCs w:val="24"/>
        </w:rPr>
        <w:fldChar w:fldCharType="end"/>
      </w:r>
      <w:r w:rsidRPr="008B7B05">
        <w:rPr>
          <w:rFonts w:ascii="Times New Roman" w:hAnsi="Times New Roman" w:cs="Times New Roman"/>
          <w:bCs/>
          <w:sz w:val="24"/>
          <w:szCs w:val="24"/>
        </w:rPr>
        <w:fldChar w:fldCharType="begin"/>
      </w:r>
      <w:r w:rsidRPr="008B7B05">
        <w:rPr>
          <w:rFonts w:ascii="Times New Roman" w:hAnsi="Times New Roman" w:cs="Times New Roman"/>
          <w:bCs/>
          <w:sz w:val="24"/>
          <w:szCs w:val="24"/>
        </w:rPr>
        <w:instrText xml:space="preserve"> TOC \h \z \c "Tabel 2." </w:instrText>
      </w:r>
      <w:r w:rsidRPr="008B7B05">
        <w:rPr>
          <w:rFonts w:ascii="Times New Roman" w:hAnsi="Times New Roman" w:cs="Times New Roman"/>
          <w:bCs/>
          <w:sz w:val="24"/>
          <w:szCs w:val="24"/>
        </w:rPr>
        <w:fldChar w:fldCharType="separate"/>
      </w:r>
    </w:p>
    <w:p w14:paraId="11445DD8" w14:textId="387804B8" w:rsidR="002665B1" w:rsidRPr="008B7B05" w:rsidRDefault="00AA7820" w:rsidP="00C652F9">
      <w:pPr>
        <w:pStyle w:val="TableofFigures"/>
        <w:tabs>
          <w:tab w:val="right" w:leader="dot" w:pos="7927"/>
        </w:tabs>
        <w:spacing w:line="360" w:lineRule="auto"/>
        <w:rPr>
          <w:rFonts w:ascii="Times New Roman" w:hAnsi="Times New Roman" w:cs="Times New Roman"/>
          <w:bCs/>
          <w:sz w:val="24"/>
          <w:szCs w:val="24"/>
        </w:rPr>
      </w:pPr>
      <w:hyperlink w:anchor="_Toc198190826" w:history="1">
        <w:r w:rsidR="000516DD" w:rsidRPr="008B7B05">
          <w:rPr>
            <w:rStyle w:val="Hyperlink"/>
            <w:rFonts w:ascii="Times New Roman" w:hAnsi="Times New Roman" w:cs="Times New Roman"/>
            <w:noProof/>
            <w:sz w:val="24"/>
            <w:szCs w:val="24"/>
          </w:rPr>
          <w:t>Tabel 2.1 Penelitian Terdahulu</w:t>
        </w:r>
        <w:r w:rsidR="000516DD" w:rsidRPr="008B7B05">
          <w:rPr>
            <w:rFonts w:ascii="Times New Roman" w:hAnsi="Times New Roman" w:cs="Times New Roman"/>
            <w:noProof/>
            <w:webHidden/>
            <w:sz w:val="24"/>
            <w:szCs w:val="24"/>
          </w:rPr>
          <w:tab/>
        </w:r>
        <w:r w:rsidR="000516DD" w:rsidRPr="008B7B05">
          <w:rPr>
            <w:rFonts w:ascii="Times New Roman" w:hAnsi="Times New Roman" w:cs="Times New Roman"/>
            <w:noProof/>
            <w:webHidden/>
            <w:sz w:val="24"/>
            <w:szCs w:val="24"/>
          </w:rPr>
          <w:fldChar w:fldCharType="begin"/>
        </w:r>
        <w:r w:rsidR="000516DD" w:rsidRPr="008B7B05">
          <w:rPr>
            <w:rFonts w:ascii="Times New Roman" w:hAnsi="Times New Roman" w:cs="Times New Roman"/>
            <w:noProof/>
            <w:webHidden/>
            <w:sz w:val="24"/>
            <w:szCs w:val="24"/>
          </w:rPr>
          <w:instrText xml:space="preserve"> PAGEREF _Toc198190826 \h </w:instrText>
        </w:r>
        <w:r w:rsidR="000516DD" w:rsidRPr="008B7B05">
          <w:rPr>
            <w:rFonts w:ascii="Times New Roman" w:hAnsi="Times New Roman" w:cs="Times New Roman"/>
            <w:noProof/>
            <w:webHidden/>
            <w:sz w:val="24"/>
            <w:szCs w:val="24"/>
          </w:rPr>
        </w:r>
        <w:r w:rsidR="000516DD"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16</w:t>
        </w:r>
        <w:r w:rsidR="000516DD" w:rsidRPr="008B7B05">
          <w:rPr>
            <w:rFonts w:ascii="Times New Roman" w:hAnsi="Times New Roman" w:cs="Times New Roman"/>
            <w:noProof/>
            <w:webHidden/>
            <w:sz w:val="24"/>
            <w:szCs w:val="24"/>
          </w:rPr>
          <w:fldChar w:fldCharType="end"/>
        </w:r>
      </w:hyperlink>
      <w:r w:rsidR="000516DD" w:rsidRPr="008B7B05">
        <w:rPr>
          <w:rFonts w:ascii="Times New Roman" w:hAnsi="Times New Roman" w:cs="Times New Roman"/>
          <w:bCs/>
          <w:sz w:val="24"/>
          <w:szCs w:val="24"/>
        </w:rPr>
        <w:fldChar w:fldCharType="end"/>
      </w:r>
    </w:p>
    <w:p w14:paraId="7455B6D7" w14:textId="6427A11A" w:rsidR="002665B1" w:rsidRPr="008B7B05" w:rsidRDefault="002665B1" w:rsidP="00C652F9">
      <w:pPr>
        <w:pStyle w:val="TableofFigures"/>
        <w:tabs>
          <w:tab w:val="right" w:leader="dot" w:pos="7927"/>
        </w:tabs>
        <w:spacing w:line="360" w:lineRule="auto"/>
        <w:rPr>
          <w:rFonts w:ascii="Times New Roman" w:hAnsi="Times New Roman" w:cs="Times New Roman"/>
          <w:noProof/>
          <w:sz w:val="24"/>
          <w:szCs w:val="24"/>
          <w:lang w:eastAsia="en-US"/>
        </w:rPr>
      </w:pPr>
      <w:r w:rsidRPr="008B7B05">
        <w:rPr>
          <w:rFonts w:ascii="Times New Roman" w:hAnsi="Times New Roman" w:cs="Times New Roman"/>
          <w:bCs/>
          <w:sz w:val="24"/>
          <w:szCs w:val="24"/>
        </w:rPr>
        <w:fldChar w:fldCharType="begin"/>
      </w:r>
      <w:r w:rsidRPr="008B7B05">
        <w:rPr>
          <w:rFonts w:ascii="Times New Roman" w:hAnsi="Times New Roman" w:cs="Times New Roman"/>
          <w:bCs/>
          <w:sz w:val="24"/>
          <w:szCs w:val="24"/>
        </w:rPr>
        <w:instrText xml:space="preserve"> TOC \h \z \c "Tabel 3." </w:instrText>
      </w:r>
      <w:r w:rsidRPr="008B7B05">
        <w:rPr>
          <w:rFonts w:ascii="Times New Roman" w:hAnsi="Times New Roman" w:cs="Times New Roman"/>
          <w:bCs/>
          <w:sz w:val="24"/>
          <w:szCs w:val="24"/>
        </w:rPr>
        <w:fldChar w:fldCharType="separate"/>
      </w:r>
      <w:hyperlink w:anchor="_Toc200608599" w:history="1">
        <w:r w:rsidR="00FD237D">
          <w:rPr>
            <w:rStyle w:val="Hyperlink"/>
            <w:rFonts w:ascii="Times New Roman" w:hAnsi="Times New Roman" w:cs="Times New Roman"/>
            <w:noProof/>
            <w:sz w:val="24"/>
            <w:szCs w:val="24"/>
          </w:rPr>
          <w:t>Tabel 3.</w:t>
        </w:r>
        <w:r w:rsidRPr="008B7B05">
          <w:rPr>
            <w:rStyle w:val="Hyperlink"/>
            <w:rFonts w:ascii="Times New Roman" w:hAnsi="Times New Roman" w:cs="Times New Roman"/>
            <w:noProof/>
            <w:sz w:val="24"/>
            <w:szCs w:val="24"/>
          </w:rPr>
          <w:t xml:space="preserve">1 Penjelasan </w:t>
        </w:r>
        <w:r w:rsidRPr="008B7B05">
          <w:rPr>
            <w:rStyle w:val="Hyperlink"/>
            <w:rFonts w:ascii="Times New Roman" w:hAnsi="Times New Roman" w:cs="Times New Roman"/>
            <w:i/>
            <w:noProof/>
            <w:sz w:val="24"/>
            <w:szCs w:val="24"/>
          </w:rPr>
          <w:t>Analysis Content</w:t>
        </w:r>
        <w:r w:rsidRPr="008B7B05">
          <w:rPr>
            <w:rFonts w:ascii="Times New Roman" w:hAnsi="Times New Roman" w:cs="Times New Roman"/>
            <w:noProof/>
            <w:webHidden/>
            <w:sz w:val="24"/>
            <w:szCs w:val="24"/>
          </w:rPr>
          <w:tab/>
        </w:r>
        <w:r w:rsidRPr="008B7B05">
          <w:rPr>
            <w:rFonts w:ascii="Times New Roman" w:hAnsi="Times New Roman" w:cs="Times New Roman"/>
            <w:noProof/>
            <w:webHidden/>
            <w:sz w:val="24"/>
            <w:szCs w:val="24"/>
          </w:rPr>
          <w:fldChar w:fldCharType="begin"/>
        </w:r>
        <w:r w:rsidRPr="008B7B05">
          <w:rPr>
            <w:rFonts w:ascii="Times New Roman" w:hAnsi="Times New Roman" w:cs="Times New Roman"/>
            <w:noProof/>
            <w:webHidden/>
            <w:sz w:val="24"/>
            <w:szCs w:val="24"/>
          </w:rPr>
          <w:instrText xml:space="preserve"> PAGEREF _Toc200608599 \h </w:instrText>
        </w:r>
        <w:r w:rsidRPr="008B7B05">
          <w:rPr>
            <w:rFonts w:ascii="Times New Roman" w:hAnsi="Times New Roman" w:cs="Times New Roman"/>
            <w:noProof/>
            <w:webHidden/>
            <w:sz w:val="24"/>
            <w:szCs w:val="24"/>
          </w:rPr>
        </w:r>
        <w:r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26</w:t>
        </w:r>
        <w:r w:rsidRPr="008B7B05">
          <w:rPr>
            <w:rFonts w:ascii="Times New Roman" w:hAnsi="Times New Roman" w:cs="Times New Roman"/>
            <w:noProof/>
            <w:webHidden/>
            <w:sz w:val="24"/>
            <w:szCs w:val="24"/>
          </w:rPr>
          <w:fldChar w:fldCharType="end"/>
        </w:r>
      </w:hyperlink>
    </w:p>
    <w:p w14:paraId="45285227" w14:textId="7156449E"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rPr>
      </w:pPr>
      <w:hyperlink w:anchor="_Toc200608600" w:history="1">
        <w:r w:rsidR="002665B1" w:rsidRPr="008B7B05">
          <w:rPr>
            <w:rStyle w:val="Hyperlink"/>
            <w:rFonts w:ascii="Times New Roman" w:hAnsi="Times New Roman" w:cs="Times New Roman"/>
            <w:noProof/>
            <w:sz w:val="24"/>
            <w:szCs w:val="24"/>
          </w:rPr>
          <w:t>Tabel 3.2 Kriteria Penilaian Peringkat Kinerja Perusahaan Berdasarkan PROPER KLHK</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_Toc200608600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27</w:t>
        </w:r>
        <w:r w:rsidR="002665B1" w:rsidRPr="008B7B05">
          <w:rPr>
            <w:rFonts w:ascii="Times New Roman" w:hAnsi="Times New Roman" w:cs="Times New Roman"/>
            <w:noProof/>
            <w:webHidden/>
            <w:sz w:val="24"/>
            <w:szCs w:val="24"/>
          </w:rPr>
          <w:fldChar w:fldCharType="end"/>
        </w:r>
      </w:hyperlink>
      <w:r w:rsidR="002665B1" w:rsidRPr="008B7B05">
        <w:rPr>
          <w:rFonts w:ascii="Times New Roman" w:hAnsi="Times New Roman" w:cs="Times New Roman"/>
          <w:bCs/>
          <w:sz w:val="24"/>
          <w:szCs w:val="24"/>
        </w:rPr>
        <w:fldChar w:fldCharType="end"/>
      </w:r>
      <w:r w:rsidR="002665B1" w:rsidRPr="008B7B05">
        <w:rPr>
          <w:rFonts w:ascii="Times New Roman" w:hAnsi="Times New Roman" w:cs="Times New Roman"/>
          <w:bCs/>
          <w:sz w:val="24"/>
          <w:szCs w:val="24"/>
        </w:rPr>
        <w:fldChar w:fldCharType="begin"/>
      </w:r>
      <w:r w:rsidR="002665B1" w:rsidRPr="008B7B05">
        <w:rPr>
          <w:rFonts w:ascii="Times New Roman" w:hAnsi="Times New Roman" w:cs="Times New Roman"/>
          <w:bCs/>
          <w:sz w:val="24"/>
          <w:szCs w:val="24"/>
        </w:rPr>
        <w:instrText xml:space="preserve"> TOC \h \z \c "Tabel 4." </w:instrText>
      </w:r>
      <w:r w:rsidR="002665B1" w:rsidRPr="008B7B05">
        <w:rPr>
          <w:rFonts w:ascii="Times New Roman" w:hAnsi="Times New Roman" w:cs="Times New Roman"/>
          <w:bCs/>
          <w:sz w:val="24"/>
          <w:szCs w:val="24"/>
        </w:rPr>
        <w:fldChar w:fldCharType="separate"/>
      </w:r>
    </w:p>
    <w:p w14:paraId="36E47EB5" w14:textId="524DA01B"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74" w:history="1">
        <w:r w:rsidR="00FD237D">
          <w:rPr>
            <w:rStyle w:val="Hyperlink"/>
            <w:rFonts w:ascii="Times New Roman" w:hAnsi="Times New Roman" w:cs="Times New Roman"/>
            <w:noProof/>
            <w:sz w:val="24"/>
            <w:szCs w:val="24"/>
          </w:rPr>
          <w:t>Tabel 4.</w:t>
        </w:r>
        <w:r w:rsidR="002665B1" w:rsidRPr="008B7B05">
          <w:rPr>
            <w:rStyle w:val="Hyperlink"/>
            <w:rFonts w:ascii="Times New Roman" w:hAnsi="Times New Roman" w:cs="Times New Roman"/>
            <w:noProof/>
            <w:sz w:val="24"/>
            <w:szCs w:val="24"/>
          </w:rPr>
          <w:t xml:space="preserve">1 </w:t>
        </w:r>
        <w:r w:rsidR="002665B1" w:rsidRPr="008B7B05">
          <w:rPr>
            <w:rStyle w:val="Hyperlink"/>
            <w:rFonts w:ascii="Times New Roman" w:hAnsi="Times New Roman" w:cs="Times New Roman"/>
            <w:i/>
            <w:noProof/>
            <w:sz w:val="24"/>
            <w:szCs w:val="24"/>
          </w:rPr>
          <w:t>Outlier</w:t>
        </w:r>
        <w:r w:rsidR="002665B1" w:rsidRPr="008B7B05">
          <w:rPr>
            <w:rStyle w:val="Hyperlink"/>
            <w:rFonts w:ascii="Times New Roman" w:hAnsi="Times New Roman" w:cs="Times New Roman"/>
            <w:noProof/>
            <w:sz w:val="24"/>
            <w:szCs w:val="24"/>
          </w:rPr>
          <w:t xml:space="preserve"> Data</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_Toc200608574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38</w:t>
        </w:r>
        <w:r w:rsidR="002665B1" w:rsidRPr="008B7B05">
          <w:rPr>
            <w:rFonts w:ascii="Times New Roman" w:hAnsi="Times New Roman" w:cs="Times New Roman"/>
            <w:noProof/>
            <w:webHidden/>
            <w:sz w:val="24"/>
            <w:szCs w:val="24"/>
          </w:rPr>
          <w:fldChar w:fldCharType="end"/>
        </w:r>
      </w:hyperlink>
    </w:p>
    <w:p w14:paraId="76DDA5BD" w14:textId="4079218E"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75" w:history="1">
        <w:r w:rsidR="002665B1" w:rsidRPr="008B7B05">
          <w:rPr>
            <w:rStyle w:val="Hyperlink"/>
            <w:rFonts w:ascii="Times New Roman" w:eastAsia="Times New Roman" w:hAnsi="Times New Roman" w:cs="Times New Roman"/>
            <w:noProof/>
            <w:sz w:val="24"/>
            <w:szCs w:val="24"/>
            <w:lang w:eastAsia="en-US"/>
          </w:rPr>
          <w:t>Tabel 4.2 Hasil Uji Statistik Deskriptif</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_Toc200608575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39</w:t>
        </w:r>
        <w:r w:rsidR="002665B1" w:rsidRPr="008B7B05">
          <w:rPr>
            <w:rFonts w:ascii="Times New Roman" w:hAnsi="Times New Roman" w:cs="Times New Roman"/>
            <w:noProof/>
            <w:webHidden/>
            <w:sz w:val="24"/>
            <w:szCs w:val="24"/>
          </w:rPr>
          <w:fldChar w:fldCharType="end"/>
        </w:r>
      </w:hyperlink>
    </w:p>
    <w:p w14:paraId="302C4882" w14:textId="31C47A13"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76" w:history="1">
        <w:r w:rsidR="002665B1" w:rsidRPr="008B7B05">
          <w:rPr>
            <w:rStyle w:val="Hyperlink"/>
            <w:rFonts w:ascii="Times New Roman" w:eastAsia="Times New Roman" w:hAnsi="Times New Roman" w:cs="Times New Roman"/>
            <w:noProof/>
            <w:sz w:val="24"/>
            <w:szCs w:val="24"/>
            <w:lang w:eastAsia="en-US"/>
          </w:rPr>
          <w:t xml:space="preserve">Tabel 4.3 Uji Normalitas Sebelum </w:t>
        </w:r>
        <w:r w:rsidR="002665B1" w:rsidRPr="008B7B05">
          <w:rPr>
            <w:rStyle w:val="Hyperlink"/>
            <w:rFonts w:ascii="Times New Roman" w:eastAsia="Times New Roman" w:hAnsi="Times New Roman" w:cs="Times New Roman"/>
            <w:i/>
            <w:noProof/>
            <w:sz w:val="24"/>
            <w:szCs w:val="24"/>
            <w:lang w:eastAsia="en-US"/>
          </w:rPr>
          <w:t>Outlier</w:t>
        </w:r>
        <w:r w:rsidR="002665B1" w:rsidRPr="008B7B05">
          <w:rPr>
            <w:rStyle w:val="Hyperlink"/>
            <w:rFonts w:ascii="Times New Roman" w:eastAsia="Times New Roman" w:hAnsi="Times New Roman" w:cs="Times New Roman"/>
            <w:noProof/>
            <w:sz w:val="24"/>
            <w:szCs w:val="24"/>
            <w:lang w:eastAsia="en-US"/>
          </w:rPr>
          <w:t xml:space="preserve"> Data</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_Toc200608576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42</w:t>
        </w:r>
        <w:r w:rsidR="002665B1" w:rsidRPr="008B7B05">
          <w:rPr>
            <w:rFonts w:ascii="Times New Roman" w:hAnsi="Times New Roman" w:cs="Times New Roman"/>
            <w:noProof/>
            <w:webHidden/>
            <w:sz w:val="24"/>
            <w:szCs w:val="24"/>
          </w:rPr>
          <w:fldChar w:fldCharType="end"/>
        </w:r>
      </w:hyperlink>
    </w:p>
    <w:p w14:paraId="2DE67F04" w14:textId="69740EA8"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77" w:history="1">
        <w:r w:rsidR="002665B1" w:rsidRPr="008B7B05">
          <w:rPr>
            <w:rStyle w:val="Hyperlink"/>
            <w:rFonts w:ascii="Times New Roman" w:eastAsia="Times New Roman" w:hAnsi="Times New Roman" w:cs="Times New Roman"/>
            <w:noProof/>
            <w:sz w:val="24"/>
            <w:szCs w:val="24"/>
            <w:lang w:eastAsia="en-US"/>
          </w:rPr>
          <w:t>Tabel 4.4 Uji Normalitas Sesudah Outlier Data</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_Toc200608577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43</w:t>
        </w:r>
        <w:r w:rsidR="002665B1" w:rsidRPr="008B7B05">
          <w:rPr>
            <w:rFonts w:ascii="Times New Roman" w:hAnsi="Times New Roman" w:cs="Times New Roman"/>
            <w:noProof/>
            <w:webHidden/>
            <w:sz w:val="24"/>
            <w:szCs w:val="24"/>
          </w:rPr>
          <w:fldChar w:fldCharType="end"/>
        </w:r>
      </w:hyperlink>
    </w:p>
    <w:p w14:paraId="7EA3837B" w14:textId="0C20489D"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78" w:history="1">
        <w:r w:rsidR="002665B1" w:rsidRPr="008B7B05">
          <w:rPr>
            <w:rStyle w:val="Hyperlink"/>
            <w:rFonts w:ascii="Times New Roman" w:eastAsia="Times New Roman" w:hAnsi="Times New Roman" w:cs="Times New Roman"/>
            <w:noProof/>
            <w:sz w:val="24"/>
            <w:szCs w:val="24"/>
            <w:lang w:eastAsia="en-US"/>
          </w:rPr>
          <w:t>Tabel 4.5 Hasil Uji Multikolinieritas</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_Toc200608578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45</w:t>
        </w:r>
        <w:r w:rsidR="002665B1" w:rsidRPr="008B7B05">
          <w:rPr>
            <w:rFonts w:ascii="Times New Roman" w:hAnsi="Times New Roman" w:cs="Times New Roman"/>
            <w:noProof/>
            <w:webHidden/>
            <w:sz w:val="24"/>
            <w:szCs w:val="24"/>
          </w:rPr>
          <w:fldChar w:fldCharType="end"/>
        </w:r>
      </w:hyperlink>
    </w:p>
    <w:p w14:paraId="61F80D61" w14:textId="6C65B63D"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79" w:history="1">
        <w:r w:rsidR="002665B1" w:rsidRPr="008B7B05">
          <w:rPr>
            <w:rStyle w:val="Hyperlink"/>
            <w:rFonts w:ascii="Times New Roman" w:eastAsia="Times New Roman" w:hAnsi="Times New Roman" w:cs="Times New Roman"/>
            <w:noProof/>
            <w:sz w:val="24"/>
            <w:szCs w:val="24"/>
            <w:lang w:eastAsia="en-US"/>
          </w:rPr>
          <w:t>Tabel 4.6 Hasil Uji Heteroskedastisitas (Uji Glejser)</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_Toc200608579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46</w:t>
        </w:r>
        <w:r w:rsidR="002665B1" w:rsidRPr="008B7B05">
          <w:rPr>
            <w:rFonts w:ascii="Times New Roman" w:hAnsi="Times New Roman" w:cs="Times New Roman"/>
            <w:noProof/>
            <w:webHidden/>
            <w:sz w:val="24"/>
            <w:szCs w:val="24"/>
          </w:rPr>
          <w:fldChar w:fldCharType="end"/>
        </w:r>
      </w:hyperlink>
    </w:p>
    <w:p w14:paraId="04261A48" w14:textId="37F44454"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80" w:history="1">
        <w:r w:rsidR="002665B1" w:rsidRPr="008B7B05">
          <w:rPr>
            <w:rStyle w:val="Hyperlink"/>
            <w:rFonts w:ascii="Times New Roman" w:eastAsia="Times New Roman" w:hAnsi="Times New Roman" w:cs="Times New Roman"/>
            <w:noProof/>
            <w:sz w:val="24"/>
            <w:szCs w:val="24"/>
            <w:lang w:eastAsia="en-US"/>
          </w:rPr>
          <w:t>Tabel 4.7 Hasil Uji Autokorelasi</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_Toc200608580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46</w:t>
        </w:r>
        <w:r w:rsidR="002665B1" w:rsidRPr="008B7B05">
          <w:rPr>
            <w:rFonts w:ascii="Times New Roman" w:hAnsi="Times New Roman" w:cs="Times New Roman"/>
            <w:noProof/>
            <w:webHidden/>
            <w:sz w:val="24"/>
            <w:szCs w:val="24"/>
          </w:rPr>
          <w:fldChar w:fldCharType="end"/>
        </w:r>
      </w:hyperlink>
    </w:p>
    <w:p w14:paraId="44CB000B" w14:textId="37F04B85"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81" w:history="1">
        <w:r w:rsidR="002665B1" w:rsidRPr="008B7B05">
          <w:rPr>
            <w:rStyle w:val="Hyperlink"/>
            <w:rFonts w:ascii="Times New Roman" w:eastAsia="Times New Roman" w:hAnsi="Times New Roman" w:cs="Times New Roman"/>
            <w:noProof/>
            <w:sz w:val="24"/>
            <w:szCs w:val="24"/>
            <w:lang w:eastAsia="en-US"/>
          </w:rPr>
          <w:t>Tabel 4.8 Hasil Pengujian Koefisieni Determinasi (R2)</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_Toc200608581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47</w:t>
        </w:r>
        <w:r w:rsidR="002665B1" w:rsidRPr="008B7B05">
          <w:rPr>
            <w:rFonts w:ascii="Times New Roman" w:hAnsi="Times New Roman" w:cs="Times New Roman"/>
            <w:noProof/>
            <w:webHidden/>
            <w:sz w:val="24"/>
            <w:szCs w:val="24"/>
          </w:rPr>
          <w:fldChar w:fldCharType="end"/>
        </w:r>
      </w:hyperlink>
    </w:p>
    <w:p w14:paraId="3ACD6F34" w14:textId="1B0BC2D6"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82" w:history="1">
        <w:r w:rsidR="002665B1" w:rsidRPr="008B7B05">
          <w:rPr>
            <w:rStyle w:val="Hyperlink"/>
            <w:rFonts w:ascii="Times New Roman" w:eastAsia="Times New Roman" w:hAnsi="Times New Roman" w:cs="Times New Roman"/>
            <w:noProof/>
            <w:sz w:val="24"/>
            <w:szCs w:val="24"/>
            <w:lang w:eastAsia="en-US"/>
          </w:rPr>
          <w:t>Tabel 4.9 Hasil Pengujian Uji F</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_Toc200608582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48</w:t>
        </w:r>
        <w:r w:rsidR="002665B1" w:rsidRPr="008B7B05">
          <w:rPr>
            <w:rFonts w:ascii="Times New Roman" w:hAnsi="Times New Roman" w:cs="Times New Roman"/>
            <w:noProof/>
            <w:webHidden/>
            <w:sz w:val="24"/>
            <w:szCs w:val="24"/>
          </w:rPr>
          <w:fldChar w:fldCharType="end"/>
        </w:r>
      </w:hyperlink>
    </w:p>
    <w:p w14:paraId="762FE31F" w14:textId="49EC236B"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83" w:history="1">
        <w:r w:rsidR="002665B1" w:rsidRPr="008B7B05">
          <w:rPr>
            <w:rStyle w:val="Hyperlink"/>
            <w:rFonts w:ascii="Times New Roman" w:eastAsia="Times New Roman" w:hAnsi="Times New Roman" w:cs="Times New Roman"/>
            <w:noProof/>
            <w:sz w:val="24"/>
            <w:szCs w:val="24"/>
            <w:lang w:eastAsia="en-US"/>
          </w:rPr>
          <w:t>Tabel 4.10 Analisis Regresi Linear Berganda</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_Toc200608583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49</w:t>
        </w:r>
        <w:r w:rsidR="002665B1" w:rsidRPr="008B7B05">
          <w:rPr>
            <w:rFonts w:ascii="Times New Roman" w:hAnsi="Times New Roman" w:cs="Times New Roman"/>
            <w:noProof/>
            <w:webHidden/>
            <w:sz w:val="24"/>
            <w:szCs w:val="24"/>
          </w:rPr>
          <w:fldChar w:fldCharType="end"/>
        </w:r>
      </w:hyperlink>
    </w:p>
    <w:p w14:paraId="2629162C" w14:textId="3BB8898E" w:rsidR="002665B1" w:rsidRPr="008B7B05"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584" w:history="1">
        <w:r w:rsidR="002665B1" w:rsidRPr="008B7B05">
          <w:rPr>
            <w:rStyle w:val="Hyperlink"/>
            <w:rFonts w:ascii="Times New Roman" w:eastAsia="Times New Roman" w:hAnsi="Times New Roman" w:cs="Times New Roman"/>
            <w:noProof/>
            <w:sz w:val="24"/>
            <w:szCs w:val="24"/>
            <w:lang w:eastAsia="en-US"/>
          </w:rPr>
          <w:t>Tabel 4.11 Uji T</w:t>
        </w:r>
        <w:r w:rsidR="002665B1" w:rsidRPr="008B7B05">
          <w:rPr>
            <w:rFonts w:ascii="Times New Roman" w:hAnsi="Times New Roman" w:cs="Times New Roman"/>
            <w:noProof/>
            <w:webHidden/>
            <w:sz w:val="24"/>
            <w:szCs w:val="24"/>
          </w:rPr>
          <w:tab/>
        </w:r>
        <w:r w:rsidR="002665B1" w:rsidRPr="008B7B05">
          <w:rPr>
            <w:rFonts w:ascii="Times New Roman" w:hAnsi="Times New Roman" w:cs="Times New Roman"/>
            <w:noProof/>
            <w:webHidden/>
            <w:sz w:val="24"/>
            <w:szCs w:val="24"/>
          </w:rPr>
          <w:fldChar w:fldCharType="begin"/>
        </w:r>
        <w:r w:rsidR="002665B1" w:rsidRPr="008B7B05">
          <w:rPr>
            <w:rFonts w:ascii="Times New Roman" w:hAnsi="Times New Roman" w:cs="Times New Roman"/>
            <w:noProof/>
            <w:webHidden/>
            <w:sz w:val="24"/>
            <w:szCs w:val="24"/>
          </w:rPr>
          <w:instrText xml:space="preserve"> PAGEREF _Toc200608584 \h </w:instrText>
        </w:r>
        <w:r w:rsidR="002665B1" w:rsidRPr="008B7B05">
          <w:rPr>
            <w:rFonts w:ascii="Times New Roman" w:hAnsi="Times New Roman" w:cs="Times New Roman"/>
            <w:noProof/>
            <w:webHidden/>
            <w:sz w:val="24"/>
            <w:szCs w:val="24"/>
          </w:rPr>
        </w:r>
        <w:r w:rsidR="002665B1" w:rsidRPr="008B7B05">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50</w:t>
        </w:r>
        <w:r w:rsidR="002665B1" w:rsidRPr="008B7B05">
          <w:rPr>
            <w:rFonts w:ascii="Times New Roman" w:hAnsi="Times New Roman" w:cs="Times New Roman"/>
            <w:noProof/>
            <w:webHidden/>
            <w:sz w:val="24"/>
            <w:szCs w:val="24"/>
          </w:rPr>
          <w:fldChar w:fldCharType="end"/>
        </w:r>
      </w:hyperlink>
    </w:p>
    <w:p w14:paraId="51045E39" w14:textId="5E816D3E" w:rsidR="000516DD" w:rsidRDefault="002665B1" w:rsidP="00C652F9">
      <w:pPr>
        <w:pStyle w:val="TableofFigures"/>
        <w:tabs>
          <w:tab w:val="right" w:leader="dot" w:pos="7927"/>
        </w:tabs>
        <w:spacing w:line="360" w:lineRule="auto"/>
        <w:rPr>
          <w:rFonts w:ascii="Times New Roman" w:hAnsi="Times New Roman" w:cs="Times New Roman"/>
          <w:b/>
          <w:bCs/>
          <w:sz w:val="24"/>
          <w:szCs w:val="24"/>
        </w:rPr>
      </w:pPr>
      <w:r w:rsidRPr="008B7B05">
        <w:rPr>
          <w:rFonts w:ascii="Times New Roman" w:hAnsi="Times New Roman" w:cs="Times New Roman"/>
          <w:bCs/>
          <w:sz w:val="24"/>
          <w:szCs w:val="24"/>
        </w:rPr>
        <w:fldChar w:fldCharType="end"/>
      </w:r>
    </w:p>
    <w:p w14:paraId="18E11576" w14:textId="77777777" w:rsidR="002665B1" w:rsidRPr="002665B1" w:rsidRDefault="002665B1" w:rsidP="002665B1">
      <w:pPr>
        <w:sectPr w:rsidR="002665B1" w:rsidRPr="002665B1" w:rsidSect="00302AC9">
          <w:footerReference w:type="default" r:id="rId22"/>
          <w:pgSz w:w="11906" w:h="16838"/>
          <w:pgMar w:top="2268" w:right="1701" w:bottom="1701" w:left="2268" w:header="720" w:footer="720" w:gutter="0"/>
          <w:pgNumType w:fmt="lowerRoman"/>
          <w:cols w:space="0"/>
          <w:docGrid w:linePitch="360"/>
        </w:sectPr>
      </w:pPr>
    </w:p>
    <w:p w14:paraId="0FC80F0F" w14:textId="62290D9C" w:rsidR="00BD1F11" w:rsidRPr="00BB507D" w:rsidRDefault="00BD1F11" w:rsidP="007E2991">
      <w:pPr>
        <w:pStyle w:val="Heading1"/>
      </w:pPr>
      <w:bookmarkStart w:id="14" w:name="_Toc201265062"/>
      <w:r w:rsidRPr="00BB507D">
        <w:t>DAFTAR GAMBAR</w:t>
      </w:r>
      <w:bookmarkEnd w:id="14"/>
    </w:p>
    <w:p w14:paraId="44E63260" w14:textId="07605BDB" w:rsidR="00BD1F11" w:rsidRDefault="00D72313" w:rsidP="00C652F9">
      <w:pPr>
        <w:spacing w:after="0" w:line="360" w:lineRule="auto"/>
        <w:jc w:val="right"/>
        <w:rPr>
          <w:rFonts w:ascii="Times New Roman" w:hAnsi="Times New Roman" w:cs="Times New Roman"/>
          <w:b/>
          <w:bCs/>
          <w:sz w:val="24"/>
          <w:szCs w:val="24"/>
        </w:rPr>
      </w:pPr>
      <w:r w:rsidRPr="00BB507D">
        <w:rPr>
          <w:rFonts w:ascii="Times New Roman" w:hAnsi="Times New Roman" w:cs="Times New Roman"/>
          <w:b/>
          <w:bCs/>
          <w:sz w:val="24"/>
          <w:szCs w:val="24"/>
        </w:rPr>
        <w:t>Halaman</w:t>
      </w:r>
    </w:p>
    <w:p w14:paraId="3B0348A0" w14:textId="612F583A" w:rsidR="002440B5" w:rsidRPr="0054588B" w:rsidRDefault="00D9708D" w:rsidP="00C652F9">
      <w:pPr>
        <w:pStyle w:val="TableofFigures"/>
        <w:tabs>
          <w:tab w:val="right" w:leader="dot" w:pos="7927"/>
        </w:tabs>
        <w:spacing w:line="360" w:lineRule="auto"/>
        <w:rPr>
          <w:rFonts w:ascii="Times New Roman" w:hAnsi="Times New Roman" w:cs="Times New Roman"/>
          <w:noProof/>
          <w:sz w:val="24"/>
          <w:szCs w:val="24"/>
          <w:lang w:eastAsia="en-US"/>
        </w:rPr>
      </w:pPr>
      <w:r w:rsidRPr="0054588B">
        <w:rPr>
          <w:rFonts w:ascii="Times New Roman" w:hAnsi="Times New Roman" w:cs="Times New Roman"/>
          <w:b/>
          <w:bCs/>
          <w:sz w:val="24"/>
          <w:szCs w:val="24"/>
        </w:rPr>
        <w:fldChar w:fldCharType="begin"/>
      </w:r>
      <w:r w:rsidRPr="0054588B">
        <w:rPr>
          <w:rFonts w:ascii="Times New Roman" w:hAnsi="Times New Roman" w:cs="Times New Roman"/>
          <w:b/>
          <w:bCs/>
          <w:sz w:val="24"/>
          <w:szCs w:val="24"/>
        </w:rPr>
        <w:instrText xml:space="preserve"> TOC \h \z \c "Gambar 2." </w:instrText>
      </w:r>
      <w:r w:rsidRPr="0054588B">
        <w:rPr>
          <w:rFonts w:ascii="Times New Roman" w:hAnsi="Times New Roman" w:cs="Times New Roman"/>
          <w:b/>
          <w:bCs/>
          <w:sz w:val="24"/>
          <w:szCs w:val="24"/>
        </w:rPr>
        <w:fldChar w:fldCharType="separate"/>
      </w:r>
      <w:hyperlink r:id="rId23" w:anchor="_Toc200581797" w:history="1">
        <w:r w:rsidR="002440B5" w:rsidRPr="0054588B">
          <w:rPr>
            <w:rStyle w:val="Hyperlink"/>
            <w:rFonts w:ascii="Times New Roman" w:hAnsi="Times New Roman" w:cs="Times New Roman"/>
            <w:noProof/>
            <w:sz w:val="24"/>
            <w:szCs w:val="24"/>
          </w:rPr>
          <w:t>Gambar 2.1 Kerangka Konseptual</w:t>
        </w:r>
        <w:r w:rsidR="002440B5" w:rsidRPr="0054588B">
          <w:rPr>
            <w:rFonts w:ascii="Times New Roman" w:hAnsi="Times New Roman" w:cs="Times New Roman"/>
            <w:noProof/>
            <w:webHidden/>
            <w:sz w:val="24"/>
            <w:szCs w:val="24"/>
          </w:rPr>
          <w:tab/>
        </w:r>
        <w:r w:rsidR="002440B5" w:rsidRPr="0054588B">
          <w:rPr>
            <w:rFonts w:ascii="Times New Roman" w:hAnsi="Times New Roman" w:cs="Times New Roman"/>
            <w:noProof/>
            <w:webHidden/>
            <w:sz w:val="24"/>
            <w:szCs w:val="24"/>
          </w:rPr>
          <w:fldChar w:fldCharType="begin"/>
        </w:r>
        <w:r w:rsidR="002440B5" w:rsidRPr="0054588B">
          <w:rPr>
            <w:rFonts w:ascii="Times New Roman" w:hAnsi="Times New Roman" w:cs="Times New Roman"/>
            <w:noProof/>
            <w:webHidden/>
            <w:sz w:val="24"/>
            <w:szCs w:val="24"/>
          </w:rPr>
          <w:instrText xml:space="preserve"> PAGEREF _Toc200581797 \h </w:instrText>
        </w:r>
        <w:r w:rsidR="002440B5" w:rsidRPr="0054588B">
          <w:rPr>
            <w:rFonts w:ascii="Times New Roman" w:hAnsi="Times New Roman" w:cs="Times New Roman"/>
            <w:noProof/>
            <w:webHidden/>
            <w:sz w:val="24"/>
            <w:szCs w:val="24"/>
          </w:rPr>
        </w:r>
        <w:r w:rsidR="002440B5" w:rsidRPr="0054588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20</w:t>
        </w:r>
        <w:r w:rsidR="002440B5" w:rsidRPr="0054588B">
          <w:rPr>
            <w:rFonts w:ascii="Times New Roman" w:hAnsi="Times New Roman" w:cs="Times New Roman"/>
            <w:noProof/>
            <w:webHidden/>
            <w:sz w:val="24"/>
            <w:szCs w:val="24"/>
          </w:rPr>
          <w:fldChar w:fldCharType="end"/>
        </w:r>
      </w:hyperlink>
    </w:p>
    <w:p w14:paraId="02CD502E" w14:textId="0F386F98" w:rsidR="0054588B" w:rsidRPr="0054588B" w:rsidRDefault="00AA7820" w:rsidP="00C652F9">
      <w:pPr>
        <w:pStyle w:val="TableofFigures"/>
        <w:tabs>
          <w:tab w:val="right" w:leader="dot" w:pos="7927"/>
        </w:tabs>
        <w:spacing w:line="360" w:lineRule="auto"/>
        <w:rPr>
          <w:rFonts w:ascii="Times New Roman" w:hAnsi="Times New Roman" w:cs="Times New Roman"/>
          <w:noProof/>
          <w:sz w:val="24"/>
          <w:szCs w:val="24"/>
        </w:rPr>
      </w:pPr>
      <w:hyperlink r:id="rId24" w:anchor="_Toc200581798" w:history="1">
        <w:r w:rsidR="002440B5" w:rsidRPr="0054588B">
          <w:rPr>
            <w:rStyle w:val="Hyperlink"/>
            <w:rFonts w:ascii="Times New Roman" w:hAnsi="Times New Roman" w:cs="Times New Roman"/>
            <w:noProof/>
            <w:sz w:val="24"/>
            <w:szCs w:val="24"/>
          </w:rPr>
          <w:t>Gambar 2.2 Model Penelitian</w:t>
        </w:r>
        <w:r w:rsidR="002440B5" w:rsidRPr="0054588B">
          <w:rPr>
            <w:rFonts w:ascii="Times New Roman" w:hAnsi="Times New Roman" w:cs="Times New Roman"/>
            <w:noProof/>
            <w:webHidden/>
            <w:sz w:val="24"/>
            <w:szCs w:val="24"/>
          </w:rPr>
          <w:tab/>
        </w:r>
        <w:r w:rsidR="002440B5" w:rsidRPr="0054588B">
          <w:rPr>
            <w:rFonts w:ascii="Times New Roman" w:hAnsi="Times New Roman" w:cs="Times New Roman"/>
            <w:noProof/>
            <w:webHidden/>
            <w:sz w:val="24"/>
            <w:szCs w:val="24"/>
          </w:rPr>
          <w:fldChar w:fldCharType="begin"/>
        </w:r>
        <w:r w:rsidR="002440B5" w:rsidRPr="0054588B">
          <w:rPr>
            <w:rFonts w:ascii="Times New Roman" w:hAnsi="Times New Roman" w:cs="Times New Roman"/>
            <w:noProof/>
            <w:webHidden/>
            <w:sz w:val="24"/>
            <w:szCs w:val="24"/>
          </w:rPr>
          <w:instrText xml:space="preserve"> PAGEREF _Toc200581798 \h </w:instrText>
        </w:r>
        <w:r w:rsidR="002440B5" w:rsidRPr="0054588B">
          <w:rPr>
            <w:rFonts w:ascii="Times New Roman" w:hAnsi="Times New Roman" w:cs="Times New Roman"/>
            <w:noProof/>
            <w:webHidden/>
            <w:sz w:val="24"/>
            <w:szCs w:val="24"/>
          </w:rPr>
        </w:r>
        <w:r w:rsidR="002440B5" w:rsidRPr="0054588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24</w:t>
        </w:r>
        <w:r w:rsidR="002440B5" w:rsidRPr="0054588B">
          <w:rPr>
            <w:rFonts w:ascii="Times New Roman" w:hAnsi="Times New Roman" w:cs="Times New Roman"/>
            <w:noProof/>
            <w:webHidden/>
            <w:sz w:val="24"/>
            <w:szCs w:val="24"/>
          </w:rPr>
          <w:fldChar w:fldCharType="end"/>
        </w:r>
      </w:hyperlink>
      <w:r w:rsidR="00D9708D" w:rsidRPr="0054588B">
        <w:rPr>
          <w:rFonts w:ascii="Times New Roman" w:hAnsi="Times New Roman" w:cs="Times New Roman"/>
          <w:b/>
          <w:bCs/>
          <w:sz w:val="24"/>
          <w:szCs w:val="24"/>
        </w:rPr>
        <w:fldChar w:fldCharType="end"/>
      </w:r>
      <w:r w:rsidR="0054588B" w:rsidRPr="0054588B">
        <w:rPr>
          <w:rFonts w:ascii="Times New Roman" w:hAnsi="Times New Roman" w:cs="Times New Roman"/>
          <w:b/>
          <w:bCs/>
          <w:sz w:val="24"/>
          <w:szCs w:val="24"/>
        </w:rPr>
        <w:fldChar w:fldCharType="begin"/>
      </w:r>
      <w:r w:rsidR="0054588B" w:rsidRPr="0054588B">
        <w:rPr>
          <w:rFonts w:ascii="Times New Roman" w:hAnsi="Times New Roman" w:cs="Times New Roman"/>
          <w:b/>
          <w:bCs/>
          <w:sz w:val="24"/>
          <w:szCs w:val="24"/>
        </w:rPr>
        <w:instrText xml:space="preserve"> TOC \h \z \c "Gambar 4." </w:instrText>
      </w:r>
      <w:r w:rsidR="0054588B" w:rsidRPr="0054588B">
        <w:rPr>
          <w:rFonts w:ascii="Times New Roman" w:hAnsi="Times New Roman" w:cs="Times New Roman"/>
          <w:b/>
          <w:bCs/>
          <w:sz w:val="24"/>
          <w:szCs w:val="24"/>
        </w:rPr>
        <w:fldChar w:fldCharType="separate"/>
      </w:r>
    </w:p>
    <w:p w14:paraId="19899B3A" w14:textId="2BBEDC70" w:rsidR="0054588B" w:rsidRPr="0054588B"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691" w:history="1">
        <w:r w:rsidR="00FD237D">
          <w:rPr>
            <w:rStyle w:val="Hyperlink"/>
            <w:rFonts w:ascii="Times New Roman" w:hAnsi="Times New Roman" w:cs="Times New Roman"/>
            <w:noProof/>
            <w:sz w:val="24"/>
            <w:szCs w:val="24"/>
          </w:rPr>
          <w:t>Gambar 4.</w:t>
        </w:r>
        <w:r w:rsidR="0054588B" w:rsidRPr="0054588B">
          <w:rPr>
            <w:rStyle w:val="Hyperlink"/>
            <w:rFonts w:ascii="Times New Roman" w:hAnsi="Times New Roman" w:cs="Times New Roman"/>
            <w:noProof/>
            <w:sz w:val="24"/>
            <w:szCs w:val="24"/>
          </w:rPr>
          <w:t xml:space="preserve">1 Uji normalitas grafik P-P Plot sebelum di </w:t>
        </w:r>
        <w:r w:rsidR="0054588B" w:rsidRPr="0054588B">
          <w:rPr>
            <w:rStyle w:val="Hyperlink"/>
            <w:rFonts w:ascii="Times New Roman" w:hAnsi="Times New Roman" w:cs="Times New Roman"/>
            <w:i/>
            <w:noProof/>
            <w:sz w:val="24"/>
            <w:szCs w:val="24"/>
          </w:rPr>
          <w:t>outlier</w:t>
        </w:r>
        <w:r w:rsidR="0054588B" w:rsidRPr="0054588B">
          <w:rPr>
            <w:rFonts w:ascii="Times New Roman" w:hAnsi="Times New Roman" w:cs="Times New Roman"/>
            <w:noProof/>
            <w:webHidden/>
            <w:sz w:val="24"/>
            <w:szCs w:val="24"/>
          </w:rPr>
          <w:tab/>
        </w:r>
        <w:r w:rsidR="0054588B" w:rsidRPr="0054588B">
          <w:rPr>
            <w:rFonts w:ascii="Times New Roman" w:hAnsi="Times New Roman" w:cs="Times New Roman"/>
            <w:noProof/>
            <w:webHidden/>
            <w:sz w:val="24"/>
            <w:szCs w:val="24"/>
          </w:rPr>
          <w:fldChar w:fldCharType="begin"/>
        </w:r>
        <w:r w:rsidR="0054588B" w:rsidRPr="0054588B">
          <w:rPr>
            <w:rFonts w:ascii="Times New Roman" w:hAnsi="Times New Roman" w:cs="Times New Roman"/>
            <w:noProof/>
            <w:webHidden/>
            <w:sz w:val="24"/>
            <w:szCs w:val="24"/>
          </w:rPr>
          <w:instrText xml:space="preserve"> PAGEREF _Toc200608691 \h </w:instrText>
        </w:r>
        <w:r w:rsidR="0054588B" w:rsidRPr="0054588B">
          <w:rPr>
            <w:rFonts w:ascii="Times New Roman" w:hAnsi="Times New Roman" w:cs="Times New Roman"/>
            <w:noProof/>
            <w:webHidden/>
            <w:sz w:val="24"/>
            <w:szCs w:val="24"/>
          </w:rPr>
        </w:r>
        <w:r w:rsidR="0054588B" w:rsidRPr="0054588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42</w:t>
        </w:r>
        <w:r w:rsidR="0054588B" w:rsidRPr="0054588B">
          <w:rPr>
            <w:rFonts w:ascii="Times New Roman" w:hAnsi="Times New Roman" w:cs="Times New Roman"/>
            <w:noProof/>
            <w:webHidden/>
            <w:sz w:val="24"/>
            <w:szCs w:val="24"/>
          </w:rPr>
          <w:fldChar w:fldCharType="end"/>
        </w:r>
      </w:hyperlink>
    </w:p>
    <w:p w14:paraId="4F14C17C" w14:textId="3E2C9141" w:rsidR="0054588B" w:rsidRPr="0054588B" w:rsidRDefault="00AA7820" w:rsidP="00C652F9">
      <w:pPr>
        <w:pStyle w:val="TableofFigures"/>
        <w:tabs>
          <w:tab w:val="right" w:leader="dot" w:pos="7927"/>
        </w:tabs>
        <w:spacing w:line="360" w:lineRule="auto"/>
        <w:rPr>
          <w:rFonts w:ascii="Times New Roman" w:hAnsi="Times New Roman" w:cs="Times New Roman"/>
          <w:noProof/>
          <w:sz w:val="24"/>
          <w:szCs w:val="24"/>
          <w:lang w:eastAsia="en-US"/>
        </w:rPr>
      </w:pPr>
      <w:hyperlink w:anchor="_Toc200608692" w:history="1">
        <w:r w:rsidR="00FD237D">
          <w:rPr>
            <w:rStyle w:val="Hyperlink"/>
            <w:rFonts w:ascii="Times New Roman" w:hAnsi="Times New Roman" w:cs="Times New Roman"/>
            <w:noProof/>
            <w:sz w:val="24"/>
            <w:szCs w:val="24"/>
          </w:rPr>
          <w:t>Gambar 4.</w:t>
        </w:r>
        <w:r w:rsidR="0054588B" w:rsidRPr="0054588B">
          <w:rPr>
            <w:rStyle w:val="Hyperlink"/>
            <w:rFonts w:ascii="Times New Roman" w:hAnsi="Times New Roman" w:cs="Times New Roman"/>
            <w:noProof/>
            <w:sz w:val="24"/>
            <w:szCs w:val="24"/>
          </w:rPr>
          <w:t xml:space="preserve">2 Uji normalitas grafik P-P Plot sesudah di </w:t>
        </w:r>
        <w:r w:rsidR="0054588B" w:rsidRPr="0054588B">
          <w:rPr>
            <w:rStyle w:val="Hyperlink"/>
            <w:rFonts w:ascii="Times New Roman" w:hAnsi="Times New Roman" w:cs="Times New Roman"/>
            <w:i/>
            <w:noProof/>
            <w:sz w:val="24"/>
            <w:szCs w:val="24"/>
          </w:rPr>
          <w:t>outlier</w:t>
        </w:r>
        <w:r w:rsidR="0054588B" w:rsidRPr="0054588B">
          <w:rPr>
            <w:rFonts w:ascii="Times New Roman" w:hAnsi="Times New Roman" w:cs="Times New Roman"/>
            <w:noProof/>
            <w:webHidden/>
            <w:sz w:val="24"/>
            <w:szCs w:val="24"/>
          </w:rPr>
          <w:tab/>
        </w:r>
        <w:r w:rsidR="0054588B" w:rsidRPr="0054588B">
          <w:rPr>
            <w:rFonts w:ascii="Times New Roman" w:hAnsi="Times New Roman" w:cs="Times New Roman"/>
            <w:noProof/>
            <w:webHidden/>
            <w:sz w:val="24"/>
            <w:szCs w:val="24"/>
          </w:rPr>
          <w:fldChar w:fldCharType="begin"/>
        </w:r>
        <w:r w:rsidR="0054588B" w:rsidRPr="0054588B">
          <w:rPr>
            <w:rFonts w:ascii="Times New Roman" w:hAnsi="Times New Roman" w:cs="Times New Roman"/>
            <w:noProof/>
            <w:webHidden/>
            <w:sz w:val="24"/>
            <w:szCs w:val="24"/>
          </w:rPr>
          <w:instrText xml:space="preserve"> PAGEREF _Toc200608692 \h </w:instrText>
        </w:r>
        <w:r w:rsidR="0054588B" w:rsidRPr="0054588B">
          <w:rPr>
            <w:rFonts w:ascii="Times New Roman" w:hAnsi="Times New Roman" w:cs="Times New Roman"/>
            <w:noProof/>
            <w:webHidden/>
            <w:sz w:val="24"/>
            <w:szCs w:val="24"/>
          </w:rPr>
        </w:r>
        <w:r w:rsidR="0054588B" w:rsidRPr="0054588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44</w:t>
        </w:r>
        <w:r w:rsidR="0054588B" w:rsidRPr="0054588B">
          <w:rPr>
            <w:rFonts w:ascii="Times New Roman" w:hAnsi="Times New Roman" w:cs="Times New Roman"/>
            <w:noProof/>
            <w:webHidden/>
            <w:sz w:val="24"/>
            <w:szCs w:val="24"/>
          </w:rPr>
          <w:fldChar w:fldCharType="end"/>
        </w:r>
      </w:hyperlink>
    </w:p>
    <w:p w14:paraId="1EBD0E5F" w14:textId="77777777" w:rsidR="00D9708D" w:rsidRPr="00D9708D" w:rsidRDefault="0054588B" w:rsidP="00C652F9">
      <w:pPr>
        <w:spacing w:after="0" w:line="360" w:lineRule="auto"/>
        <w:rPr>
          <w:rFonts w:ascii="Times New Roman" w:hAnsi="Times New Roman" w:cs="Times New Roman"/>
          <w:b/>
          <w:bCs/>
          <w:sz w:val="24"/>
          <w:szCs w:val="24"/>
        </w:rPr>
      </w:pPr>
      <w:r w:rsidRPr="0054588B">
        <w:rPr>
          <w:rFonts w:ascii="Times New Roman" w:hAnsi="Times New Roman" w:cs="Times New Roman"/>
          <w:b/>
          <w:bCs/>
          <w:sz w:val="24"/>
          <w:szCs w:val="24"/>
        </w:rPr>
        <w:fldChar w:fldCharType="end"/>
      </w:r>
    </w:p>
    <w:p w14:paraId="711A7310" w14:textId="77777777" w:rsidR="00D9708D" w:rsidRDefault="00D9708D" w:rsidP="00C652F9">
      <w:pPr>
        <w:pStyle w:val="Heading1"/>
        <w:spacing w:line="360" w:lineRule="auto"/>
      </w:pPr>
    </w:p>
    <w:p w14:paraId="0A1FC481" w14:textId="77777777" w:rsidR="00841082" w:rsidRDefault="00841082" w:rsidP="00841082">
      <w:pPr>
        <w:rPr>
          <w:lang w:val="en-ID" w:eastAsia="en-ID"/>
        </w:rPr>
      </w:pPr>
    </w:p>
    <w:p w14:paraId="7FC2519D" w14:textId="77777777" w:rsidR="00841082" w:rsidRDefault="00841082" w:rsidP="00841082">
      <w:pPr>
        <w:rPr>
          <w:lang w:val="en-ID" w:eastAsia="en-ID"/>
        </w:rPr>
      </w:pPr>
    </w:p>
    <w:p w14:paraId="5CC2028C" w14:textId="77777777" w:rsidR="00841082" w:rsidRDefault="00841082" w:rsidP="00841082">
      <w:pPr>
        <w:rPr>
          <w:lang w:val="en-ID" w:eastAsia="en-ID"/>
        </w:rPr>
      </w:pPr>
    </w:p>
    <w:p w14:paraId="19E8A122" w14:textId="77777777" w:rsidR="00841082" w:rsidRDefault="00841082" w:rsidP="00841082">
      <w:pPr>
        <w:rPr>
          <w:lang w:val="en-ID" w:eastAsia="en-ID"/>
        </w:rPr>
      </w:pPr>
    </w:p>
    <w:p w14:paraId="0C7A5AE3" w14:textId="77777777" w:rsidR="00841082" w:rsidRDefault="00841082" w:rsidP="00841082">
      <w:pPr>
        <w:rPr>
          <w:lang w:val="en-ID" w:eastAsia="en-ID"/>
        </w:rPr>
      </w:pPr>
    </w:p>
    <w:p w14:paraId="4CFD7F85" w14:textId="77777777" w:rsidR="00841082" w:rsidRDefault="00841082" w:rsidP="00841082">
      <w:pPr>
        <w:rPr>
          <w:lang w:val="en-ID" w:eastAsia="en-ID"/>
        </w:rPr>
      </w:pPr>
    </w:p>
    <w:p w14:paraId="3411EEFA" w14:textId="77777777" w:rsidR="00841082" w:rsidRDefault="00841082" w:rsidP="00841082">
      <w:pPr>
        <w:rPr>
          <w:lang w:val="en-ID" w:eastAsia="en-ID"/>
        </w:rPr>
      </w:pPr>
    </w:p>
    <w:p w14:paraId="2F09C89C" w14:textId="77777777" w:rsidR="00841082" w:rsidRDefault="00841082" w:rsidP="00841082">
      <w:pPr>
        <w:rPr>
          <w:lang w:val="en-ID" w:eastAsia="en-ID"/>
        </w:rPr>
      </w:pPr>
    </w:p>
    <w:p w14:paraId="2561CFB5" w14:textId="77777777" w:rsidR="00841082" w:rsidRDefault="00841082" w:rsidP="00841082">
      <w:pPr>
        <w:rPr>
          <w:lang w:val="en-ID" w:eastAsia="en-ID"/>
        </w:rPr>
      </w:pPr>
    </w:p>
    <w:p w14:paraId="346A0DB9" w14:textId="77777777" w:rsidR="00841082" w:rsidRDefault="00841082" w:rsidP="00841082">
      <w:pPr>
        <w:rPr>
          <w:lang w:val="en-ID" w:eastAsia="en-ID"/>
        </w:rPr>
      </w:pPr>
    </w:p>
    <w:p w14:paraId="639D4A2C" w14:textId="77777777" w:rsidR="00841082" w:rsidRDefault="00841082" w:rsidP="00841082">
      <w:pPr>
        <w:rPr>
          <w:lang w:val="en-ID" w:eastAsia="en-ID"/>
        </w:rPr>
      </w:pPr>
    </w:p>
    <w:p w14:paraId="24335D44" w14:textId="77777777" w:rsidR="00841082" w:rsidRDefault="00841082" w:rsidP="00841082">
      <w:pPr>
        <w:rPr>
          <w:lang w:val="en-ID" w:eastAsia="en-ID"/>
        </w:rPr>
      </w:pPr>
    </w:p>
    <w:p w14:paraId="618DC707" w14:textId="77777777" w:rsidR="00841082" w:rsidRDefault="00841082" w:rsidP="00841082">
      <w:pPr>
        <w:rPr>
          <w:lang w:val="en-ID" w:eastAsia="en-ID"/>
        </w:rPr>
      </w:pPr>
    </w:p>
    <w:p w14:paraId="171942C5" w14:textId="77777777" w:rsidR="00841082" w:rsidRDefault="00841082" w:rsidP="00841082">
      <w:pPr>
        <w:rPr>
          <w:lang w:val="en-ID" w:eastAsia="en-ID"/>
        </w:rPr>
      </w:pPr>
    </w:p>
    <w:p w14:paraId="3F233045" w14:textId="77777777" w:rsidR="00841082" w:rsidRDefault="00841082" w:rsidP="00841082">
      <w:pPr>
        <w:rPr>
          <w:lang w:val="en-ID" w:eastAsia="en-ID"/>
        </w:rPr>
      </w:pPr>
    </w:p>
    <w:p w14:paraId="43FFA374" w14:textId="77777777" w:rsidR="00841082" w:rsidRDefault="00841082" w:rsidP="00841082">
      <w:pPr>
        <w:rPr>
          <w:lang w:val="en-ID" w:eastAsia="en-ID"/>
        </w:rPr>
      </w:pPr>
    </w:p>
    <w:p w14:paraId="412E718E" w14:textId="77777777" w:rsidR="00841082" w:rsidRDefault="00841082" w:rsidP="00841082">
      <w:pPr>
        <w:rPr>
          <w:lang w:val="en-ID" w:eastAsia="en-ID"/>
        </w:rPr>
      </w:pPr>
    </w:p>
    <w:p w14:paraId="2DC73B50" w14:textId="77777777" w:rsidR="00841082" w:rsidRDefault="00841082" w:rsidP="00841082">
      <w:pPr>
        <w:rPr>
          <w:lang w:val="en-ID" w:eastAsia="en-ID"/>
        </w:rPr>
      </w:pPr>
    </w:p>
    <w:p w14:paraId="4F3B4706" w14:textId="77777777" w:rsidR="00841082" w:rsidRDefault="00841082" w:rsidP="00841082">
      <w:pPr>
        <w:rPr>
          <w:lang w:val="en-ID" w:eastAsia="en-ID"/>
        </w:rPr>
      </w:pPr>
    </w:p>
    <w:p w14:paraId="30209EA7" w14:textId="77777777" w:rsidR="00841082" w:rsidRDefault="00841082" w:rsidP="00841082">
      <w:pPr>
        <w:rPr>
          <w:lang w:val="en-ID" w:eastAsia="en-ID"/>
        </w:rPr>
      </w:pPr>
    </w:p>
    <w:p w14:paraId="6E732E9A" w14:textId="77777777" w:rsidR="00841082" w:rsidRDefault="00841082" w:rsidP="00841082">
      <w:pPr>
        <w:rPr>
          <w:lang w:val="en-ID" w:eastAsia="en-ID"/>
        </w:rPr>
      </w:pPr>
    </w:p>
    <w:p w14:paraId="53CFC427" w14:textId="77777777" w:rsidR="00841082" w:rsidRDefault="00841082" w:rsidP="00841082">
      <w:pPr>
        <w:rPr>
          <w:lang w:val="en-ID" w:eastAsia="en-ID"/>
        </w:rPr>
      </w:pPr>
    </w:p>
    <w:p w14:paraId="64A4EFE5" w14:textId="77777777" w:rsidR="00841082" w:rsidRDefault="00841082" w:rsidP="00841082">
      <w:pPr>
        <w:rPr>
          <w:lang w:val="en-ID" w:eastAsia="en-ID"/>
        </w:rPr>
      </w:pPr>
    </w:p>
    <w:p w14:paraId="26941B54" w14:textId="77777777" w:rsidR="00841082" w:rsidRDefault="00841082" w:rsidP="00841082">
      <w:pPr>
        <w:rPr>
          <w:lang w:val="en-ID" w:eastAsia="en-ID"/>
        </w:rPr>
      </w:pPr>
    </w:p>
    <w:p w14:paraId="6012BCEF" w14:textId="77777777" w:rsidR="00841082" w:rsidRPr="00841082" w:rsidRDefault="00841082" w:rsidP="00841082">
      <w:pPr>
        <w:pStyle w:val="Heading1"/>
      </w:pPr>
      <w:bookmarkStart w:id="15" w:name="_Toc201265063"/>
      <w:r w:rsidRPr="00841082">
        <w:t>DAFTAR SINGKATAN</w:t>
      </w:r>
      <w:bookmarkEnd w:id="15"/>
    </w:p>
    <w:p w14:paraId="3E3276AE" w14:textId="77777777" w:rsidR="00841082" w:rsidRPr="00BB507D" w:rsidRDefault="00841082" w:rsidP="00841082">
      <w:pPr>
        <w:tabs>
          <w:tab w:val="left" w:pos="709"/>
          <w:tab w:val="left" w:pos="1276"/>
          <w:tab w:val="left" w:leader="dot" w:pos="7655"/>
        </w:tabs>
        <w:spacing w:after="0" w:line="240" w:lineRule="auto"/>
        <w:ind w:left="709" w:hanging="709"/>
        <w:jc w:val="both"/>
        <w:rPr>
          <w:rFonts w:ascii="Times New Roman" w:hAnsi="Times New Roman" w:cs="Times New Roman"/>
          <w:b/>
          <w:bCs/>
          <w:sz w:val="24"/>
          <w:szCs w:val="24"/>
        </w:rPr>
      </w:pPr>
    </w:p>
    <w:p w14:paraId="30FFB47F" w14:textId="77777777" w:rsidR="00841082" w:rsidRDefault="00841082" w:rsidP="00C652F9">
      <w:pPr>
        <w:tabs>
          <w:tab w:val="left" w:pos="851"/>
        </w:tabs>
        <w:spacing w:after="0" w:line="480" w:lineRule="auto"/>
        <w:jc w:val="both"/>
        <w:rPr>
          <w:rFonts w:ascii="Times New Roman" w:hAnsi="Times New Roman" w:cs="Times New Roman"/>
          <w:noProof/>
          <w:sz w:val="24"/>
          <w:szCs w:val="24"/>
        </w:rPr>
      </w:pPr>
      <w:r w:rsidRPr="00A5130E">
        <w:rPr>
          <w:rFonts w:ascii="Times New Roman" w:hAnsi="Times New Roman" w:cs="Times New Roman"/>
          <w:noProof/>
          <w:sz w:val="24"/>
          <w:szCs w:val="24"/>
          <w:lang w:val="id-ID"/>
        </w:rPr>
        <w:t>BEI</w:t>
      </w:r>
      <w:r w:rsidRPr="00A5130E">
        <w:rPr>
          <w:rFonts w:ascii="Times New Roman" w:hAnsi="Times New Roman" w:cs="Times New Roman"/>
          <w:noProof/>
          <w:sz w:val="24"/>
          <w:szCs w:val="24"/>
          <w:lang w:val="id-ID"/>
        </w:rPr>
        <w:tab/>
      </w:r>
      <w:r w:rsidRPr="00A5130E">
        <w:rPr>
          <w:rFonts w:ascii="Times New Roman" w:hAnsi="Times New Roman" w:cs="Times New Roman"/>
          <w:noProof/>
          <w:sz w:val="24"/>
          <w:szCs w:val="24"/>
          <w:lang w:val="id-ID"/>
        </w:rPr>
        <w:tab/>
      </w:r>
      <w:r w:rsidRPr="00A5130E">
        <w:rPr>
          <w:rFonts w:ascii="Times New Roman" w:hAnsi="Times New Roman" w:cs="Times New Roman"/>
          <w:noProof/>
          <w:sz w:val="24"/>
          <w:szCs w:val="24"/>
          <w:lang w:val="id-ID"/>
        </w:rPr>
        <w:tab/>
      </w:r>
      <w:r>
        <w:rPr>
          <w:rFonts w:ascii="Times New Roman" w:hAnsi="Times New Roman" w:cs="Times New Roman"/>
          <w:noProof/>
          <w:sz w:val="24"/>
          <w:szCs w:val="24"/>
        </w:rPr>
        <w:t xml:space="preserve">     </w:t>
      </w:r>
      <w:r w:rsidRPr="00A5130E">
        <w:rPr>
          <w:rFonts w:ascii="Times New Roman" w:hAnsi="Times New Roman" w:cs="Times New Roman"/>
          <w:noProof/>
          <w:sz w:val="24"/>
          <w:szCs w:val="24"/>
          <w:lang w:val="id-ID"/>
        </w:rPr>
        <w:t>Bursa Efek Indonesia</w:t>
      </w:r>
    </w:p>
    <w:p w14:paraId="5CBC4A52" w14:textId="77777777" w:rsidR="00841082" w:rsidRPr="00A62936" w:rsidRDefault="00841082" w:rsidP="00C652F9">
      <w:pPr>
        <w:tabs>
          <w:tab w:val="left" w:pos="851"/>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CSR</w:t>
      </w:r>
      <w:r>
        <w:rPr>
          <w:rFonts w:ascii="Times New Roman" w:hAnsi="Times New Roman" w:cs="Times New Roman"/>
          <w:noProof/>
          <w:sz w:val="24"/>
          <w:szCs w:val="24"/>
        </w:rPr>
        <w:tab/>
        <w:t xml:space="preserve">     </w:t>
      </w:r>
      <w:r w:rsidRPr="00AC2F49">
        <w:rPr>
          <w:rFonts w:ascii="Times New Roman" w:eastAsia="Calibri" w:hAnsi="Times New Roman" w:cs="Times New Roman"/>
          <w:i/>
          <w:sz w:val="24"/>
          <w:szCs w:val="24"/>
          <w:lang w:eastAsia="en-US"/>
        </w:rPr>
        <w:t>Corporate Social Responsibility</w:t>
      </w:r>
    </w:p>
    <w:p w14:paraId="3E7C11FE" w14:textId="77777777" w:rsidR="00841082" w:rsidRDefault="00841082" w:rsidP="00C652F9">
      <w:pPr>
        <w:tabs>
          <w:tab w:val="left" w:pos="851"/>
        </w:tabs>
        <w:spacing w:after="0" w:line="480" w:lineRule="auto"/>
        <w:jc w:val="both"/>
        <w:rPr>
          <w:rFonts w:ascii="Times New Roman" w:hAnsi="Times New Roman" w:cs="Times New Roman"/>
          <w:noProof/>
          <w:sz w:val="24"/>
          <w:szCs w:val="24"/>
        </w:rPr>
      </w:pPr>
      <w:r w:rsidRPr="00A5130E">
        <w:rPr>
          <w:rFonts w:ascii="Times New Roman" w:hAnsi="Times New Roman" w:cs="Times New Roman"/>
          <w:noProof/>
          <w:sz w:val="24"/>
          <w:szCs w:val="24"/>
          <w:lang w:val="id-ID"/>
        </w:rPr>
        <w:t>KLHK</w:t>
      </w:r>
      <w:r w:rsidRPr="00A5130E">
        <w:rPr>
          <w:rFonts w:ascii="Times New Roman" w:hAnsi="Times New Roman" w:cs="Times New Roman"/>
          <w:noProof/>
          <w:sz w:val="24"/>
          <w:szCs w:val="24"/>
          <w:lang w:val="id-ID"/>
        </w:rPr>
        <w:tab/>
      </w:r>
      <w:r w:rsidRPr="00A5130E">
        <w:rPr>
          <w:rFonts w:ascii="Times New Roman" w:hAnsi="Times New Roman" w:cs="Times New Roman"/>
          <w:noProof/>
          <w:sz w:val="24"/>
          <w:szCs w:val="24"/>
          <w:lang w:val="id-ID"/>
        </w:rPr>
        <w:tab/>
      </w:r>
      <w:r w:rsidRPr="00A5130E">
        <w:rPr>
          <w:rFonts w:ascii="Times New Roman" w:hAnsi="Times New Roman" w:cs="Times New Roman"/>
          <w:noProof/>
          <w:sz w:val="24"/>
          <w:szCs w:val="24"/>
          <w:lang w:val="id-ID"/>
        </w:rPr>
        <w:tab/>
      </w:r>
      <w:r w:rsidRPr="0017740A">
        <w:rPr>
          <w:rFonts w:ascii="Times New Roman" w:hAnsi="Times New Roman" w:cs="Times New Roman"/>
          <w:noProof/>
          <w:sz w:val="24"/>
          <w:szCs w:val="24"/>
          <w:lang w:val="id-ID"/>
        </w:rPr>
        <w:t xml:space="preserve">     Kementrian Lingkungan Hidup dan Kehutanan</w:t>
      </w:r>
    </w:p>
    <w:p w14:paraId="38CB0DD2" w14:textId="77777777" w:rsidR="00841082" w:rsidRPr="00C63D37" w:rsidRDefault="00841082" w:rsidP="00C652F9">
      <w:pPr>
        <w:tabs>
          <w:tab w:val="left" w:pos="851"/>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PPLH</w:t>
      </w:r>
      <w:r>
        <w:rPr>
          <w:rFonts w:ascii="Times New Roman" w:hAnsi="Times New Roman" w:cs="Times New Roman"/>
          <w:noProof/>
          <w:sz w:val="24"/>
          <w:szCs w:val="24"/>
        </w:rPr>
        <w:tab/>
      </w:r>
      <w:r>
        <w:rPr>
          <w:rFonts w:ascii="Times New Roman" w:hAnsi="Times New Roman" w:cs="Times New Roman"/>
          <w:noProof/>
          <w:sz w:val="24"/>
          <w:szCs w:val="24"/>
        </w:rPr>
        <w:tab/>
        <w:t xml:space="preserve">     Pengawas Lingkungan Hidup</w:t>
      </w:r>
    </w:p>
    <w:p w14:paraId="60DE153E" w14:textId="77777777" w:rsidR="00841082" w:rsidRDefault="00841082" w:rsidP="00C652F9">
      <w:pPr>
        <w:tabs>
          <w:tab w:val="left" w:pos="990"/>
        </w:tabs>
        <w:spacing w:after="0" w:line="480" w:lineRule="auto"/>
        <w:jc w:val="both"/>
        <w:rPr>
          <w:rFonts w:ascii="Times New Roman" w:hAnsi="Times New Roman" w:cs="Times New Roman"/>
          <w:noProof/>
          <w:sz w:val="24"/>
          <w:szCs w:val="24"/>
        </w:rPr>
      </w:pPr>
      <w:r w:rsidRPr="00A5130E">
        <w:rPr>
          <w:rFonts w:ascii="Times New Roman" w:hAnsi="Times New Roman" w:cs="Times New Roman"/>
          <w:noProof/>
          <w:sz w:val="24"/>
          <w:szCs w:val="24"/>
          <w:lang w:val="id-ID"/>
        </w:rPr>
        <w:t>PROPER</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17740A">
        <w:rPr>
          <w:rFonts w:ascii="Times New Roman" w:hAnsi="Times New Roman" w:cs="Times New Roman"/>
          <w:noProof/>
          <w:sz w:val="24"/>
          <w:szCs w:val="24"/>
          <w:lang w:val="id-ID"/>
        </w:rPr>
        <w:t xml:space="preserve">    </w:t>
      </w:r>
      <w:r w:rsidRPr="00A5130E">
        <w:rPr>
          <w:rFonts w:ascii="Times New Roman" w:hAnsi="Times New Roman" w:cs="Times New Roman"/>
          <w:noProof/>
          <w:sz w:val="24"/>
          <w:szCs w:val="24"/>
          <w:lang w:val="id-ID"/>
        </w:rPr>
        <w:t>Program Penilaian Peringkat Kinerja Perusahaan</w:t>
      </w:r>
    </w:p>
    <w:p w14:paraId="1AE93804" w14:textId="4715D1FF" w:rsidR="00841082" w:rsidRDefault="00841082" w:rsidP="00C652F9">
      <w:pPr>
        <w:spacing w:line="480" w:lineRule="auto"/>
        <w:rPr>
          <w:lang w:val="en-ID" w:eastAsia="en-ID"/>
        </w:rPr>
      </w:pPr>
      <w:r>
        <w:rPr>
          <w:rFonts w:ascii="Times New Roman" w:hAnsi="Times New Roman" w:cs="Times New Roman"/>
          <w:noProof/>
          <w:sz w:val="24"/>
          <w:szCs w:val="24"/>
        </w:rPr>
        <w:t>WALHI</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Wahana Lingkungan Hidup Indonesia</w:t>
      </w:r>
    </w:p>
    <w:p w14:paraId="0016A469" w14:textId="77777777" w:rsidR="00841082" w:rsidRDefault="00841082" w:rsidP="00841082">
      <w:pPr>
        <w:rPr>
          <w:lang w:val="en-ID" w:eastAsia="en-ID"/>
        </w:rPr>
      </w:pPr>
    </w:p>
    <w:p w14:paraId="7FADF109" w14:textId="77777777" w:rsidR="00841082" w:rsidRDefault="00841082" w:rsidP="00841082">
      <w:pPr>
        <w:rPr>
          <w:lang w:val="en-ID" w:eastAsia="en-ID"/>
        </w:rPr>
      </w:pPr>
    </w:p>
    <w:p w14:paraId="4F04DC82" w14:textId="77777777" w:rsidR="00841082" w:rsidRDefault="00841082" w:rsidP="00841082">
      <w:pPr>
        <w:rPr>
          <w:lang w:val="en-ID" w:eastAsia="en-ID"/>
        </w:rPr>
      </w:pPr>
    </w:p>
    <w:p w14:paraId="088C4078" w14:textId="77777777" w:rsidR="00841082" w:rsidRDefault="00841082" w:rsidP="00841082">
      <w:pPr>
        <w:rPr>
          <w:lang w:val="en-ID" w:eastAsia="en-ID"/>
        </w:rPr>
      </w:pPr>
    </w:p>
    <w:p w14:paraId="0791FBE3" w14:textId="77777777" w:rsidR="00841082" w:rsidRDefault="00841082" w:rsidP="00841082">
      <w:pPr>
        <w:rPr>
          <w:lang w:val="en-ID" w:eastAsia="en-ID"/>
        </w:rPr>
      </w:pPr>
    </w:p>
    <w:p w14:paraId="0678E11A" w14:textId="77777777" w:rsidR="00841082" w:rsidRDefault="00841082" w:rsidP="00841082">
      <w:pPr>
        <w:rPr>
          <w:lang w:val="en-ID" w:eastAsia="en-ID"/>
        </w:rPr>
      </w:pPr>
    </w:p>
    <w:p w14:paraId="6660474F" w14:textId="77777777" w:rsidR="00841082" w:rsidRDefault="00841082" w:rsidP="00841082">
      <w:pPr>
        <w:rPr>
          <w:lang w:val="en-ID" w:eastAsia="en-ID"/>
        </w:rPr>
      </w:pPr>
    </w:p>
    <w:p w14:paraId="169C89A1" w14:textId="77777777" w:rsidR="00841082" w:rsidRDefault="00841082" w:rsidP="00841082">
      <w:pPr>
        <w:rPr>
          <w:lang w:val="en-ID" w:eastAsia="en-ID"/>
        </w:rPr>
      </w:pPr>
    </w:p>
    <w:p w14:paraId="0E58967F" w14:textId="77777777" w:rsidR="00841082" w:rsidRDefault="00841082" w:rsidP="00841082">
      <w:pPr>
        <w:rPr>
          <w:lang w:val="en-ID" w:eastAsia="en-ID"/>
        </w:rPr>
      </w:pPr>
    </w:p>
    <w:p w14:paraId="779231AB" w14:textId="77777777" w:rsidR="00841082" w:rsidRDefault="00841082" w:rsidP="00841082">
      <w:pPr>
        <w:rPr>
          <w:lang w:val="en-ID" w:eastAsia="en-ID"/>
        </w:rPr>
      </w:pPr>
    </w:p>
    <w:p w14:paraId="3E885B6A" w14:textId="77777777" w:rsidR="00841082" w:rsidRDefault="00841082" w:rsidP="00841082">
      <w:pPr>
        <w:rPr>
          <w:lang w:val="en-ID" w:eastAsia="en-ID"/>
        </w:rPr>
      </w:pPr>
    </w:p>
    <w:p w14:paraId="1027D9BC" w14:textId="77777777" w:rsidR="00841082" w:rsidRDefault="00841082" w:rsidP="00841082">
      <w:pPr>
        <w:rPr>
          <w:lang w:val="en-ID" w:eastAsia="en-ID"/>
        </w:rPr>
      </w:pPr>
    </w:p>
    <w:p w14:paraId="63D8CE2C" w14:textId="77777777" w:rsidR="00841082" w:rsidRDefault="00841082" w:rsidP="00841082">
      <w:pPr>
        <w:rPr>
          <w:lang w:val="en-ID" w:eastAsia="en-ID"/>
        </w:rPr>
      </w:pPr>
    </w:p>
    <w:p w14:paraId="0F6A55C3" w14:textId="77777777" w:rsidR="00841082" w:rsidRDefault="00841082" w:rsidP="00841082">
      <w:pPr>
        <w:rPr>
          <w:lang w:val="en-ID" w:eastAsia="en-ID"/>
        </w:rPr>
      </w:pPr>
    </w:p>
    <w:p w14:paraId="7D68E344" w14:textId="77777777" w:rsidR="00841082" w:rsidRDefault="00841082" w:rsidP="00841082">
      <w:pPr>
        <w:rPr>
          <w:lang w:val="en-ID" w:eastAsia="en-ID"/>
        </w:rPr>
      </w:pPr>
    </w:p>
    <w:p w14:paraId="71D764F2" w14:textId="77777777" w:rsidR="004E1E9A" w:rsidRDefault="004E1E9A" w:rsidP="00841082">
      <w:pPr>
        <w:rPr>
          <w:lang w:val="en-ID" w:eastAsia="en-ID"/>
        </w:rPr>
        <w:sectPr w:rsidR="004E1E9A" w:rsidSect="00302AC9">
          <w:pgSz w:w="11906" w:h="16838"/>
          <w:pgMar w:top="2268" w:right="1701" w:bottom="1701" w:left="2268" w:header="720" w:footer="720" w:gutter="0"/>
          <w:pgNumType w:fmt="lowerRoman"/>
          <w:cols w:space="0"/>
          <w:docGrid w:linePitch="360"/>
        </w:sectPr>
      </w:pPr>
    </w:p>
    <w:p w14:paraId="6F488455" w14:textId="77777777" w:rsidR="004E1E9A" w:rsidRPr="00BB507D" w:rsidRDefault="004E1E9A" w:rsidP="00CC21D9">
      <w:pPr>
        <w:pStyle w:val="Heading1"/>
      </w:pPr>
      <w:bookmarkStart w:id="16" w:name="_Toc201265064"/>
      <w:r w:rsidRPr="00BB507D">
        <w:t>DAFTAR LAMPIRAN</w:t>
      </w:r>
      <w:bookmarkEnd w:id="16"/>
    </w:p>
    <w:p w14:paraId="62D6B404" w14:textId="77777777" w:rsidR="0033330B" w:rsidRDefault="0033330B" w:rsidP="0033330B">
      <w:pPr>
        <w:spacing w:after="100" w:afterAutospacing="1" w:line="240" w:lineRule="auto"/>
        <w:jc w:val="right"/>
        <w:rPr>
          <w:rFonts w:ascii="Times New Roman" w:hAnsi="Times New Roman" w:cs="Times New Roman"/>
          <w:b/>
          <w:bCs/>
          <w:sz w:val="24"/>
          <w:szCs w:val="24"/>
        </w:rPr>
      </w:pPr>
      <w:r w:rsidRPr="00BB507D">
        <w:rPr>
          <w:rFonts w:ascii="Times New Roman" w:hAnsi="Times New Roman" w:cs="Times New Roman"/>
          <w:b/>
          <w:bCs/>
          <w:sz w:val="24"/>
          <w:szCs w:val="24"/>
        </w:rPr>
        <w:t>Halaman</w:t>
      </w:r>
    </w:p>
    <w:p w14:paraId="3A9EB00B" w14:textId="358573C5" w:rsidR="0033330B" w:rsidRPr="0033330B" w:rsidRDefault="0033330B" w:rsidP="00C652F9">
      <w:pPr>
        <w:pStyle w:val="TableofFigures"/>
        <w:tabs>
          <w:tab w:val="right" w:leader="dot" w:pos="7927"/>
        </w:tabs>
        <w:spacing w:line="480" w:lineRule="auto"/>
        <w:rPr>
          <w:rFonts w:ascii="Times New Roman" w:hAnsi="Times New Roman" w:cs="Times New Roman"/>
          <w:noProof/>
          <w:sz w:val="24"/>
          <w:szCs w:val="24"/>
          <w:lang w:eastAsia="en-US"/>
        </w:rPr>
      </w:pPr>
      <w:r w:rsidRPr="0033330B">
        <w:rPr>
          <w:rFonts w:ascii="Times New Roman" w:hAnsi="Times New Roman" w:cs="Times New Roman"/>
          <w:sz w:val="24"/>
          <w:szCs w:val="24"/>
          <w:lang w:val="en-ID" w:eastAsia="en-ID"/>
        </w:rPr>
        <w:fldChar w:fldCharType="begin"/>
      </w:r>
      <w:r w:rsidRPr="0033330B">
        <w:rPr>
          <w:rFonts w:ascii="Times New Roman" w:hAnsi="Times New Roman" w:cs="Times New Roman"/>
          <w:sz w:val="24"/>
          <w:szCs w:val="24"/>
          <w:lang w:val="en-ID" w:eastAsia="en-ID"/>
        </w:rPr>
        <w:instrText xml:space="preserve"> TOC \h \z \c "Lampiran" </w:instrText>
      </w:r>
      <w:r w:rsidRPr="0033330B">
        <w:rPr>
          <w:rFonts w:ascii="Times New Roman" w:hAnsi="Times New Roman" w:cs="Times New Roman"/>
          <w:sz w:val="24"/>
          <w:szCs w:val="24"/>
          <w:lang w:val="en-ID" w:eastAsia="en-ID"/>
        </w:rPr>
        <w:fldChar w:fldCharType="separate"/>
      </w:r>
      <w:hyperlink w:anchor="_Toc200608792" w:history="1">
        <w:r w:rsidRPr="0033330B">
          <w:rPr>
            <w:rStyle w:val="Hyperlink"/>
            <w:rFonts w:ascii="Times New Roman" w:hAnsi="Times New Roman" w:cs="Times New Roman"/>
            <w:bCs/>
            <w:noProof/>
            <w:sz w:val="24"/>
            <w:szCs w:val="24"/>
          </w:rPr>
          <w:t>Lampiran 1. Daftar Nama Perusahaan Pertambangan Periode 2020-2024</w:t>
        </w:r>
        <w:r w:rsidRPr="0033330B">
          <w:rPr>
            <w:rFonts w:ascii="Times New Roman" w:hAnsi="Times New Roman" w:cs="Times New Roman"/>
            <w:noProof/>
            <w:webHidden/>
            <w:sz w:val="24"/>
            <w:szCs w:val="24"/>
          </w:rPr>
          <w:tab/>
        </w:r>
        <w:r w:rsidRPr="0033330B">
          <w:rPr>
            <w:rFonts w:ascii="Times New Roman" w:hAnsi="Times New Roman" w:cs="Times New Roman"/>
            <w:noProof/>
            <w:webHidden/>
            <w:sz w:val="24"/>
            <w:szCs w:val="24"/>
          </w:rPr>
          <w:fldChar w:fldCharType="begin"/>
        </w:r>
        <w:r w:rsidRPr="0033330B">
          <w:rPr>
            <w:rFonts w:ascii="Times New Roman" w:hAnsi="Times New Roman" w:cs="Times New Roman"/>
            <w:noProof/>
            <w:webHidden/>
            <w:sz w:val="24"/>
            <w:szCs w:val="24"/>
          </w:rPr>
          <w:instrText xml:space="preserve"> PAGEREF _Toc200608792 \h </w:instrText>
        </w:r>
        <w:r w:rsidRPr="0033330B">
          <w:rPr>
            <w:rFonts w:ascii="Times New Roman" w:hAnsi="Times New Roman" w:cs="Times New Roman"/>
            <w:noProof/>
            <w:webHidden/>
            <w:sz w:val="24"/>
            <w:szCs w:val="24"/>
          </w:rPr>
        </w:r>
        <w:r w:rsidRPr="0033330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64</w:t>
        </w:r>
        <w:r w:rsidRPr="0033330B">
          <w:rPr>
            <w:rFonts w:ascii="Times New Roman" w:hAnsi="Times New Roman" w:cs="Times New Roman"/>
            <w:noProof/>
            <w:webHidden/>
            <w:sz w:val="24"/>
            <w:szCs w:val="24"/>
          </w:rPr>
          <w:fldChar w:fldCharType="end"/>
        </w:r>
      </w:hyperlink>
    </w:p>
    <w:p w14:paraId="74D476F3" w14:textId="187AC14C" w:rsidR="0033330B" w:rsidRPr="0033330B" w:rsidRDefault="00AA7820" w:rsidP="00C652F9">
      <w:pPr>
        <w:pStyle w:val="TableofFigures"/>
        <w:tabs>
          <w:tab w:val="right" w:leader="dot" w:pos="7927"/>
        </w:tabs>
        <w:spacing w:line="480" w:lineRule="auto"/>
        <w:rPr>
          <w:rFonts w:ascii="Times New Roman" w:hAnsi="Times New Roman" w:cs="Times New Roman"/>
          <w:noProof/>
          <w:sz w:val="24"/>
          <w:szCs w:val="24"/>
          <w:lang w:eastAsia="en-US"/>
        </w:rPr>
      </w:pPr>
      <w:hyperlink w:anchor="_Toc200608793" w:history="1">
        <w:r w:rsidR="0033330B" w:rsidRPr="0033330B">
          <w:rPr>
            <w:rStyle w:val="Hyperlink"/>
            <w:rFonts w:ascii="Times New Roman" w:hAnsi="Times New Roman" w:cs="Times New Roman"/>
            <w:bCs/>
            <w:noProof/>
            <w:sz w:val="24"/>
            <w:szCs w:val="24"/>
          </w:rPr>
          <w:t>Lampiran 2. Daftar Perusahaan Sebagai Sampel Penelitian</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_Toc200608793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65</w:t>
        </w:r>
        <w:r w:rsidR="0033330B" w:rsidRPr="0033330B">
          <w:rPr>
            <w:rFonts w:ascii="Times New Roman" w:hAnsi="Times New Roman" w:cs="Times New Roman"/>
            <w:noProof/>
            <w:webHidden/>
            <w:sz w:val="24"/>
            <w:szCs w:val="24"/>
          </w:rPr>
          <w:fldChar w:fldCharType="end"/>
        </w:r>
      </w:hyperlink>
    </w:p>
    <w:p w14:paraId="15E44A22" w14:textId="606C06E4" w:rsidR="0033330B" w:rsidRPr="0033330B" w:rsidRDefault="00AA7820" w:rsidP="00C652F9">
      <w:pPr>
        <w:pStyle w:val="TableofFigures"/>
        <w:tabs>
          <w:tab w:val="right" w:leader="dot" w:pos="7927"/>
        </w:tabs>
        <w:spacing w:line="480" w:lineRule="auto"/>
        <w:rPr>
          <w:rFonts w:ascii="Times New Roman" w:hAnsi="Times New Roman" w:cs="Times New Roman"/>
          <w:noProof/>
          <w:sz w:val="24"/>
          <w:szCs w:val="24"/>
          <w:lang w:eastAsia="en-US"/>
        </w:rPr>
      </w:pPr>
      <w:hyperlink w:anchor="_Toc200608794" w:history="1">
        <w:r w:rsidR="0033330B" w:rsidRPr="0033330B">
          <w:rPr>
            <w:rStyle w:val="Hyperlink"/>
            <w:rFonts w:ascii="Times New Roman" w:hAnsi="Times New Roman" w:cs="Times New Roman"/>
            <w:bCs/>
            <w:noProof/>
            <w:sz w:val="24"/>
            <w:szCs w:val="24"/>
          </w:rPr>
          <w:t xml:space="preserve">Lampiran 3. Perhitungan Data </w:t>
        </w:r>
        <w:r w:rsidR="0033330B" w:rsidRPr="0033330B">
          <w:rPr>
            <w:rStyle w:val="Hyperlink"/>
            <w:rFonts w:ascii="Times New Roman" w:hAnsi="Times New Roman" w:cs="Times New Roman"/>
            <w:bCs/>
            <w:i/>
            <w:noProof/>
            <w:sz w:val="24"/>
            <w:szCs w:val="24"/>
          </w:rPr>
          <w:t>Green Accounting</w:t>
        </w:r>
        <w:r w:rsidR="0033330B" w:rsidRPr="0033330B">
          <w:rPr>
            <w:rStyle w:val="Hyperlink"/>
            <w:rFonts w:ascii="Times New Roman" w:hAnsi="Times New Roman" w:cs="Times New Roman"/>
            <w:bCs/>
            <w:noProof/>
            <w:sz w:val="24"/>
            <w:szCs w:val="24"/>
          </w:rPr>
          <w:t xml:space="preserve"> (X</w:t>
        </w:r>
        <w:r w:rsidR="0033330B" w:rsidRPr="0033330B">
          <w:rPr>
            <w:rStyle w:val="Hyperlink"/>
            <w:rFonts w:ascii="Times New Roman" w:hAnsi="Times New Roman" w:cs="Times New Roman"/>
            <w:bCs/>
            <w:noProof/>
            <w:sz w:val="24"/>
            <w:szCs w:val="24"/>
            <w:vertAlign w:val="subscript"/>
          </w:rPr>
          <w:t>1</w:t>
        </w:r>
        <w:r w:rsidR="0033330B" w:rsidRPr="0033330B">
          <w:rPr>
            <w:rStyle w:val="Hyperlink"/>
            <w:rFonts w:ascii="Times New Roman" w:hAnsi="Times New Roman" w:cs="Times New Roman"/>
            <w:bCs/>
            <w:noProof/>
            <w:sz w:val="24"/>
            <w:szCs w:val="24"/>
          </w:rPr>
          <w:t>)</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_Toc200608794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66</w:t>
        </w:r>
        <w:r w:rsidR="0033330B" w:rsidRPr="0033330B">
          <w:rPr>
            <w:rFonts w:ascii="Times New Roman" w:hAnsi="Times New Roman" w:cs="Times New Roman"/>
            <w:noProof/>
            <w:webHidden/>
            <w:sz w:val="24"/>
            <w:szCs w:val="24"/>
          </w:rPr>
          <w:fldChar w:fldCharType="end"/>
        </w:r>
      </w:hyperlink>
    </w:p>
    <w:p w14:paraId="71FCA595" w14:textId="69644A00" w:rsidR="0033330B" w:rsidRPr="0033330B" w:rsidRDefault="00AA7820" w:rsidP="00C652F9">
      <w:pPr>
        <w:pStyle w:val="TableofFigures"/>
        <w:tabs>
          <w:tab w:val="right" w:leader="dot" w:pos="7927"/>
        </w:tabs>
        <w:spacing w:line="480" w:lineRule="auto"/>
        <w:rPr>
          <w:rFonts w:ascii="Times New Roman" w:hAnsi="Times New Roman" w:cs="Times New Roman"/>
          <w:noProof/>
          <w:sz w:val="24"/>
          <w:szCs w:val="24"/>
          <w:lang w:eastAsia="en-US"/>
        </w:rPr>
      </w:pPr>
      <w:hyperlink w:anchor="_Toc200608795" w:history="1">
        <w:r w:rsidR="0033330B" w:rsidRPr="0033330B">
          <w:rPr>
            <w:rStyle w:val="Hyperlink"/>
            <w:rFonts w:ascii="Times New Roman" w:eastAsia="Times New Roman" w:hAnsi="Times New Roman" w:cs="Times New Roman"/>
            <w:noProof/>
            <w:sz w:val="24"/>
            <w:szCs w:val="24"/>
            <w:lang w:val="en-ID" w:eastAsia="en-ID"/>
          </w:rPr>
          <w:t xml:space="preserve">Lampiran 4. Perhitungan Data </w:t>
        </w:r>
        <w:r w:rsidR="0033330B" w:rsidRPr="0033330B">
          <w:rPr>
            <w:rStyle w:val="Hyperlink"/>
            <w:rFonts w:ascii="Times New Roman" w:eastAsia="Times New Roman" w:hAnsi="Times New Roman" w:cs="Times New Roman"/>
            <w:i/>
            <w:noProof/>
            <w:sz w:val="24"/>
            <w:szCs w:val="24"/>
            <w:lang w:val="en-ID" w:eastAsia="en-ID"/>
          </w:rPr>
          <w:t>Environmental Performance</w:t>
        </w:r>
        <w:r w:rsidR="0033330B" w:rsidRPr="0033330B">
          <w:rPr>
            <w:rStyle w:val="Hyperlink"/>
            <w:rFonts w:ascii="Times New Roman" w:eastAsia="Times New Roman" w:hAnsi="Times New Roman" w:cs="Times New Roman"/>
            <w:noProof/>
            <w:sz w:val="24"/>
            <w:szCs w:val="24"/>
            <w:lang w:val="en-ID" w:eastAsia="en-ID"/>
          </w:rPr>
          <w:t xml:space="preserve"> (X</w:t>
        </w:r>
        <w:r w:rsidR="0033330B" w:rsidRPr="0033330B">
          <w:rPr>
            <w:rStyle w:val="Hyperlink"/>
            <w:rFonts w:ascii="Times New Roman" w:eastAsia="Times New Roman" w:hAnsi="Times New Roman" w:cs="Times New Roman"/>
            <w:noProof/>
            <w:sz w:val="24"/>
            <w:szCs w:val="24"/>
            <w:vertAlign w:val="subscript"/>
            <w:lang w:val="en-ID" w:eastAsia="en-ID"/>
          </w:rPr>
          <w:t>2</w:t>
        </w:r>
        <w:r w:rsidR="0033330B" w:rsidRPr="0033330B">
          <w:rPr>
            <w:rStyle w:val="Hyperlink"/>
            <w:rFonts w:ascii="Times New Roman" w:eastAsia="Times New Roman" w:hAnsi="Times New Roman" w:cs="Times New Roman"/>
            <w:noProof/>
            <w:sz w:val="24"/>
            <w:szCs w:val="24"/>
            <w:lang w:val="en-ID" w:eastAsia="en-ID"/>
          </w:rPr>
          <w:t>)</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_Toc200608795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68</w:t>
        </w:r>
        <w:r w:rsidR="0033330B" w:rsidRPr="0033330B">
          <w:rPr>
            <w:rFonts w:ascii="Times New Roman" w:hAnsi="Times New Roman" w:cs="Times New Roman"/>
            <w:noProof/>
            <w:webHidden/>
            <w:sz w:val="24"/>
            <w:szCs w:val="24"/>
          </w:rPr>
          <w:fldChar w:fldCharType="end"/>
        </w:r>
      </w:hyperlink>
    </w:p>
    <w:p w14:paraId="04693DEB" w14:textId="5B0E6F01" w:rsidR="0033330B" w:rsidRPr="0033330B" w:rsidRDefault="00AA7820" w:rsidP="00C652F9">
      <w:pPr>
        <w:pStyle w:val="TableofFigures"/>
        <w:tabs>
          <w:tab w:val="right" w:leader="dot" w:pos="7927"/>
        </w:tabs>
        <w:spacing w:line="480" w:lineRule="auto"/>
        <w:rPr>
          <w:rFonts w:ascii="Times New Roman" w:hAnsi="Times New Roman" w:cs="Times New Roman"/>
          <w:noProof/>
          <w:sz w:val="24"/>
          <w:szCs w:val="24"/>
          <w:lang w:eastAsia="en-US"/>
        </w:rPr>
      </w:pPr>
      <w:hyperlink w:anchor="_Toc200608796" w:history="1">
        <w:r w:rsidR="0033330B" w:rsidRPr="0033330B">
          <w:rPr>
            <w:rStyle w:val="Hyperlink"/>
            <w:rFonts w:ascii="Times New Roman" w:hAnsi="Times New Roman" w:cs="Times New Roman"/>
            <w:bCs/>
            <w:noProof/>
            <w:sz w:val="24"/>
            <w:szCs w:val="24"/>
          </w:rPr>
          <w:t>Lampiran 5. Perhitungan Data Nilai Perusahaan (Y)</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_Toc200608796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70</w:t>
        </w:r>
        <w:r w:rsidR="0033330B" w:rsidRPr="0033330B">
          <w:rPr>
            <w:rFonts w:ascii="Times New Roman" w:hAnsi="Times New Roman" w:cs="Times New Roman"/>
            <w:noProof/>
            <w:webHidden/>
            <w:sz w:val="24"/>
            <w:szCs w:val="24"/>
          </w:rPr>
          <w:fldChar w:fldCharType="end"/>
        </w:r>
      </w:hyperlink>
    </w:p>
    <w:p w14:paraId="54790C5A" w14:textId="55C2104B" w:rsidR="0033330B" w:rsidRPr="0033330B" w:rsidRDefault="00AA7820" w:rsidP="00C652F9">
      <w:pPr>
        <w:pStyle w:val="TableofFigures"/>
        <w:tabs>
          <w:tab w:val="right" w:leader="dot" w:pos="7927"/>
        </w:tabs>
        <w:spacing w:line="480" w:lineRule="auto"/>
        <w:rPr>
          <w:rFonts w:ascii="Times New Roman" w:hAnsi="Times New Roman" w:cs="Times New Roman"/>
          <w:noProof/>
          <w:sz w:val="24"/>
          <w:szCs w:val="24"/>
          <w:lang w:eastAsia="en-US"/>
        </w:rPr>
      </w:pPr>
      <w:hyperlink w:anchor="_Toc200608797" w:history="1">
        <w:r w:rsidR="0033330B" w:rsidRPr="0033330B">
          <w:rPr>
            <w:rStyle w:val="Hyperlink"/>
            <w:rFonts w:ascii="Times New Roman" w:hAnsi="Times New Roman" w:cs="Times New Roman"/>
            <w:bCs/>
            <w:noProof/>
            <w:sz w:val="24"/>
            <w:szCs w:val="24"/>
          </w:rPr>
          <w:t>Lampiran 6. Output Hasil Uji SPSS 26</w:t>
        </w:r>
        <w:r w:rsidR="0033330B" w:rsidRPr="0033330B">
          <w:rPr>
            <w:rFonts w:ascii="Times New Roman" w:hAnsi="Times New Roman" w:cs="Times New Roman"/>
            <w:noProof/>
            <w:webHidden/>
            <w:sz w:val="24"/>
            <w:szCs w:val="24"/>
          </w:rPr>
          <w:tab/>
        </w:r>
        <w:r w:rsidR="0033330B" w:rsidRPr="0033330B">
          <w:rPr>
            <w:rFonts w:ascii="Times New Roman" w:hAnsi="Times New Roman" w:cs="Times New Roman"/>
            <w:noProof/>
            <w:webHidden/>
            <w:sz w:val="24"/>
            <w:szCs w:val="24"/>
          </w:rPr>
          <w:fldChar w:fldCharType="begin"/>
        </w:r>
        <w:r w:rsidR="0033330B" w:rsidRPr="0033330B">
          <w:rPr>
            <w:rFonts w:ascii="Times New Roman" w:hAnsi="Times New Roman" w:cs="Times New Roman"/>
            <w:noProof/>
            <w:webHidden/>
            <w:sz w:val="24"/>
            <w:szCs w:val="24"/>
          </w:rPr>
          <w:instrText xml:space="preserve"> PAGEREF _Toc200608797 \h </w:instrText>
        </w:r>
        <w:r w:rsidR="0033330B" w:rsidRPr="0033330B">
          <w:rPr>
            <w:rFonts w:ascii="Times New Roman" w:hAnsi="Times New Roman" w:cs="Times New Roman"/>
            <w:noProof/>
            <w:webHidden/>
            <w:sz w:val="24"/>
            <w:szCs w:val="24"/>
          </w:rPr>
        </w:r>
        <w:r w:rsidR="0033330B" w:rsidRPr="0033330B">
          <w:rPr>
            <w:rFonts w:ascii="Times New Roman" w:hAnsi="Times New Roman" w:cs="Times New Roman"/>
            <w:noProof/>
            <w:webHidden/>
            <w:sz w:val="24"/>
            <w:szCs w:val="24"/>
          </w:rPr>
          <w:fldChar w:fldCharType="separate"/>
        </w:r>
        <w:r w:rsidR="00DE4DEE">
          <w:rPr>
            <w:rFonts w:ascii="Times New Roman" w:hAnsi="Times New Roman" w:cs="Times New Roman"/>
            <w:noProof/>
            <w:webHidden/>
            <w:sz w:val="24"/>
            <w:szCs w:val="24"/>
          </w:rPr>
          <w:t>73</w:t>
        </w:r>
        <w:r w:rsidR="0033330B" w:rsidRPr="0033330B">
          <w:rPr>
            <w:rFonts w:ascii="Times New Roman" w:hAnsi="Times New Roman" w:cs="Times New Roman"/>
            <w:noProof/>
            <w:webHidden/>
            <w:sz w:val="24"/>
            <w:szCs w:val="24"/>
          </w:rPr>
          <w:fldChar w:fldCharType="end"/>
        </w:r>
      </w:hyperlink>
    </w:p>
    <w:p w14:paraId="67D1E655" w14:textId="77777777" w:rsidR="0033330B" w:rsidRPr="0033330B" w:rsidRDefault="0033330B" w:rsidP="00841082">
      <w:pPr>
        <w:rPr>
          <w:rFonts w:ascii="Times New Roman" w:hAnsi="Times New Roman" w:cs="Times New Roman"/>
          <w:sz w:val="24"/>
          <w:szCs w:val="24"/>
          <w:lang w:val="en-ID" w:eastAsia="en-ID"/>
        </w:rPr>
        <w:sectPr w:rsidR="0033330B" w:rsidRPr="0033330B" w:rsidSect="00302AC9">
          <w:pgSz w:w="11906" w:h="16838"/>
          <w:pgMar w:top="2268" w:right="1701" w:bottom="1701" w:left="2268" w:header="720" w:footer="720" w:gutter="0"/>
          <w:pgNumType w:fmt="lowerRoman"/>
          <w:cols w:space="0"/>
          <w:docGrid w:linePitch="360"/>
        </w:sectPr>
      </w:pPr>
      <w:r w:rsidRPr="0033330B">
        <w:rPr>
          <w:rFonts w:ascii="Times New Roman" w:hAnsi="Times New Roman" w:cs="Times New Roman"/>
          <w:sz w:val="24"/>
          <w:szCs w:val="24"/>
          <w:lang w:val="en-ID" w:eastAsia="en-ID"/>
        </w:rPr>
        <w:fldChar w:fldCharType="end"/>
      </w:r>
    </w:p>
    <w:p w14:paraId="09B49FD8" w14:textId="5E44DA1C" w:rsidR="000466C6" w:rsidRPr="007E2991" w:rsidRDefault="00707ECC" w:rsidP="007E2991">
      <w:pPr>
        <w:pStyle w:val="Heading1"/>
      </w:pPr>
      <w:bookmarkStart w:id="17" w:name="_Toc201265065"/>
      <w:r w:rsidRPr="007E2991">
        <w:t>BAB I</w:t>
      </w:r>
      <w:r w:rsidR="007E2991" w:rsidRPr="007E2991">
        <w:br/>
      </w:r>
      <w:r w:rsidRPr="007E2991">
        <w:t>PENDAHULUAN</w:t>
      </w:r>
      <w:bookmarkEnd w:id="17"/>
    </w:p>
    <w:p w14:paraId="7164E2CE" w14:textId="63FE485D" w:rsidR="000466C6" w:rsidRPr="00C652F9" w:rsidRDefault="00707ECC" w:rsidP="00C652F9">
      <w:pPr>
        <w:pStyle w:val="Heading2"/>
      </w:pPr>
      <w:bookmarkStart w:id="18" w:name="_Toc201265066"/>
      <w:r w:rsidRPr="00C652F9">
        <w:t>Latar Belakang</w:t>
      </w:r>
      <w:bookmarkEnd w:id="18"/>
    </w:p>
    <w:p w14:paraId="78961D9B" w14:textId="0AAFEEB3" w:rsidR="007B3165" w:rsidRDefault="008D435F" w:rsidP="008D435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era industrialisasi seperti saat ini, persaingan global khususnya dalam dunia perbisnisan semakin ketat dan berkembang </w:t>
      </w:r>
      <w:r w:rsidR="00AA2FC7">
        <w:rPr>
          <w:rFonts w:ascii="Times New Roman" w:hAnsi="Times New Roman" w:cs="Times New Roman"/>
          <w:sz w:val="24"/>
          <w:szCs w:val="24"/>
        </w:rPr>
        <w:t>secara</w:t>
      </w:r>
      <w:r>
        <w:rPr>
          <w:rFonts w:ascii="Times New Roman" w:hAnsi="Times New Roman" w:cs="Times New Roman"/>
          <w:sz w:val="24"/>
          <w:szCs w:val="24"/>
        </w:rPr>
        <w:t xml:space="preserve"> pesat. Salah satu</w:t>
      </w:r>
      <w:r w:rsidR="00B23690">
        <w:rPr>
          <w:rFonts w:ascii="Times New Roman" w:hAnsi="Times New Roman" w:cs="Times New Roman"/>
          <w:sz w:val="24"/>
          <w:szCs w:val="24"/>
        </w:rPr>
        <w:t xml:space="preserve"> tujuan utama </w:t>
      </w:r>
      <w:r w:rsidR="00D05FAF">
        <w:rPr>
          <w:rFonts w:ascii="Times New Roman" w:hAnsi="Times New Roman" w:cs="Times New Roman"/>
          <w:sz w:val="24"/>
          <w:szCs w:val="24"/>
        </w:rPr>
        <w:t xml:space="preserve">suatu </w:t>
      </w:r>
      <w:r w:rsidR="00D952C7">
        <w:rPr>
          <w:rFonts w:ascii="Times New Roman" w:hAnsi="Times New Roman" w:cs="Times New Roman"/>
          <w:sz w:val="24"/>
          <w:szCs w:val="24"/>
        </w:rPr>
        <w:t>perusahaan</w:t>
      </w:r>
      <w:r w:rsidR="00D05FAF">
        <w:rPr>
          <w:rFonts w:ascii="Times New Roman" w:hAnsi="Times New Roman" w:cs="Times New Roman"/>
          <w:sz w:val="24"/>
          <w:szCs w:val="24"/>
        </w:rPr>
        <w:t xml:space="preserve"> adalah untuk meraup keuntungan atau laba sebesar-besarnya. </w:t>
      </w:r>
      <w:r w:rsidR="00020256">
        <w:rPr>
          <w:rFonts w:ascii="Times New Roman" w:hAnsi="Times New Roman" w:cs="Times New Roman"/>
          <w:sz w:val="24"/>
          <w:szCs w:val="24"/>
        </w:rPr>
        <w:t>Selain itu,</w:t>
      </w:r>
      <w:r w:rsidR="005D6496">
        <w:rPr>
          <w:rFonts w:ascii="Times New Roman" w:hAnsi="Times New Roman" w:cs="Times New Roman"/>
          <w:sz w:val="24"/>
          <w:szCs w:val="24"/>
        </w:rPr>
        <w:t xml:space="preserve"> </w:t>
      </w:r>
      <w:r w:rsidR="00645099">
        <w:rPr>
          <w:rFonts w:ascii="Times New Roman" w:hAnsi="Times New Roman" w:cs="Times New Roman"/>
          <w:sz w:val="24"/>
          <w:szCs w:val="24"/>
        </w:rPr>
        <w:t>P</w:t>
      </w:r>
      <w:r w:rsidR="00D952C7">
        <w:rPr>
          <w:rFonts w:ascii="Times New Roman" w:hAnsi="Times New Roman" w:cs="Times New Roman"/>
          <w:sz w:val="24"/>
          <w:szCs w:val="24"/>
        </w:rPr>
        <w:t>erusahaan</w:t>
      </w:r>
      <w:r w:rsidR="00D05FAF">
        <w:rPr>
          <w:rFonts w:ascii="Times New Roman" w:hAnsi="Times New Roman" w:cs="Times New Roman"/>
          <w:sz w:val="24"/>
          <w:szCs w:val="24"/>
        </w:rPr>
        <w:t xml:space="preserve"> yang baik pastinya harus mampu memanfaatkan sumber daya dan kegiatannya secara efektif dan efisien, baik finansial maupun</w:t>
      </w:r>
      <w:r w:rsidR="008B713D">
        <w:rPr>
          <w:rFonts w:ascii="Times New Roman" w:hAnsi="Times New Roman" w:cs="Times New Roman"/>
          <w:sz w:val="24"/>
          <w:szCs w:val="24"/>
        </w:rPr>
        <w:t xml:space="preserve"> non finansial guna terus meningkatkan nilai </w:t>
      </w:r>
      <w:r w:rsidR="00D952C7">
        <w:rPr>
          <w:rFonts w:ascii="Times New Roman" w:hAnsi="Times New Roman" w:cs="Times New Roman"/>
          <w:sz w:val="24"/>
          <w:szCs w:val="24"/>
        </w:rPr>
        <w:t>perusahaan</w:t>
      </w:r>
      <w:r w:rsidR="008B713D">
        <w:rPr>
          <w:rFonts w:ascii="Times New Roman" w:hAnsi="Times New Roman" w:cs="Times New Roman"/>
          <w:sz w:val="24"/>
          <w:szCs w:val="24"/>
        </w:rPr>
        <w:t xml:space="preserve"> agar dapat terus bertahan </w:t>
      </w:r>
      <w:r w:rsidR="008B713D">
        <w:rPr>
          <w:rFonts w:ascii="Times New Roman" w:hAnsi="Times New Roman" w:cs="Times New Roman"/>
          <w:i/>
          <w:iCs/>
          <w:sz w:val="24"/>
          <w:szCs w:val="24"/>
        </w:rPr>
        <w:t xml:space="preserve">(sustain) </w:t>
      </w:r>
      <w:r w:rsidR="008B713D">
        <w:rPr>
          <w:rFonts w:ascii="Times New Roman" w:hAnsi="Times New Roman" w:cs="Times New Roman"/>
          <w:sz w:val="24"/>
          <w:szCs w:val="24"/>
        </w:rPr>
        <w:t xml:space="preserve">dalam jangka </w:t>
      </w:r>
      <w:r w:rsidR="00D952C7">
        <w:rPr>
          <w:rFonts w:ascii="Times New Roman" w:hAnsi="Times New Roman" w:cs="Times New Roman"/>
          <w:sz w:val="24"/>
          <w:szCs w:val="24"/>
        </w:rPr>
        <w:t>panjang</w:t>
      </w:r>
      <w:r w:rsidR="008B713D">
        <w:rPr>
          <w:rFonts w:ascii="Times New Roman" w:hAnsi="Times New Roman" w:cs="Times New Roman"/>
          <w:sz w:val="24"/>
          <w:szCs w:val="24"/>
        </w:rPr>
        <w:t>.</w:t>
      </w:r>
    </w:p>
    <w:p w14:paraId="1CF88A0A" w14:textId="077A589F" w:rsidR="001362A7" w:rsidRDefault="00015BB9" w:rsidP="008D435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19" w:name="_Hlk191023559"/>
      <w:r w:rsidR="00020256">
        <w:rPr>
          <w:rFonts w:ascii="Times New Roman" w:hAnsi="Times New Roman" w:cs="Times New Roman"/>
          <w:sz w:val="24"/>
          <w:szCs w:val="24"/>
        </w:rPr>
        <w:t xml:space="preserve">Penting bagi suatu perusahaan untuk dapat </w:t>
      </w:r>
      <w:r w:rsidR="005D6496">
        <w:rPr>
          <w:rFonts w:ascii="Times New Roman" w:hAnsi="Times New Roman" w:cs="Times New Roman"/>
          <w:sz w:val="24"/>
          <w:szCs w:val="24"/>
        </w:rPr>
        <w:t>m</w:t>
      </w:r>
      <w:r w:rsidR="00020256" w:rsidRPr="00CA0715">
        <w:rPr>
          <w:rFonts w:ascii="Times New Roman" w:hAnsi="Times New Roman" w:cs="Times New Roman"/>
          <w:sz w:val="24"/>
          <w:szCs w:val="24"/>
        </w:rPr>
        <w:t>emaksimalkan nilai perusahaan</w:t>
      </w:r>
      <w:r w:rsidR="00020256">
        <w:rPr>
          <w:rFonts w:ascii="Times New Roman" w:hAnsi="Times New Roman" w:cs="Times New Roman"/>
          <w:sz w:val="24"/>
          <w:szCs w:val="24"/>
        </w:rPr>
        <w:t>,</w:t>
      </w:r>
      <w:r w:rsidR="00020256" w:rsidRPr="00CA0715">
        <w:rPr>
          <w:rFonts w:ascii="Times New Roman" w:hAnsi="Times New Roman" w:cs="Times New Roman"/>
          <w:sz w:val="24"/>
          <w:szCs w:val="24"/>
        </w:rPr>
        <w:t xml:space="preserve"> </w:t>
      </w:r>
      <w:r w:rsidR="00020256">
        <w:rPr>
          <w:rFonts w:ascii="Times New Roman" w:hAnsi="Times New Roman" w:cs="Times New Roman"/>
          <w:sz w:val="24"/>
          <w:szCs w:val="24"/>
        </w:rPr>
        <w:t xml:space="preserve">hal ini </w:t>
      </w:r>
      <w:r w:rsidR="00020256" w:rsidRPr="00CA0715">
        <w:rPr>
          <w:rFonts w:ascii="Times New Roman" w:hAnsi="Times New Roman" w:cs="Times New Roman"/>
          <w:sz w:val="24"/>
          <w:szCs w:val="24"/>
        </w:rPr>
        <w:t>karena</w:t>
      </w:r>
      <w:r w:rsidR="00020256">
        <w:rPr>
          <w:rFonts w:ascii="Times New Roman" w:hAnsi="Times New Roman" w:cs="Times New Roman"/>
          <w:sz w:val="24"/>
          <w:szCs w:val="24"/>
        </w:rPr>
        <w:t xml:space="preserve"> memaksimalkan nilai perusahaan</w:t>
      </w:r>
      <w:r w:rsidR="00020256" w:rsidRPr="00CA0715">
        <w:rPr>
          <w:rFonts w:ascii="Times New Roman" w:hAnsi="Times New Roman" w:cs="Times New Roman"/>
          <w:sz w:val="24"/>
          <w:szCs w:val="24"/>
        </w:rPr>
        <w:t xml:space="preserve"> juga berarti memaksimalkan kemakmuran</w:t>
      </w:r>
      <w:r w:rsidR="00020256">
        <w:rPr>
          <w:rFonts w:ascii="Times New Roman" w:hAnsi="Times New Roman" w:cs="Times New Roman"/>
          <w:sz w:val="24"/>
          <w:szCs w:val="24"/>
        </w:rPr>
        <w:t xml:space="preserve"> dan kesejahteraan</w:t>
      </w:r>
      <w:r w:rsidR="00020256" w:rsidRPr="00CA0715">
        <w:rPr>
          <w:rFonts w:ascii="Times New Roman" w:hAnsi="Times New Roman" w:cs="Times New Roman"/>
          <w:sz w:val="24"/>
          <w:szCs w:val="24"/>
        </w:rPr>
        <w:t xml:space="preserve"> pemegang saham yang merupakan tujuan </w:t>
      </w:r>
      <w:r w:rsidR="00020256">
        <w:rPr>
          <w:rFonts w:ascii="Times New Roman" w:hAnsi="Times New Roman" w:cs="Times New Roman"/>
          <w:sz w:val="24"/>
          <w:szCs w:val="24"/>
        </w:rPr>
        <w:t>suatu</w:t>
      </w:r>
      <w:r w:rsidR="00020256" w:rsidRPr="00CA0715">
        <w:rPr>
          <w:rFonts w:ascii="Times New Roman" w:hAnsi="Times New Roman" w:cs="Times New Roman"/>
          <w:sz w:val="24"/>
          <w:szCs w:val="24"/>
        </w:rPr>
        <w:t xml:space="preserve"> perusahaan</w:t>
      </w:r>
      <w:r w:rsidR="00020256">
        <w:rPr>
          <w:rFonts w:ascii="Times New Roman" w:hAnsi="Times New Roman" w:cs="Times New Roman"/>
          <w:sz w:val="24"/>
          <w:szCs w:val="24"/>
        </w:rPr>
        <w:t xml:space="preserve">. </w:t>
      </w:r>
      <w:r>
        <w:rPr>
          <w:rFonts w:ascii="Times New Roman" w:hAnsi="Times New Roman" w:cs="Times New Roman"/>
          <w:sz w:val="24"/>
          <w:szCs w:val="24"/>
        </w:rPr>
        <w:t xml:space="preserve">Menurut </w:t>
      </w:r>
      <w:sdt>
        <w:sdtPr>
          <w:rPr>
            <w:rFonts w:ascii="Times New Roman" w:hAnsi="Times New Roman" w:cs="Times New Roman"/>
            <w:sz w:val="24"/>
            <w:szCs w:val="24"/>
          </w:rPr>
          <w:id w:val="198450757"/>
        </w:sdtPr>
        <w:sdtEndPr/>
        <w:sdtContent>
          <w:r w:rsidR="00267A52" w:rsidRPr="006122D1">
            <w:rPr>
              <w:rFonts w:ascii="Times New Roman" w:hAnsi="Times New Roman" w:cs="Times New Roman"/>
              <w:sz w:val="24"/>
              <w:szCs w:val="24"/>
            </w:rPr>
            <w:t>Surya Abbas &amp; Dillah (2020)</w:t>
          </w:r>
        </w:sdtContent>
      </w:sdt>
      <w:r w:rsidR="000B759B" w:rsidRPr="006122D1">
        <w:rPr>
          <w:rFonts w:ascii="Times New Roman" w:hAnsi="Times New Roman" w:cs="Times New Roman"/>
          <w:sz w:val="24"/>
          <w:szCs w:val="24"/>
        </w:rPr>
        <w:t xml:space="preserve"> </w:t>
      </w:r>
      <w:r w:rsidR="000B53CE">
        <w:rPr>
          <w:rFonts w:ascii="Times New Roman" w:hAnsi="Times New Roman" w:cs="Times New Roman"/>
          <w:sz w:val="24"/>
          <w:szCs w:val="24"/>
        </w:rPr>
        <w:t>Nilai p</w:t>
      </w:r>
      <w:r>
        <w:rPr>
          <w:rFonts w:ascii="Times New Roman" w:hAnsi="Times New Roman" w:cs="Times New Roman"/>
          <w:sz w:val="24"/>
          <w:szCs w:val="24"/>
        </w:rPr>
        <w:t xml:space="preserve">erusahaan sering dikaitkan sebagai pandangan para investor atas kesuksesan sebuah perusahaan. Hal ini dapat digambarkan dengan naik turunnya harga saham sebuah </w:t>
      </w:r>
      <w:r w:rsidR="00D952C7">
        <w:rPr>
          <w:rFonts w:ascii="Times New Roman" w:hAnsi="Times New Roman" w:cs="Times New Roman"/>
          <w:sz w:val="24"/>
          <w:szCs w:val="24"/>
        </w:rPr>
        <w:t>p</w:t>
      </w:r>
      <w:r>
        <w:rPr>
          <w:rFonts w:ascii="Times New Roman" w:hAnsi="Times New Roman" w:cs="Times New Roman"/>
          <w:sz w:val="24"/>
          <w:szCs w:val="24"/>
        </w:rPr>
        <w:t xml:space="preserve">erusahaan di pasar modal. Harga saham yang tinggi, akan menunjukkan semakin tinggi juga nilai </w:t>
      </w:r>
      <w:r w:rsidR="00D952C7">
        <w:rPr>
          <w:rFonts w:ascii="Times New Roman" w:hAnsi="Times New Roman" w:cs="Times New Roman"/>
          <w:sz w:val="24"/>
          <w:szCs w:val="24"/>
        </w:rPr>
        <w:t>p</w:t>
      </w:r>
      <w:r>
        <w:rPr>
          <w:rFonts w:ascii="Times New Roman" w:hAnsi="Times New Roman" w:cs="Times New Roman"/>
          <w:sz w:val="24"/>
          <w:szCs w:val="24"/>
        </w:rPr>
        <w:t xml:space="preserve">erusahaan yang dapat menggambarkan prospek perusahaan di masa depan. </w:t>
      </w:r>
      <w:bookmarkEnd w:id="19"/>
      <w:r w:rsidR="004440A6">
        <w:rPr>
          <w:rFonts w:ascii="Times New Roman" w:hAnsi="Times New Roman" w:cs="Times New Roman"/>
          <w:sz w:val="24"/>
          <w:szCs w:val="24"/>
        </w:rPr>
        <w:t>Semakin</w:t>
      </w:r>
      <w:r w:rsidR="004440A6" w:rsidRPr="00D71157">
        <w:rPr>
          <w:rFonts w:ascii="Times New Roman" w:hAnsi="Times New Roman" w:cs="Times New Roman"/>
          <w:sz w:val="24"/>
          <w:szCs w:val="24"/>
        </w:rPr>
        <w:t xml:space="preserve"> </w:t>
      </w:r>
      <w:r w:rsidR="004440A6">
        <w:rPr>
          <w:rFonts w:ascii="Times New Roman" w:hAnsi="Times New Roman" w:cs="Times New Roman"/>
          <w:sz w:val="24"/>
          <w:szCs w:val="24"/>
        </w:rPr>
        <w:t>meningkatnya</w:t>
      </w:r>
      <w:r w:rsidR="004440A6" w:rsidRPr="00D71157">
        <w:rPr>
          <w:rFonts w:ascii="Times New Roman" w:hAnsi="Times New Roman" w:cs="Times New Roman"/>
          <w:sz w:val="24"/>
          <w:szCs w:val="24"/>
        </w:rPr>
        <w:t xml:space="preserve"> nilai perusahaan, </w:t>
      </w:r>
      <w:r w:rsidR="004440A6">
        <w:rPr>
          <w:rFonts w:ascii="Times New Roman" w:hAnsi="Times New Roman" w:cs="Times New Roman"/>
          <w:sz w:val="24"/>
          <w:szCs w:val="24"/>
        </w:rPr>
        <w:t xml:space="preserve">maka </w:t>
      </w:r>
      <w:r w:rsidR="004440A6" w:rsidRPr="00D71157">
        <w:rPr>
          <w:rFonts w:ascii="Times New Roman" w:hAnsi="Times New Roman" w:cs="Times New Roman"/>
          <w:sz w:val="24"/>
          <w:szCs w:val="24"/>
        </w:rPr>
        <w:t xml:space="preserve">akan meningkat </w:t>
      </w:r>
      <w:r w:rsidR="004440A6">
        <w:rPr>
          <w:rFonts w:ascii="Times New Roman" w:hAnsi="Times New Roman" w:cs="Times New Roman"/>
          <w:sz w:val="24"/>
          <w:szCs w:val="24"/>
        </w:rPr>
        <w:t>juga</w:t>
      </w:r>
      <w:r w:rsidR="004440A6" w:rsidRPr="00D71157">
        <w:rPr>
          <w:rFonts w:ascii="Times New Roman" w:hAnsi="Times New Roman" w:cs="Times New Roman"/>
          <w:sz w:val="24"/>
          <w:szCs w:val="24"/>
        </w:rPr>
        <w:t xml:space="preserve"> citra perusahaan dari </w:t>
      </w:r>
      <w:r w:rsidR="004440A6">
        <w:rPr>
          <w:rFonts w:ascii="Times New Roman" w:hAnsi="Times New Roman" w:cs="Times New Roman"/>
          <w:sz w:val="24"/>
          <w:szCs w:val="24"/>
        </w:rPr>
        <w:t>perspektif</w:t>
      </w:r>
      <w:r w:rsidR="004440A6" w:rsidRPr="00D71157">
        <w:rPr>
          <w:rFonts w:ascii="Times New Roman" w:hAnsi="Times New Roman" w:cs="Times New Roman"/>
          <w:sz w:val="24"/>
          <w:szCs w:val="24"/>
        </w:rPr>
        <w:t xml:space="preserve"> investor</w:t>
      </w:r>
      <w:r w:rsidR="004440A6">
        <w:rPr>
          <w:rFonts w:ascii="Times New Roman" w:hAnsi="Times New Roman" w:cs="Times New Roman"/>
          <w:sz w:val="24"/>
          <w:szCs w:val="24"/>
        </w:rPr>
        <w:t xml:space="preserve">. </w:t>
      </w:r>
    </w:p>
    <w:p w14:paraId="05D46FC9" w14:textId="12B52890" w:rsidR="001362A7" w:rsidRDefault="001362A7" w:rsidP="001362A7">
      <w:pPr>
        <w:tabs>
          <w:tab w:val="left" w:pos="709"/>
        </w:tabs>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 Oleh karena itu, para pelaku bisnis terus bersaing untuk memperoleh keuntungan yang lebih dan meningkatkan nilai perusahaan. </w:t>
      </w:r>
      <w:r w:rsidR="002552F0">
        <w:rPr>
          <w:rFonts w:ascii="Times New Roman" w:hAnsi="Times New Roman" w:cs="Times New Roman"/>
          <w:sz w:val="24"/>
          <w:szCs w:val="24"/>
        </w:rPr>
        <w:t>Tetapi, d</w:t>
      </w:r>
      <w:r w:rsidR="002552F0" w:rsidRPr="002552F0">
        <w:rPr>
          <w:rFonts w:ascii="Times New Roman" w:hAnsi="Times New Roman" w:cs="Times New Roman"/>
          <w:sz w:val="24"/>
          <w:szCs w:val="24"/>
        </w:rPr>
        <w:t>itengah panasnya persaingan industri ini tidak sedikit pelaku bisnis yang kurang sadar akan dampak so</w:t>
      </w:r>
      <w:r w:rsidR="002552F0">
        <w:rPr>
          <w:rFonts w:ascii="Times New Roman" w:hAnsi="Times New Roman" w:cs="Times New Roman"/>
          <w:sz w:val="24"/>
          <w:szCs w:val="24"/>
        </w:rPr>
        <w:t>s</w:t>
      </w:r>
      <w:r w:rsidR="002552F0" w:rsidRPr="002552F0">
        <w:rPr>
          <w:rFonts w:ascii="Times New Roman" w:hAnsi="Times New Roman" w:cs="Times New Roman"/>
          <w:sz w:val="24"/>
          <w:szCs w:val="24"/>
        </w:rPr>
        <w:t xml:space="preserve">ial dan lingkungan padahal hampir sebagian besar aktivitas operasional mereka berdampak langsung terhadap lingkungan dan dapat menimbulkan masalah sosial, pemanasan global, pencemaran lingkungan, dan banyak lainnya. </w:t>
      </w:r>
      <w:r w:rsidR="00AE06E1">
        <w:rPr>
          <w:rFonts w:ascii="Times New Roman" w:hAnsi="Times New Roman" w:cs="Times New Roman"/>
          <w:color w:val="000000"/>
          <w:sz w:val="24"/>
          <w:szCs w:val="24"/>
          <w:lang w:val="gl"/>
        </w:rPr>
        <w:t>(Lestari &amp; Khomsiyah, 2023).</w:t>
      </w:r>
    </w:p>
    <w:p w14:paraId="2F2E5C3A" w14:textId="1DF4A1D8" w:rsidR="00F750CD" w:rsidRPr="00F55A05" w:rsidRDefault="00F55FBD" w:rsidP="000B21CD">
      <w:pPr>
        <w:tabs>
          <w:tab w:val="left" w:pos="709"/>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555453">
        <w:rPr>
          <w:rFonts w:ascii="Times New Roman" w:hAnsi="Times New Roman" w:cs="Times New Roman"/>
          <w:color w:val="000000"/>
          <w:sz w:val="24"/>
          <w:szCs w:val="24"/>
        </w:rPr>
        <w:t>Dari tahun ke tahun p</w:t>
      </w:r>
      <w:r>
        <w:rPr>
          <w:rFonts w:ascii="Times New Roman" w:hAnsi="Times New Roman" w:cs="Times New Roman"/>
          <w:color w:val="000000"/>
          <w:sz w:val="24"/>
          <w:szCs w:val="24"/>
        </w:rPr>
        <w:t xml:space="preserve">ermasalahan lingkungan yang disebabkan oleh kegiatan perusahaan masih menjadi perhatian utama yang mengkhawatirkan khususnya di negara kita. </w:t>
      </w:r>
      <w:r w:rsidR="00796CAD">
        <w:rPr>
          <w:rFonts w:ascii="Times New Roman" w:hAnsi="Times New Roman" w:cs="Times New Roman"/>
          <w:color w:val="000000"/>
          <w:sz w:val="24"/>
          <w:szCs w:val="24"/>
        </w:rPr>
        <w:t xml:space="preserve">Salah satu </w:t>
      </w:r>
      <w:r w:rsidR="00555453">
        <w:rPr>
          <w:rFonts w:ascii="Times New Roman" w:hAnsi="Times New Roman" w:cs="Times New Roman"/>
          <w:color w:val="000000"/>
          <w:sz w:val="24"/>
          <w:szCs w:val="24"/>
        </w:rPr>
        <w:t xml:space="preserve">contoh kasus </w:t>
      </w:r>
      <w:r w:rsidR="00F55A05">
        <w:rPr>
          <w:rFonts w:ascii="Times New Roman" w:hAnsi="Times New Roman" w:cs="Times New Roman"/>
          <w:color w:val="000000"/>
          <w:sz w:val="24"/>
          <w:szCs w:val="24"/>
        </w:rPr>
        <w:t xml:space="preserve">yang </w:t>
      </w:r>
      <w:r w:rsidR="00F750CD">
        <w:rPr>
          <w:rFonts w:ascii="Times New Roman" w:hAnsi="Times New Roman" w:cs="Times New Roman"/>
          <w:color w:val="000000"/>
          <w:sz w:val="24"/>
          <w:szCs w:val="24"/>
        </w:rPr>
        <w:t xml:space="preserve">dilansir pada </w:t>
      </w:r>
      <w:r w:rsidR="006D28B6">
        <w:rPr>
          <w:rFonts w:ascii="Times New Roman" w:hAnsi="Times New Roman" w:cs="Times New Roman"/>
          <w:color w:val="000000"/>
          <w:sz w:val="24"/>
          <w:szCs w:val="24"/>
        </w:rPr>
        <w:fldChar w:fldCharType="begin" w:fldLock="1"/>
      </w:r>
      <w:r w:rsidR="004107DA">
        <w:rPr>
          <w:rFonts w:ascii="Times New Roman" w:hAnsi="Times New Roman" w:cs="Times New Roman"/>
          <w:color w:val="000000"/>
          <w:sz w:val="24"/>
          <w:szCs w:val="24"/>
        </w:rPr>
        <w:instrText>ADDIN CSL_CITATION {"citationItems":[{"id":"ITEM-1","itemData":{"URL":"https://walhisulsel.or.id/3853-walhi-sulsel-beberkan-3-dampak-sosial-lingkungan-tambang-nikel-pt-vale-indonesia-di-desa-asuli-luwu-timur/","author":[{"dropping-particle":"","family":"Amien","given":"","non-dropping-particle":"","parse-names":false,"suffix":""}],"container-title":"Walhi Sulsel","id":"ITEM-1","issued":{"date-parts":[["2023"]]},"title":"WALHI Sulsel Beberkan 3 Dampak Sosial-Lingkungan Tambang Nikel PT Vale Indonesia di Desa Asuli, Luwu Timur","type":"webpage"},"uris":["http://www.mendeley.com/documents/?uuid=8a9768d6-9510-44a6-90d1-a50326512648"]}],"mendeley":{"formattedCitation":"(Amien, 2023)","manualFormatting":"Walhi Sulsel, (2023)","plainTextFormattedCitation":"(Amien, 2023)","previouslyFormattedCitation":"(Amien, 2023)"},"properties":{"noteIndex":0},"schema":"https://github.com/citation-style-language/schema/raw/master/csl-citation.json"}</w:instrText>
      </w:r>
      <w:r w:rsidR="006D28B6">
        <w:rPr>
          <w:rFonts w:ascii="Times New Roman" w:hAnsi="Times New Roman" w:cs="Times New Roman"/>
          <w:color w:val="000000"/>
          <w:sz w:val="24"/>
          <w:szCs w:val="24"/>
        </w:rPr>
        <w:fldChar w:fldCharType="separate"/>
      </w:r>
      <w:r w:rsidR="00626161">
        <w:rPr>
          <w:rFonts w:ascii="Times New Roman" w:hAnsi="Times New Roman" w:cs="Times New Roman"/>
          <w:noProof/>
          <w:color w:val="000000"/>
          <w:sz w:val="24"/>
          <w:szCs w:val="24"/>
        </w:rPr>
        <w:t>Walhi Sulsel</w:t>
      </w:r>
      <w:r w:rsidR="006D28B6" w:rsidRPr="006D28B6">
        <w:rPr>
          <w:rFonts w:ascii="Times New Roman" w:hAnsi="Times New Roman" w:cs="Times New Roman"/>
          <w:noProof/>
          <w:color w:val="000000"/>
          <w:sz w:val="24"/>
          <w:szCs w:val="24"/>
        </w:rPr>
        <w:t xml:space="preserve">, </w:t>
      </w:r>
      <w:r w:rsidR="00CF12D0">
        <w:rPr>
          <w:rFonts w:ascii="Times New Roman" w:hAnsi="Times New Roman" w:cs="Times New Roman"/>
          <w:noProof/>
          <w:color w:val="000000"/>
          <w:sz w:val="24"/>
          <w:szCs w:val="24"/>
        </w:rPr>
        <w:t>(</w:t>
      </w:r>
      <w:r w:rsidR="006D28B6" w:rsidRPr="006D28B6">
        <w:rPr>
          <w:rFonts w:ascii="Times New Roman" w:hAnsi="Times New Roman" w:cs="Times New Roman"/>
          <w:noProof/>
          <w:color w:val="000000"/>
          <w:sz w:val="24"/>
          <w:szCs w:val="24"/>
        </w:rPr>
        <w:t>2023)</w:t>
      </w:r>
      <w:r w:rsidR="006D28B6">
        <w:rPr>
          <w:rFonts w:ascii="Times New Roman" w:hAnsi="Times New Roman" w:cs="Times New Roman"/>
          <w:color w:val="000000"/>
          <w:sz w:val="24"/>
          <w:szCs w:val="24"/>
        </w:rPr>
        <w:fldChar w:fldCharType="end"/>
      </w:r>
      <w:r w:rsidR="00CF12D0">
        <w:rPr>
          <w:rFonts w:ascii="Times New Roman" w:hAnsi="Times New Roman" w:cs="Times New Roman"/>
          <w:color w:val="000000"/>
          <w:sz w:val="24"/>
          <w:szCs w:val="24"/>
        </w:rPr>
        <w:t xml:space="preserve"> </w:t>
      </w:r>
      <w:r w:rsidR="00F750CD">
        <w:rPr>
          <w:rFonts w:ascii="Times New Roman" w:hAnsi="Times New Roman" w:cs="Times New Roman"/>
          <w:color w:val="000000"/>
          <w:sz w:val="24"/>
          <w:szCs w:val="24"/>
        </w:rPr>
        <w:t xml:space="preserve">mengenai kegiatan usaha dari </w:t>
      </w:r>
      <w:r w:rsidR="008B39BB">
        <w:rPr>
          <w:rFonts w:ascii="Times New Roman" w:hAnsi="Times New Roman" w:cs="Times New Roman"/>
          <w:color w:val="000000"/>
          <w:sz w:val="24"/>
          <w:szCs w:val="24"/>
        </w:rPr>
        <w:t xml:space="preserve">Tambang Nikel </w:t>
      </w:r>
      <w:r w:rsidR="00F750CD">
        <w:rPr>
          <w:rFonts w:ascii="Times New Roman" w:hAnsi="Times New Roman" w:cs="Times New Roman"/>
          <w:color w:val="000000"/>
          <w:sz w:val="24"/>
          <w:szCs w:val="24"/>
        </w:rPr>
        <w:t>PT Vale Indonesia</w:t>
      </w:r>
      <w:r w:rsidR="008B39BB">
        <w:rPr>
          <w:rFonts w:ascii="Times New Roman" w:hAnsi="Times New Roman" w:cs="Times New Roman"/>
          <w:color w:val="000000"/>
          <w:sz w:val="24"/>
          <w:szCs w:val="24"/>
        </w:rPr>
        <w:t xml:space="preserve"> di Desa Asuli, Luwu Timur</w:t>
      </w:r>
      <w:r w:rsidR="00F750CD">
        <w:rPr>
          <w:rFonts w:ascii="Times New Roman" w:hAnsi="Times New Roman" w:cs="Times New Roman"/>
          <w:color w:val="000000"/>
          <w:sz w:val="24"/>
          <w:szCs w:val="24"/>
        </w:rPr>
        <w:t xml:space="preserve"> yang menimbulkan dampak serius bagi lingkungan dan sosial, </w:t>
      </w:r>
      <w:r w:rsidR="00F750CD" w:rsidRPr="006155CF">
        <w:rPr>
          <w:rFonts w:ascii="Times New Roman" w:hAnsi="Times New Roman" w:cs="Times New Roman"/>
          <w:sz w:val="24"/>
          <w:szCs w:val="24"/>
        </w:rPr>
        <w:t>Wahana Lingkungan Hidup Indonesia (WALHI) Sulawesi Selatan</w:t>
      </w:r>
      <w:r w:rsidR="00F750CD">
        <w:rPr>
          <w:rFonts w:ascii="Times New Roman" w:hAnsi="Times New Roman" w:cs="Times New Roman"/>
          <w:sz w:val="24"/>
          <w:szCs w:val="24"/>
        </w:rPr>
        <w:t xml:space="preserve"> </w:t>
      </w:r>
      <w:r w:rsidR="008B39BB">
        <w:rPr>
          <w:rFonts w:ascii="Times New Roman" w:hAnsi="Times New Roman" w:cs="Times New Roman"/>
          <w:sz w:val="24"/>
          <w:szCs w:val="24"/>
        </w:rPr>
        <w:t>terus menekan PT Vale Indonesia agar menghentikan aktivitas tambang nikel perusahaan tersebut</w:t>
      </w:r>
      <w:r w:rsidR="001A5877">
        <w:rPr>
          <w:rFonts w:ascii="Times New Roman" w:hAnsi="Times New Roman" w:cs="Times New Roman"/>
          <w:sz w:val="24"/>
          <w:szCs w:val="24"/>
        </w:rPr>
        <w:t xml:space="preserve">. </w:t>
      </w:r>
      <w:r w:rsidR="00D42ED3">
        <w:rPr>
          <w:rFonts w:ascii="Times New Roman" w:hAnsi="Times New Roman" w:cs="Times New Roman"/>
          <w:sz w:val="24"/>
          <w:szCs w:val="24"/>
        </w:rPr>
        <w:t>Hal ini karena ak</w:t>
      </w:r>
      <w:r w:rsidR="008B39BB">
        <w:rPr>
          <w:rFonts w:ascii="Times New Roman" w:hAnsi="Times New Roman" w:cs="Times New Roman"/>
          <w:sz w:val="24"/>
          <w:szCs w:val="24"/>
        </w:rPr>
        <w:t>tivitas tambang nikel</w:t>
      </w:r>
      <w:r w:rsidR="001A5877">
        <w:rPr>
          <w:rFonts w:ascii="Times New Roman" w:hAnsi="Times New Roman" w:cs="Times New Roman"/>
          <w:sz w:val="24"/>
          <w:szCs w:val="24"/>
        </w:rPr>
        <w:t xml:space="preserve"> di Ferrari Hiels</w:t>
      </w:r>
      <w:r w:rsidR="008B39BB">
        <w:rPr>
          <w:rFonts w:ascii="Times New Roman" w:hAnsi="Times New Roman" w:cs="Times New Roman"/>
          <w:sz w:val="24"/>
          <w:szCs w:val="24"/>
        </w:rPr>
        <w:t xml:space="preserve"> ini menyebabkan</w:t>
      </w:r>
      <w:r w:rsidR="001A5877">
        <w:rPr>
          <w:rFonts w:ascii="Times New Roman" w:hAnsi="Times New Roman" w:cs="Times New Roman"/>
          <w:sz w:val="24"/>
          <w:szCs w:val="24"/>
        </w:rPr>
        <w:t xml:space="preserve"> permasalahan lingkungan berupa</w:t>
      </w:r>
      <w:r w:rsidR="008B39BB">
        <w:rPr>
          <w:rFonts w:ascii="Times New Roman" w:hAnsi="Times New Roman" w:cs="Times New Roman"/>
          <w:sz w:val="24"/>
          <w:szCs w:val="24"/>
        </w:rPr>
        <w:t xml:space="preserve"> terjadinya longsor dan tercemarnya sumber air warga akibat tercampur lumpur</w:t>
      </w:r>
      <w:r w:rsidR="001A5877">
        <w:rPr>
          <w:rFonts w:ascii="Times New Roman" w:hAnsi="Times New Roman" w:cs="Times New Roman"/>
          <w:sz w:val="24"/>
          <w:szCs w:val="24"/>
        </w:rPr>
        <w:t>, hingga permasalahan sosial yaitu hilangnya sumber mata pencarian dan sumber penghidupan para petani di Desa Asuli dan sekitarnya.</w:t>
      </w:r>
    </w:p>
    <w:p w14:paraId="4274ACA7" w14:textId="46105053" w:rsidR="000D4FAF" w:rsidRDefault="000D4FAF" w:rsidP="006122D1">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Kasus lainnya adalah</w:t>
      </w:r>
      <w:r w:rsidR="001125BB">
        <w:rPr>
          <w:rFonts w:ascii="Times New Roman" w:hAnsi="Times New Roman" w:cs="Times New Roman"/>
          <w:sz w:val="24"/>
          <w:szCs w:val="24"/>
        </w:rPr>
        <w:t xml:space="preserve"> pelanggaran lingkungan yang dilakukan oleh PT RMK Energy Kabupaten Muara Enim, Sumatera Selatan. Dilansir dari</w:t>
      </w:r>
      <w:r w:rsidR="008A5075">
        <w:rPr>
          <w:rFonts w:ascii="Times New Roman" w:hAnsi="Times New Roman" w:cs="Times New Roman"/>
          <w:sz w:val="24"/>
          <w:szCs w:val="24"/>
        </w:rPr>
        <w:t xml:space="preserve"> </w:t>
      </w:r>
      <w:r w:rsidR="008A5075">
        <w:rPr>
          <w:rFonts w:ascii="Times New Roman" w:hAnsi="Times New Roman" w:cs="Times New Roman"/>
          <w:sz w:val="24"/>
          <w:szCs w:val="24"/>
        </w:rPr>
        <w:fldChar w:fldCharType="begin" w:fldLock="1"/>
      </w:r>
      <w:r w:rsidR="00DC50B7">
        <w:rPr>
          <w:rFonts w:ascii="Times New Roman" w:hAnsi="Times New Roman" w:cs="Times New Roman"/>
          <w:sz w:val="24"/>
          <w:szCs w:val="24"/>
        </w:rPr>
        <w:instrText>ADDIN CSL_CITATION {"citationItems":[{"id":"ITEM-1","itemData":{"URL":"https://regional.kompas.com/read/2023/09/27/124233278/debu-batu-bara-cemari-rumah-warga-di-sumsel-aktivitas-pt-rmk-disetop?page=all.","author":[{"dropping-particle":"","family":"Putra","given":"Aji YK","non-dropping-particle":"","parse-names":false,"suffix":""},{"dropping-particle":"","family":"Arief","given":"Teuku Muhammad Valdy","non-dropping-particle":"","parse-names":false,"suffix":""}],"container-title":"Kompas.com","id":"ITEM-1","issued":{"date-parts":[["2023"]]},"title":"Debu Batu Bara Cemari Rumah Warga di Sumsel, Aktivitas PT RMK Disetop","type":"webpage"},"uris":["http://www.mendeley.com/documents/?uuid=da706ca0-95c1-44c0-a109-f35376e7502a"]}],"mendeley":{"formattedCitation":"(Putra &amp; Arief, 2023)","manualFormatting":"Kompas.com, (2023)","plainTextFormattedCitation":"(Putra &amp; Arief, 2023)","previouslyFormattedCitation":"(Putra &amp; Arief, 2023)"},"properties":{"noteIndex":0},"schema":"https://github.com/citation-style-language/schema/raw/master/csl-citation.json"}</w:instrText>
      </w:r>
      <w:r w:rsidR="008A5075">
        <w:rPr>
          <w:rFonts w:ascii="Times New Roman" w:hAnsi="Times New Roman" w:cs="Times New Roman"/>
          <w:sz w:val="24"/>
          <w:szCs w:val="24"/>
        </w:rPr>
        <w:fldChar w:fldCharType="separate"/>
      </w:r>
      <w:r w:rsidR="008A5075">
        <w:rPr>
          <w:rFonts w:ascii="Times New Roman" w:hAnsi="Times New Roman" w:cs="Times New Roman"/>
          <w:noProof/>
          <w:sz w:val="24"/>
          <w:szCs w:val="24"/>
        </w:rPr>
        <w:t>Kompas.com</w:t>
      </w:r>
      <w:r w:rsidR="008A5075" w:rsidRPr="008A5075">
        <w:rPr>
          <w:rFonts w:ascii="Times New Roman" w:hAnsi="Times New Roman" w:cs="Times New Roman"/>
          <w:noProof/>
          <w:sz w:val="24"/>
          <w:szCs w:val="24"/>
        </w:rPr>
        <w:t xml:space="preserve">, </w:t>
      </w:r>
      <w:r w:rsidR="008A5075">
        <w:rPr>
          <w:rFonts w:ascii="Times New Roman" w:hAnsi="Times New Roman" w:cs="Times New Roman"/>
          <w:noProof/>
          <w:sz w:val="24"/>
          <w:szCs w:val="24"/>
        </w:rPr>
        <w:t>(</w:t>
      </w:r>
      <w:r w:rsidR="008A5075" w:rsidRPr="008A5075">
        <w:rPr>
          <w:rFonts w:ascii="Times New Roman" w:hAnsi="Times New Roman" w:cs="Times New Roman"/>
          <w:noProof/>
          <w:sz w:val="24"/>
          <w:szCs w:val="24"/>
        </w:rPr>
        <w:t>2023)</w:t>
      </w:r>
      <w:r w:rsidR="008A5075">
        <w:rPr>
          <w:rFonts w:ascii="Times New Roman" w:hAnsi="Times New Roman" w:cs="Times New Roman"/>
          <w:sz w:val="24"/>
          <w:szCs w:val="24"/>
        </w:rPr>
        <w:fldChar w:fldCharType="end"/>
      </w:r>
      <w:r w:rsidR="001125BB">
        <w:rPr>
          <w:rFonts w:ascii="Times New Roman" w:hAnsi="Times New Roman" w:cs="Times New Roman"/>
          <w:sz w:val="24"/>
          <w:szCs w:val="24"/>
        </w:rPr>
        <w:t xml:space="preserve"> Direktur Jenderal Gakkum, KLHK Menyatakan telah menerima pengaduan dari </w:t>
      </w:r>
      <w:r w:rsidR="0059594E">
        <w:rPr>
          <w:rFonts w:ascii="Times New Roman" w:hAnsi="Times New Roman" w:cs="Times New Roman"/>
          <w:sz w:val="24"/>
          <w:szCs w:val="24"/>
        </w:rPr>
        <w:t>m</w:t>
      </w:r>
      <w:r w:rsidR="001125BB">
        <w:rPr>
          <w:rFonts w:ascii="Times New Roman" w:hAnsi="Times New Roman" w:cs="Times New Roman"/>
          <w:sz w:val="24"/>
          <w:szCs w:val="24"/>
        </w:rPr>
        <w:t>asyarakat</w:t>
      </w:r>
      <w:r w:rsidR="0059594E">
        <w:rPr>
          <w:rFonts w:ascii="Times New Roman" w:hAnsi="Times New Roman" w:cs="Times New Roman"/>
          <w:sz w:val="24"/>
          <w:szCs w:val="24"/>
        </w:rPr>
        <w:t xml:space="preserve"> Selat Punai Palembang dan sekitarnya</w:t>
      </w:r>
      <w:r w:rsidR="001125BB">
        <w:rPr>
          <w:rFonts w:ascii="Times New Roman" w:hAnsi="Times New Roman" w:cs="Times New Roman"/>
          <w:sz w:val="24"/>
          <w:szCs w:val="24"/>
        </w:rPr>
        <w:t xml:space="preserve"> mengenai pencemaran lingkungan yang disebabkan dari debu </w:t>
      </w:r>
      <w:r w:rsidR="001125BB" w:rsidRPr="0059594E">
        <w:rPr>
          <w:rFonts w:ascii="Times New Roman" w:hAnsi="Times New Roman" w:cs="Times New Roman"/>
          <w:i/>
          <w:iCs/>
          <w:sz w:val="24"/>
          <w:szCs w:val="24"/>
        </w:rPr>
        <w:t>Stockpile</w:t>
      </w:r>
      <w:r w:rsidR="001125BB">
        <w:rPr>
          <w:rFonts w:ascii="Times New Roman" w:hAnsi="Times New Roman" w:cs="Times New Roman"/>
          <w:sz w:val="24"/>
          <w:szCs w:val="24"/>
        </w:rPr>
        <w:t xml:space="preserve"> batu bara perusahaan PT RMK Energy.</w:t>
      </w:r>
      <w:r w:rsidR="0059594E">
        <w:rPr>
          <w:rFonts w:ascii="Times New Roman" w:hAnsi="Times New Roman" w:cs="Times New Roman"/>
          <w:sz w:val="24"/>
          <w:szCs w:val="24"/>
        </w:rPr>
        <w:t xml:space="preserve"> Selain itu, </w:t>
      </w:r>
      <w:r w:rsidR="00AB0437">
        <w:rPr>
          <w:rFonts w:ascii="Times New Roman" w:hAnsi="Times New Roman" w:cs="Times New Roman"/>
          <w:sz w:val="24"/>
          <w:szCs w:val="24"/>
        </w:rPr>
        <w:t>perusahaan ini</w:t>
      </w:r>
      <w:r w:rsidR="0059594E">
        <w:rPr>
          <w:rFonts w:ascii="Times New Roman" w:hAnsi="Times New Roman" w:cs="Times New Roman"/>
          <w:sz w:val="24"/>
          <w:szCs w:val="24"/>
        </w:rPr>
        <w:t xml:space="preserve"> </w:t>
      </w:r>
      <w:r w:rsidR="00AB0437">
        <w:rPr>
          <w:rFonts w:ascii="Times New Roman" w:hAnsi="Times New Roman" w:cs="Times New Roman"/>
          <w:sz w:val="24"/>
          <w:szCs w:val="24"/>
        </w:rPr>
        <w:t xml:space="preserve">juga </w:t>
      </w:r>
      <w:r w:rsidR="0059594E">
        <w:rPr>
          <w:rFonts w:ascii="Times New Roman" w:hAnsi="Times New Roman" w:cs="Times New Roman"/>
          <w:sz w:val="24"/>
          <w:szCs w:val="24"/>
        </w:rPr>
        <w:t>diduga</w:t>
      </w:r>
      <w:r w:rsidR="00AB0437">
        <w:rPr>
          <w:rFonts w:ascii="Times New Roman" w:hAnsi="Times New Roman" w:cs="Times New Roman"/>
          <w:sz w:val="24"/>
          <w:szCs w:val="24"/>
        </w:rPr>
        <w:t xml:space="preserve"> melanggar perizinan lingkungan.</w:t>
      </w:r>
      <w:r w:rsidR="0059594E">
        <w:rPr>
          <w:rFonts w:ascii="Times New Roman" w:hAnsi="Times New Roman" w:cs="Times New Roman"/>
          <w:sz w:val="24"/>
          <w:szCs w:val="24"/>
        </w:rPr>
        <w:t xml:space="preserve"> Akibat dari pelanggaran lingkungan </w:t>
      </w:r>
      <w:r w:rsidR="00AB0437">
        <w:rPr>
          <w:rFonts w:ascii="Times New Roman" w:hAnsi="Times New Roman" w:cs="Times New Roman"/>
          <w:sz w:val="24"/>
          <w:szCs w:val="24"/>
        </w:rPr>
        <w:t xml:space="preserve">ini, PT RMK Energy menerima sanksi administratif dari Pengawas Lingkungan Hidup (PPLH) dan Gakkum Kementerian Lingkungan Hidup dan Kehutanan (KLHK) berupa penghentian sementara usaha atau </w:t>
      </w:r>
      <w:r w:rsidR="0059594E">
        <w:rPr>
          <w:rFonts w:ascii="Times New Roman" w:hAnsi="Times New Roman" w:cs="Times New Roman"/>
          <w:sz w:val="24"/>
          <w:szCs w:val="24"/>
        </w:rPr>
        <w:t>aktivitas</w:t>
      </w:r>
      <w:r w:rsidR="00A20F42">
        <w:rPr>
          <w:rFonts w:ascii="Times New Roman" w:hAnsi="Times New Roman" w:cs="Times New Roman"/>
          <w:sz w:val="24"/>
          <w:szCs w:val="24"/>
        </w:rPr>
        <w:t xml:space="preserve"> </w:t>
      </w:r>
      <w:r w:rsidR="0059594E">
        <w:rPr>
          <w:rFonts w:ascii="Times New Roman" w:hAnsi="Times New Roman" w:cs="Times New Roman"/>
          <w:sz w:val="24"/>
          <w:szCs w:val="24"/>
        </w:rPr>
        <w:t>PT RMK Energy karena sudah me</w:t>
      </w:r>
      <w:r w:rsidR="00AB0437">
        <w:rPr>
          <w:rFonts w:ascii="Times New Roman" w:hAnsi="Times New Roman" w:cs="Times New Roman"/>
          <w:sz w:val="24"/>
          <w:szCs w:val="24"/>
        </w:rPr>
        <w:t>rugikan lingkungan hidup dan masyarakat</w:t>
      </w:r>
      <w:r w:rsidR="0059594E">
        <w:rPr>
          <w:rFonts w:ascii="Times New Roman" w:hAnsi="Times New Roman" w:cs="Times New Roman"/>
          <w:sz w:val="24"/>
          <w:szCs w:val="24"/>
        </w:rPr>
        <w:t xml:space="preserve"> Selat Punai</w:t>
      </w:r>
      <w:r w:rsidR="00AB0437">
        <w:rPr>
          <w:rFonts w:ascii="Times New Roman" w:hAnsi="Times New Roman" w:cs="Times New Roman"/>
          <w:sz w:val="24"/>
          <w:szCs w:val="24"/>
        </w:rPr>
        <w:t xml:space="preserve">, Kecamatan Gandus </w:t>
      </w:r>
      <w:r w:rsidR="0059594E">
        <w:rPr>
          <w:rFonts w:ascii="Times New Roman" w:hAnsi="Times New Roman" w:cs="Times New Roman"/>
          <w:sz w:val="24"/>
          <w:szCs w:val="24"/>
        </w:rPr>
        <w:t>Palembang</w:t>
      </w:r>
      <w:r w:rsidR="00AB0437">
        <w:rPr>
          <w:rFonts w:ascii="Times New Roman" w:hAnsi="Times New Roman" w:cs="Times New Roman"/>
          <w:sz w:val="24"/>
          <w:szCs w:val="24"/>
        </w:rPr>
        <w:t xml:space="preserve">. </w:t>
      </w:r>
    </w:p>
    <w:p w14:paraId="76499B71" w14:textId="13590880" w:rsidR="00A20F42" w:rsidRDefault="00372F79" w:rsidP="00C952C0">
      <w:pPr>
        <w:tabs>
          <w:tab w:val="left" w:pos="0"/>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Tidak hanya memperoleh sanksi administratif, Kasus pelanggaran lingkungan ini juga berpengaruh terhadap harga saham </w:t>
      </w:r>
      <w:r w:rsidR="001615F9">
        <w:rPr>
          <w:rFonts w:ascii="Times New Roman" w:hAnsi="Times New Roman" w:cs="Times New Roman"/>
          <w:sz w:val="24"/>
          <w:szCs w:val="24"/>
        </w:rPr>
        <w:t>PT RMK Energy</w:t>
      </w:r>
      <w:r>
        <w:rPr>
          <w:rFonts w:ascii="Times New Roman" w:hAnsi="Times New Roman" w:cs="Times New Roman"/>
          <w:sz w:val="24"/>
          <w:szCs w:val="24"/>
        </w:rPr>
        <w:t xml:space="preserve"> </w:t>
      </w:r>
      <w:r w:rsidR="00E7304B">
        <w:rPr>
          <w:rFonts w:ascii="Times New Roman" w:hAnsi="Times New Roman" w:cs="Times New Roman"/>
          <w:sz w:val="24"/>
          <w:szCs w:val="24"/>
        </w:rPr>
        <w:t>.</w:t>
      </w:r>
      <w:r w:rsidR="00D652AB">
        <w:rPr>
          <w:rFonts w:ascii="Times New Roman" w:hAnsi="Times New Roman" w:cs="Times New Roman"/>
          <w:sz w:val="24"/>
          <w:szCs w:val="24"/>
        </w:rPr>
        <w:t>Dilihat dari</w:t>
      </w:r>
      <w:r w:rsidR="001615F9">
        <w:rPr>
          <w:rFonts w:ascii="Times New Roman" w:hAnsi="Times New Roman" w:cs="Times New Roman"/>
          <w:sz w:val="24"/>
          <w:szCs w:val="24"/>
        </w:rPr>
        <w:t xml:space="preserve"> </w:t>
      </w:r>
      <w:r w:rsidR="00E7304B">
        <w:rPr>
          <w:rFonts w:ascii="Times New Roman" w:hAnsi="Times New Roman" w:cs="Times New Roman"/>
          <w:sz w:val="24"/>
          <w:szCs w:val="24"/>
        </w:rPr>
        <w:t>sejak</w:t>
      </w:r>
      <w:r w:rsidR="001615F9">
        <w:rPr>
          <w:rFonts w:ascii="Times New Roman" w:hAnsi="Times New Roman" w:cs="Times New Roman"/>
          <w:sz w:val="24"/>
          <w:szCs w:val="24"/>
        </w:rPr>
        <w:t xml:space="preserve"> kuartal III </w:t>
      </w:r>
      <w:r w:rsidR="00E7304B">
        <w:rPr>
          <w:rFonts w:ascii="Times New Roman" w:hAnsi="Times New Roman" w:cs="Times New Roman"/>
          <w:sz w:val="24"/>
          <w:szCs w:val="24"/>
        </w:rPr>
        <w:t xml:space="preserve">sampai dengan akhir kuartal IV di tahun 2023 pergerakan harga saham terus mengalami penurunan. Di akhir bulan juli 2023 harga saham PT RMK Energy mencapai Rp.1.085,- per lembar. Kemudian di akhir bulan Agustus turun menjadi Rp.800,- </w:t>
      </w:r>
      <w:r w:rsidR="008F6F83">
        <w:rPr>
          <w:rFonts w:ascii="Times New Roman" w:hAnsi="Times New Roman" w:cs="Times New Roman"/>
          <w:sz w:val="24"/>
          <w:szCs w:val="24"/>
        </w:rPr>
        <w:t>penurunan harga saham ini terus berlanjut hingga bulan-bulan selanjutnya, Sampai di akhir bulan Desember 2023 harga saham PT RMK Energy berada di harga Rp.595,- per lembar. Bahkan tidak hanya di tahun 2023, Penurunan saham terus berlanjut di tahun 2024. Berikut pergerakan harga saham yang terjadi pada kuartal III sampai dengan kuartal IV tahun 2023 PT. RMK Energy.</w:t>
      </w:r>
    </w:p>
    <w:p w14:paraId="3A82E3EC" w14:textId="3BECB237" w:rsidR="001D4CC3" w:rsidRPr="001D4CC3" w:rsidRDefault="001D4CC3" w:rsidP="001D4CC3">
      <w:pPr>
        <w:pStyle w:val="Caption"/>
        <w:keepNext/>
        <w:rPr>
          <w:rFonts w:ascii="Times New Roman" w:hAnsi="Times New Roman" w:cs="Times New Roman"/>
          <w:color w:val="auto"/>
          <w:sz w:val="24"/>
          <w:szCs w:val="24"/>
        </w:rPr>
      </w:pPr>
      <w:bookmarkStart w:id="20" w:name="_Toc198190819"/>
      <w:r>
        <w:rPr>
          <w:rFonts w:ascii="Times New Roman" w:hAnsi="Times New Roman" w:cs="Times New Roman"/>
          <w:color w:val="auto"/>
          <w:sz w:val="24"/>
          <w:szCs w:val="24"/>
        </w:rPr>
        <w:t>Tabel 1.</w:t>
      </w:r>
      <w:r w:rsidRPr="001D4CC3">
        <w:rPr>
          <w:rFonts w:ascii="Times New Roman" w:hAnsi="Times New Roman" w:cs="Times New Roman"/>
          <w:color w:val="auto"/>
          <w:sz w:val="24"/>
          <w:szCs w:val="24"/>
        </w:rPr>
        <w:fldChar w:fldCharType="begin"/>
      </w:r>
      <w:r w:rsidRPr="001D4CC3">
        <w:rPr>
          <w:rFonts w:ascii="Times New Roman" w:hAnsi="Times New Roman" w:cs="Times New Roman"/>
          <w:color w:val="auto"/>
          <w:sz w:val="24"/>
          <w:szCs w:val="24"/>
        </w:rPr>
        <w:instrText xml:space="preserve"> SEQ Tabel_1. \* ARABIC </w:instrText>
      </w:r>
      <w:r w:rsidRPr="001D4CC3">
        <w:rPr>
          <w:rFonts w:ascii="Times New Roman" w:hAnsi="Times New Roman" w:cs="Times New Roman"/>
          <w:color w:val="auto"/>
          <w:sz w:val="24"/>
          <w:szCs w:val="24"/>
        </w:rPr>
        <w:fldChar w:fldCharType="separate"/>
      </w:r>
      <w:r w:rsidR="00DE4DEE">
        <w:rPr>
          <w:rFonts w:ascii="Times New Roman" w:hAnsi="Times New Roman" w:cs="Times New Roman"/>
          <w:noProof/>
          <w:color w:val="auto"/>
          <w:sz w:val="24"/>
          <w:szCs w:val="24"/>
        </w:rPr>
        <w:t>1</w:t>
      </w:r>
      <w:r w:rsidRPr="001D4CC3">
        <w:rPr>
          <w:rFonts w:ascii="Times New Roman" w:hAnsi="Times New Roman" w:cs="Times New Roman"/>
          <w:color w:val="auto"/>
          <w:sz w:val="24"/>
          <w:szCs w:val="24"/>
        </w:rPr>
        <w:fldChar w:fldCharType="end"/>
      </w:r>
      <w:r w:rsidRPr="001D4CC3">
        <w:rPr>
          <w:rFonts w:ascii="Times New Roman" w:hAnsi="Times New Roman" w:cs="Times New Roman"/>
          <w:color w:val="auto"/>
          <w:sz w:val="24"/>
          <w:szCs w:val="24"/>
        </w:rPr>
        <w:t xml:space="preserve"> Pergerakan Harga Saham PT RMK Energy</w:t>
      </w:r>
      <w:bookmarkEnd w:id="20"/>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2"/>
        <w:gridCol w:w="2718"/>
        <w:gridCol w:w="4050"/>
      </w:tblGrid>
      <w:tr w:rsidR="00B10F5F" w14:paraId="531C4817" w14:textId="77777777" w:rsidTr="00B118FA">
        <w:trPr>
          <w:trHeight w:val="215"/>
        </w:trPr>
        <w:tc>
          <w:tcPr>
            <w:tcW w:w="1152" w:type="dxa"/>
            <w:vAlign w:val="center"/>
          </w:tcPr>
          <w:p w14:paraId="064AA9D6" w14:textId="3311CC34" w:rsidR="00B10F5F" w:rsidRPr="004833F0" w:rsidRDefault="00B10F5F" w:rsidP="00C952C0">
            <w:pPr>
              <w:tabs>
                <w:tab w:val="left" w:pos="-20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718" w:type="dxa"/>
            <w:vAlign w:val="center"/>
          </w:tcPr>
          <w:p w14:paraId="1DBE3BFD" w14:textId="3A6315DE" w:rsidR="00B10F5F" w:rsidRPr="004833F0" w:rsidRDefault="00B10F5F" w:rsidP="00C952C0">
            <w:pPr>
              <w:tabs>
                <w:tab w:val="left" w:pos="-203"/>
              </w:tabs>
              <w:spacing w:after="0" w:line="276" w:lineRule="auto"/>
              <w:jc w:val="center"/>
              <w:rPr>
                <w:rFonts w:ascii="Times New Roman" w:hAnsi="Times New Roman" w:cs="Times New Roman"/>
                <w:b/>
                <w:sz w:val="24"/>
                <w:szCs w:val="24"/>
              </w:rPr>
            </w:pPr>
            <w:r w:rsidRPr="004833F0">
              <w:rPr>
                <w:rFonts w:ascii="Times New Roman" w:hAnsi="Times New Roman" w:cs="Times New Roman"/>
                <w:b/>
                <w:sz w:val="24"/>
                <w:szCs w:val="24"/>
              </w:rPr>
              <w:t>Tanggal</w:t>
            </w:r>
          </w:p>
        </w:tc>
        <w:tc>
          <w:tcPr>
            <w:tcW w:w="4050" w:type="dxa"/>
            <w:vAlign w:val="center"/>
          </w:tcPr>
          <w:p w14:paraId="26101C59" w14:textId="650BA5D4" w:rsidR="00B10F5F" w:rsidRPr="004833F0" w:rsidRDefault="00B10F5F" w:rsidP="00C952C0">
            <w:pPr>
              <w:tabs>
                <w:tab w:val="left" w:pos="-203"/>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Harga Saham</w:t>
            </w:r>
          </w:p>
        </w:tc>
      </w:tr>
      <w:tr w:rsidR="00B10F5F" w14:paraId="321D7232" w14:textId="77777777" w:rsidTr="00B118FA">
        <w:trPr>
          <w:trHeight w:val="305"/>
        </w:trPr>
        <w:tc>
          <w:tcPr>
            <w:tcW w:w="1152" w:type="dxa"/>
            <w:vAlign w:val="center"/>
          </w:tcPr>
          <w:p w14:paraId="47A9A49E" w14:textId="4CD3ABAD"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18" w:type="dxa"/>
            <w:vAlign w:val="center"/>
          </w:tcPr>
          <w:p w14:paraId="7F067850" w14:textId="79623574"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28 Juli 2023</w:t>
            </w:r>
          </w:p>
        </w:tc>
        <w:tc>
          <w:tcPr>
            <w:tcW w:w="4050" w:type="dxa"/>
            <w:vAlign w:val="center"/>
          </w:tcPr>
          <w:p w14:paraId="36428CB9" w14:textId="75DC235D"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1.085</w:t>
            </w:r>
          </w:p>
        </w:tc>
      </w:tr>
      <w:tr w:rsidR="00B10F5F" w14:paraId="70EAEF59" w14:textId="77777777" w:rsidTr="00B118FA">
        <w:tc>
          <w:tcPr>
            <w:tcW w:w="1152" w:type="dxa"/>
            <w:vAlign w:val="center"/>
          </w:tcPr>
          <w:p w14:paraId="40F2CD1C" w14:textId="6F6DDBF2"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18" w:type="dxa"/>
            <w:vAlign w:val="center"/>
          </w:tcPr>
          <w:p w14:paraId="2EB2AB9A" w14:textId="521D1671"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31 Agustus 2023</w:t>
            </w:r>
          </w:p>
        </w:tc>
        <w:tc>
          <w:tcPr>
            <w:tcW w:w="4050" w:type="dxa"/>
            <w:vAlign w:val="center"/>
          </w:tcPr>
          <w:p w14:paraId="176DF8B5" w14:textId="19459994"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800</w:t>
            </w:r>
          </w:p>
        </w:tc>
      </w:tr>
      <w:tr w:rsidR="00B10F5F" w14:paraId="6D9306D9" w14:textId="77777777" w:rsidTr="00B118FA">
        <w:tc>
          <w:tcPr>
            <w:tcW w:w="1152" w:type="dxa"/>
            <w:vAlign w:val="center"/>
          </w:tcPr>
          <w:p w14:paraId="2A395ED1" w14:textId="649BB36B"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18" w:type="dxa"/>
            <w:vAlign w:val="center"/>
          </w:tcPr>
          <w:p w14:paraId="7FED20FD" w14:textId="3DB37FC4"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29 September 2023</w:t>
            </w:r>
          </w:p>
        </w:tc>
        <w:tc>
          <w:tcPr>
            <w:tcW w:w="4050" w:type="dxa"/>
            <w:vAlign w:val="center"/>
          </w:tcPr>
          <w:p w14:paraId="47178D42" w14:textId="1E2180BC"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665</w:t>
            </w:r>
          </w:p>
        </w:tc>
      </w:tr>
      <w:tr w:rsidR="00B10F5F" w14:paraId="46ED6113" w14:textId="77777777" w:rsidTr="00B118FA">
        <w:tc>
          <w:tcPr>
            <w:tcW w:w="1152" w:type="dxa"/>
            <w:vAlign w:val="center"/>
          </w:tcPr>
          <w:p w14:paraId="29343E78" w14:textId="443F0E46"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18" w:type="dxa"/>
            <w:vAlign w:val="center"/>
          </w:tcPr>
          <w:p w14:paraId="3C7AA5EC" w14:textId="75F73EE1"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27 Oktober 2023</w:t>
            </w:r>
          </w:p>
        </w:tc>
        <w:tc>
          <w:tcPr>
            <w:tcW w:w="4050" w:type="dxa"/>
            <w:vAlign w:val="center"/>
          </w:tcPr>
          <w:p w14:paraId="483C2893" w14:textId="06546818"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650</w:t>
            </w:r>
          </w:p>
        </w:tc>
      </w:tr>
      <w:tr w:rsidR="00B10F5F" w14:paraId="2A316858" w14:textId="77777777" w:rsidTr="00B118FA">
        <w:tc>
          <w:tcPr>
            <w:tcW w:w="1152" w:type="dxa"/>
            <w:vAlign w:val="center"/>
          </w:tcPr>
          <w:p w14:paraId="3155C113" w14:textId="42137DAE"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18" w:type="dxa"/>
            <w:vAlign w:val="center"/>
          </w:tcPr>
          <w:p w14:paraId="73AED92C" w14:textId="544D3777"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30 November 2023</w:t>
            </w:r>
          </w:p>
        </w:tc>
        <w:tc>
          <w:tcPr>
            <w:tcW w:w="4050" w:type="dxa"/>
            <w:vAlign w:val="center"/>
          </w:tcPr>
          <w:p w14:paraId="15CE6625" w14:textId="6F2A123E"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630</w:t>
            </w:r>
          </w:p>
        </w:tc>
      </w:tr>
      <w:tr w:rsidR="00B10F5F" w14:paraId="71A493B5" w14:textId="77777777" w:rsidTr="00B118FA">
        <w:tc>
          <w:tcPr>
            <w:tcW w:w="1152" w:type="dxa"/>
            <w:vAlign w:val="center"/>
          </w:tcPr>
          <w:p w14:paraId="4C855B71" w14:textId="00C9456C"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18" w:type="dxa"/>
            <w:vAlign w:val="center"/>
          </w:tcPr>
          <w:p w14:paraId="1BB1EF4B" w14:textId="41DCBE82" w:rsidR="00B10F5F" w:rsidRDefault="00B10F5F" w:rsidP="00C952C0">
            <w:pPr>
              <w:tabs>
                <w:tab w:val="left" w:pos="-203"/>
              </w:tabs>
              <w:spacing w:after="0" w:line="276" w:lineRule="auto"/>
              <w:rPr>
                <w:rFonts w:ascii="Times New Roman" w:hAnsi="Times New Roman" w:cs="Times New Roman"/>
                <w:sz w:val="24"/>
                <w:szCs w:val="24"/>
              </w:rPr>
            </w:pPr>
            <w:r>
              <w:rPr>
                <w:rFonts w:ascii="Times New Roman" w:hAnsi="Times New Roman" w:cs="Times New Roman"/>
                <w:sz w:val="24"/>
                <w:szCs w:val="24"/>
              </w:rPr>
              <w:t>29 Desember 2023</w:t>
            </w:r>
          </w:p>
        </w:tc>
        <w:tc>
          <w:tcPr>
            <w:tcW w:w="4050" w:type="dxa"/>
            <w:vAlign w:val="center"/>
          </w:tcPr>
          <w:p w14:paraId="1435DE79" w14:textId="3C0AD733" w:rsidR="00B10F5F" w:rsidRDefault="00B10F5F" w:rsidP="00C952C0">
            <w:pPr>
              <w:tabs>
                <w:tab w:val="left" w:pos="-203"/>
              </w:tabs>
              <w:spacing w:after="0" w:line="276" w:lineRule="auto"/>
              <w:jc w:val="center"/>
              <w:rPr>
                <w:rFonts w:ascii="Times New Roman" w:hAnsi="Times New Roman" w:cs="Times New Roman"/>
                <w:sz w:val="24"/>
                <w:szCs w:val="24"/>
              </w:rPr>
            </w:pPr>
            <w:r>
              <w:rPr>
                <w:rFonts w:ascii="Times New Roman" w:hAnsi="Times New Roman" w:cs="Times New Roman"/>
                <w:sz w:val="24"/>
                <w:szCs w:val="24"/>
              </w:rPr>
              <w:t>595</w:t>
            </w:r>
          </w:p>
        </w:tc>
      </w:tr>
    </w:tbl>
    <w:p w14:paraId="2F5A7247" w14:textId="572CBAA8" w:rsidR="004833F0" w:rsidRPr="00C952C0" w:rsidRDefault="008A5075" w:rsidP="00C952C0">
      <w:pPr>
        <w:tabs>
          <w:tab w:val="left" w:pos="0"/>
        </w:tabs>
        <w:spacing w:after="0" w:line="480" w:lineRule="auto"/>
        <w:jc w:val="both"/>
        <w:rPr>
          <w:rFonts w:ascii="Times New Roman" w:hAnsi="Times New Roman" w:cs="Times New Roman"/>
          <w:i/>
        </w:rPr>
      </w:pPr>
      <w:r w:rsidRPr="00C952C0">
        <w:rPr>
          <w:rFonts w:ascii="Times New Roman" w:hAnsi="Times New Roman" w:cs="Times New Roman"/>
          <w:i/>
        </w:rPr>
        <w:t>Sumber Data : www.idnfinancials.com, 2025</w:t>
      </w:r>
    </w:p>
    <w:p w14:paraId="4DBB230E" w14:textId="08FDC65F" w:rsidR="00BA15F8" w:rsidRPr="00B8564D" w:rsidRDefault="00B10F5F" w:rsidP="006122D1">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E304D9" w:rsidRPr="00B8564D">
        <w:rPr>
          <w:rFonts w:ascii="Times New Roman" w:hAnsi="Times New Roman" w:cs="Times New Roman"/>
          <w:sz w:val="24"/>
          <w:szCs w:val="24"/>
        </w:rPr>
        <w:t xml:space="preserve">Dilihat dari </w:t>
      </w:r>
      <w:r w:rsidR="00F03A44" w:rsidRPr="00B8564D">
        <w:rPr>
          <w:rFonts w:ascii="Times New Roman" w:hAnsi="Times New Roman" w:cs="Times New Roman"/>
          <w:sz w:val="24"/>
          <w:szCs w:val="24"/>
        </w:rPr>
        <w:t xml:space="preserve">beberapa contoh </w:t>
      </w:r>
      <w:r w:rsidR="00E304D9" w:rsidRPr="00B8564D">
        <w:rPr>
          <w:rFonts w:ascii="Times New Roman" w:hAnsi="Times New Roman" w:cs="Times New Roman"/>
          <w:sz w:val="24"/>
          <w:szCs w:val="24"/>
        </w:rPr>
        <w:t>permasalahan lingkungan</w:t>
      </w:r>
      <w:r w:rsidR="00F03A44" w:rsidRPr="00B8564D">
        <w:rPr>
          <w:rFonts w:ascii="Times New Roman" w:hAnsi="Times New Roman" w:cs="Times New Roman"/>
          <w:sz w:val="24"/>
          <w:szCs w:val="24"/>
        </w:rPr>
        <w:t xml:space="preserve"> yang terjadi</w:t>
      </w:r>
      <w:r w:rsidR="007B28F1" w:rsidRPr="00B8564D">
        <w:rPr>
          <w:rFonts w:ascii="Times New Roman" w:hAnsi="Times New Roman" w:cs="Times New Roman"/>
          <w:sz w:val="24"/>
          <w:szCs w:val="24"/>
        </w:rPr>
        <w:t>,</w:t>
      </w:r>
      <w:r w:rsidR="00F03A44" w:rsidRPr="00B8564D">
        <w:rPr>
          <w:rFonts w:ascii="Times New Roman" w:hAnsi="Times New Roman" w:cs="Times New Roman"/>
          <w:sz w:val="24"/>
          <w:szCs w:val="24"/>
        </w:rPr>
        <w:t xml:space="preserve"> Kerusakan lingkungan ini </w:t>
      </w:r>
      <w:r w:rsidR="007B28F1" w:rsidRPr="00B8564D">
        <w:rPr>
          <w:rFonts w:ascii="Times New Roman" w:hAnsi="Times New Roman" w:cs="Times New Roman"/>
          <w:sz w:val="24"/>
          <w:szCs w:val="24"/>
        </w:rPr>
        <w:t xml:space="preserve">akan </w:t>
      </w:r>
      <w:r w:rsidR="00F03A44" w:rsidRPr="00B8564D">
        <w:rPr>
          <w:rFonts w:ascii="Times New Roman" w:hAnsi="Times New Roman" w:cs="Times New Roman"/>
          <w:sz w:val="24"/>
          <w:szCs w:val="24"/>
        </w:rPr>
        <w:t>berdampa</w:t>
      </w:r>
      <w:r w:rsidR="007B28F1" w:rsidRPr="00B8564D">
        <w:rPr>
          <w:rFonts w:ascii="Times New Roman" w:hAnsi="Times New Roman" w:cs="Times New Roman"/>
          <w:sz w:val="24"/>
          <w:szCs w:val="24"/>
        </w:rPr>
        <w:t>k buruk pada nilai perusahaan, h</w:t>
      </w:r>
      <w:r w:rsidR="00F03A44" w:rsidRPr="00B8564D">
        <w:rPr>
          <w:rFonts w:ascii="Times New Roman" w:hAnsi="Times New Roman" w:cs="Times New Roman"/>
          <w:sz w:val="24"/>
          <w:szCs w:val="24"/>
        </w:rPr>
        <w:t xml:space="preserve">al ini karena </w:t>
      </w:r>
      <w:r w:rsidR="007B28F1" w:rsidRPr="00B8564D">
        <w:rPr>
          <w:rFonts w:ascii="Times New Roman" w:hAnsi="Times New Roman" w:cs="Times New Roman"/>
          <w:sz w:val="24"/>
          <w:szCs w:val="24"/>
        </w:rPr>
        <w:t>jika suatu perusahaan terus menerus memberikan keresahan akibat kerusakan lingkungan dan tidak adanya upaya untuk melestarikan lingkungan akan membuat masyarakat berpandangan bahwa perusahaan tersebut tidak memiliki kepedulian pada lingkungan. Dengan ini maka kepercayaan masyarakat dan investor akan hilang yang berdampak pada penurunan citra perusahaan dengan demikian nilai perusahaan juga akan menurun.</w:t>
      </w:r>
    </w:p>
    <w:p w14:paraId="78EA7141" w14:textId="04580B8C" w:rsidR="00BA15F8" w:rsidRPr="00BA15F8" w:rsidRDefault="00BA15F8" w:rsidP="006122D1">
      <w:pPr>
        <w:spacing w:line="480" w:lineRule="auto"/>
        <w:ind w:firstLine="565"/>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Sejalan</w:t>
      </w:r>
      <w:r w:rsidRPr="00BA15F8">
        <w:rPr>
          <w:rFonts w:ascii="Times New Roman" w:eastAsia="Calibri" w:hAnsi="Times New Roman" w:cs="Times New Roman"/>
          <w:sz w:val="24"/>
          <w:szCs w:val="24"/>
          <w:lang w:eastAsia="en-US"/>
        </w:rPr>
        <w:t xml:space="preserve"> dengan konsep </w:t>
      </w:r>
      <w:r w:rsidRPr="007356A7">
        <w:rPr>
          <w:rFonts w:ascii="Times New Roman" w:eastAsia="Calibri" w:hAnsi="Times New Roman" w:cs="Times New Roman"/>
          <w:i/>
          <w:sz w:val="24"/>
          <w:szCs w:val="24"/>
          <w:lang w:eastAsia="en-US"/>
        </w:rPr>
        <w:t>triple bottom line</w:t>
      </w:r>
      <w:r w:rsidRPr="00BA15F8">
        <w:rPr>
          <w:rFonts w:ascii="Times New Roman" w:eastAsia="Calibri" w:hAnsi="Times New Roman" w:cs="Times New Roman"/>
          <w:sz w:val="24"/>
          <w:szCs w:val="24"/>
          <w:lang w:eastAsia="en-US"/>
        </w:rPr>
        <w:t xml:space="preserve"> perusahaan tidak hanya terpaku pada tujuan ekonomi atau keuntungan saja (</w:t>
      </w:r>
      <w:r w:rsidRPr="00BA15F8">
        <w:rPr>
          <w:rFonts w:ascii="Times New Roman" w:eastAsia="Calibri" w:hAnsi="Times New Roman" w:cs="Times New Roman"/>
          <w:i/>
          <w:sz w:val="24"/>
          <w:szCs w:val="24"/>
          <w:lang w:eastAsia="en-US"/>
        </w:rPr>
        <w:t>profit</w:t>
      </w:r>
      <w:r w:rsidRPr="00BA15F8">
        <w:rPr>
          <w:rFonts w:ascii="Times New Roman" w:eastAsia="Calibri" w:hAnsi="Times New Roman" w:cs="Times New Roman"/>
          <w:sz w:val="24"/>
          <w:szCs w:val="24"/>
          <w:lang w:eastAsia="en-US"/>
        </w:rPr>
        <w:t>), Melainkan perusahaan juga harus mementingkan lingkungan dimana aktivitas bisnisnya beroperasi (</w:t>
      </w:r>
      <w:r w:rsidRPr="00BA15F8">
        <w:rPr>
          <w:rFonts w:ascii="Times New Roman" w:eastAsia="Calibri" w:hAnsi="Times New Roman" w:cs="Times New Roman"/>
          <w:i/>
          <w:sz w:val="24"/>
          <w:szCs w:val="24"/>
          <w:lang w:eastAsia="en-US"/>
        </w:rPr>
        <w:t>planet</w:t>
      </w:r>
      <w:r w:rsidRPr="00BA15F8">
        <w:rPr>
          <w:rFonts w:ascii="Times New Roman" w:eastAsia="Calibri" w:hAnsi="Times New Roman" w:cs="Times New Roman"/>
          <w:sz w:val="24"/>
          <w:szCs w:val="24"/>
          <w:lang w:eastAsia="en-US"/>
        </w:rPr>
        <w:t>) dan juga mementingkan para stakeholder-nya (</w:t>
      </w:r>
      <w:r w:rsidR="00E20B0F">
        <w:rPr>
          <w:rFonts w:ascii="Times New Roman" w:eastAsia="Calibri" w:hAnsi="Times New Roman" w:cs="Times New Roman"/>
          <w:i/>
          <w:sz w:val="24"/>
          <w:szCs w:val="24"/>
          <w:lang w:eastAsia="en-US"/>
        </w:rPr>
        <w:t>p</w:t>
      </w:r>
      <w:r w:rsidRPr="00BA15F8">
        <w:rPr>
          <w:rFonts w:ascii="Times New Roman" w:eastAsia="Calibri" w:hAnsi="Times New Roman" w:cs="Times New Roman"/>
          <w:i/>
          <w:sz w:val="24"/>
          <w:szCs w:val="24"/>
          <w:lang w:eastAsia="en-US"/>
        </w:rPr>
        <w:t>eople</w:t>
      </w:r>
      <w:r w:rsidRPr="00BA15F8">
        <w:rPr>
          <w:rFonts w:ascii="Times New Roman" w:eastAsia="Calibri" w:hAnsi="Times New Roman" w:cs="Times New Roman"/>
          <w:sz w:val="24"/>
          <w:szCs w:val="24"/>
          <w:lang w:eastAsia="en-US"/>
        </w:rPr>
        <w:t xml:space="preserve">). Diharapkan dengan penerapan konsep tersebut, perusahaan dapat meningkatkan dan mensejahterakan para </w:t>
      </w:r>
      <w:r w:rsidRPr="004677AC">
        <w:rPr>
          <w:rFonts w:ascii="Times New Roman" w:eastAsia="Calibri" w:hAnsi="Times New Roman" w:cs="Times New Roman"/>
          <w:i/>
          <w:sz w:val="24"/>
          <w:szCs w:val="24"/>
          <w:lang w:eastAsia="en-US"/>
        </w:rPr>
        <w:t>stakeholder</w:t>
      </w:r>
      <w:r w:rsidRPr="00BA15F8">
        <w:rPr>
          <w:rFonts w:ascii="Times New Roman" w:eastAsia="Calibri" w:hAnsi="Times New Roman" w:cs="Times New Roman"/>
          <w:sz w:val="24"/>
          <w:szCs w:val="24"/>
          <w:lang w:eastAsia="en-US"/>
        </w:rPr>
        <w:t xml:space="preserve"> dengan memanfaatkan kemampuan finansial serta non-finansial sehingga keberlangsungan perusahaan (</w:t>
      </w:r>
      <w:r w:rsidRPr="004677AC">
        <w:rPr>
          <w:rFonts w:ascii="Times New Roman" w:eastAsia="Calibri" w:hAnsi="Times New Roman" w:cs="Times New Roman"/>
          <w:i/>
          <w:sz w:val="24"/>
          <w:szCs w:val="24"/>
          <w:lang w:eastAsia="en-US"/>
        </w:rPr>
        <w:t>going concern</w:t>
      </w:r>
      <w:r w:rsidRPr="00BA15F8">
        <w:rPr>
          <w:rFonts w:ascii="Times New Roman" w:eastAsia="Calibri" w:hAnsi="Times New Roman" w:cs="Times New Roman"/>
          <w:sz w:val="24"/>
          <w:szCs w:val="24"/>
          <w:lang w:eastAsia="en-US"/>
        </w:rPr>
        <w:t xml:space="preserve">) terus berlanjut kedepannya </w:t>
      </w:r>
      <w:r w:rsidR="00367DBF">
        <w:rPr>
          <w:rFonts w:ascii="Times New Roman" w:eastAsia="Calibri" w:hAnsi="Times New Roman" w:cs="Times New Roman"/>
          <w:sz w:val="24"/>
          <w:szCs w:val="24"/>
          <w:lang w:eastAsia="en-US"/>
        </w:rPr>
        <w:fldChar w:fldCharType="begin" w:fldLock="1"/>
      </w:r>
      <w:r w:rsidR="00CC3DD6">
        <w:rPr>
          <w:rFonts w:ascii="Times New Roman" w:eastAsia="Calibri" w:hAnsi="Times New Roman" w:cs="Times New Roman"/>
          <w:sz w:val="24"/>
          <w:szCs w:val="24"/>
          <w:lang w:eastAsia="en-US"/>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2020)","plainTextFormattedCitation":"(Dewi &amp; Narayana, 2020)","previouslyFormattedCitation":"(Dewi &amp; Narayana, 2020)"},"properties":{"noteIndex":0},"schema":"https://github.com/citation-style-language/schema/raw/master/csl-citation.json"}</w:instrText>
      </w:r>
      <w:r w:rsidR="00367DBF">
        <w:rPr>
          <w:rFonts w:ascii="Times New Roman" w:eastAsia="Calibri" w:hAnsi="Times New Roman" w:cs="Times New Roman"/>
          <w:sz w:val="24"/>
          <w:szCs w:val="24"/>
          <w:lang w:eastAsia="en-US"/>
        </w:rPr>
        <w:fldChar w:fldCharType="separate"/>
      </w:r>
      <w:r w:rsidR="00367DBF" w:rsidRPr="00367DBF">
        <w:rPr>
          <w:rFonts w:ascii="Times New Roman" w:eastAsia="Calibri" w:hAnsi="Times New Roman" w:cs="Times New Roman"/>
          <w:noProof/>
          <w:sz w:val="24"/>
          <w:szCs w:val="24"/>
          <w:lang w:eastAsia="en-US"/>
        </w:rPr>
        <w:t>(Dewi &amp; Narayana, 2020)</w:t>
      </w:r>
      <w:r w:rsidR="00367DBF">
        <w:rPr>
          <w:rFonts w:ascii="Times New Roman" w:eastAsia="Calibri" w:hAnsi="Times New Roman" w:cs="Times New Roman"/>
          <w:sz w:val="24"/>
          <w:szCs w:val="24"/>
          <w:lang w:eastAsia="en-US"/>
        </w:rPr>
        <w:fldChar w:fldCharType="end"/>
      </w:r>
    </w:p>
    <w:p w14:paraId="5507B7DC" w14:textId="47443F27" w:rsidR="00BA15F8" w:rsidRPr="00BA15F8" w:rsidRDefault="00BA15F8" w:rsidP="006122D1">
      <w:pPr>
        <w:spacing w:line="480" w:lineRule="auto"/>
        <w:ind w:firstLine="565"/>
        <w:jc w:val="both"/>
        <w:rPr>
          <w:rFonts w:ascii="Times New Roman" w:eastAsia="Calibri" w:hAnsi="Times New Roman" w:cs="Times New Roman"/>
          <w:sz w:val="24"/>
          <w:szCs w:val="24"/>
          <w:lang w:eastAsia="en-US"/>
        </w:rPr>
      </w:pPr>
      <w:r w:rsidRPr="00BA15F8">
        <w:rPr>
          <w:rFonts w:ascii="Times New Roman" w:eastAsia="Calibri" w:hAnsi="Times New Roman" w:cs="Times New Roman"/>
          <w:sz w:val="24"/>
          <w:szCs w:val="24"/>
          <w:lang w:eastAsia="en-US"/>
        </w:rPr>
        <w:t>Perusahaan yang baik tentunya harus bisa bertanggungjawab terhadap lingkungan sekitarnya salah satunya yaitu dengan adanya kebijakan manajemen p</w:t>
      </w:r>
      <w:r w:rsidR="00D35666">
        <w:rPr>
          <w:rFonts w:ascii="Times New Roman" w:eastAsia="Calibri" w:hAnsi="Times New Roman" w:cs="Times New Roman"/>
          <w:sz w:val="24"/>
          <w:szCs w:val="24"/>
          <w:lang w:eastAsia="en-US"/>
        </w:rPr>
        <w:t>erusahaan untuk pengaplikasian a</w:t>
      </w:r>
      <w:r w:rsidRPr="00BA15F8">
        <w:rPr>
          <w:rFonts w:ascii="Times New Roman" w:eastAsia="Calibri" w:hAnsi="Times New Roman" w:cs="Times New Roman"/>
          <w:sz w:val="24"/>
          <w:szCs w:val="24"/>
          <w:lang w:eastAsia="en-US"/>
        </w:rPr>
        <w:t>kuntansi lingkungan (</w:t>
      </w:r>
      <w:r w:rsidRPr="00BA15F8">
        <w:rPr>
          <w:rFonts w:ascii="Times New Roman" w:eastAsia="Calibri" w:hAnsi="Times New Roman" w:cs="Times New Roman"/>
          <w:i/>
          <w:sz w:val="24"/>
          <w:szCs w:val="24"/>
          <w:lang w:eastAsia="en-US"/>
        </w:rPr>
        <w:t>green accounting</w:t>
      </w:r>
      <w:r w:rsidRPr="00BA15F8">
        <w:rPr>
          <w:rFonts w:ascii="Times New Roman" w:eastAsia="Calibri" w:hAnsi="Times New Roman" w:cs="Times New Roman"/>
          <w:sz w:val="24"/>
          <w:szCs w:val="24"/>
          <w:lang w:eastAsia="en-US"/>
        </w:rPr>
        <w:t xml:space="preserve">) pada perusahaan. Penerapan </w:t>
      </w:r>
      <w:r w:rsidRPr="00BA15F8">
        <w:rPr>
          <w:rFonts w:ascii="Times New Roman" w:eastAsia="Calibri" w:hAnsi="Times New Roman" w:cs="Times New Roman"/>
          <w:i/>
          <w:sz w:val="24"/>
          <w:szCs w:val="24"/>
          <w:lang w:eastAsia="en-US"/>
        </w:rPr>
        <w:t>green accounting</w:t>
      </w:r>
      <w:r w:rsidRPr="00BA15F8">
        <w:rPr>
          <w:rFonts w:ascii="Times New Roman" w:eastAsia="Calibri" w:hAnsi="Times New Roman" w:cs="Times New Roman"/>
          <w:sz w:val="24"/>
          <w:szCs w:val="24"/>
          <w:lang w:eastAsia="en-US"/>
        </w:rPr>
        <w:t xml:space="preserve"> merupakan langkah awal dalam mengurangi dampak aktivitas perusahaan terhadap lingkungan serta untuk meningkatkan efektivitas pengelolaan lingkungan dari perspektif biaya lingkungan dan manfaat atau efek. Menurut </w:t>
      </w:r>
      <w:r w:rsidR="00367DBF">
        <w:rPr>
          <w:rFonts w:ascii="Times New Roman" w:eastAsia="Calibri" w:hAnsi="Times New Roman" w:cs="Times New Roman"/>
          <w:sz w:val="24"/>
          <w:szCs w:val="24"/>
          <w:lang w:eastAsia="en-US"/>
        </w:rPr>
        <w:fldChar w:fldCharType="begin" w:fldLock="1"/>
      </w:r>
      <w:r w:rsidR="004677AC">
        <w:rPr>
          <w:rFonts w:ascii="Times New Roman" w:eastAsia="Calibri" w:hAnsi="Times New Roman" w:cs="Times New Roman"/>
          <w:sz w:val="24"/>
          <w:szCs w:val="24"/>
          <w:lang w:eastAsia="en-US"/>
        </w:rPr>
        <w:instrText>ADDIN CSL_CITATION {"citationItems":[{"id":"ITEM-1","itemData":{"abstract":"Financial performance is the result of decisions based on an assessment of the company's ability to generate profits. Financial performance is used by management as a guideline for managing the resources entrusted to the company. This study aims to examine the influence of corporate social responsibility, green accounting and environmental performance on company value in mining companies listed on the Indonesia Stock Exchange (BEI) during the 2020-2022 period. Financial performance is proxied by return on assets (ROA). This test uses 68 company data samples using the purposive sampling method. The data analysis method uses multiple linear regression. The research results show that environmental performance influences financial performance. Meanwhile, corporate social responsibility and green accounting have no effect on financial performance.","author":[{"dropping-particle":"","family":"Hidayat","given":"Shodik Nur","non-dropping-particle":"","parse-names":false,"suffix":""},{"dropping-particle":"","family":"Aris","given":"Muhammad Abdul","non-dropping-particle":"","parse-names":false,"suffix":""},{"dropping-particle":"","family":"Bisnis","given":"Fakultas Ekonomi","non-dropping-particle":"","parse-names":false,"suffix":""},{"dropping-particle":"","family":"Muhammadiyah Surakarta","given":"Universitas","non-dropping-particle":"","parse-names":false,"suffix":""}],"container-title":"Management Studies and Entrepreneurship Journal","id":"ITEM-1","issue":"6","issued":{"date-parts":[["2023"]]},"number-of-pages":"8395-8404","title":"The Influence Of Corporate Social Responsibility, Green Accounting And Environmental Performance On Financial Performance Pengaruh Corporate Social Responsibility, Green Accounting Dan Kinerja Lingkungan Terhadap Kinerja Keuanganid 2 *Corresponding Author","type":"report","volume":"4"},"uris":["http://www.mendeley.com/documents/?uuid=c25cc7e1-3567-3338-9b99-9e80d23b9439"]}],"mendeley":{"formattedCitation":"(Hidayat et al., 2023)","manualFormatting":"Hidayat et al. (2023)","plainTextFormattedCitation":"(Hidayat et al., 2023)","previouslyFormattedCitation":"(Hidayat et al., 2023)"},"properties":{"noteIndex":0},"schema":"https://github.com/citation-style-language/schema/raw/master/csl-citation.json"}</w:instrText>
      </w:r>
      <w:r w:rsidR="00367DBF">
        <w:rPr>
          <w:rFonts w:ascii="Times New Roman" w:eastAsia="Calibri" w:hAnsi="Times New Roman" w:cs="Times New Roman"/>
          <w:sz w:val="24"/>
          <w:szCs w:val="24"/>
          <w:lang w:eastAsia="en-US"/>
        </w:rPr>
        <w:fldChar w:fldCharType="separate"/>
      </w:r>
      <w:r w:rsidR="004677AC">
        <w:rPr>
          <w:rFonts w:ascii="Times New Roman" w:eastAsia="Calibri" w:hAnsi="Times New Roman" w:cs="Times New Roman"/>
          <w:noProof/>
          <w:sz w:val="24"/>
          <w:szCs w:val="24"/>
          <w:lang w:eastAsia="en-US"/>
        </w:rPr>
        <w:t xml:space="preserve">Hidayat </w:t>
      </w:r>
      <w:r w:rsidR="004677AC" w:rsidRPr="00A75E3A">
        <w:rPr>
          <w:rFonts w:ascii="Times New Roman" w:eastAsia="Calibri" w:hAnsi="Times New Roman" w:cs="Times New Roman"/>
          <w:i/>
          <w:noProof/>
          <w:sz w:val="24"/>
          <w:szCs w:val="24"/>
          <w:lang w:eastAsia="en-US"/>
        </w:rPr>
        <w:t>et al</w:t>
      </w:r>
      <w:r w:rsidR="004677AC">
        <w:rPr>
          <w:rFonts w:ascii="Times New Roman" w:eastAsia="Calibri" w:hAnsi="Times New Roman" w:cs="Times New Roman"/>
          <w:noProof/>
          <w:sz w:val="24"/>
          <w:szCs w:val="24"/>
          <w:lang w:eastAsia="en-US"/>
        </w:rPr>
        <w:t>. (</w:t>
      </w:r>
      <w:r w:rsidR="00367DBF" w:rsidRPr="00367DBF">
        <w:rPr>
          <w:rFonts w:ascii="Times New Roman" w:eastAsia="Calibri" w:hAnsi="Times New Roman" w:cs="Times New Roman"/>
          <w:noProof/>
          <w:sz w:val="24"/>
          <w:szCs w:val="24"/>
          <w:lang w:eastAsia="en-US"/>
        </w:rPr>
        <w:t>2023)</w:t>
      </w:r>
      <w:r w:rsidR="00367DBF">
        <w:rPr>
          <w:rFonts w:ascii="Times New Roman" w:eastAsia="Calibri" w:hAnsi="Times New Roman" w:cs="Times New Roman"/>
          <w:sz w:val="24"/>
          <w:szCs w:val="24"/>
          <w:lang w:eastAsia="en-US"/>
        </w:rPr>
        <w:fldChar w:fldCharType="end"/>
      </w:r>
      <w:r w:rsidR="00367DBF">
        <w:rPr>
          <w:rFonts w:ascii="Times New Roman" w:eastAsia="Calibri" w:hAnsi="Times New Roman" w:cs="Times New Roman"/>
          <w:sz w:val="24"/>
          <w:szCs w:val="24"/>
          <w:lang w:eastAsia="en-US"/>
        </w:rPr>
        <w:t xml:space="preserve"> </w:t>
      </w:r>
      <w:r w:rsidRPr="004677AC">
        <w:rPr>
          <w:rFonts w:ascii="Times New Roman" w:eastAsia="Calibri" w:hAnsi="Times New Roman" w:cs="Times New Roman"/>
          <w:i/>
          <w:sz w:val="24"/>
          <w:szCs w:val="24"/>
          <w:lang w:eastAsia="en-US"/>
        </w:rPr>
        <w:t>Green accounting</w:t>
      </w:r>
      <w:r w:rsidRPr="00BA15F8">
        <w:rPr>
          <w:rFonts w:ascii="Times New Roman" w:eastAsia="Calibri" w:hAnsi="Times New Roman" w:cs="Times New Roman"/>
          <w:sz w:val="24"/>
          <w:szCs w:val="24"/>
          <w:lang w:eastAsia="en-US"/>
        </w:rPr>
        <w:t xml:space="preserve"> adalah proses dimasukkannya biaya lingkungan (</w:t>
      </w:r>
      <w:r w:rsidRPr="00BA15F8">
        <w:rPr>
          <w:rFonts w:ascii="Times New Roman" w:eastAsia="Calibri" w:hAnsi="Times New Roman" w:cs="Times New Roman"/>
          <w:i/>
          <w:sz w:val="24"/>
          <w:szCs w:val="24"/>
          <w:lang w:eastAsia="en-US"/>
        </w:rPr>
        <w:t>environmental costs</w:t>
      </w:r>
      <w:r w:rsidRPr="00BA15F8">
        <w:rPr>
          <w:rFonts w:ascii="Times New Roman" w:eastAsia="Calibri" w:hAnsi="Times New Roman" w:cs="Times New Roman"/>
          <w:sz w:val="24"/>
          <w:szCs w:val="24"/>
          <w:lang w:eastAsia="en-US"/>
        </w:rPr>
        <w:t>) pada proses penyusunan laporan akuntansi perusahaan, organisasi atau lembaga. Biaya lingkungan itu sendiri ialah biaya yang muncul baik dari segi finansial maupun non-finansial yang menjadi tanggungan perusahaan akibat dari aktivitas bisnis yang mempengaruhi kualitas lingkungan.</w:t>
      </w:r>
    </w:p>
    <w:p w14:paraId="24254678" w14:textId="1359B408" w:rsidR="00BA15F8" w:rsidRPr="00BA15F8" w:rsidRDefault="00BA15F8" w:rsidP="006122D1">
      <w:pPr>
        <w:spacing w:line="480" w:lineRule="auto"/>
        <w:ind w:firstLine="565"/>
        <w:jc w:val="both"/>
        <w:rPr>
          <w:rFonts w:ascii="Times New Roman" w:eastAsia="Calibri" w:hAnsi="Times New Roman" w:cs="Times New Roman"/>
          <w:sz w:val="24"/>
          <w:szCs w:val="24"/>
          <w:lang w:eastAsia="en-US"/>
        </w:rPr>
      </w:pPr>
      <w:r w:rsidRPr="00BA15F8">
        <w:rPr>
          <w:rFonts w:ascii="Times New Roman" w:eastAsia="Calibri" w:hAnsi="Times New Roman" w:cs="Times New Roman"/>
          <w:sz w:val="24"/>
          <w:szCs w:val="24"/>
          <w:lang w:eastAsia="en-US"/>
        </w:rPr>
        <w:t xml:space="preserve">Di Indonesia sendiri sudah ada peraturan yang terkait dengan </w:t>
      </w:r>
      <w:r w:rsidRPr="004677AC">
        <w:rPr>
          <w:rFonts w:ascii="Times New Roman" w:eastAsia="Calibri" w:hAnsi="Times New Roman" w:cs="Times New Roman"/>
          <w:i/>
          <w:sz w:val="24"/>
          <w:szCs w:val="24"/>
          <w:lang w:eastAsia="en-US"/>
        </w:rPr>
        <w:t>green accounting</w:t>
      </w:r>
      <w:r w:rsidRPr="00BA15F8">
        <w:rPr>
          <w:rFonts w:ascii="Times New Roman" w:eastAsia="Calibri" w:hAnsi="Times New Roman" w:cs="Times New Roman"/>
          <w:sz w:val="24"/>
          <w:szCs w:val="24"/>
          <w:lang w:eastAsia="en-US"/>
        </w:rPr>
        <w:t xml:space="preserve"> salah satunya yang terdapat pada Undang – Undang No. 23 Tahun 1997 tentang Pengelolaan Lingkungan Hidup dan diatur juga dalam UU Republik Indonesia No. 32 Tahun 2009 tentang Perlindungan dan Lingkungan Hidup.</w:t>
      </w:r>
    </w:p>
    <w:p w14:paraId="450D3160" w14:textId="5D19BA85" w:rsidR="00BA15F8" w:rsidRDefault="00BA15F8" w:rsidP="006122D1">
      <w:pPr>
        <w:spacing w:line="480" w:lineRule="auto"/>
        <w:ind w:firstLine="565"/>
        <w:jc w:val="both"/>
        <w:rPr>
          <w:rFonts w:ascii="Times New Roman" w:eastAsia="Calibri" w:hAnsi="Times New Roman" w:cs="Times New Roman"/>
          <w:sz w:val="24"/>
          <w:szCs w:val="24"/>
          <w:lang w:eastAsia="en-US"/>
        </w:rPr>
      </w:pPr>
      <w:r w:rsidRPr="00BA15F8">
        <w:rPr>
          <w:rFonts w:ascii="Times New Roman" w:eastAsia="Calibri" w:hAnsi="Times New Roman" w:cs="Times New Roman"/>
          <w:sz w:val="24"/>
          <w:szCs w:val="24"/>
          <w:lang w:eastAsia="en-US"/>
        </w:rPr>
        <w:t xml:space="preserve">Penerapan praktik </w:t>
      </w:r>
      <w:r w:rsidRPr="00CD0039">
        <w:rPr>
          <w:rFonts w:ascii="Times New Roman" w:eastAsia="Calibri" w:hAnsi="Times New Roman" w:cs="Times New Roman"/>
          <w:i/>
          <w:sz w:val="24"/>
          <w:szCs w:val="24"/>
          <w:lang w:eastAsia="en-US"/>
        </w:rPr>
        <w:t>green accounting</w:t>
      </w:r>
      <w:r w:rsidRPr="00BA15F8">
        <w:rPr>
          <w:rFonts w:ascii="Times New Roman" w:eastAsia="Calibri" w:hAnsi="Times New Roman" w:cs="Times New Roman"/>
          <w:sz w:val="24"/>
          <w:szCs w:val="24"/>
          <w:lang w:eastAsia="en-US"/>
        </w:rPr>
        <w:t xml:space="preserve"> merupakan salah satu usaha yang dapat membantu perusahaan memperlihatkan komitmen mereka untuk memenuhi harapan dari masyarakat yang tidak hanya berfokus pada keuangan perusahaan saja tetapi juga pada faktor kelestarian lingkungan. Hal ini juga akan membantu meningkatkan reputasi perusahaan di antara </w:t>
      </w:r>
      <w:r w:rsidRPr="004677AC">
        <w:rPr>
          <w:rFonts w:ascii="Times New Roman" w:eastAsia="Calibri" w:hAnsi="Times New Roman" w:cs="Times New Roman"/>
          <w:i/>
          <w:sz w:val="24"/>
          <w:szCs w:val="24"/>
          <w:lang w:eastAsia="en-US"/>
        </w:rPr>
        <w:t>stakeholders</w:t>
      </w:r>
      <w:r w:rsidRPr="00BA15F8">
        <w:rPr>
          <w:rFonts w:ascii="Times New Roman" w:eastAsia="Calibri" w:hAnsi="Times New Roman" w:cs="Times New Roman"/>
          <w:sz w:val="24"/>
          <w:szCs w:val="24"/>
          <w:lang w:eastAsia="en-US"/>
        </w:rPr>
        <w:t xml:space="preserve"> yang memungkinkan akan meningkatkan nilai perusahaan dimat</w:t>
      </w:r>
      <w:r w:rsidR="00367DBF">
        <w:rPr>
          <w:rFonts w:ascii="Times New Roman" w:eastAsia="Calibri" w:hAnsi="Times New Roman" w:cs="Times New Roman"/>
          <w:sz w:val="24"/>
          <w:szCs w:val="24"/>
          <w:lang w:eastAsia="en-US"/>
        </w:rPr>
        <w:t>a investor dan calon investor</w:t>
      </w:r>
      <w:r w:rsidR="0059755E">
        <w:rPr>
          <w:rFonts w:ascii="Times New Roman" w:eastAsia="Calibri" w:hAnsi="Times New Roman" w:cs="Times New Roman"/>
          <w:sz w:val="24"/>
          <w:szCs w:val="24"/>
          <w:lang w:eastAsia="en-US"/>
        </w:rPr>
        <w:t xml:space="preserve"> </w:t>
      </w:r>
      <w:r w:rsidR="00367DBF">
        <w:rPr>
          <w:rFonts w:ascii="Times New Roman" w:eastAsia="Calibri" w:hAnsi="Times New Roman" w:cs="Times New Roman"/>
          <w:sz w:val="24"/>
          <w:szCs w:val="24"/>
          <w:lang w:eastAsia="en-US"/>
        </w:rPr>
        <w:fldChar w:fldCharType="begin" w:fldLock="1"/>
      </w:r>
      <w:r w:rsidR="00367DBF">
        <w:rPr>
          <w:rFonts w:ascii="Times New Roman" w:eastAsia="Calibri" w:hAnsi="Times New Roman" w:cs="Times New Roman"/>
          <w:sz w:val="24"/>
          <w:szCs w:val="24"/>
          <w:lang w:eastAsia="en-US"/>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2024)","plainTextFormattedCitation":"(Delvia &amp; Helmy, 2024)","previouslyFormattedCitation":"(Delvia &amp; Helmy, 2024)"},"properties":{"noteIndex":0},"schema":"https://github.com/citation-style-language/schema/raw/master/csl-citation.json"}</w:instrText>
      </w:r>
      <w:r w:rsidR="00367DBF">
        <w:rPr>
          <w:rFonts w:ascii="Times New Roman" w:eastAsia="Calibri" w:hAnsi="Times New Roman" w:cs="Times New Roman"/>
          <w:sz w:val="24"/>
          <w:szCs w:val="24"/>
          <w:lang w:eastAsia="en-US"/>
        </w:rPr>
        <w:fldChar w:fldCharType="separate"/>
      </w:r>
      <w:r w:rsidR="00367DBF" w:rsidRPr="00367DBF">
        <w:rPr>
          <w:rFonts w:ascii="Times New Roman" w:eastAsia="Calibri" w:hAnsi="Times New Roman" w:cs="Times New Roman"/>
          <w:noProof/>
          <w:sz w:val="24"/>
          <w:szCs w:val="24"/>
          <w:lang w:eastAsia="en-US"/>
        </w:rPr>
        <w:t>(Delvia &amp; Helmy, 2024)</w:t>
      </w:r>
      <w:r w:rsidR="00367DBF">
        <w:rPr>
          <w:rFonts w:ascii="Times New Roman" w:eastAsia="Calibri" w:hAnsi="Times New Roman" w:cs="Times New Roman"/>
          <w:sz w:val="24"/>
          <w:szCs w:val="24"/>
          <w:lang w:eastAsia="en-US"/>
        </w:rPr>
        <w:fldChar w:fldCharType="end"/>
      </w:r>
      <w:r w:rsidR="000F24D5">
        <w:rPr>
          <w:rFonts w:ascii="Times New Roman" w:eastAsia="Calibri" w:hAnsi="Times New Roman" w:cs="Times New Roman"/>
          <w:sz w:val="24"/>
          <w:szCs w:val="24"/>
          <w:lang w:eastAsia="en-US"/>
        </w:rPr>
        <w:t xml:space="preserve"> </w:t>
      </w:r>
    </w:p>
    <w:p w14:paraId="7620A2FD" w14:textId="653BA23C" w:rsidR="0059755E" w:rsidRPr="0059755E" w:rsidRDefault="0059755E" w:rsidP="006122D1">
      <w:pPr>
        <w:spacing w:line="480" w:lineRule="auto"/>
        <w:ind w:firstLine="565"/>
        <w:jc w:val="both"/>
        <w:rPr>
          <w:rFonts w:ascii="Times New Roman" w:eastAsia="Calibri" w:hAnsi="Times New Roman" w:cs="Times New Roman"/>
          <w:sz w:val="24"/>
          <w:szCs w:val="24"/>
          <w:lang w:eastAsia="en-US"/>
        </w:rPr>
      </w:pPr>
      <w:r w:rsidRPr="0059755E">
        <w:rPr>
          <w:rFonts w:ascii="Times New Roman" w:eastAsia="Calibri" w:hAnsi="Times New Roman" w:cs="Times New Roman"/>
          <w:sz w:val="24"/>
          <w:szCs w:val="24"/>
          <w:lang w:eastAsia="en-US"/>
        </w:rPr>
        <w:t xml:space="preserve">Penelitian mengenai penerapan </w:t>
      </w:r>
      <w:r w:rsidR="004677AC">
        <w:rPr>
          <w:rFonts w:ascii="Times New Roman" w:eastAsia="Calibri" w:hAnsi="Times New Roman" w:cs="Times New Roman"/>
          <w:i/>
          <w:sz w:val="24"/>
          <w:szCs w:val="24"/>
          <w:lang w:eastAsia="en-US"/>
        </w:rPr>
        <w:t>green a</w:t>
      </w:r>
      <w:r w:rsidRPr="004677AC">
        <w:rPr>
          <w:rFonts w:ascii="Times New Roman" w:eastAsia="Calibri" w:hAnsi="Times New Roman" w:cs="Times New Roman"/>
          <w:i/>
          <w:sz w:val="24"/>
          <w:szCs w:val="24"/>
          <w:lang w:eastAsia="en-US"/>
        </w:rPr>
        <w:t>ccounting</w:t>
      </w:r>
      <w:r w:rsidRPr="0059755E">
        <w:rPr>
          <w:rFonts w:ascii="Times New Roman" w:eastAsia="Calibri" w:hAnsi="Times New Roman" w:cs="Times New Roman"/>
          <w:sz w:val="24"/>
          <w:szCs w:val="24"/>
          <w:lang w:eastAsia="en-US"/>
        </w:rPr>
        <w:t xml:space="preserve"> sudah dilakukan oleh  </w:t>
      </w:r>
      <w:r w:rsidRPr="0059755E">
        <w:rPr>
          <w:rFonts w:ascii="Times New Roman" w:eastAsia="Calibri" w:hAnsi="Times New Roman" w:cs="Times New Roman"/>
          <w:sz w:val="24"/>
          <w:szCs w:val="24"/>
          <w:lang w:eastAsia="en-US"/>
        </w:rPr>
        <w:fldChar w:fldCharType="begin" w:fldLock="1"/>
      </w:r>
      <w:r w:rsidRPr="0059755E">
        <w:rPr>
          <w:rFonts w:ascii="Times New Roman" w:eastAsia="Calibri" w:hAnsi="Times New Roman" w:cs="Times New Roman"/>
          <w:sz w:val="24"/>
          <w:szCs w:val="24"/>
          <w:lang w:eastAsia="en-US"/>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sidRPr="0059755E">
        <w:rPr>
          <w:rFonts w:ascii="Times New Roman" w:eastAsia="Calibri" w:hAnsi="Times New Roman" w:cs="Times New Roman"/>
          <w:sz w:val="24"/>
          <w:szCs w:val="24"/>
          <w:lang w:eastAsia="en-US"/>
        </w:rPr>
        <w:fldChar w:fldCharType="separate"/>
      </w:r>
      <w:r w:rsidRPr="0059755E">
        <w:rPr>
          <w:rFonts w:ascii="Times New Roman" w:eastAsia="Calibri" w:hAnsi="Times New Roman" w:cs="Times New Roman"/>
          <w:noProof/>
          <w:sz w:val="24"/>
          <w:szCs w:val="24"/>
          <w:lang w:eastAsia="en-US"/>
        </w:rPr>
        <w:t>Dewi &amp; Narayana (2020)</w:t>
      </w:r>
      <w:r w:rsidRPr="0059755E">
        <w:rPr>
          <w:rFonts w:ascii="Times New Roman" w:eastAsia="Calibri" w:hAnsi="Times New Roman" w:cs="Times New Roman"/>
          <w:sz w:val="24"/>
          <w:szCs w:val="24"/>
          <w:lang w:eastAsia="en-US"/>
        </w:rPr>
        <w:fldChar w:fldCharType="end"/>
      </w:r>
      <w:r w:rsidR="004477E7">
        <w:rPr>
          <w:rFonts w:ascii="Times New Roman" w:eastAsia="Calibri" w:hAnsi="Times New Roman" w:cs="Times New Roman"/>
          <w:sz w:val="24"/>
          <w:szCs w:val="24"/>
          <w:lang w:eastAsia="en-US"/>
        </w:rPr>
        <w:t xml:space="preserve"> </w:t>
      </w:r>
      <w:r w:rsidR="004677AC">
        <w:rPr>
          <w:rFonts w:ascii="Times New Roman" w:eastAsia="Calibri" w:hAnsi="Times New Roman" w:cs="Times New Roman"/>
          <w:sz w:val="24"/>
          <w:szCs w:val="24"/>
          <w:lang w:eastAsia="en-US"/>
        </w:rPr>
        <w:t xml:space="preserve">dan memperoleh hasil bahwa </w:t>
      </w:r>
      <w:r w:rsidR="004677AC">
        <w:rPr>
          <w:rFonts w:ascii="Times New Roman" w:eastAsia="Calibri" w:hAnsi="Times New Roman" w:cs="Times New Roman"/>
          <w:i/>
          <w:sz w:val="24"/>
          <w:szCs w:val="24"/>
          <w:lang w:eastAsia="en-US"/>
        </w:rPr>
        <w:t>green a</w:t>
      </w:r>
      <w:r w:rsidRPr="004677AC">
        <w:rPr>
          <w:rFonts w:ascii="Times New Roman" w:eastAsia="Calibri" w:hAnsi="Times New Roman" w:cs="Times New Roman"/>
          <w:i/>
          <w:sz w:val="24"/>
          <w:szCs w:val="24"/>
          <w:lang w:eastAsia="en-US"/>
        </w:rPr>
        <w:t>ccounting</w:t>
      </w:r>
      <w:r w:rsidRPr="0059755E">
        <w:rPr>
          <w:rFonts w:ascii="Times New Roman" w:eastAsia="Calibri" w:hAnsi="Times New Roman" w:cs="Times New Roman"/>
          <w:sz w:val="24"/>
          <w:szCs w:val="24"/>
          <w:lang w:eastAsia="en-US"/>
        </w:rPr>
        <w:t xml:space="preserve"> berpengaruh positif terhadap nilai perusahaan, Namun, penelitian yang dilakukan oleh </w:t>
      </w:r>
      <w:r w:rsidRPr="0059755E">
        <w:rPr>
          <w:rFonts w:ascii="Times New Roman" w:eastAsia="Calibri" w:hAnsi="Times New Roman" w:cs="Times New Roman"/>
          <w:sz w:val="24"/>
          <w:szCs w:val="24"/>
          <w:lang w:eastAsia="en-US"/>
        </w:rPr>
        <w:fldChar w:fldCharType="begin" w:fldLock="1"/>
      </w:r>
      <w:r w:rsidRPr="0059755E">
        <w:rPr>
          <w:rFonts w:ascii="Times New Roman" w:eastAsia="Calibri" w:hAnsi="Times New Roman" w:cs="Times New Roman"/>
          <w:sz w:val="24"/>
          <w:szCs w:val="24"/>
          <w:lang w:eastAsia="en-US"/>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sidRPr="0059755E">
        <w:rPr>
          <w:rFonts w:ascii="Times New Roman" w:eastAsia="Calibri" w:hAnsi="Times New Roman" w:cs="Times New Roman"/>
          <w:sz w:val="24"/>
          <w:szCs w:val="24"/>
          <w:lang w:eastAsia="en-US"/>
        </w:rPr>
        <w:fldChar w:fldCharType="separate"/>
      </w:r>
      <w:r w:rsidRPr="0059755E">
        <w:rPr>
          <w:rFonts w:ascii="Times New Roman" w:eastAsia="Calibri" w:hAnsi="Times New Roman" w:cs="Times New Roman"/>
          <w:noProof/>
          <w:sz w:val="24"/>
          <w:szCs w:val="24"/>
          <w:lang w:eastAsia="en-US"/>
        </w:rPr>
        <w:t>Sapulette &amp; Limba (2021)</w:t>
      </w:r>
      <w:r w:rsidRPr="0059755E">
        <w:rPr>
          <w:rFonts w:ascii="Times New Roman" w:eastAsia="Calibri" w:hAnsi="Times New Roman" w:cs="Times New Roman"/>
          <w:sz w:val="24"/>
          <w:szCs w:val="24"/>
          <w:lang w:eastAsia="en-US"/>
        </w:rPr>
        <w:fldChar w:fldCharType="end"/>
      </w:r>
      <w:r w:rsidR="00D35666">
        <w:rPr>
          <w:rFonts w:ascii="Times New Roman" w:eastAsia="Calibri" w:hAnsi="Times New Roman" w:cs="Times New Roman"/>
          <w:sz w:val="24"/>
          <w:szCs w:val="24"/>
          <w:lang w:eastAsia="en-US"/>
        </w:rPr>
        <w:t xml:space="preserve"> </w:t>
      </w:r>
      <w:r w:rsidRPr="0059755E">
        <w:rPr>
          <w:rFonts w:ascii="Times New Roman" w:eastAsia="Calibri" w:hAnsi="Times New Roman" w:cs="Times New Roman"/>
          <w:sz w:val="24"/>
          <w:szCs w:val="24"/>
          <w:lang w:eastAsia="en-US"/>
        </w:rPr>
        <w:t xml:space="preserve">memperoleh hasil bahwa </w:t>
      </w:r>
      <w:r w:rsidR="004677AC">
        <w:rPr>
          <w:rFonts w:ascii="Times New Roman" w:eastAsia="Calibri" w:hAnsi="Times New Roman" w:cs="Times New Roman"/>
          <w:i/>
          <w:sz w:val="24"/>
          <w:szCs w:val="24"/>
          <w:lang w:eastAsia="en-US"/>
        </w:rPr>
        <w:t>green a</w:t>
      </w:r>
      <w:r w:rsidRPr="004677AC">
        <w:rPr>
          <w:rFonts w:ascii="Times New Roman" w:eastAsia="Calibri" w:hAnsi="Times New Roman" w:cs="Times New Roman"/>
          <w:i/>
          <w:sz w:val="24"/>
          <w:szCs w:val="24"/>
          <w:lang w:eastAsia="en-US"/>
        </w:rPr>
        <w:t>ccounting</w:t>
      </w:r>
      <w:r w:rsidRPr="0059755E">
        <w:rPr>
          <w:rFonts w:ascii="Times New Roman" w:eastAsia="Calibri" w:hAnsi="Times New Roman" w:cs="Times New Roman"/>
          <w:sz w:val="24"/>
          <w:szCs w:val="24"/>
          <w:lang w:eastAsia="en-US"/>
        </w:rPr>
        <w:t xml:space="preserve"> tidak berpengaruh terhadap nilai perusahaan. </w:t>
      </w:r>
    </w:p>
    <w:p w14:paraId="5E48F007" w14:textId="45922A5D" w:rsidR="00D42ED3" w:rsidRPr="00D42ED3" w:rsidRDefault="00D42ED3" w:rsidP="006122D1">
      <w:pPr>
        <w:spacing w:line="480" w:lineRule="auto"/>
        <w:ind w:firstLine="565"/>
        <w:jc w:val="both"/>
        <w:rPr>
          <w:rFonts w:ascii="Times New Roman" w:eastAsia="Calibri" w:hAnsi="Times New Roman" w:cs="Times New Roman"/>
          <w:sz w:val="24"/>
          <w:szCs w:val="24"/>
          <w:lang w:eastAsia="en-US"/>
        </w:rPr>
      </w:pPr>
      <w:r w:rsidRPr="00D42ED3">
        <w:rPr>
          <w:rFonts w:ascii="Times New Roman" w:eastAsia="Calibri" w:hAnsi="Times New Roman" w:cs="Times New Roman"/>
          <w:sz w:val="24"/>
          <w:szCs w:val="24"/>
          <w:lang w:eastAsia="en-US"/>
        </w:rPr>
        <w:t xml:space="preserve">Penerapan </w:t>
      </w:r>
      <w:r w:rsidRPr="00D42ED3">
        <w:rPr>
          <w:rFonts w:ascii="Times New Roman" w:eastAsia="Calibri" w:hAnsi="Times New Roman" w:cs="Times New Roman"/>
          <w:i/>
          <w:sz w:val="24"/>
          <w:szCs w:val="24"/>
          <w:lang w:eastAsia="en-US"/>
        </w:rPr>
        <w:t>green accounting</w:t>
      </w:r>
      <w:r w:rsidRPr="00D42ED3">
        <w:rPr>
          <w:rFonts w:ascii="Times New Roman" w:eastAsia="Calibri" w:hAnsi="Times New Roman" w:cs="Times New Roman"/>
          <w:sz w:val="24"/>
          <w:szCs w:val="24"/>
          <w:lang w:eastAsia="en-US"/>
        </w:rPr>
        <w:t xml:space="preserve"> juga berperan dalam mendukung pengelolaan</w:t>
      </w:r>
      <w:r>
        <w:rPr>
          <w:rFonts w:ascii="Times New Roman" w:eastAsia="Calibri" w:hAnsi="Times New Roman" w:cs="Times New Roman"/>
          <w:sz w:val="24"/>
          <w:szCs w:val="24"/>
          <w:lang w:eastAsia="en-US"/>
        </w:rPr>
        <w:t xml:space="preserve"> </w:t>
      </w:r>
      <w:r w:rsidRPr="00FE4A3D">
        <w:rPr>
          <w:rFonts w:ascii="Times New Roman" w:eastAsia="Calibri" w:hAnsi="Times New Roman" w:cs="Times New Roman"/>
          <w:sz w:val="24"/>
          <w:szCs w:val="24"/>
          <w:lang w:eastAsia="en-US"/>
        </w:rPr>
        <w:t>dari</w:t>
      </w:r>
      <w:r w:rsidRPr="00D42ED3">
        <w:rPr>
          <w:rFonts w:ascii="Times New Roman" w:eastAsia="Calibri" w:hAnsi="Times New Roman" w:cs="Times New Roman"/>
          <w:i/>
          <w:sz w:val="24"/>
          <w:szCs w:val="24"/>
          <w:lang w:eastAsia="en-US"/>
        </w:rPr>
        <w:t xml:space="preserve"> environmental performance</w:t>
      </w:r>
      <w:r w:rsidRPr="00D42ED3">
        <w:rPr>
          <w:rFonts w:ascii="Times New Roman" w:eastAsia="Calibri" w:hAnsi="Times New Roman" w:cs="Times New Roman"/>
          <w:sz w:val="24"/>
          <w:szCs w:val="24"/>
          <w:lang w:eastAsia="en-US"/>
        </w:rPr>
        <w:t xml:space="preserve"> (kinerja lingkungan). Pengelolaan </w:t>
      </w:r>
      <w:r w:rsidRPr="00D42ED3">
        <w:rPr>
          <w:rFonts w:ascii="Times New Roman" w:eastAsia="Calibri" w:hAnsi="Times New Roman" w:cs="Times New Roman"/>
          <w:i/>
          <w:sz w:val="24"/>
          <w:szCs w:val="24"/>
          <w:lang w:eastAsia="en-US"/>
        </w:rPr>
        <w:t>environmental performance</w:t>
      </w:r>
      <w:r w:rsidRPr="00D42ED3">
        <w:rPr>
          <w:rFonts w:ascii="Times New Roman" w:eastAsia="Calibri" w:hAnsi="Times New Roman" w:cs="Times New Roman"/>
          <w:sz w:val="24"/>
          <w:szCs w:val="24"/>
          <w:lang w:eastAsia="en-US"/>
        </w:rPr>
        <w:t xml:space="preserve"> merupakan salah satu usaha dari manajemen untuk meminimalisir resiko pencemaran maupun kerusakan lingkungan serta upaya melestarikan lingkungan, mengingat perusahaan tidak hanya mempunyai tanggung jawab hanya kepada stakeholder saja tetapi juga kepada lingkungan sekitar perusahaan. </w:t>
      </w:r>
      <w:r w:rsidRPr="00D42ED3">
        <w:rPr>
          <w:rFonts w:ascii="Times New Roman" w:eastAsia="Calibri" w:hAnsi="Times New Roman" w:cs="Times New Roman"/>
          <w:sz w:val="24"/>
          <w:szCs w:val="24"/>
          <w:lang w:eastAsia="en-US"/>
        </w:rPr>
        <w:fldChar w:fldCharType="begin" w:fldLock="1"/>
      </w:r>
      <w:r>
        <w:rPr>
          <w:rFonts w:ascii="Times New Roman" w:eastAsia="Calibri" w:hAnsi="Times New Roman" w:cs="Times New Roman"/>
          <w:sz w:val="24"/>
          <w:szCs w:val="24"/>
          <w:lang w:eastAsia="en-US"/>
        </w:rPr>
        <w:instrText>ADDIN CSL_CITATION {"citationItems":[{"id":"ITEM-1","itemData":{"DOI":"10.14414/jbb.v7i2.1397","ISSN":"2088-7841","abstract":"Tujuan peneliitian ini yaitu untuk melihat pengaruh dari pengungkapan sustainability report, kinerja keuangan dan kinerja lingkungan terhadap nilai perusahaan. Sampel penelitian ini adalah perusahaan yang masuk dalam index 30 pada tahun 2012 sampai dengan tahun 2016 dan metode pengambilan sampel menggunakan purposive sampling. Hasil penelitian ini ditemukan bahwa sustainability report tidak berpengaruh terhadap nilai perusahaan, hasil yang sama ditunjukkan pula oleh variabel kinerja lingkungan dimana kinerja lingkungan tidak berpengaruh terhadap nilai perusahaan sedangkan untuk variabel kinerja keuangan memiliki pengaruh signifikan terhadap nilai perusahaan","author":[{"dropping-particle":"","family":"Sawitri","given":"Aristha Purwanthari","non-dropping-particle":"","parse-names":false,"suffix":""},{"dropping-particle":"","family":"Setiawan","given":"Nurcholis","non-dropping-particle":"","parse-names":false,"suffix":""}],"container-title":"Journal of Business &amp; Banking","id":"ITEM-1","issue":"2","issued":{"date-parts":[["2019","1","29"]]},"publisher":"STIE Perbanas Surabaya","title":"Analisis Pengaruh Pengungkapan Sustainability Report, Kinerja Keuangan, Kinerja Lingkungan Terhadap Nilai Perusahaan","type":"article-journal","volume":"7"},"uris":["http://www.mendeley.com/documents/?uuid=b6c7bc97-9311-31ca-9eea-49398e6dcc2c"]}],"mendeley":{"formattedCitation":"(Sawitri &amp; Setiawan, 2019)","plainTextFormattedCitation":"(Sawitri &amp; Setiawan, 2019)","previouslyFormattedCitation":"(Sawitri &amp; Setiawan, 2019)"},"properties":{"noteIndex":0},"schema":"https://github.com/citation-style-language/schema/raw/master/csl-citation.json"}</w:instrText>
      </w:r>
      <w:r w:rsidRPr="00D42ED3">
        <w:rPr>
          <w:rFonts w:ascii="Times New Roman" w:eastAsia="Calibri" w:hAnsi="Times New Roman" w:cs="Times New Roman"/>
          <w:sz w:val="24"/>
          <w:szCs w:val="24"/>
          <w:lang w:eastAsia="en-US"/>
        </w:rPr>
        <w:fldChar w:fldCharType="separate"/>
      </w:r>
      <w:r w:rsidRPr="00D42ED3">
        <w:rPr>
          <w:rFonts w:ascii="Times New Roman" w:eastAsia="Calibri" w:hAnsi="Times New Roman" w:cs="Times New Roman"/>
          <w:noProof/>
          <w:sz w:val="24"/>
          <w:szCs w:val="24"/>
          <w:lang w:eastAsia="en-US"/>
        </w:rPr>
        <w:t>(Sawitri &amp; Setiawan, 2019)</w:t>
      </w:r>
      <w:r w:rsidRPr="00D42ED3">
        <w:rPr>
          <w:rFonts w:ascii="Times New Roman" w:eastAsia="Calibri" w:hAnsi="Times New Roman" w:cs="Times New Roman"/>
          <w:sz w:val="24"/>
          <w:szCs w:val="24"/>
          <w:lang w:eastAsia="en-US"/>
        </w:rPr>
        <w:fldChar w:fldCharType="end"/>
      </w:r>
    </w:p>
    <w:p w14:paraId="71AEE907" w14:textId="77777777" w:rsidR="00D42ED3" w:rsidRDefault="00D42ED3" w:rsidP="006122D1">
      <w:pPr>
        <w:spacing w:line="480" w:lineRule="auto"/>
        <w:ind w:firstLine="565"/>
        <w:jc w:val="both"/>
        <w:rPr>
          <w:rFonts w:ascii="Times New Roman" w:eastAsia="Calibri" w:hAnsi="Times New Roman" w:cs="Times New Roman"/>
          <w:sz w:val="24"/>
          <w:szCs w:val="24"/>
          <w:lang w:eastAsia="en-US"/>
        </w:rPr>
      </w:pPr>
      <w:r w:rsidRPr="00D42ED3">
        <w:rPr>
          <w:rFonts w:ascii="Times New Roman" w:eastAsia="Calibri" w:hAnsi="Times New Roman" w:cs="Times New Roman"/>
          <w:sz w:val="24"/>
          <w:szCs w:val="24"/>
          <w:lang w:eastAsia="en-US"/>
        </w:rPr>
        <w:t xml:space="preserve">Pemerintah melalui Kementrian Lingkungan Hidup dan Kehutanan (KLHK) telah membentuk sebuah Program Penilaian Peringkat Kinerja Perusahaan dalam Pengelolaan Lingkungan Hidup (PROPER) di bidang pengendalian dampak lingkungan untuk meningkatkan peran perusahaan dalam program pelestarian lingkungan hidup. Kemampuan suatu entitas untuk meningkatkan </w:t>
      </w:r>
      <w:r w:rsidRPr="00D42ED3">
        <w:rPr>
          <w:rFonts w:ascii="Times New Roman" w:eastAsia="Calibri" w:hAnsi="Times New Roman" w:cs="Times New Roman"/>
          <w:i/>
          <w:sz w:val="24"/>
          <w:szCs w:val="24"/>
          <w:lang w:eastAsia="en-US"/>
        </w:rPr>
        <w:t>environmental performance</w:t>
      </w:r>
      <w:r w:rsidRPr="00D42ED3">
        <w:rPr>
          <w:rFonts w:ascii="Times New Roman" w:eastAsia="Calibri" w:hAnsi="Times New Roman" w:cs="Times New Roman"/>
          <w:sz w:val="24"/>
          <w:szCs w:val="24"/>
          <w:lang w:eastAsia="en-US"/>
        </w:rPr>
        <w:t xml:space="preserve"> bisa membantu peningkatan nilai perusahaan. Hal ini karena melalui penilaian ini nantinya dapat menggambarkan kepatuhan dan kepedulian perusahaan terhadap lingkungan sehingga akan memberikan dampak positif pula untuk citra perusahaan. Semakin perusahaan dianggap sebagai perusahaan yang memiliki </w:t>
      </w:r>
      <w:r w:rsidRPr="00D42ED3">
        <w:rPr>
          <w:rFonts w:ascii="Times New Roman" w:eastAsia="Calibri" w:hAnsi="Times New Roman" w:cs="Times New Roman"/>
          <w:i/>
          <w:sz w:val="24"/>
          <w:szCs w:val="24"/>
          <w:lang w:eastAsia="en-US"/>
        </w:rPr>
        <w:t>environmental performance</w:t>
      </w:r>
      <w:r w:rsidRPr="00D42ED3">
        <w:rPr>
          <w:rFonts w:ascii="Times New Roman" w:eastAsia="Calibri" w:hAnsi="Times New Roman" w:cs="Times New Roman"/>
          <w:sz w:val="24"/>
          <w:szCs w:val="24"/>
          <w:lang w:eastAsia="en-US"/>
        </w:rPr>
        <w:t xml:space="preserve"> yang baik, maka akan menarik perhatian investor dan calon investor yang dengan ini akan meningkatkan nilai perusahaan. </w:t>
      </w:r>
      <w:r w:rsidRPr="00D42ED3">
        <w:rPr>
          <w:rFonts w:ascii="Times New Roman" w:eastAsia="Calibri" w:hAnsi="Times New Roman" w:cs="Times New Roman"/>
          <w:sz w:val="24"/>
          <w:szCs w:val="24"/>
          <w:lang w:eastAsia="en-US"/>
        </w:rPr>
        <w:fldChar w:fldCharType="begin" w:fldLock="1"/>
      </w:r>
      <w:r w:rsidRPr="00D42ED3">
        <w:rPr>
          <w:rFonts w:ascii="Times New Roman" w:eastAsia="Calibri" w:hAnsi="Times New Roman" w:cs="Times New Roman"/>
          <w:sz w:val="24"/>
          <w:szCs w:val="24"/>
          <w:lang w:eastAsia="en-US"/>
        </w:rPr>
        <w:instrText>ADDIN CSL_CITATION {"citationItems":[{"id":"ITEM-1","itemData":{"ISSN":"2686-4320","author":[{"dropping-particle":"","family":"UY","given":"Windya Sheryn","non-dropping-particle":"","parse-names":false,"suffix":""},{"dropping-particle":"","family":"Hendrawati","given":"Erna","non-dropping-particle":"","parse-names":false,"suffix":""}],"container-title":"Liability","id":"ITEM-1","issue":"2","issued":{"date-parts":[["2020"]]},"page":"87-108","title":"Pengaruh corporate social responsibility dan kinerja lingkungan terhadap nilai perusahaan","type":"article-journal","volume":"2"},"uris":["http://www.mendeley.com/documents/?uuid=6855b9b8-5ab2-46b5-810b-a3b0d5215053"]}],"mendeley":{"formattedCitation":"(UY &amp; Hendrawati, 2020)","plainTextFormattedCitation":"(UY &amp; Hendrawati, 2020)","previouslyFormattedCitation":"(UY &amp; Hendrawati, 2020)"},"properties":{"noteIndex":0},"schema":"https://github.com/citation-style-language/schema/raw/master/csl-citation.json"}</w:instrText>
      </w:r>
      <w:r w:rsidRPr="00D42ED3">
        <w:rPr>
          <w:rFonts w:ascii="Times New Roman" w:eastAsia="Calibri" w:hAnsi="Times New Roman" w:cs="Times New Roman"/>
          <w:sz w:val="24"/>
          <w:szCs w:val="24"/>
          <w:lang w:eastAsia="en-US"/>
        </w:rPr>
        <w:fldChar w:fldCharType="separate"/>
      </w:r>
      <w:r w:rsidRPr="00D42ED3">
        <w:rPr>
          <w:rFonts w:ascii="Times New Roman" w:eastAsia="Calibri" w:hAnsi="Times New Roman" w:cs="Times New Roman"/>
          <w:noProof/>
          <w:sz w:val="24"/>
          <w:szCs w:val="24"/>
          <w:lang w:eastAsia="en-US"/>
        </w:rPr>
        <w:t>(UY &amp; Hendrawati, 2020)</w:t>
      </w:r>
      <w:r w:rsidRPr="00D42ED3">
        <w:rPr>
          <w:rFonts w:ascii="Times New Roman" w:eastAsia="Calibri" w:hAnsi="Times New Roman" w:cs="Times New Roman"/>
          <w:sz w:val="24"/>
          <w:szCs w:val="24"/>
          <w:lang w:eastAsia="en-US"/>
        </w:rPr>
        <w:fldChar w:fldCharType="end"/>
      </w:r>
    </w:p>
    <w:p w14:paraId="57ABEEAA" w14:textId="17CFFEE0" w:rsidR="0059755E" w:rsidRPr="00E93B17" w:rsidRDefault="0059755E" w:rsidP="006122D1">
      <w:pPr>
        <w:spacing w:line="480" w:lineRule="auto"/>
        <w:ind w:firstLine="565"/>
        <w:jc w:val="both"/>
        <w:rPr>
          <w:rFonts w:ascii="Times New Roman" w:eastAsia="Calibri" w:hAnsi="Times New Roman" w:cs="Times New Roman"/>
          <w:sz w:val="24"/>
          <w:szCs w:val="24"/>
          <w:lang w:eastAsia="en-US"/>
        </w:rPr>
      </w:pPr>
      <w:r w:rsidRPr="00E93B17">
        <w:rPr>
          <w:rFonts w:ascii="Times New Roman" w:eastAsia="Calibri" w:hAnsi="Times New Roman" w:cs="Times New Roman"/>
          <w:sz w:val="24"/>
          <w:szCs w:val="24"/>
          <w:lang w:eastAsia="en-US"/>
        </w:rPr>
        <w:t>Penelitian mengenai pengaruh</w:t>
      </w:r>
      <w:r w:rsidR="00024DD7" w:rsidRPr="00E93B17">
        <w:rPr>
          <w:rFonts w:ascii="Times New Roman" w:eastAsia="Calibri" w:hAnsi="Times New Roman" w:cs="Times New Roman"/>
          <w:sz w:val="24"/>
          <w:szCs w:val="24"/>
          <w:lang w:eastAsia="en-US"/>
        </w:rPr>
        <w:t xml:space="preserve"> kinerja lingkungan</w:t>
      </w:r>
      <w:r w:rsidRPr="00E93B17">
        <w:rPr>
          <w:rFonts w:ascii="Times New Roman" w:eastAsia="Calibri" w:hAnsi="Times New Roman" w:cs="Times New Roman"/>
          <w:sz w:val="24"/>
          <w:szCs w:val="24"/>
          <w:lang w:eastAsia="en-US"/>
        </w:rPr>
        <w:t xml:space="preserve"> </w:t>
      </w:r>
      <w:r w:rsidR="00024DD7" w:rsidRPr="00E93B17">
        <w:rPr>
          <w:rFonts w:ascii="Times New Roman" w:eastAsia="Calibri" w:hAnsi="Times New Roman" w:cs="Times New Roman"/>
          <w:sz w:val="24"/>
          <w:szCs w:val="24"/>
          <w:lang w:eastAsia="en-US"/>
        </w:rPr>
        <w:t>(</w:t>
      </w:r>
      <w:r w:rsidR="00024DD7" w:rsidRPr="004677AC">
        <w:rPr>
          <w:rFonts w:ascii="Times New Roman" w:eastAsia="Calibri" w:hAnsi="Times New Roman" w:cs="Times New Roman"/>
          <w:i/>
          <w:sz w:val="24"/>
          <w:szCs w:val="24"/>
          <w:lang w:eastAsia="en-US"/>
        </w:rPr>
        <w:t>enviro</w:t>
      </w:r>
      <w:r w:rsidR="00027948">
        <w:rPr>
          <w:rFonts w:ascii="Times New Roman" w:eastAsia="Calibri" w:hAnsi="Times New Roman" w:cs="Times New Roman"/>
          <w:i/>
          <w:sz w:val="24"/>
          <w:szCs w:val="24"/>
          <w:lang w:eastAsia="en-US"/>
        </w:rPr>
        <w:t>n</w:t>
      </w:r>
      <w:r w:rsidR="00024DD7" w:rsidRPr="004677AC">
        <w:rPr>
          <w:rFonts w:ascii="Times New Roman" w:eastAsia="Calibri" w:hAnsi="Times New Roman" w:cs="Times New Roman"/>
          <w:i/>
          <w:sz w:val="24"/>
          <w:szCs w:val="24"/>
          <w:lang w:eastAsia="en-US"/>
        </w:rPr>
        <w:t>mental p</w:t>
      </w:r>
      <w:r w:rsidRPr="004677AC">
        <w:rPr>
          <w:rFonts w:ascii="Times New Roman" w:eastAsia="Calibri" w:hAnsi="Times New Roman" w:cs="Times New Roman"/>
          <w:i/>
          <w:sz w:val="24"/>
          <w:szCs w:val="24"/>
          <w:lang w:eastAsia="en-US"/>
        </w:rPr>
        <w:t>erformance</w:t>
      </w:r>
      <w:r w:rsidR="00024DD7" w:rsidRPr="00E93B17">
        <w:rPr>
          <w:rFonts w:ascii="Times New Roman" w:eastAsia="Calibri" w:hAnsi="Times New Roman" w:cs="Times New Roman"/>
          <w:sz w:val="24"/>
          <w:szCs w:val="24"/>
          <w:lang w:eastAsia="en-US"/>
        </w:rPr>
        <w:t>)</w:t>
      </w:r>
      <w:r w:rsidRPr="00E93B17">
        <w:rPr>
          <w:rFonts w:ascii="Times New Roman" w:eastAsia="Calibri" w:hAnsi="Times New Roman" w:cs="Times New Roman"/>
          <w:sz w:val="24"/>
          <w:szCs w:val="24"/>
          <w:lang w:eastAsia="en-US"/>
        </w:rPr>
        <w:t xml:space="preserve"> yang dilakukan oleh </w:t>
      </w:r>
      <w:r w:rsidRPr="00E93B17">
        <w:rPr>
          <w:rFonts w:ascii="Times New Roman" w:eastAsia="Calibri" w:hAnsi="Times New Roman" w:cs="Times New Roman"/>
          <w:sz w:val="24"/>
          <w:szCs w:val="24"/>
          <w:lang w:eastAsia="en-US"/>
        </w:rPr>
        <w:fldChar w:fldCharType="begin" w:fldLock="1"/>
      </w:r>
      <w:r w:rsidR="006C2A26">
        <w:rPr>
          <w:rFonts w:ascii="Times New Roman" w:eastAsia="Calibri" w:hAnsi="Times New Roman" w:cs="Times New Roman"/>
          <w:sz w:val="24"/>
          <w:szCs w:val="24"/>
          <w:lang w:eastAsia="en-US"/>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Pemoderasi","type":"article-journal","volume":"8"},"uris":["http://www.mendeley.com/documents/?uuid=e43e0e2f-f711-4ad6-8ae9-c991149ee5e2"]}],"mendeley":{"formattedCitation":"(Mardiana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sidRPr="00E93B17">
        <w:rPr>
          <w:rFonts w:ascii="Times New Roman" w:eastAsia="Calibri" w:hAnsi="Times New Roman" w:cs="Times New Roman"/>
          <w:sz w:val="24"/>
          <w:szCs w:val="24"/>
          <w:lang w:eastAsia="en-US"/>
        </w:rPr>
        <w:fldChar w:fldCharType="separate"/>
      </w:r>
      <w:r w:rsidRPr="00E93B17">
        <w:rPr>
          <w:rFonts w:ascii="Times New Roman" w:eastAsia="Calibri" w:hAnsi="Times New Roman" w:cs="Times New Roman"/>
          <w:noProof/>
          <w:sz w:val="24"/>
          <w:szCs w:val="24"/>
          <w:lang w:eastAsia="en-US"/>
        </w:rPr>
        <w:t>Mardiana &amp; Wuryani (2019)</w:t>
      </w:r>
      <w:r w:rsidRPr="00E93B17">
        <w:rPr>
          <w:rFonts w:ascii="Times New Roman" w:eastAsia="Calibri" w:hAnsi="Times New Roman" w:cs="Times New Roman"/>
          <w:sz w:val="24"/>
          <w:szCs w:val="24"/>
          <w:lang w:eastAsia="en-US"/>
        </w:rPr>
        <w:fldChar w:fldCharType="end"/>
      </w:r>
      <w:r w:rsidR="00024DD7" w:rsidRPr="00E93B17">
        <w:rPr>
          <w:rFonts w:ascii="Times New Roman" w:eastAsia="Calibri" w:hAnsi="Times New Roman" w:cs="Times New Roman"/>
          <w:sz w:val="24"/>
          <w:szCs w:val="24"/>
          <w:lang w:eastAsia="en-US"/>
        </w:rPr>
        <w:t xml:space="preserve"> m</w:t>
      </w:r>
      <w:r w:rsidRPr="00E93B17">
        <w:rPr>
          <w:rFonts w:ascii="Times New Roman" w:eastAsia="Calibri" w:hAnsi="Times New Roman" w:cs="Times New Roman"/>
          <w:sz w:val="24"/>
          <w:szCs w:val="24"/>
          <w:lang w:eastAsia="en-US"/>
        </w:rPr>
        <w:t xml:space="preserve">emperoleh hasil bahwa </w:t>
      </w:r>
      <w:r w:rsidR="00024DD7" w:rsidRPr="00E93B17">
        <w:rPr>
          <w:rFonts w:ascii="Times New Roman" w:eastAsia="Calibri" w:hAnsi="Times New Roman" w:cs="Times New Roman"/>
          <w:sz w:val="24"/>
          <w:szCs w:val="24"/>
          <w:lang w:eastAsia="en-US"/>
        </w:rPr>
        <w:t>kinerja lingkungan</w:t>
      </w:r>
      <w:r w:rsidRPr="00E93B17">
        <w:rPr>
          <w:rFonts w:ascii="Times New Roman" w:eastAsia="Calibri" w:hAnsi="Times New Roman" w:cs="Times New Roman"/>
          <w:sz w:val="24"/>
          <w:szCs w:val="24"/>
          <w:lang w:eastAsia="en-US"/>
        </w:rPr>
        <w:t xml:space="preserve"> berpengaruh po</w:t>
      </w:r>
      <w:r w:rsidR="00024DD7" w:rsidRPr="00E93B17">
        <w:rPr>
          <w:rFonts w:ascii="Times New Roman" w:eastAsia="Calibri" w:hAnsi="Times New Roman" w:cs="Times New Roman"/>
          <w:sz w:val="24"/>
          <w:szCs w:val="24"/>
          <w:lang w:eastAsia="en-US"/>
        </w:rPr>
        <w:t>sitif terhadap nilai perusahaan.</w:t>
      </w:r>
      <w:r w:rsidRPr="00E93B17">
        <w:rPr>
          <w:rFonts w:ascii="Times New Roman" w:eastAsia="Calibri" w:hAnsi="Times New Roman" w:cs="Times New Roman"/>
          <w:sz w:val="24"/>
          <w:szCs w:val="24"/>
          <w:lang w:eastAsia="en-US"/>
        </w:rPr>
        <w:t xml:space="preserve"> </w:t>
      </w:r>
      <w:r w:rsidR="00024DD7" w:rsidRPr="00E93B17">
        <w:rPr>
          <w:rFonts w:ascii="Times New Roman" w:eastAsia="Calibri" w:hAnsi="Times New Roman" w:cs="Times New Roman"/>
          <w:sz w:val="24"/>
          <w:szCs w:val="24"/>
          <w:lang w:eastAsia="en-US"/>
        </w:rPr>
        <w:t>Tetapi dilihat dari</w:t>
      </w:r>
      <w:r w:rsidRPr="00E93B17">
        <w:rPr>
          <w:rFonts w:ascii="Times New Roman" w:eastAsia="Calibri" w:hAnsi="Times New Roman" w:cs="Times New Roman"/>
          <w:sz w:val="24"/>
          <w:szCs w:val="24"/>
          <w:lang w:eastAsia="en-US"/>
        </w:rPr>
        <w:t xml:space="preserve"> penelitian yang dilakukan </w:t>
      </w:r>
      <w:r w:rsidRPr="00E93B17">
        <w:rPr>
          <w:rFonts w:ascii="Times New Roman" w:eastAsia="Calibri" w:hAnsi="Times New Roman" w:cs="Times New Roman"/>
          <w:sz w:val="24"/>
          <w:szCs w:val="24"/>
          <w:lang w:eastAsia="en-US"/>
        </w:rPr>
        <w:fldChar w:fldCharType="begin" w:fldLock="1"/>
      </w:r>
      <w:r w:rsidR="00024DD7" w:rsidRPr="00E93B17">
        <w:rPr>
          <w:rFonts w:ascii="Times New Roman" w:eastAsia="Calibri" w:hAnsi="Times New Roman" w:cs="Times New Roman"/>
          <w:sz w:val="24"/>
          <w:szCs w:val="24"/>
          <w:lang w:eastAsia="en-US"/>
        </w:rPr>
        <w:instrText>ADDIN CSL_CITATION {"citationItems":[{"id":"ITEM-1","itemData":{"ISSN":"2460-1233","abstract":"Penelitian ini bertujuan untuk menguji pengaruh profitabilitas, tata kelola perusahaan, leverage, ukuran perusahaan dan pertumbuhan penjualan terhadap penghindaran pajak. Penelitian ini menggunakan metode purposive sampling dan metode dalam menganalisis data dalam penelitian ini adalah menggunakan program SPSS versi 25. Hasil analisis menunjukkan bahwa ROA (return on assets), dewan komisaris independen, ukuran perusahaan berpengaruh signifikan terhadap penghindaran pajak dan diketahui memiliki arah yang negatif. DER (debt to equity ratio) dan pertumbuhan penjualan berpengaruh positif signifikan terhadap penghindaran pajak. Sedangkan kepemilikan institusional berpengaruh negatif dan tidak signifikan terhadap penghindaran pajak dan komite audit berpengaruh positif dan tidak signifikan terhadap penghindaran pajak.","author":[{"dropping-particle":"","family":"Hadiwibowo","given":"Imam","non-dropping-particle":"","parse-names":false,"suffix":""},{"dropping-particle":"","family":"Limarty","given":"Dwi","non-dropping-particle":"","parse-names":false,"suffix":""},{"dropping-particle":"","family":"Azis","given":"M. Taufik","non-dropping-particle":"","parse-names":false,"suffix":""}],"container-title":"Jramb","id":"ITEM-1","issue":"November","issued":{"date-parts":[["2023"]]},"page":"82-95","title":"Pengungkapan Emisi Karbon Green Accounting dan Kinerja Lingkungan pada Nilai Perusahaan","type":"article-journal","volume":"8"},"uris":["http://www.mendeley.com/documents/?uuid=12e937ab-fd46-4c3f-8c0a-d62a5f3a19a0"]}],"mendeley":{"formattedCitation":"(Hadiwibowo et al., 2023)","manualFormatting":"Hadiwibowo et al., (2023)","plainTextFormattedCitation":"(Hadiwibowo et al., 2023)","previouslyFormattedCitation":"(Hadiwibowo et al., 2023)"},"properties":{"noteIndex":0},"schema":"https://github.com/citation-style-language/schema/raw/master/csl-citation.json"}</w:instrText>
      </w:r>
      <w:r w:rsidRPr="00E93B17">
        <w:rPr>
          <w:rFonts w:ascii="Times New Roman" w:eastAsia="Calibri" w:hAnsi="Times New Roman" w:cs="Times New Roman"/>
          <w:sz w:val="24"/>
          <w:szCs w:val="24"/>
          <w:lang w:eastAsia="en-US"/>
        </w:rPr>
        <w:fldChar w:fldCharType="separate"/>
      </w:r>
      <w:r w:rsidRPr="00E93B17">
        <w:rPr>
          <w:rFonts w:ascii="Times New Roman" w:eastAsia="Calibri" w:hAnsi="Times New Roman" w:cs="Times New Roman"/>
          <w:noProof/>
          <w:sz w:val="24"/>
          <w:szCs w:val="24"/>
          <w:lang w:eastAsia="en-US"/>
        </w:rPr>
        <w:t xml:space="preserve">Hadiwibowo </w:t>
      </w:r>
      <w:r w:rsidRPr="00A75E3A">
        <w:rPr>
          <w:rFonts w:ascii="Times New Roman" w:eastAsia="Calibri" w:hAnsi="Times New Roman" w:cs="Times New Roman"/>
          <w:i/>
          <w:noProof/>
          <w:sz w:val="24"/>
          <w:szCs w:val="24"/>
          <w:lang w:eastAsia="en-US"/>
        </w:rPr>
        <w:t>et al</w:t>
      </w:r>
      <w:r w:rsidRPr="00E93B17">
        <w:rPr>
          <w:rFonts w:ascii="Times New Roman" w:eastAsia="Calibri" w:hAnsi="Times New Roman" w:cs="Times New Roman"/>
          <w:noProof/>
          <w:sz w:val="24"/>
          <w:szCs w:val="24"/>
          <w:lang w:eastAsia="en-US"/>
        </w:rPr>
        <w:t xml:space="preserve">., </w:t>
      </w:r>
      <w:r w:rsidR="00024DD7" w:rsidRPr="00E93B17">
        <w:rPr>
          <w:rFonts w:ascii="Times New Roman" w:eastAsia="Calibri" w:hAnsi="Times New Roman" w:cs="Times New Roman"/>
          <w:noProof/>
          <w:sz w:val="24"/>
          <w:szCs w:val="24"/>
          <w:lang w:eastAsia="en-US"/>
        </w:rPr>
        <w:t>(</w:t>
      </w:r>
      <w:r w:rsidRPr="00E93B17">
        <w:rPr>
          <w:rFonts w:ascii="Times New Roman" w:eastAsia="Calibri" w:hAnsi="Times New Roman" w:cs="Times New Roman"/>
          <w:noProof/>
          <w:sz w:val="24"/>
          <w:szCs w:val="24"/>
          <w:lang w:eastAsia="en-US"/>
        </w:rPr>
        <w:t>2023)</w:t>
      </w:r>
      <w:r w:rsidRPr="00E93B17">
        <w:rPr>
          <w:rFonts w:ascii="Times New Roman" w:eastAsia="Calibri" w:hAnsi="Times New Roman" w:cs="Times New Roman"/>
          <w:sz w:val="24"/>
          <w:szCs w:val="24"/>
          <w:lang w:eastAsia="en-US"/>
        </w:rPr>
        <w:fldChar w:fldCharType="end"/>
      </w:r>
      <w:r w:rsidRPr="00E93B17">
        <w:rPr>
          <w:rFonts w:ascii="Times New Roman" w:eastAsia="Calibri" w:hAnsi="Times New Roman" w:cs="Times New Roman"/>
          <w:sz w:val="24"/>
          <w:szCs w:val="24"/>
          <w:lang w:eastAsia="en-US"/>
        </w:rPr>
        <w:t xml:space="preserve"> memperoleh hasil bahwa </w:t>
      </w:r>
      <w:r w:rsidR="00024DD7" w:rsidRPr="00E93B17">
        <w:rPr>
          <w:rFonts w:ascii="Times New Roman" w:eastAsia="Calibri" w:hAnsi="Times New Roman" w:cs="Times New Roman"/>
          <w:sz w:val="24"/>
          <w:szCs w:val="24"/>
          <w:lang w:eastAsia="en-US"/>
        </w:rPr>
        <w:t>kinerja lingkungan tidak memiliki dampak</w:t>
      </w:r>
      <w:r w:rsidRPr="00E93B17">
        <w:rPr>
          <w:rFonts w:ascii="Times New Roman" w:eastAsia="Calibri" w:hAnsi="Times New Roman" w:cs="Times New Roman"/>
          <w:sz w:val="24"/>
          <w:szCs w:val="24"/>
          <w:lang w:eastAsia="en-US"/>
        </w:rPr>
        <w:t xml:space="preserve"> </w:t>
      </w:r>
      <w:r w:rsidR="00024DD7" w:rsidRPr="00E93B17">
        <w:rPr>
          <w:rFonts w:ascii="Times New Roman" w:eastAsia="Calibri" w:hAnsi="Times New Roman" w:cs="Times New Roman"/>
          <w:sz w:val="24"/>
          <w:szCs w:val="24"/>
          <w:lang w:eastAsia="en-US"/>
        </w:rPr>
        <w:t>pada</w:t>
      </w:r>
      <w:r w:rsidRPr="00E93B17">
        <w:rPr>
          <w:rFonts w:ascii="Times New Roman" w:eastAsia="Calibri" w:hAnsi="Times New Roman" w:cs="Times New Roman"/>
          <w:sz w:val="24"/>
          <w:szCs w:val="24"/>
          <w:lang w:eastAsia="en-US"/>
        </w:rPr>
        <w:t xml:space="preserve"> nilai perusahaan. </w:t>
      </w:r>
    </w:p>
    <w:p w14:paraId="7F5AAD73" w14:textId="77777777" w:rsidR="00E93B17" w:rsidRPr="00E93B17" w:rsidRDefault="00E93B17" w:rsidP="006122D1">
      <w:pPr>
        <w:spacing w:line="480" w:lineRule="auto"/>
        <w:ind w:firstLine="565"/>
        <w:jc w:val="both"/>
        <w:rPr>
          <w:rFonts w:ascii="Times New Roman" w:eastAsia="Calibri" w:hAnsi="Times New Roman" w:cs="Times New Roman"/>
          <w:sz w:val="24"/>
          <w:szCs w:val="24"/>
          <w:lang w:eastAsia="en-US"/>
        </w:rPr>
      </w:pPr>
      <w:r w:rsidRPr="00E93B17">
        <w:rPr>
          <w:rFonts w:ascii="Times New Roman" w:eastAsia="Calibri" w:hAnsi="Times New Roman" w:cs="Times New Roman"/>
          <w:sz w:val="24"/>
          <w:szCs w:val="24"/>
          <w:lang w:eastAsia="en-US"/>
        </w:rPr>
        <w:t>Penelitian ini akan mengambil objek perusahaan pertambangan, mengingat perusahaan pada sektor pertambangan merupakan suatu bisnis yang memiliki dampak cukup signifikan terhadap lingkungan. Pertambangan ialah bisnis yang secara langsung melakukan eksplorasi dan ekspolitasi sumber daya sehingga dapat mengakibatkan kerusakan lingkungan yang berdampak pula ke kehidupan masyarakat sampai yang mengakibatkan munculnya banyak isu-isu miring yang dapat berdampak pada penurunan nilai perusahaan.</w:t>
      </w:r>
    </w:p>
    <w:p w14:paraId="248384DD" w14:textId="7DFF0BF9" w:rsidR="0009159D" w:rsidRPr="00BB507D" w:rsidRDefault="00E93B17" w:rsidP="006122D1">
      <w:pPr>
        <w:spacing w:line="480" w:lineRule="auto"/>
        <w:ind w:firstLine="565"/>
        <w:jc w:val="both"/>
        <w:rPr>
          <w:rFonts w:ascii="Times New Roman" w:hAnsi="Times New Roman" w:cs="Times New Roman"/>
          <w:i/>
          <w:iCs/>
          <w:sz w:val="24"/>
          <w:szCs w:val="24"/>
        </w:rPr>
      </w:pPr>
      <w:r w:rsidRPr="00E93B17">
        <w:rPr>
          <w:rFonts w:ascii="Times New Roman" w:eastAsia="Calibri" w:hAnsi="Times New Roman" w:cs="Times New Roman"/>
          <w:sz w:val="24"/>
          <w:szCs w:val="24"/>
          <w:lang w:eastAsia="en-US"/>
        </w:rPr>
        <w:t xml:space="preserve">Berdasarkan fenomena yang telah dipaparkan di atas dan adanya beberapa inkonsisten dari penelitian-penelitian terdahulu, maka penulis tertarik untuk melakukan penelitian kembali dengan judul </w:t>
      </w:r>
      <w:r w:rsidRPr="00E93B17">
        <w:rPr>
          <w:rFonts w:ascii="Times New Roman" w:eastAsia="Calibri" w:hAnsi="Times New Roman" w:cs="Times New Roman"/>
          <w:b/>
          <w:sz w:val="24"/>
          <w:szCs w:val="24"/>
          <w:lang w:eastAsia="en-US"/>
        </w:rPr>
        <w:t xml:space="preserve">“Pengaruh Penerapan </w:t>
      </w:r>
      <w:r w:rsidRPr="00E93B17">
        <w:rPr>
          <w:rFonts w:ascii="Times New Roman" w:eastAsia="Calibri" w:hAnsi="Times New Roman" w:cs="Times New Roman"/>
          <w:b/>
          <w:i/>
          <w:sz w:val="24"/>
          <w:szCs w:val="24"/>
          <w:lang w:eastAsia="en-US"/>
        </w:rPr>
        <w:t>Green Accounting</w:t>
      </w:r>
      <w:r w:rsidR="006F4C91">
        <w:rPr>
          <w:rFonts w:ascii="Times New Roman" w:eastAsia="Calibri" w:hAnsi="Times New Roman" w:cs="Times New Roman"/>
          <w:b/>
          <w:sz w:val="24"/>
          <w:szCs w:val="24"/>
          <w:lang w:eastAsia="en-US"/>
        </w:rPr>
        <w:t xml:space="preserve"> </w:t>
      </w:r>
      <w:r w:rsidRPr="00E93B17">
        <w:rPr>
          <w:rFonts w:ascii="Times New Roman" w:eastAsia="Calibri" w:hAnsi="Times New Roman" w:cs="Times New Roman"/>
          <w:b/>
          <w:sz w:val="24"/>
          <w:szCs w:val="24"/>
          <w:lang w:eastAsia="en-US"/>
        </w:rPr>
        <w:t xml:space="preserve">dan </w:t>
      </w:r>
      <w:r w:rsidRPr="00E93B17">
        <w:rPr>
          <w:rFonts w:ascii="Times New Roman" w:eastAsia="Calibri" w:hAnsi="Times New Roman" w:cs="Times New Roman"/>
          <w:b/>
          <w:i/>
          <w:sz w:val="24"/>
          <w:szCs w:val="24"/>
          <w:lang w:eastAsia="en-US"/>
        </w:rPr>
        <w:t>Enviro</w:t>
      </w:r>
      <w:r w:rsidR="00027948">
        <w:rPr>
          <w:rFonts w:ascii="Times New Roman" w:eastAsia="Calibri" w:hAnsi="Times New Roman" w:cs="Times New Roman"/>
          <w:b/>
          <w:i/>
          <w:sz w:val="24"/>
          <w:szCs w:val="24"/>
          <w:lang w:eastAsia="en-US"/>
        </w:rPr>
        <w:t>n</w:t>
      </w:r>
      <w:r w:rsidRPr="00E93B17">
        <w:rPr>
          <w:rFonts w:ascii="Times New Roman" w:eastAsia="Calibri" w:hAnsi="Times New Roman" w:cs="Times New Roman"/>
          <w:b/>
          <w:i/>
          <w:sz w:val="24"/>
          <w:szCs w:val="24"/>
          <w:lang w:eastAsia="en-US"/>
        </w:rPr>
        <w:t>mental Performance</w:t>
      </w:r>
      <w:r w:rsidR="00237E66">
        <w:rPr>
          <w:rFonts w:ascii="Times New Roman" w:eastAsia="Calibri" w:hAnsi="Times New Roman" w:cs="Times New Roman"/>
          <w:b/>
          <w:sz w:val="24"/>
          <w:szCs w:val="24"/>
          <w:lang w:eastAsia="en-US"/>
        </w:rPr>
        <w:t xml:space="preserve"> Terhadap Nilai Perusahaan (</w:t>
      </w:r>
      <w:r w:rsidRPr="00E93B17">
        <w:rPr>
          <w:rFonts w:ascii="Times New Roman" w:eastAsia="Calibri" w:hAnsi="Times New Roman" w:cs="Times New Roman"/>
          <w:b/>
          <w:sz w:val="24"/>
          <w:szCs w:val="24"/>
          <w:lang w:eastAsia="en-US"/>
        </w:rPr>
        <w:t xml:space="preserve">Pada Perusahaan Sektor Pertambangan Terdaftar di Bursa Efek Indonesia Periode </w:t>
      </w:r>
      <w:r w:rsidR="003B5A8C">
        <w:rPr>
          <w:rFonts w:ascii="Times New Roman" w:eastAsia="Calibri" w:hAnsi="Times New Roman" w:cs="Times New Roman"/>
          <w:b/>
          <w:sz w:val="24"/>
          <w:szCs w:val="24"/>
          <w:lang w:eastAsia="en-US"/>
        </w:rPr>
        <w:t>2020</w:t>
      </w:r>
      <w:r w:rsidR="00B947AB">
        <w:rPr>
          <w:rFonts w:ascii="Times New Roman" w:eastAsia="Calibri" w:hAnsi="Times New Roman" w:cs="Times New Roman"/>
          <w:b/>
          <w:sz w:val="24"/>
          <w:szCs w:val="24"/>
          <w:lang w:eastAsia="en-US"/>
        </w:rPr>
        <w:t>-2024</w:t>
      </w:r>
      <w:r w:rsidRPr="00E93B17">
        <w:rPr>
          <w:rFonts w:ascii="Times New Roman" w:eastAsia="Calibri" w:hAnsi="Times New Roman" w:cs="Times New Roman"/>
          <w:b/>
          <w:sz w:val="24"/>
          <w:szCs w:val="24"/>
          <w:lang w:eastAsia="en-US"/>
        </w:rPr>
        <w:t>)”.</w:t>
      </w:r>
      <w:r w:rsidR="009206CB" w:rsidRPr="00BB507D">
        <w:rPr>
          <w:rFonts w:ascii="Times New Roman" w:hAnsi="Times New Roman" w:cs="Times New Roman"/>
          <w:sz w:val="24"/>
          <w:szCs w:val="24"/>
        </w:rPr>
        <w:tab/>
      </w:r>
    </w:p>
    <w:p w14:paraId="474742E1" w14:textId="77777777" w:rsidR="009206CB" w:rsidRPr="00BB507D" w:rsidRDefault="00707ECC" w:rsidP="00C652F9">
      <w:pPr>
        <w:pStyle w:val="Heading2"/>
      </w:pPr>
      <w:bookmarkStart w:id="21" w:name="_Toc201265067"/>
      <w:r w:rsidRPr="00BB507D">
        <w:t>Rumusan Masalah</w:t>
      </w:r>
      <w:bookmarkEnd w:id="21"/>
    </w:p>
    <w:p w14:paraId="580530CD" w14:textId="33469533" w:rsidR="000466C6" w:rsidRPr="00BB507D" w:rsidRDefault="00707ECC" w:rsidP="009206CB">
      <w:pPr>
        <w:pStyle w:val="ListParagraph"/>
        <w:tabs>
          <w:tab w:val="left" w:pos="0"/>
        </w:tabs>
        <w:spacing w:after="0" w:line="480" w:lineRule="auto"/>
        <w:ind w:left="0" w:firstLine="709"/>
        <w:jc w:val="both"/>
        <w:rPr>
          <w:rFonts w:ascii="Times New Roman" w:hAnsi="Times New Roman" w:cs="Times New Roman"/>
          <w:b/>
          <w:bCs/>
          <w:sz w:val="24"/>
          <w:szCs w:val="24"/>
        </w:rPr>
      </w:pPr>
      <w:r w:rsidRPr="00BB507D">
        <w:rPr>
          <w:rFonts w:ascii="Times New Roman" w:hAnsi="Times New Roman" w:cs="Times New Roman"/>
          <w:sz w:val="24"/>
          <w:szCs w:val="24"/>
        </w:rPr>
        <w:t>Berdasarkan latar belakang yang telah dijelaskan sebelumnya, maka peneliti menentukan rumusan masalah sebagai berikut.</w:t>
      </w:r>
    </w:p>
    <w:p w14:paraId="1196760D" w14:textId="6437C691" w:rsidR="009206CB" w:rsidRPr="00BB507D" w:rsidRDefault="00663CB5">
      <w:pPr>
        <w:numPr>
          <w:ilvl w:val="0"/>
          <w:numId w:val="1"/>
        </w:numPr>
        <w:tabs>
          <w:tab w:val="clear" w:pos="425"/>
          <w:tab w:val="left" w:pos="709"/>
        </w:tabs>
        <w:spacing w:after="0" w:line="480" w:lineRule="auto"/>
        <w:ind w:left="709" w:hanging="709"/>
        <w:jc w:val="both"/>
        <w:rPr>
          <w:rFonts w:ascii="Times New Roman" w:hAnsi="Times New Roman"/>
          <w:sz w:val="24"/>
          <w:szCs w:val="24"/>
        </w:rPr>
      </w:pPr>
      <w:r w:rsidRPr="00663CB5">
        <w:rPr>
          <w:rFonts w:ascii="Times New Roman" w:eastAsia="Calibri" w:hAnsi="Times New Roman" w:cs="Times New Roman"/>
          <w:sz w:val="24"/>
          <w:szCs w:val="24"/>
          <w:lang w:eastAsia="en-US"/>
        </w:rPr>
        <w:t>Apakah</w:t>
      </w:r>
      <w:r w:rsidR="00FE4A3D">
        <w:rPr>
          <w:rFonts w:ascii="Times New Roman" w:eastAsia="Calibri" w:hAnsi="Times New Roman" w:cs="Times New Roman"/>
          <w:sz w:val="24"/>
          <w:szCs w:val="24"/>
          <w:lang w:eastAsia="en-US"/>
        </w:rPr>
        <w:t xml:space="preserve"> penerapan</w:t>
      </w:r>
      <w:r w:rsidRPr="00663CB5">
        <w:rPr>
          <w:rFonts w:ascii="Times New Roman" w:eastAsia="Calibri" w:hAnsi="Times New Roman" w:cs="Times New Roman"/>
          <w:sz w:val="24"/>
          <w:szCs w:val="24"/>
          <w:lang w:eastAsia="en-US"/>
        </w:rPr>
        <w:t xml:space="preserve"> </w:t>
      </w:r>
      <w:r w:rsidR="00242F01">
        <w:rPr>
          <w:rFonts w:ascii="Times New Roman" w:eastAsia="Calibri" w:hAnsi="Times New Roman" w:cs="Times New Roman"/>
          <w:i/>
          <w:sz w:val="24"/>
          <w:szCs w:val="24"/>
          <w:lang w:eastAsia="en-US"/>
        </w:rPr>
        <w:t>g</w:t>
      </w:r>
      <w:r w:rsidRPr="00663CB5">
        <w:rPr>
          <w:rFonts w:ascii="Times New Roman" w:eastAsia="Calibri" w:hAnsi="Times New Roman" w:cs="Times New Roman"/>
          <w:i/>
          <w:sz w:val="24"/>
          <w:szCs w:val="24"/>
          <w:lang w:eastAsia="en-US"/>
        </w:rPr>
        <w:t>reen accounting</w:t>
      </w:r>
      <w:r w:rsidRPr="00663CB5">
        <w:rPr>
          <w:rFonts w:ascii="Times New Roman" w:eastAsia="Calibri" w:hAnsi="Times New Roman" w:cs="Times New Roman"/>
          <w:sz w:val="24"/>
          <w:szCs w:val="24"/>
          <w:lang w:eastAsia="en-US"/>
        </w:rPr>
        <w:t xml:space="preserve"> berpengaruh</w:t>
      </w:r>
      <w:r w:rsidR="00024EDA">
        <w:rPr>
          <w:rFonts w:ascii="Times New Roman" w:eastAsia="Calibri" w:hAnsi="Times New Roman" w:cs="Times New Roman"/>
          <w:sz w:val="24"/>
          <w:szCs w:val="24"/>
          <w:lang w:eastAsia="en-US"/>
        </w:rPr>
        <w:t xml:space="preserve"> </w:t>
      </w:r>
      <w:r w:rsidR="00024EDA" w:rsidRPr="00BB507D">
        <w:rPr>
          <w:rFonts w:ascii="Times New Roman" w:hAnsi="Times New Roman"/>
          <w:sz w:val="24"/>
          <w:szCs w:val="24"/>
        </w:rPr>
        <w:t>positif dan signifikan</w:t>
      </w:r>
      <w:r w:rsidRPr="00663CB5">
        <w:rPr>
          <w:rFonts w:ascii="Times New Roman" w:eastAsia="Calibri" w:hAnsi="Times New Roman" w:cs="Times New Roman"/>
          <w:sz w:val="24"/>
          <w:szCs w:val="24"/>
          <w:lang w:eastAsia="en-US"/>
        </w:rPr>
        <w:t xml:space="preserve"> terhadap nilai </w:t>
      </w:r>
      <w:r w:rsidR="00D53467">
        <w:rPr>
          <w:rFonts w:ascii="Times New Roman" w:eastAsia="Calibri" w:hAnsi="Times New Roman" w:cs="Times New Roman"/>
          <w:sz w:val="24"/>
          <w:szCs w:val="24"/>
          <w:lang w:eastAsia="en-US"/>
        </w:rPr>
        <w:t xml:space="preserve">perusahaan pada perusahaan </w:t>
      </w:r>
      <w:r w:rsidRPr="00663CB5">
        <w:rPr>
          <w:rFonts w:ascii="Times New Roman" w:eastAsia="Calibri" w:hAnsi="Times New Roman" w:cs="Times New Roman"/>
          <w:sz w:val="24"/>
          <w:szCs w:val="24"/>
          <w:lang w:eastAsia="en-US"/>
        </w:rPr>
        <w:t xml:space="preserve">pertambangan </w:t>
      </w:r>
      <w:r w:rsidR="00D53467">
        <w:rPr>
          <w:rFonts w:ascii="Times New Roman" w:eastAsia="Calibri" w:hAnsi="Times New Roman" w:cs="Times New Roman"/>
          <w:sz w:val="24"/>
          <w:szCs w:val="24"/>
          <w:lang w:eastAsia="en-US"/>
        </w:rPr>
        <w:t xml:space="preserve">yang </w:t>
      </w:r>
      <w:r w:rsidRPr="00663CB5">
        <w:rPr>
          <w:rFonts w:ascii="Times New Roman" w:eastAsia="Calibri" w:hAnsi="Times New Roman" w:cs="Times New Roman"/>
          <w:sz w:val="24"/>
          <w:szCs w:val="24"/>
          <w:lang w:eastAsia="en-US"/>
        </w:rPr>
        <w:t xml:space="preserve">terdaftar di BEI tahun </w:t>
      </w:r>
      <w:r w:rsidR="003B5A8C">
        <w:rPr>
          <w:rFonts w:ascii="Times New Roman" w:eastAsia="Calibri" w:hAnsi="Times New Roman" w:cs="Times New Roman"/>
          <w:sz w:val="24"/>
          <w:szCs w:val="24"/>
          <w:lang w:eastAsia="en-US"/>
        </w:rPr>
        <w:t>2020</w:t>
      </w:r>
      <w:r w:rsidRPr="00663CB5">
        <w:rPr>
          <w:rFonts w:ascii="Times New Roman" w:eastAsia="Calibri" w:hAnsi="Times New Roman" w:cs="Times New Roman"/>
          <w:sz w:val="24"/>
          <w:szCs w:val="24"/>
          <w:lang w:eastAsia="en-US"/>
        </w:rPr>
        <w:t>-202</w:t>
      </w:r>
      <w:r w:rsidR="00B947AB">
        <w:rPr>
          <w:rFonts w:ascii="Times New Roman" w:eastAsia="Calibri" w:hAnsi="Times New Roman" w:cs="Times New Roman"/>
          <w:sz w:val="24"/>
          <w:szCs w:val="24"/>
          <w:lang w:eastAsia="en-US"/>
        </w:rPr>
        <w:t>4</w:t>
      </w:r>
      <w:r w:rsidR="00D53467">
        <w:rPr>
          <w:rFonts w:ascii="Times New Roman" w:eastAsia="Calibri" w:hAnsi="Times New Roman" w:cs="Times New Roman"/>
          <w:sz w:val="24"/>
          <w:szCs w:val="24"/>
          <w:lang w:eastAsia="en-US"/>
        </w:rPr>
        <w:t>?</w:t>
      </w:r>
    </w:p>
    <w:p w14:paraId="56FAF40A" w14:textId="45323704" w:rsidR="00EB3A6B" w:rsidRPr="00BB507D" w:rsidRDefault="00242F01">
      <w:pPr>
        <w:numPr>
          <w:ilvl w:val="0"/>
          <w:numId w:val="1"/>
        </w:numPr>
        <w:tabs>
          <w:tab w:val="clear" w:pos="425"/>
          <w:tab w:val="left" w:pos="709"/>
        </w:tabs>
        <w:spacing w:after="0" w:line="480" w:lineRule="auto"/>
        <w:ind w:left="709" w:hanging="709"/>
        <w:jc w:val="both"/>
        <w:rPr>
          <w:rFonts w:ascii="Times New Roman" w:hAnsi="Times New Roman"/>
          <w:sz w:val="24"/>
          <w:szCs w:val="24"/>
        </w:rPr>
      </w:pPr>
      <w:r w:rsidRPr="00242F01">
        <w:rPr>
          <w:rFonts w:ascii="Times New Roman" w:eastAsia="Calibri" w:hAnsi="Times New Roman" w:cs="Times New Roman"/>
          <w:sz w:val="24"/>
          <w:szCs w:val="24"/>
          <w:lang w:eastAsia="en-US"/>
        </w:rPr>
        <w:t xml:space="preserve">Apakah </w:t>
      </w:r>
      <w:r>
        <w:rPr>
          <w:rFonts w:ascii="Times New Roman" w:eastAsia="Calibri" w:hAnsi="Times New Roman" w:cs="Times New Roman"/>
          <w:i/>
          <w:sz w:val="24"/>
          <w:szCs w:val="24"/>
          <w:lang w:eastAsia="en-US"/>
        </w:rPr>
        <w:t>e</w:t>
      </w:r>
      <w:r w:rsidRPr="00242F01">
        <w:rPr>
          <w:rFonts w:ascii="Times New Roman" w:eastAsia="Calibri" w:hAnsi="Times New Roman" w:cs="Times New Roman"/>
          <w:i/>
          <w:sz w:val="24"/>
          <w:szCs w:val="24"/>
          <w:lang w:eastAsia="en-US"/>
        </w:rPr>
        <w:t xml:space="preserve">nvironmental </w:t>
      </w:r>
      <w:r>
        <w:rPr>
          <w:rFonts w:ascii="Times New Roman" w:eastAsia="Calibri" w:hAnsi="Times New Roman" w:cs="Times New Roman"/>
          <w:i/>
          <w:sz w:val="24"/>
          <w:szCs w:val="24"/>
          <w:lang w:eastAsia="en-US"/>
        </w:rPr>
        <w:t>p</w:t>
      </w:r>
      <w:r w:rsidRPr="00242F01">
        <w:rPr>
          <w:rFonts w:ascii="Times New Roman" w:eastAsia="Calibri" w:hAnsi="Times New Roman" w:cs="Times New Roman"/>
          <w:i/>
          <w:sz w:val="24"/>
          <w:szCs w:val="24"/>
          <w:lang w:eastAsia="en-US"/>
        </w:rPr>
        <w:t>erformance</w:t>
      </w:r>
      <w:r w:rsidRPr="00242F01">
        <w:rPr>
          <w:rFonts w:ascii="Times New Roman" w:eastAsia="Calibri" w:hAnsi="Times New Roman" w:cs="Times New Roman"/>
          <w:sz w:val="24"/>
          <w:szCs w:val="24"/>
          <w:lang w:eastAsia="en-US"/>
        </w:rPr>
        <w:t xml:space="preserve"> berpengaruh</w:t>
      </w:r>
      <w:r w:rsidR="00024EDA">
        <w:rPr>
          <w:rFonts w:ascii="Times New Roman" w:eastAsia="Calibri" w:hAnsi="Times New Roman" w:cs="Times New Roman"/>
          <w:sz w:val="24"/>
          <w:szCs w:val="24"/>
          <w:lang w:eastAsia="en-US"/>
        </w:rPr>
        <w:t xml:space="preserve"> </w:t>
      </w:r>
      <w:r w:rsidR="00024EDA" w:rsidRPr="00BB507D">
        <w:rPr>
          <w:rFonts w:ascii="Times New Roman" w:hAnsi="Times New Roman"/>
          <w:sz w:val="24"/>
          <w:szCs w:val="24"/>
        </w:rPr>
        <w:t>positif dan signifikan</w:t>
      </w:r>
      <w:r w:rsidRPr="00242F01">
        <w:rPr>
          <w:rFonts w:ascii="Times New Roman" w:eastAsia="Calibri" w:hAnsi="Times New Roman" w:cs="Times New Roman"/>
          <w:sz w:val="24"/>
          <w:szCs w:val="24"/>
          <w:lang w:eastAsia="en-US"/>
        </w:rPr>
        <w:t xml:space="preserve"> terhadap nilai </w:t>
      </w:r>
      <w:r w:rsidR="00D53467">
        <w:rPr>
          <w:rFonts w:ascii="Times New Roman" w:eastAsia="Calibri" w:hAnsi="Times New Roman" w:cs="Times New Roman"/>
          <w:sz w:val="24"/>
          <w:szCs w:val="24"/>
          <w:lang w:eastAsia="en-US"/>
        </w:rPr>
        <w:t xml:space="preserve">perusahaan pada perusahaan </w:t>
      </w:r>
      <w:r w:rsidR="00D53467" w:rsidRPr="00663CB5">
        <w:rPr>
          <w:rFonts w:ascii="Times New Roman" w:eastAsia="Calibri" w:hAnsi="Times New Roman" w:cs="Times New Roman"/>
          <w:sz w:val="24"/>
          <w:szCs w:val="24"/>
          <w:lang w:eastAsia="en-US"/>
        </w:rPr>
        <w:t xml:space="preserve">pertambangan </w:t>
      </w:r>
      <w:r w:rsidR="00D53467">
        <w:rPr>
          <w:rFonts w:ascii="Times New Roman" w:eastAsia="Calibri" w:hAnsi="Times New Roman" w:cs="Times New Roman"/>
          <w:sz w:val="24"/>
          <w:szCs w:val="24"/>
          <w:lang w:eastAsia="en-US"/>
        </w:rPr>
        <w:t xml:space="preserve">yang </w:t>
      </w:r>
      <w:r w:rsidR="00D53467" w:rsidRPr="00663CB5">
        <w:rPr>
          <w:rFonts w:ascii="Times New Roman" w:eastAsia="Calibri" w:hAnsi="Times New Roman" w:cs="Times New Roman"/>
          <w:sz w:val="24"/>
          <w:szCs w:val="24"/>
          <w:lang w:eastAsia="en-US"/>
        </w:rPr>
        <w:t xml:space="preserve">terdaftar di BEI tahun </w:t>
      </w:r>
      <w:r w:rsidR="003B5A8C">
        <w:rPr>
          <w:rFonts w:ascii="Times New Roman" w:eastAsia="Calibri" w:hAnsi="Times New Roman" w:cs="Times New Roman"/>
          <w:sz w:val="24"/>
          <w:szCs w:val="24"/>
          <w:lang w:eastAsia="en-US"/>
        </w:rPr>
        <w:t>2020</w:t>
      </w:r>
      <w:r w:rsidR="00B947AB">
        <w:rPr>
          <w:rFonts w:ascii="Times New Roman" w:eastAsia="Calibri" w:hAnsi="Times New Roman" w:cs="Times New Roman"/>
          <w:sz w:val="24"/>
          <w:szCs w:val="24"/>
          <w:lang w:eastAsia="en-US"/>
        </w:rPr>
        <w:t>-2024</w:t>
      </w:r>
      <w:r w:rsidR="00D53467">
        <w:rPr>
          <w:rFonts w:ascii="Times New Roman" w:eastAsia="Calibri" w:hAnsi="Times New Roman" w:cs="Times New Roman"/>
          <w:sz w:val="24"/>
          <w:szCs w:val="24"/>
          <w:lang w:eastAsia="en-US"/>
        </w:rPr>
        <w:t>?</w:t>
      </w:r>
    </w:p>
    <w:p w14:paraId="00A45ECC" w14:textId="77777777" w:rsidR="00EB3A6B" w:rsidRPr="00BB507D" w:rsidRDefault="00707ECC" w:rsidP="00C652F9">
      <w:pPr>
        <w:pStyle w:val="Heading2"/>
      </w:pPr>
      <w:bookmarkStart w:id="22" w:name="_Toc201265068"/>
      <w:r w:rsidRPr="00BB507D">
        <w:t>Tujuan Penelitian</w:t>
      </w:r>
      <w:bookmarkEnd w:id="22"/>
    </w:p>
    <w:p w14:paraId="220A8616" w14:textId="7F16FA9D" w:rsidR="000466C6" w:rsidRPr="00BB507D" w:rsidRDefault="00707ECC" w:rsidP="00EB3A6B">
      <w:pPr>
        <w:pStyle w:val="ListParagraph"/>
        <w:tabs>
          <w:tab w:val="left" w:pos="0"/>
        </w:tabs>
        <w:spacing w:after="0" w:line="480" w:lineRule="auto"/>
        <w:ind w:left="0" w:firstLine="709"/>
        <w:jc w:val="both"/>
        <w:rPr>
          <w:rFonts w:ascii="Times New Roman" w:hAnsi="Times New Roman" w:cs="Times New Roman"/>
          <w:b/>
          <w:bCs/>
          <w:sz w:val="24"/>
          <w:szCs w:val="24"/>
        </w:rPr>
      </w:pPr>
      <w:r w:rsidRPr="00BB507D">
        <w:rPr>
          <w:rFonts w:ascii="Times New Roman" w:hAnsi="Times New Roman" w:cs="Times New Roman"/>
          <w:sz w:val="24"/>
          <w:szCs w:val="24"/>
        </w:rPr>
        <w:t>Berdasarkan rumusan masalah di atas maka tujuan dari penelitian ini sebagai berikut.</w:t>
      </w:r>
    </w:p>
    <w:p w14:paraId="6B41EE98" w14:textId="78B8E560" w:rsidR="00EB3A6B" w:rsidRPr="00BB507D" w:rsidRDefault="00242F01">
      <w:pPr>
        <w:numPr>
          <w:ilvl w:val="0"/>
          <w:numId w:val="2"/>
        </w:numPr>
        <w:tabs>
          <w:tab w:val="clear" w:pos="425"/>
          <w:tab w:val="left" w:pos="851"/>
        </w:tabs>
        <w:spacing w:after="0" w:line="480" w:lineRule="auto"/>
        <w:ind w:left="709" w:hanging="709"/>
        <w:jc w:val="both"/>
        <w:rPr>
          <w:rFonts w:ascii="Times New Roman" w:hAnsi="Times New Roman"/>
          <w:sz w:val="24"/>
          <w:szCs w:val="24"/>
        </w:rPr>
      </w:pPr>
      <w:r w:rsidRPr="00242F01">
        <w:rPr>
          <w:rFonts w:ascii="Times New Roman" w:eastAsia="Times New Roman" w:hAnsi="Times New Roman" w:cs="Times New Roman"/>
          <w:sz w:val="24"/>
          <w:szCs w:val="24"/>
          <w:lang w:val="id-ID" w:eastAsia="en-US"/>
        </w:rPr>
        <w:t>Untuk mengetahui pengaruh</w:t>
      </w:r>
      <w:r w:rsidR="00FE4A3D">
        <w:rPr>
          <w:rFonts w:ascii="Times New Roman" w:eastAsia="Times New Roman" w:hAnsi="Times New Roman" w:cs="Times New Roman"/>
          <w:sz w:val="24"/>
          <w:szCs w:val="24"/>
          <w:lang w:eastAsia="en-US"/>
        </w:rPr>
        <w:t xml:space="preserve"> penerapan</w:t>
      </w:r>
      <w:r w:rsidRPr="00242F01">
        <w:rPr>
          <w:rFonts w:ascii="Times New Roman" w:eastAsia="Times New Roman" w:hAnsi="Times New Roman" w:cs="Times New Roman"/>
          <w:sz w:val="24"/>
          <w:szCs w:val="24"/>
          <w:lang w:val="id-ID" w:eastAsia="en-US"/>
        </w:rPr>
        <w:t xml:space="preserve"> </w:t>
      </w:r>
      <w:r>
        <w:rPr>
          <w:rFonts w:ascii="Times New Roman" w:eastAsia="Calibri" w:hAnsi="Times New Roman" w:cs="Times New Roman"/>
          <w:i/>
          <w:sz w:val="24"/>
          <w:szCs w:val="24"/>
          <w:lang w:eastAsia="en-US"/>
        </w:rPr>
        <w:t>g</w:t>
      </w:r>
      <w:r w:rsidRPr="00242F01">
        <w:rPr>
          <w:rFonts w:ascii="Times New Roman" w:eastAsia="Calibri" w:hAnsi="Times New Roman" w:cs="Times New Roman"/>
          <w:i/>
          <w:sz w:val="24"/>
          <w:szCs w:val="24"/>
          <w:lang w:eastAsia="en-US"/>
        </w:rPr>
        <w:t>reen accounting</w:t>
      </w:r>
      <w:r w:rsidRPr="00242F01">
        <w:rPr>
          <w:rFonts w:ascii="Times New Roman" w:eastAsia="Calibri" w:hAnsi="Times New Roman" w:cs="Times New Roman"/>
          <w:sz w:val="24"/>
          <w:szCs w:val="24"/>
          <w:lang w:eastAsia="en-US"/>
        </w:rPr>
        <w:t xml:space="preserve"> </w:t>
      </w:r>
      <w:r w:rsidRPr="00242F01">
        <w:rPr>
          <w:rFonts w:ascii="Times New Roman" w:eastAsia="Times New Roman" w:hAnsi="Times New Roman" w:cs="Times New Roman"/>
          <w:sz w:val="24"/>
          <w:szCs w:val="24"/>
          <w:lang w:val="id-ID" w:eastAsia="en-US"/>
        </w:rPr>
        <w:t>terhadap nilai</w:t>
      </w:r>
      <w:r w:rsidRPr="00242F01">
        <w:rPr>
          <w:rFonts w:ascii="Times New Roman" w:eastAsia="Times New Roman" w:hAnsi="Times New Roman" w:cs="Times New Roman"/>
          <w:sz w:val="24"/>
          <w:szCs w:val="24"/>
          <w:lang w:eastAsia="en-US"/>
        </w:rPr>
        <w:t xml:space="preserve"> </w:t>
      </w:r>
      <w:r w:rsidRPr="00242F01">
        <w:rPr>
          <w:rFonts w:ascii="Times New Roman" w:eastAsia="Times New Roman" w:hAnsi="Times New Roman" w:cs="Times New Roman"/>
          <w:sz w:val="24"/>
          <w:szCs w:val="24"/>
          <w:lang w:val="id-ID" w:eastAsia="en-US"/>
        </w:rPr>
        <w:t>perusahaan pertambangan terdaftar di BEI tahun</w:t>
      </w:r>
      <w:r w:rsidRPr="00242F01">
        <w:rPr>
          <w:rFonts w:ascii="Times New Roman" w:eastAsia="Calibri" w:hAnsi="Times New Roman" w:cs="Times New Roman"/>
          <w:sz w:val="24"/>
          <w:szCs w:val="24"/>
          <w:lang w:eastAsia="en-US"/>
        </w:rPr>
        <w:t xml:space="preserve"> </w:t>
      </w:r>
      <w:r w:rsidR="003B5A8C">
        <w:rPr>
          <w:rFonts w:ascii="Times New Roman" w:eastAsia="Calibri" w:hAnsi="Times New Roman" w:cs="Times New Roman"/>
          <w:sz w:val="24"/>
          <w:szCs w:val="24"/>
          <w:lang w:eastAsia="en-US"/>
        </w:rPr>
        <w:t>2020</w:t>
      </w:r>
      <w:r w:rsidRPr="00242F01">
        <w:rPr>
          <w:rFonts w:ascii="Times New Roman" w:eastAsia="Calibri" w:hAnsi="Times New Roman" w:cs="Times New Roman"/>
          <w:sz w:val="24"/>
          <w:szCs w:val="24"/>
          <w:lang w:eastAsia="en-US"/>
        </w:rPr>
        <w:t>-202</w:t>
      </w:r>
      <w:r w:rsidR="00B947AB">
        <w:rPr>
          <w:rFonts w:ascii="Times New Roman" w:eastAsia="Calibri" w:hAnsi="Times New Roman" w:cs="Times New Roman"/>
          <w:sz w:val="24"/>
          <w:szCs w:val="24"/>
          <w:lang w:eastAsia="en-US"/>
        </w:rPr>
        <w:t>4</w:t>
      </w:r>
      <w:r w:rsidR="00707ECC" w:rsidRPr="00BB507D">
        <w:rPr>
          <w:rFonts w:ascii="Times New Roman" w:hAnsi="Times New Roman"/>
          <w:sz w:val="24"/>
          <w:szCs w:val="24"/>
        </w:rPr>
        <w:t>.</w:t>
      </w:r>
    </w:p>
    <w:p w14:paraId="2EACB247" w14:textId="4B1C06A5" w:rsidR="00EB3A6B" w:rsidRPr="00BB507D" w:rsidRDefault="00242F01">
      <w:pPr>
        <w:numPr>
          <w:ilvl w:val="0"/>
          <w:numId w:val="2"/>
        </w:numPr>
        <w:tabs>
          <w:tab w:val="clear" w:pos="425"/>
          <w:tab w:val="left" w:pos="851"/>
        </w:tabs>
        <w:spacing w:after="0" w:line="480" w:lineRule="auto"/>
        <w:ind w:left="709" w:hanging="709"/>
        <w:jc w:val="both"/>
        <w:rPr>
          <w:rFonts w:ascii="Times New Roman" w:hAnsi="Times New Roman"/>
          <w:sz w:val="24"/>
          <w:szCs w:val="24"/>
        </w:rPr>
      </w:pPr>
      <w:r w:rsidRPr="00242F01">
        <w:rPr>
          <w:rFonts w:ascii="Times New Roman" w:eastAsia="Times New Roman" w:hAnsi="Times New Roman" w:cs="Times New Roman"/>
          <w:sz w:val="24"/>
          <w:szCs w:val="24"/>
          <w:lang w:val="id-ID" w:eastAsia="en-US"/>
        </w:rPr>
        <w:t xml:space="preserve">Untuk mengetahui pengaruh </w:t>
      </w:r>
      <w:r>
        <w:rPr>
          <w:rFonts w:ascii="Times New Roman" w:eastAsia="Calibri" w:hAnsi="Times New Roman" w:cs="Times New Roman"/>
          <w:i/>
          <w:sz w:val="24"/>
          <w:szCs w:val="24"/>
          <w:lang w:eastAsia="en-US"/>
        </w:rPr>
        <w:t>e</w:t>
      </w:r>
      <w:r w:rsidRPr="00242F01">
        <w:rPr>
          <w:rFonts w:ascii="Times New Roman" w:eastAsia="Calibri" w:hAnsi="Times New Roman" w:cs="Times New Roman"/>
          <w:i/>
          <w:sz w:val="24"/>
          <w:szCs w:val="24"/>
          <w:lang w:eastAsia="en-US"/>
        </w:rPr>
        <w:t xml:space="preserve">nvironmental </w:t>
      </w:r>
      <w:r>
        <w:rPr>
          <w:rFonts w:ascii="Times New Roman" w:eastAsia="Calibri" w:hAnsi="Times New Roman" w:cs="Times New Roman"/>
          <w:i/>
          <w:sz w:val="24"/>
          <w:szCs w:val="24"/>
          <w:lang w:eastAsia="en-US"/>
        </w:rPr>
        <w:t>p</w:t>
      </w:r>
      <w:r w:rsidRPr="00242F01">
        <w:rPr>
          <w:rFonts w:ascii="Times New Roman" w:eastAsia="Calibri" w:hAnsi="Times New Roman" w:cs="Times New Roman"/>
          <w:i/>
          <w:sz w:val="24"/>
          <w:szCs w:val="24"/>
          <w:lang w:eastAsia="en-US"/>
        </w:rPr>
        <w:t>erformance</w:t>
      </w:r>
      <w:r w:rsidRPr="00242F01">
        <w:rPr>
          <w:rFonts w:ascii="Times New Roman" w:eastAsia="Calibri" w:hAnsi="Times New Roman" w:cs="Times New Roman"/>
          <w:sz w:val="24"/>
          <w:szCs w:val="24"/>
          <w:lang w:eastAsia="en-US"/>
        </w:rPr>
        <w:t xml:space="preserve"> </w:t>
      </w:r>
      <w:r w:rsidRPr="00242F01">
        <w:rPr>
          <w:rFonts w:ascii="Times New Roman" w:eastAsia="Times New Roman" w:hAnsi="Times New Roman" w:cs="Times New Roman"/>
          <w:sz w:val="24"/>
          <w:szCs w:val="24"/>
          <w:lang w:val="id-ID" w:eastAsia="en-US"/>
        </w:rPr>
        <w:t>terhadap nilai</w:t>
      </w:r>
      <w:r w:rsidRPr="00242F01">
        <w:rPr>
          <w:rFonts w:ascii="Times New Roman" w:eastAsia="Times New Roman" w:hAnsi="Times New Roman" w:cs="Times New Roman"/>
          <w:sz w:val="24"/>
          <w:szCs w:val="24"/>
          <w:lang w:eastAsia="en-US"/>
        </w:rPr>
        <w:t xml:space="preserve"> </w:t>
      </w:r>
      <w:r w:rsidRPr="00242F01">
        <w:rPr>
          <w:rFonts w:ascii="Times New Roman" w:eastAsia="Times New Roman" w:hAnsi="Times New Roman" w:cs="Times New Roman"/>
          <w:sz w:val="24"/>
          <w:szCs w:val="24"/>
          <w:lang w:val="id-ID" w:eastAsia="en-US"/>
        </w:rPr>
        <w:t>perusahaan pertambangan terdaftar di BEI tahun</w:t>
      </w:r>
      <w:r w:rsidRPr="00242F01">
        <w:rPr>
          <w:rFonts w:ascii="Times New Roman" w:eastAsia="Calibri" w:hAnsi="Times New Roman" w:cs="Times New Roman"/>
          <w:sz w:val="24"/>
          <w:szCs w:val="24"/>
          <w:lang w:eastAsia="en-US"/>
        </w:rPr>
        <w:t xml:space="preserve"> </w:t>
      </w:r>
      <w:r w:rsidR="003B5A8C">
        <w:rPr>
          <w:rFonts w:ascii="Times New Roman" w:eastAsia="Calibri" w:hAnsi="Times New Roman" w:cs="Times New Roman"/>
          <w:sz w:val="24"/>
          <w:szCs w:val="24"/>
          <w:lang w:eastAsia="en-US"/>
        </w:rPr>
        <w:t>2020</w:t>
      </w:r>
      <w:r w:rsidR="00B947AB">
        <w:rPr>
          <w:rFonts w:ascii="Times New Roman" w:eastAsia="Calibri" w:hAnsi="Times New Roman" w:cs="Times New Roman"/>
          <w:sz w:val="24"/>
          <w:szCs w:val="24"/>
          <w:lang w:eastAsia="en-US"/>
        </w:rPr>
        <w:t>-2024</w:t>
      </w:r>
      <w:r w:rsidR="00707ECC" w:rsidRPr="00BB507D">
        <w:rPr>
          <w:rFonts w:ascii="Times New Roman" w:hAnsi="Times New Roman"/>
          <w:sz w:val="24"/>
          <w:szCs w:val="24"/>
        </w:rPr>
        <w:t>.</w:t>
      </w:r>
    </w:p>
    <w:p w14:paraId="5C4018BD" w14:textId="77777777" w:rsidR="00DC37E5" w:rsidRDefault="00707ECC" w:rsidP="00C652F9">
      <w:pPr>
        <w:pStyle w:val="Heading2"/>
      </w:pPr>
      <w:bookmarkStart w:id="23" w:name="_Toc201265069"/>
      <w:r w:rsidRPr="00BB507D">
        <w:t>Manfaat Penelitian</w:t>
      </w:r>
      <w:bookmarkEnd w:id="23"/>
    </w:p>
    <w:p w14:paraId="66A9749B" w14:textId="717C29A2" w:rsidR="005C7947" w:rsidRPr="00EA1F47" w:rsidRDefault="00707ECC" w:rsidP="000D6F76">
      <w:pPr>
        <w:pStyle w:val="Heading3"/>
      </w:pPr>
      <w:bookmarkStart w:id="24" w:name="_Toc201265070"/>
      <w:r w:rsidRPr="00EA1F47">
        <w:t>Manfaat Teoritis</w:t>
      </w:r>
      <w:bookmarkEnd w:id="24"/>
    </w:p>
    <w:p w14:paraId="6BEB9CCE" w14:textId="50CB6DE5" w:rsidR="005C7947" w:rsidRPr="005C7947" w:rsidRDefault="005C7947" w:rsidP="00FE4A3D">
      <w:pPr>
        <w:pStyle w:val="ListParagraph"/>
        <w:tabs>
          <w:tab w:val="left" w:pos="0"/>
        </w:tabs>
        <w:spacing w:after="0" w:line="480" w:lineRule="auto"/>
        <w:ind w:left="0" w:firstLine="709"/>
        <w:jc w:val="both"/>
        <w:rPr>
          <w:rFonts w:ascii="Times New Roman" w:hAnsi="Times New Roman" w:cs="Times New Roman"/>
          <w:sz w:val="24"/>
          <w:szCs w:val="24"/>
        </w:rPr>
      </w:pPr>
      <w:r w:rsidRPr="005C7947">
        <w:rPr>
          <w:rFonts w:ascii="Times New Roman" w:hAnsi="Times New Roman" w:cs="Times New Roman"/>
          <w:sz w:val="24"/>
          <w:szCs w:val="24"/>
        </w:rPr>
        <w:t xml:space="preserve">Penelitian ini diharapkan dapat memberikan kontribusi berupa tinjauan pada pengembangan ilmu akuntansi keberlanjutan. Serta penelitian ini diharapkan bisa dipergunakan </w:t>
      </w:r>
      <w:r w:rsidR="00E07AA9">
        <w:rPr>
          <w:rFonts w:ascii="Times New Roman" w:hAnsi="Times New Roman" w:cs="Times New Roman"/>
          <w:sz w:val="24"/>
          <w:szCs w:val="24"/>
        </w:rPr>
        <w:t>sebagai</w:t>
      </w:r>
      <w:r w:rsidRPr="005C7947">
        <w:rPr>
          <w:rFonts w:ascii="Times New Roman" w:hAnsi="Times New Roman" w:cs="Times New Roman"/>
          <w:sz w:val="24"/>
          <w:szCs w:val="24"/>
        </w:rPr>
        <w:t xml:space="preserve"> salah satu referensi bagi peneliti-peneliti berikutnya yang akan melakukan penelitian dengan topik terkait, khususnya </w:t>
      </w:r>
      <w:r w:rsidRPr="00274184">
        <w:rPr>
          <w:rFonts w:ascii="Times New Roman" w:hAnsi="Times New Roman" w:cs="Times New Roman"/>
          <w:sz w:val="24"/>
          <w:szCs w:val="24"/>
        </w:rPr>
        <w:t>mengenai</w:t>
      </w:r>
      <w:r w:rsidR="00FE4A3D">
        <w:rPr>
          <w:rFonts w:ascii="Times New Roman" w:hAnsi="Times New Roman" w:cs="Times New Roman"/>
          <w:i/>
          <w:iCs/>
          <w:sz w:val="24"/>
          <w:szCs w:val="24"/>
        </w:rPr>
        <w:t xml:space="preserve"> green accounting,</w:t>
      </w:r>
      <w:r w:rsidRPr="005C7947">
        <w:rPr>
          <w:rFonts w:ascii="Times New Roman" w:hAnsi="Times New Roman" w:cs="Times New Roman"/>
          <w:i/>
          <w:iCs/>
          <w:sz w:val="24"/>
          <w:szCs w:val="24"/>
        </w:rPr>
        <w:t xml:space="preserve"> environmental performance</w:t>
      </w:r>
      <w:r w:rsidRPr="005C7947">
        <w:rPr>
          <w:rFonts w:ascii="Times New Roman" w:hAnsi="Times New Roman" w:cs="Times New Roman"/>
          <w:sz w:val="24"/>
          <w:szCs w:val="24"/>
        </w:rPr>
        <w:t xml:space="preserve"> dan nilai perusahaan.</w:t>
      </w:r>
    </w:p>
    <w:p w14:paraId="2AC0E2F9" w14:textId="5ABFB406" w:rsidR="005C7947" w:rsidRPr="006A5C83" w:rsidRDefault="00707ECC" w:rsidP="000D6F76">
      <w:pPr>
        <w:pStyle w:val="Heading3"/>
      </w:pPr>
      <w:bookmarkStart w:id="25" w:name="_Toc201265071"/>
      <w:r w:rsidRPr="006A5C83">
        <w:t>Manfaat Praktis</w:t>
      </w:r>
      <w:bookmarkEnd w:id="25"/>
    </w:p>
    <w:p w14:paraId="500AEAC1" w14:textId="32448385" w:rsidR="00D64A24" w:rsidRPr="00D64A24" w:rsidRDefault="00D64A24" w:rsidP="0035703B">
      <w:pPr>
        <w:pStyle w:val="ListParagraph"/>
        <w:numPr>
          <w:ilvl w:val="0"/>
          <w:numId w:val="4"/>
        </w:numPr>
        <w:tabs>
          <w:tab w:val="left" w:pos="0"/>
        </w:tabs>
        <w:spacing w:after="0" w:line="480" w:lineRule="auto"/>
        <w:ind w:left="720" w:hanging="720"/>
        <w:jc w:val="both"/>
        <w:rPr>
          <w:rFonts w:ascii="Times New Roman" w:hAnsi="Times New Roman" w:cs="Times New Roman"/>
          <w:b/>
          <w:bCs/>
          <w:sz w:val="24"/>
          <w:szCs w:val="24"/>
        </w:rPr>
      </w:pPr>
      <w:r>
        <w:rPr>
          <w:rFonts w:ascii="Times New Roman" w:hAnsi="Times New Roman" w:cs="Times New Roman"/>
          <w:sz w:val="24"/>
          <w:szCs w:val="24"/>
        </w:rPr>
        <w:t>Bagi Perusahaan</w:t>
      </w:r>
    </w:p>
    <w:p w14:paraId="23FA5B9C" w14:textId="495BF338" w:rsidR="00D64A24" w:rsidRPr="00931868" w:rsidRDefault="00A4237C" w:rsidP="00FE4A3D">
      <w:pPr>
        <w:pStyle w:val="ListParagraph"/>
        <w:tabs>
          <w:tab w:val="left" w:pos="180"/>
        </w:tabs>
        <w:spacing w:after="0" w:line="480" w:lineRule="auto"/>
        <w:ind w:hanging="11"/>
        <w:jc w:val="both"/>
        <w:rPr>
          <w:rFonts w:ascii="Times New Roman" w:hAnsi="Times New Roman" w:cs="Times New Roman"/>
          <w:b/>
          <w:bCs/>
          <w:sz w:val="24"/>
          <w:szCs w:val="24"/>
        </w:rPr>
      </w:pPr>
      <w:r>
        <w:rPr>
          <w:rFonts w:ascii="Times New Roman" w:hAnsi="Times New Roman" w:cs="Times New Roman"/>
          <w:sz w:val="24"/>
          <w:szCs w:val="24"/>
        </w:rPr>
        <w:tab/>
      </w:r>
      <w:r w:rsidR="00675134">
        <w:rPr>
          <w:rFonts w:ascii="Times New Roman" w:hAnsi="Times New Roman" w:cs="Times New Roman"/>
          <w:sz w:val="24"/>
          <w:szCs w:val="24"/>
        </w:rPr>
        <w:tab/>
      </w:r>
      <w:r w:rsidR="00675134">
        <w:rPr>
          <w:rFonts w:ascii="Times New Roman" w:hAnsi="Times New Roman" w:cs="Times New Roman"/>
          <w:sz w:val="24"/>
          <w:szCs w:val="24"/>
        </w:rPr>
        <w:tab/>
      </w:r>
      <w:r w:rsidR="00675134">
        <w:rPr>
          <w:rFonts w:ascii="Times New Roman" w:hAnsi="Times New Roman" w:cs="Times New Roman"/>
          <w:sz w:val="24"/>
          <w:szCs w:val="24"/>
        </w:rPr>
        <w:tab/>
      </w:r>
      <w:r w:rsidR="00274184">
        <w:rPr>
          <w:rFonts w:ascii="Times New Roman" w:hAnsi="Times New Roman" w:cs="Times New Roman"/>
          <w:sz w:val="24"/>
          <w:szCs w:val="24"/>
        </w:rPr>
        <w:t>Dengan</w:t>
      </w:r>
      <w:r w:rsidR="00D64A24">
        <w:rPr>
          <w:rFonts w:ascii="Times New Roman" w:hAnsi="Times New Roman" w:cs="Times New Roman"/>
          <w:sz w:val="24"/>
          <w:szCs w:val="24"/>
        </w:rPr>
        <w:t xml:space="preserve"> penelitian ini, diharapkan dapat dimanfaatkan </w:t>
      </w:r>
      <w:r w:rsidR="00F55DD9" w:rsidRPr="00F55DD9">
        <w:rPr>
          <w:rFonts w:ascii="Times New Roman" w:hAnsi="Times New Roman" w:cs="Times New Roman"/>
          <w:sz w:val="24"/>
          <w:szCs w:val="24"/>
        </w:rPr>
        <w:t>sebagai pertimbangan dalam pembuatan kebijakan perusahaan untuk lebih meningkatkan kepedulian</w:t>
      </w:r>
      <w:r w:rsidR="00B73B9E">
        <w:rPr>
          <w:rFonts w:ascii="Times New Roman" w:hAnsi="Times New Roman" w:cs="Times New Roman"/>
          <w:sz w:val="24"/>
          <w:szCs w:val="24"/>
        </w:rPr>
        <w:t xml:space="preserve"> dan tanggung jawabnya</w:t>
      </w:r>
      <w:r w:rsidR="00F55DD9">
        <w:rPr>
          <w:rFonts w:ascii="Times New Roman" w:hAnsi="Times New Roman" w:cs="Times New Roman"/>
          <w:sz w:val="24"/>
          <w:szCs w:val="24"/>
        </w:rPr>
        <w:t xml:space="preserve"> </w:t>
      </w:r>
      <w:r w:rsidR="00B73B9E">
        <w:rPr>
          <w:rFonts w:ascii="Times New Roman" w:hAnsi="Times New Roman" w:cs="Times New Roman"/>
          <w:sz w:val="24"/>
          <w:szCs w:val="24"/>
        </w:rPr>
        <w:t>terhadap</w:t>
      </w:r>
      <w:r w:rsidR="00F55DD9" w:rsidRPr="00F55DD9">
        <w:rPr>
          <w:rFonts w:ascii="Times New Roman" w:hAnsi="Times New Roman" w:cs="Times New Roman"/>
          <w:sz w:val="24"/>
          <w:szCs w:val="24"/>
        </w:rPr>
        <w:t xml:space="preserve"> lingkungan </w:t>
      </w:r>
      <w:r w:rsidR="00346987">
        <w:rPr>
          <w:rFonts w:ascii="Times New Roman" w:hAnsi="Times New Roman" w:cs="Times New Roman"/>
          <w:sz w:val="24"/>
          <w:szCs w:val="24"/>
        </w:rPr>
        <w:t>sosial</w:t>
      </w:r>
      <w:r w:rsidR="006122D1">
        <w:rPr>
          <w:rFonts w:ascii="Times New Roman" w:hAnsi="Times New Roman" w:cs="Times New Roman"/>
          <w:sz w:val="24"/>
          <w:szCs w:val="24"/>
        </w:rPr>
        <w:t>.</w:t>
      </w:r>
      <w:r w:rsidR="00B73B9E">
        <w:rPr>
          <w:rFonts w:ascii="Times New Roman" w:hAnsi="Times New Roman" w:cs="Times New Roman"/>
          <w:sz w:val="24"/>
          <w:szCs w:val="24"/>
        </w:rPr>
        <w:t xml:space="preserve"> Serta, </w:t>
      </w:r>
      <w:r w:rsidR="00274184">
        <w:rPr>
          <w:rFonts w:ascii="Times New Roman" w:hAnsi="Times New Roman" w:cs="Times New Roman"/>
          <w:sz w:val="24"/>
          <w:szCs w:val="24"/>
        </w:rPr>
        <w:t>hasil penelitian ini diharapkan dapat dijadikan sebagai sumbangan informasi mengenai penerapan konsep</w:t>
      </w:r>
      <w:r w:rsidR="00FE4A3D">
        <w:rPr>
          <w:rFonts w:ascii="Times New Roman" w:hAnsi="Times New Roman" w:cs="Times New Roman"/>
          <w:sz w:val="24"/>
          <w:szCs w:val="24"/>
        </w:rPr>
        <w:t xml:space="preserve"> </w:t>
      </w:r>
      <w:r w:rsidR="00FE4A3D" w:rsidRPr="00B87E66">
        <w:rPr>
          <w:rFonts w:ascii="Times New Roman" w:hAnsi="Times New Roman" w:cs="Times New Roman"/>
          <w:i/>
          <w:sz w:val="24"/>
          <w:szCs w:val="24"/>
        </w:rPr>
        <w:t>green accounting</w:t>
      </w:r>
      <w:r w:rsidR="00FE4A3D">
        <w:rPr>
          <w:rFonts w:ascii="Times New Roman" w:hAnsi="Times New Roman" w:cs="Times New Roman"/>
          <w:sz w:val="24"/>
          <w:szCs w:val="24"/>
        </w:rPr>
        <w:t xml:space="preserve"> </w:t>
      </w:r>
      <w:r w:rsidR="00F55DD9" w:rsidRPr="00675134">
        <w:rPr>
          <w:rFonts w:ascii="Times New Roman" w:hAnsi="Times New Roman" w:cs="Times New Roman"/>
          <w:sz w:val="24"/>
          <w:szCs w:val="24"/>
        </w:rPr>
        <w:t xml:space="preserve">dan </w:t>
      </w:r>
      <w:r w:rsidR="00274184" w:rsidRPr="005A779B">
        <w:rPr>
          <w:rFonts w:ascii="Times New Roman" w:hAnsi="Times New Roman" w:cs="Times New Roman"/>
          <w:i/>
          <w:sz w:val="24"/>
          <w:szCs w:val="24"/>
        </w:rPr>
        <w:t>environmental performance</w:t>
      </w:r>
      <w:r w:rsidR="00274184" w:rsidRPr="005C7947">
        <w:rPr>
          <w:rFonts w:ascii="Times New Roman" w:hAnsi="Times New Roman" w:cs="Times New Roman"/>
          <w:sz w:val="24"/>
          <w:szCs w:val="24"/>
        </w:rPr>
        <w:t xml:space="preserve"> </w:t>
      </w:r>
      <w:r w:rsidR="00274184" w:rsidRPr="00675134">
        <w:rPr>
          <w:rFonts w:ascii="Times New Roman" w:hAnsi="Times New Roman" w:cs="Times New Roman"/>
          <w:sz w:val="24"/>
          <w:szCs w:val="24"/>
        </w:rPr>
        <w:t>se</w:t>
      </w:r>
      <w:r w:rsidR="004A5E71" w:rsidRPr="00675134">
        <w:rPr>
          <w:rFonts w:ascii="Times New Roman" w:hAnsi="Times New Roman" w:cs="Times New Roman"/>
          <w:sz w:val="24"/>
          <w:szCs w:val="24"/>
        </w:rPr>
        <w:t>bagai bentuk tanggung jawab per</w:t>
      </w:r>
      <w:r w:rsidR="00274184" w:rsidRPr="00675134">
        <w:rPr>
          <w:rFonts w:ascii="Times New Roman" w:hAnsi="Times New Roman" w:cs="Times New Roman"/>
          <w:sz w:val="24"/>
          <w:szCs w:val="24"/>
        </w:rPr>
        <w:t xml:space="preserve">usahaan terhadap lingkungan dalam hubungannya dengan </w:t>
      </w:r>
      <w:r w:rsidR="00F55DD9" w:rsidRPr="00675134">
        <w:rPr>
          <w:rFonts w:ascii="Times New Roman" w:hAnsi="Times New Roman" w:cs="Times New Roman"/>
          <w:sz w:val="24"/>
          <w:szCs w:val="24"/>
        </w:rPr>
        <w:t>nilai perusahaan</w:t>
      </w:r>
      <w:r w:rsidR="00931868" w:rsidRPr="00675134">
        <w:rPr>
          <w:rFonts w:ascii="Times New Roman" w:hAnsi="Times New Roman" w:cs="Times New Roman"/>
          <w:sz w:val="24"/>
          <w:szCs w:val="24"/>
        </w:rPr>
        <w:t>.</w:t>
      </w:r>
    </w:p>
    <w:p w14:paraId="4D5644C8" w14:textId="13F08360" w:rsidR="00D64A24" w:rsidRPr="00675134" w:rsidRDefault="00D64A24" w:rsidP="0035703B">
      <w:pPr>
        <w:pStyle w:val="ListParagraph"/>
        <w:numPr>
          <w:ilvl w:val="0"/>
          <w:numId w:val="4"/>
        </w:numPr>
        <w:tabs>
          <w:tab w:val="left" w:pos="0"/>
        </w:tab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Bagi Investor</w:t>
      </w:r>
    </w:p>
    <w:p w14:paraId="40ED413A" w14:textId="3001671D" w:rsidR="00C674B0" w:rsidRPr="00675134" w:rsidRDefault="00A4237C" w:rsidP="00FE4A3D">
      <w:pPr>
        <w:pStyle w:val="ListParagraph"/>
        <w:tabs>
          <w:tab w:val="left" w:pos="180"/>
        </w:tabs>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ab/>
      </w:r>
      <w:r w:rsidR="00675134">
        <w:rPr>
          <w:rFonts w:ascii="Times New Roman" w:hAnsi="Times New Roman" w:cs="Times New Roman"/>
          <w:sz w:val="24"/>
          <w:szCs w:val="24"/>
        </w:rPr>
        <w:tab/>
      </w:r>
      <w:r w:rsidR="00675134">
        <w:rPr>
          <w:rFonts w:ascii="Times New Roman" w:hAnsi="Times New Roman" w:cs="Times New Roman"/>
          <w:sz w:val="24"/>
          <w:szCs w:val="24"/>
        </w:rPr>
        <w:tab/>
      </w:r>
      <w:r w:rsidR="00675134">
        <w:rPr>
          <w:rFonts w:ascii="Times New Roman" w:hAnsi="Times New Roman" w:cs="Times New Roman"/>
          <w:sz w:val="24"/>
          <w:szCs w:val="24"/>
        </w:rPr>
        <w:tab/>
      </w:r>
      <w:r w:rsidR="002A2B85">
        <w:rPr>
          <w:rFonts w:ascii="Times New Roman" w:hAnsi="Times New Roman" w:cs="Times New Roman"/>
          <w:sz w:val="24"/>
          <w:szCs w:val="24"/>
        </w:rPr>
        <w:t>Dengan penelitian ini,</w:t>
      </w:r>
      <w:r w:rsidR="00C674B0">
        <w:rPr>
          <w:rFonts w:ascii="Times New Roman" w:hAnsi="Times New Roman" w:cs="Times New Roman"/>
          <w:sz w:val="24"/>
          <w:szCs w:val="24"/>
        </w:rPr>
        <w:t xml:space="preserve"> diharapkan informasinya dapat bermanfaat dalam pengambilan keputusan</w:t>
      </w:r>
      <w:r w:rsidR="007727CA">
        <w:rPr>
          <w:rFonts w:ascii="Times New Roman" w:hAnsi="Times New Roman" w:cs="Times New Roman"/>
          <w:sz w:val="24"/>
          <w:szCs w:val="24"/>
        </w:rPr>
        <w:t xml:space="preserve"> serta penelitian ini </w:t>
      </w:r>
      <w:r w:rsidR="00C674B0">
        <w:rPr>
          <w:rFonts w:ascii="Times New Roman" w:hAnsi="Times New Roman" w:cs="Times New Roman"/>
          <w:sz w:val="24"/>
          <w:szCs w:val="24"/>
        </w:rPr>
        <w:t>dapat</w:t>
      </w:r>
      <w:r w:rsidR="007727CA">
        <w:rPr>
          <w:rFonts w:ascii="Times New Roman" w:hAnsi="Times New Roman" w:cs="Times New Roman"/>
          <w:sz w:val="24"/>
          <w:szCs w:val="24"/>
        </w:rPr>
        <w:t xml:space="preserve"> </w:t>
      </w:r>
      <w:r w:rsidR="00C674B0">
        <w:rPr>
          <w:rFonts w:ascii="Times New Roman" w:hAnsi="Times New Roman" w:cs="Times New Roman"/>
          <w:sz w:val="24"/>
          <w:szCs w:val="24"/>
        </w:rPr>
        <w:t xml:space="preserve">dijadikan </w:t>
      </w:r>
      <w:r w:rsidR="0001514E">
        <w:rPr>
          <w:rFonts w:ascii="Times New Roman" w:hAnsi="Times New Roman" w:cs="Times New Roman"/>
          <w:sz w:val="24"/>
          <w:szCs w:val="24"/>
        </w:rPr>
        <w:t>salah satu</w:t>
      </w:r>
      <w:r w:rsidR="00C674B0">
        <w:rPr>
          <w:rFonts w:ascii="Times New Roman" w:hAnsi="Times New Roman" w:cs="Times New Roman"/>
          <w:sz w:val="24"/>
          <w:szCs w:val="24"/>
        </w:rPr>
        <w:t xml:space="preserve"> bahan pertimbangan</w:t>
      </w:r>
      <w:r w:rsidR="005F4ADB">
        <w:rPr>
          <w:rFonts w:ascii="Times New Roman" w:hAnsi="Times New Roman" w:cs="Times New Roman"/>
          <w:sz w:val="24"/>
          <w:szCs w:val="24"/>
        </w:rPr>
        <w:t xml:space="preserve"> bagi investor</w:t>
      </w:r>
      <w:r w:rsidR="00C674B0">
        <w:rPr>
          <w:rFonts w:ascii="Times New Roman" w:hAnsi="Times New Roman" w:cs="Times New Roman"/>
          <w:sz w:val="24"/>
          <w:szCs w:val="24"/>
        </w:rPr>
        <w:t xml:space="preserve"> dalam </w:t>
      </w:r>
      <w:r w:rsidR="007727CA">
        <w:rPr>
          <w:rFonts w:ascii="Times New Roman" w:hAnsi="Times New Roman" w:cs="Times New Roman"/>
          <w:sz w:val="24"/>
          <w:szCs w:val="24"/>
        </w:rPr>
        <w:t>membuat keputusan</w:t>
      </w:r>
      <w:r w:rsidR="00675134">
        <w:rPr>
          <w:rFonts w:ascii="Times New Roman" w:hAnsi="Times New Roman" w:cs="Times New Roman"/>
          <w:sz w:val="24"/>
          <w:szCs w:val="24"/>
        </w:rPr>
        <w:t xml:space="preserve"> investasi.</w:t>
      </w:r>
    </w:p>
    <w:p w14:paraId="42253B20" w14:textId="1C6812E4" w:rsidR="000466C6" w:rsidRPr="00675134" w:rsidRDefault="00D64A24" w:rsidP="0035703B">
      <w:pPr>
        <w:pStyle w:val="ListParagraph"/>
        <w:numPr>
          <w:ilvl w:val="0"/>
          <w:numId w:val="4"/>
        </w:numPr>
        <w:tabs>
          <w:tab w:val="left" w:pos="0"/>
        </w:tab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Bagi Masyarakat</w:t>
      </w:r>
    </w:p>
    <w:p w14:paraId="560BDF91" w14:textId="589D9246" w:rsidR="005F4ADB" w:rsidRDefault="00675134" w:rsidP="00FE4A3D">
      <w:pPr>
        <w:pStyle w:val="ListParagraph"/>
        <w:tabs>
          <w:tab w:val="left" w:pos="180"/>
        </w:tabs>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4237C">
        <w:rPr>
          <w:rFonts w:ascii="Times New Roman" w:hAnsi="Times New Roman" w:cs="Times New Roman"/>
          <w:sz w:val="24"/>
          <w:szCs w:val="24"/>
        </w:rPr>
        <w:tab/>
      </w:r>
      <w:r w:rsidR="00A4237C">
        <w:rPr>
          <w:rFonts w:ascii="Times New Roman" w:hAnsi="Times New Roman" w:cs="Times New Roman"/>
          <w:sz w:val="24"/>
          <w:szCs w:val="24"/>
        </w:rPr>
        <w:tab/>
      </w:r>
      <w:r w:rsidR="00A4237C">
        <w:rPr>
          <w:rFonts w:ascii="Times New Roman" w:hAnsi="Times New Roman" w:cs="Times New Roman"/>
          <w:sz w:val="24"/>
          <w:szCs w:val="24"/>
        </w:rPr>
        <w:tab/>
      </w:r>
      <w:r w:rsidR="005F4ADB">
        <w:rPr>
          <w:rFonts w:ascii="Times New Roman" w:hAnsi="Times New Roman" w:cs="Times New Roman"/>
          <w:sz w:val="24"/>
          <w:szCs w:val="24"/>
        </w:rPr>
        <w:t xml:space="preserve">Dengan penelitian ini, diharapkan dapat meningkatkan </w:t>
      </w:r>
      <w:r w:rsidR="00096006">
        <w:rPr>
          <w:rFonts w:ascii="Times New Roman" w:hAnsi="Times New Roman" w:cs="Times New Roman"/>
          <w:sz w:val="24"/>
          <w:szCs w:val="24"/>
        </w:rPr>
        <w:t>kepedulian dan kesadaran masyarakat agar ikut serta dalam mengawasi kegiatan-kegiatan yang dilaksakan perusahaan beserta dampak yang ditimbulkan terhadap lingkungan sekitar, sehingga masyarakat akan lebih sadar terhadap hak-hak yang harus didapatkan.</w:t>
      </w:r>
    </w:p>
    <w:p w14:paraId="583288DB" w14:textId="77777777" w:rsidR="005C3F2B" w:rsidRPr="00BB507D" w:rsidRDefault="005C3F2B" w:rsidP="00675134">
      <w:pPr>
        <w:spacing w:after="0" w:line="480" w:lineRule="auto"/>
        <w:ind w:left="810"/>
        <w:jc w:val="center"/>
        <w:rPr>
          <w:rFonts w:ascii="Times New Roman" w:hAnsi="Times New Roman" w:cs="Times New Roman"/>
          <w:b/>
          <w:bCs/>
          <w:sz w:val="24"/>
          <w:szCs w:val="24"/>
        </w:rPr>
        <w:sectPr w:rsidR="005C3F2B" w:rsidRPr="00BB507D" w:rsidSect="00302AC9">
          <w:headerReference w:type="default" r:id="rId25"/>
          <w:footerReference w:type="default" r:id="rId26"/>
          <w:pgSz w:w="11906" w:h="16838"/>
          <w:pgMar w:top="2268" w:right="1701" w:bottom="1701" w:left="2268" w:header="720" w:footer="720" w:gutter="0"/>
          <w:pgNumType w:start="1"/>
          <w:cols w:space="0"/>
          <w:titlePg/>
          <w:docGrid w:linePitch="360"/>
        </w:sectPr>
      </w:pPr>
    </w:p>
    <w:p w14:paraId="3146B6FB" w14:textId="790C5B6B" w:rsidR="000466C6" w:rsidRPr="00BB507D" w:rsidRDefault="00707ECC" w:rsidP="00853634">
      <w:pPr>
        <w:pStyle w:val="Heading1"/>
      </w:pPr>
      <w:bookmarkStart w:id="26" w:name="_Toc201265072"/>
      <w:r w:rsidRPr="00BB507D">
        <w:t>BAB II</w:t>
      </w:r>
      <w:r w:rsidR="005303D4">
        <w:br/>
      </w:r>
      <w:r w:rsidRPr="00BB507D">
        <w:t>KAJIAN PUSTAKA</w:t>
      </w:r>
      <w:bookmarkEnd w:id="26"/>
    </w:p>
    <w:p w14:paraId="12FA78E4" w14:textId="77777777" w:rsidR="0028427E" w:rsidRPr="0028427E" w:rsidRDefault="0028427E" w:rsidP="0035703B">
      <w:pPr>
        <w:pStyle w:val="ListParagraph"/>
        <w:keepNext/>
        <w:keepLines/>
        <w:numPr>
          <w:ilvl w:val="0"/>
          <w:numId w:val="15"/>
        </w:numPr>
        <w:spacing w:before="200" w:after="0" w:line="480" w:lineRule="auto"/>
        <w:contextualSpacing w:val="0"/>
        <w:outlineLvl w:val="1"/>
        <w:rPr>
          <w:rFonts w:ascii="Times New Roman" w:eastAsiaTheme="majorEastAsia" w:hAnsi="Times New Roman" w:cstheme="majorBidi"/>
          <w:b/>
          <w:bCs/>
          <w:vanish/>
          <w:sz w:val="24"/>
          <w:szCs w:val="26"/>
        </w:rPr>
      </w:pPr>
      <w:bookmarkStart w:id="27" w:name="_Toc198156442"/>
      <w:bookmarkStart w:id="28" w:name="_Toc198157112"/>
      <w:bookmarkStart w:id="29" w:name="_Toc200319117"/>
      <w:bookmarkStart w:id="30" w:name="_Toc200442952"/>
      <w:bookmarkStart w:id="31" w:name="_Toc200581679"/>
      <w:bookmarkStart w:id="32" w:name="_Toc200602975"/>
      <w:bookmarkStart w:id="33" w:name="_Toc200603833"/>
      <w:bookmarkStart w:id="34" w:name="_Toc200604864"/>
      <w:bookmarkStart w:id="35" w:name="_Toc200604971"/>
      <w:bookmarkStart w:id="36" w:name="_Toc200605041"/>
      <w:bookmarkStart w:id="37" w:name="_Toc200605107"/>
      <w:bookmarkStart w:id="38" w:name="_Toc201265073"/>
      <w:bookmarkEnd w:id="27"/>
      <w:bookmarkEnd w:id="28"/>
      <w:bookmarkEnd w:id="29"/>
      <w:bookmarkEnd w:id="30"/>
      <w:bookmarkEnd w:id="31"/>
      <w:bookmarkEnd w:id="32"/>
      <w:bookmarkEnd w:id="33"/>
      <w:bookmarkEnd w:id="34"/>
      <w:bookmarkEnd w:id="35"/>
      <w:bookmarkEnd w:id="36"/>
      <w:bookmarkEnd w:id="37"/>
      <w:bookmarkEnd w:id="38"/>
    </w:p>
    <w:p w14:paraId="275D6AF5" w14:textId="704B4748" w:rsidR="000466C6" w:rsidRPr="00BB507D" w:rsidRDefault="00707ECC" w:rsidP="00C652F9">
      <w:pPr>
        <w:pStyle w:val="Heading2"/>
      </w:pPr>
      <w:bookmarkStart w:id="39" w:name="_Toc201265074"/>
      <w:r w:rsidRPr="00BB507D">
        <w:t>Landasan Teori</w:t>
      </w:r>
      <w:bookmarkEnd w:id="39"/>
    </w:p>
    <w:p w14:paraId="26891D5E" w14:textId="3E509C19" w:rsidR="002E2B6F" w:rsidRPr="0028427E" w:rsidRDefault="007F309B" w:rsidP="000D6F76">
      <w:pPr>
        <w:pStyle w:val="Heading3"/>
      </w:pPr>
      <w:bookmarkStart w:id="40" w:name="_Toc201265075"/>
      <w:r w:rsidRPr="0028427E">
        <w:t>Legitimacy Theory</w:t>
      </w:r>
      <w:bookmarkEnd w:id="40"/>
    </w:p>
    <w:p w14:paraId="0CB2F5D3" w14:textId="623E3457" w:rsidR="002E2B6F" w:rsidRPr="00BB507D" w:rsidRDefault="002E2B6F" w:rsidP="006C2A26">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i/>
          <w:iCs/>
          <w:sz w:val="24"/>
          <w:szCs w:val="24"/>
        </w:rPr>
        <w:tab/>
      </w:r>
      <w:r w:rsidR="007F309B">
        <w:rPr>
          <w:rFonts w:ascii="Times New Roman" w:hAnsi="Times New Roman" w:cs="Times New Roman"/>
          <w:i/>
          <w:iCs/>
          <w:sz w:val="24"/>
          <w:szCs w:val="24"/>
        </w:rPr>
        <w:t>Legitimacy</w:t>
      </w:r>
      <w:r w:rsidR="00707ECC" w:rsidRPr="00BB507D">
        <w:rPr>
          <w:rFonts w:ascii="Times New Roman" w:hAnsi="Times New Roman" w:cs="Times New Roman"/>
          <w:i/>
          <w:iCs/>
          <w:sz w:val="24"/>
          <w:szCs w:val="24"/>
        </w:rPr>
        <w:t xml:space="preserve"> theory</w:t>
      </w:r>
      <w:r w:rsidR="00707ECC" w:rsidRPr="00BB507D">
        <w:rPr>
          <w:rFonts w:ascii="Times New Roman" w:hAnsi="Times New Roman" w:cs="Times New Roman"/>
          <w:sz w:val="24"/>
          <w:szCs w:val="24"/>
        </w:rPr>
        <w:t xml:space="preserve"> atau teori </w:t>
      </w:r>
      <w:r w:rsidR="007F309B">
        <w:rPr>
          <w:rFonts w:ascii="Times New Roman" w:hAnsi="Times New Roman" w:cs="Times New Roman"/>
          <w:sz w:val="24"/>
          <w:szCs w:val="24"/>
        </w:rPr>
        <w:t>legitimasi</w:t>
      </w:r>
      <w:r w:rsidR="00707ECC" w:rsidRPr="00BB507D">
        <w:rPr>
          <w:rFonts w:ascii="Times New Roman" w:hAnsi="Times New Roman" w:cs="Times New Roman"/>
          <w:sz w:val="24"/>
          <w:szCs w:val="24"/>
        </w:rPr>
        <w:t xml:space="preserve"> </w:t>
      </w:r>
      <w:r w:rsidR="007F309B">
        <w:rPr>
          <w:rFonts w:ascii="Times New Roman" w:hAnsi="Times New Roman" w:cs="Times New Roman"/>
          <w:sz w:val="24"/>
          <w:szCs w:val="24"/>
        </w:rPr>
        <w:t>merupakan suatu t</w:t>
      </w:r>
      <w:r w:rsidR="007F309B" w:rsidRPr="007F309B">
        <w:rPr>
          <w:rFonts w:ascii="Times New Roman" w:hAnsi="Times New Roman" w:cs="Times New Roman"/>
          <w:sz w:val="24"/>
          <w:szCs w:val="24"/>
        </w:rPr>
        <w:t>eori yang pertama kali dikemukan oleh</w:t>
      </w:r>
      <w:r w:rsidR="00DC50B7">
        <w:rPr>
          <w:rFonts w:ascii="Times New Roman" w:hAnsi="Times New Roman" w:cs="Times New Roman"/>
          <w:sz w:val="24"/>
          <w:szCs w:val="24"/>
        </w:rPr>
        <w:t xml:space="preserve"> </w:t>
      </w:r>
      <w:r w:rsidR="00DC50B7">
        <w:rPr>
          <w:rFonts w:ascii="Times New Roman" w:hAnsi="Times New Roman" w:cs="Times New Roman"/>
          <w:sz w:val="24"/>
          <w:szCs w:val="24"/>
        </w:rPr>
        <w:fldChar w:fldCharType="begin" w:fldLock="1"/>
      </w:r>
      <w:r w:rsidR="00E64E82">
        <w:rPr>
          <w:rFonts w:ascii="Times New Roman" w:hAnsi="Times New Roman" w:cs="Times New Roman"/>
          <w:sz w:val="24"/>
          <w:szCs w:val="24"/>
        </w:rPr>
        <w:instrText>ADDIN CSL_CITATION {"citationItems":[{"id":"ITEM-1","itemData":{"ISSN":"0030-8919","author":[{"dropping-particle":"","family":"Dowling","given":"John","non-dropping-particle":"","parse-names":false,"suffix":""},{"dropping-particle":"","family":"Pfeffer","given":"Jeffrey","non-dropping-particle":"","parse-names":false,"suffix":""}],"container-title":"Pacific sociological review","id":"ITEM-1","issue":"1","issued":{"date-parts":[["1975"]]},"page":"122-136","publisher":"Sage Publications Sage CA: Los Angeles, CA","title":"Organizational legitimacy: Social values and organizational behavior","type":"article-journal","volume":"18"},"uris":["http://www.mendeley.com/documents/?uuid=a6afbbf5-a699-4aa6-82a4-5ea8ea3abebc"]}],"mendeley":{"formattedCitation":"(Dowling &amp; Pfeffer, 1975)","manualFormatting":"Dowling &amp; Pfeffer (1975)","plainTextFormattedCitation":"(Dowling &amp; Pfeffer, 1975)","previouslyFormattedCitation":"(Dowling &amp; Pfeffer, 1975)"},"properties":{"noteIndex":0},"schema":"https://github.com/citation-style-language/schema/raw/master/csl-citation.json"}</w:instrText>
      </w:r>
      <w:r w:rsidR="00DC50B7">
        <w:rPr>
          <w:rFonts w:ascii="Times New Roman" w:hAnsi="Times New Roman" w:cs="Times New Roman"/>
          <w:sz w:val="24"/>
          <w:szCs w:val="24"/>
        </w:rPr>
        <w:fldChar w:fldCharType="separate"/>
      </w:r>
      <w:r w:rsidR="00E64E82">
        <w:rPr>
          <w:rFonts w:ascii="Times New Roman" w:hAnsi="Times New Roman" w:cs="Times New Roman"/>
          <w:noProof/>
          <w:sz w:val="24"/>
          <w:szCs w:val="24"/>
        </w:rPr>
        <w:t>Dowling &amp; Pfeffer</w:t>
      </w:r>
      <w:r w:rsidR="00DC50B7" w:rsidRPr="00DC50B7">
        <w:rPr>
          <w:rFonts w:ascii="Times New Roman" w:hAnsi="Times New Roman" w:cs="Times New Roman"/>
          <w:noProof/>
          <w:sz w:val="24"/>
          <w:szCs w:val="24"/>
        </w:rPr>
        <w:t xml:space="preserve"> </w:t>
      </w:r>
      <w:r w:rsidR="00E64E82">
        <w:rPr>
          <w:rFonts w:ascii="Times New Roman" w:hAnsi="Times New Roman" w:cs="Times New Roman"/>
          <w:noProof/>
          <w:sz w:val="24"/>
          <w:szCs w:val="24"/>
        </w:rPr>
        <w:t>(</w:t>
      </w:r>
      <w:r w:rsidR="00DC50B7" w:rsidRPr="00DC50B7">
        <w:rPr>
          <w:rFonts w:ascii="Times New Roman" w:hAnsi="Times New Roman" w:cs="Times New Roman"/>
          <w:noProof/>
          <w:sz w:val="24"/>
          <w:szCs w:val="24"/>
        </w:rPr>
        <w:t>1975)</w:t>
      </w:r>
      <w:r w:rsidR="00DC50B7">
        <w:rPr>
          <w:rFonts w:ascii="Times New Roman" w:hAnsi="Times New Roman" w:cs="Times New Roman"/>
          <w:sz w:val="24"/>
          <w:szCs w:val="24"/>
        </w:rPr>
        <w:fldChar w:fldCharType="end"/>
      </w:r>
      <w:r w:rsidR="007F309B" w:rsidRPr="007F309B">
        <w:rPr>
          <w:rFonts w:ascii="Times New Roman" w:hAnsi="Times New Roman" w:cs="Times New Roman"/>
          <w:sz w:val="24"/>
          <w:szCs w:val="24"/>
        </w:rPr>
        <w:t xml:space="preserve"> teori ini dilandasi pada gagasan adanya kontrak sosial antara organisasi dengan masyarakat dan lingkungan tempat organisasi itu beroperasi. Dalam teori ini dijelaskan bahwa suatu organisasi akan senantiasa berusaha menyesuaikan aktivitas operasionalnya sesuai dengan nilai-nilai dan norma-norma yang berlaku di masyarakat guna memperoleh penerimaan sosial yang mendukung keberadaan serta keberlanjutan organisasi dalam jangka panjang</w:t>
      </w:r>
      <w:r w:rsidR="006C2A26">
        <w:rPr>
          <w:rFonts w:ascii="Times New Roman" w:hAnsi="Times New Roman" w:cs="Times New Roman"/>
          <w:sz w:val="24"/>
          <w:szCs w:val="24"/>
        </w:rPr>
        <w:t xml:space="preserve"> </w:t>
      </w:r>
      <w:r w:rsidR="006C2A26">
        <w:rPr>
          <w:rFonts w:ascii="Times New Roman" w:hAnsi="Times New Roman" w:cs="Times New Roman"/>
          <w:sz w:val="24"/>
          <w:szCs w:val="24"/>
        </w:rPr>
        <w:fldChar w:fldCharType="begin" w:fldLock="1"/>
      </w:r>
      <w:r w:rsidR="00EC0FA0">
        <w:rPr>
          <w:rFonts w:ascii="Times New Roman" w:hAnsi="Times New Roman" w:cs="Times New Roman"/>
          <w:sz w:val="24"/>
          <w:szCs w:val="24"/>
        </w:rPr>
        <w:instrText>ADDIN CSL_CITATION {"citationItems":[{"id":"ITEM-1","itemData":{"ISSN":"2581-2343","author":[{"dropping-particle":"","family":"Nurlatifah","given":"Sekar Arum","non-dropping-particle":"","parse-names":false,"suffix":""},{"dropping-particle":"","family":"Tama","given":"Annafi Indra","non-dropping-particle":"","parse-names":false,"suffix":""}],"container-title":"JRAK: Jurnal Riset Akuntansi dan Komputerisasi Akuntansi","id":"ITEM-1","issue":"2","issued":{"date-parts":[["2024"]]},"page":"102-117","title":"Analisis Pengaruh Penerapan Green Accounting, Kinerja Lingkungan Dan Pengungkapan Corporate Social Responsibility Terhadap Return Saham","type":"article-journal","volume":"15"},"uris":["http://www.mendeley.com/documents/?uuid=57cac0ea-8448-491a-82c2-5554ac582efb"]}],"mendeley":{"formattedCitation":"(Nurlatifah &amp; Tama, 2024)","plainTextFormattedCitation":"(Nurlatifah &amp; Tama, 2024)","previouslyFormattedCitation":"(Nurlatifah &amp; Tama, 2024)"},"properties":{"noteIndex":0},"schema":"https://github.com/citation-style-language/schema/raw/master/csl-citation.json"}</w:instrText>
      </w:r>
      <w:r w:rsidR="006C2A26">
        <w:rPr>
          <w:rFonts w:ascii="Times New Roman" w:hAnsi="Times New Roman" w:cs="Times New Roman"/>
          <w:sz w:val="24"/>
          <w:szCs w:val="24"/>
        </w:rPr>
        <w:fldChar w:fldCharType="separate"/>
      </w:r>
      <w:r w:rsidR="006C2A26" w:rsidRPr="006C2A26">
        <w:rPr>
          <w:rFonts w:ascii="Times New Roman" w:hAnsi="Times New Roman" w:cs="Times New Roman"/>
          <w:noProof/>
          <w:sz w:val="24"/>
          <w:szCs w:val="24"/>
        </w:rPr>
        <w:t>(Nurlatifah &amp; Tama, 2024)</w:t>
      </w:r>
      <w:r w:rsidR="006C2A26">
        <w:rPr>
          <w:rFonts w:ascii="Times New Roman" w:hAnsi="Times New Roman" w:cs="Times New Roman"/>
          <w:sz w:val="24"/>
          <w:szCs w:val="24"/>
        </w:rPr>
        <w:fldChar w:fldCharType="end"/>
      </w:r>
      <w:r w:rsidR="006C2A26">
        <w:rPr>
          <w:rFonts w:ascii="Times New Roman" w:hAnsi="Times New Roman" w:cs="Times New Roman"/>
          <w:sz w:val="24"/>
          <w:szCs w:val="24"/>
        </w:rPr>
        <w:t xml:space="preserve"> </w:t>
      </w:r>
      <w:r w:rsidR="007F309B" w:rsidRPr="007F309B">
        <w:rPr>
          <w:rFonts w:ascii="Times New Roman" w:hAnsi="Times New Roman" w:cs="Times New Roman"/>
          <w:sz w:val="24"/>
          <w:szCs w:val="24"/>
        </w:rPr>
        <w:t>.</w:t>
      </w:r>
      <w:r w:rsidR="00707ECC" w:rsidRPr="00BB507D">
        <w:rPr>
          <w:rFonts w:ascii="Times New Roman" w:hAnsi="Times New Roman" w:cs="Times New Roman"/>
          <w:sz w:val="24"/>
          <w:szCs w:val="24"/>
        </w:rPr>
        <w:t xml:space="preserve"> </w:t>
      </w:r>
    </w:p>
    <w:p w14:paraId="47BAE373" w14:textId="3BFA42B8" w:rsidR="002E2B6F" w:rsidRPr="00BB507D" w:rsidRDefault="002E2B6F" w:rsidP="006C2A26">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b/>
          <w:bCs/>
          <w:sz w:val="24"/>
          <w:szCs w:val="24"/>
        </w:rPr>
        <w:tab/>
      </w:r>
      <w:r w:rsidR="00EC0FA0">
        <w:rPr>
          <w:rFonts w:ascii="Times New Roman" w:hAnsi="Times New Roman" w:cs="Times New Roman"/>
          <w:sz w:val="24"/>
          <w:szCs w:val="24"/>
        </w:rPr>
        <w:t>Berdasarkan</w:t>
      </w:r>
      <w:r w:rsidR="006C2A26" w:rsidRPr="006C2A26">
        <w:rPr>
          <w:rFonts w:ascii="Times New Roman" w:hAnsi="Times New Roman" w:cs="Times New Roman"/>
          <w:sz w:val="24"/>
          <w:szCs w:val="24"/>
        </w:rPr>
        <w:t xml:space="preserve"> </w:t>
      </w:r>
      <w:r w:rsidR="00EC0FA0">
        <w:rPr>
          <w:rFonts w:ascii="Times New Roman" w:hAnsi="Times New Roman" w:cs="Times New Roman"/>
          <w:sz w:val="24"/>
          <w:szCs w:val="24"/>
        </w:rPr>
        <w:t>teori</w:t>
      </w:r>
      <w:r w:rsidR="006C2A26" w:rsidRPr="006C2A26">
        <w:rPr>
          <w:rFonts w:ascii="Times New Roman" w:hAnsi="Times New Roman" w:cs="Times New Roman"/>
          <w:sz w:val="24"/>
          <w:szCs w:val="24"/>
        </w:rPr>
        <w:t xml:space="preserve"> legitimasi, suatu organisasi memiliki kewajiban untuk memenuhi tanggung jawab sosialnya dengan memenuhi kebutuhan masyarakat, maka dengan ini juga akan menumbuhkan citra positif di masyarakat serta memperoleh legitimasi dari masyarakat. Dengan memperoleh legitimasi, suatu organisasi dapat meminimalisir risiko dan dampak negatif serta membantu menaikkan nilai perusahaan. Menurut </w:t>
      </w:r>
      <w:r w:rsidR="00EC0FA0">
        <w:rPr>
          <w:rFonts w:ascii="Times New Roman" w:hAnsi="Times New Roman" w:cs="Times New Roman"/>
          <w:sz w:val="24"/>
          <w:szCs w:val="24"/>
        </w:rPr>
        <w:fldChar w:fldCharType="begin" w:fldLock="1"/>
      </w:r>
      <w:r w:rsidR="00EC0FA0">
        <w:rPr>
          <w:rFonts w:ascii="Times New Roman" w:hAnsi="Times New Roman" w:cs="Times New Roman"/>
          <w:sz w:val="24"/>
          <w:szCs w:val="24"/>
        </w:rPr>
        <w:instrText>ADDIN CSL_CITATION {"citationItems":[{"id":"ITEM-1","itemData":{"ISSN":"2581-2343","author":[{"dropping-particle":"","family":"Nurlatifah","given":"Sekar Arum","non-dropping-particle":"","parse-names":false,"suffix":""},{"dropping-particle":"","family":"Tama","given":"Annafi Indra","non-dropping-particle":"","parse-names":false,"suffix":""}],"container-title":"JRAK: Jurnal Riset Akuntansi dan Komputerisasi Akuntansi","id":"ITEM-1","issue":"2","issued":{"date-parts":[["2024"]]},"page":"102-117","title":"Analisis Pengaruh Penerapan Green Accounting, Kinerja Lingkungan Dan Pengungkapan Corporate Social Responsibility Terhadap Return Saham","type":"article-journal","volume":"15"},"uris":["http://www.mendeley.com/documents/?uuid=57cac0ea-8448-491a-82c2-5554ac582efb"]}],"mendeley":{"formattedCitation":"(Nurlatifah &amp; Tama, 2024)","manualFormatting":"Nurlatifah &amp; Tama (2024)","plainTextFormattedCitation":"(Nurlatifah &amp; Tama, 2024)","previouslyFormattedCitation":"(Nurlatifah &amp; Tama, 2024)"},"properties":{"noteIndex":0},"schema":"https://github.com/citation-style-language/schema/raw/master/csl-citation.json"}</w:instrText>
      </w:r>
      <w:r w:rsidR="00EC0FA0">
        <w:rPr>
          <w:rFonts w:ascii="Times New Roman" w:hAnsi="Times New Roman" w:cs="Times New Roman"/>
          <w:sz w:val="24"/>
          <w:szCs w:val="24"/>
        </w:rPr>
        <w:fldChar w:fldCharType="separate"/>
      </w:r>
      <w:r w:rsidR="00EC0FA0">
        <w:rPr>
          <w:rFonts w:ascii="Times New Roman" w:hAnsi="Times New Roman" w:cs="Times New Roman"/>
          <w:noProof/>
          <w:sz w:val="24"/>
          <w:szCs w:val="24"/>
        </w:rPr>
        <w:t>Nurlatifah &amp; Tama (</w:t>
      </w:r>
      <w:r w:rsidR="00EC0FA0" w:rsidRPr="00EC0FA0">
        <w:rPr>
          <w:rFonts w:ascii="Times New Roman" w:hAnsi="Times New Roman" w:cs="Times New Roman"/>
          <w:noProof/>
          <w:sz w:val="24"/>
          <w:szCs w:val="24"/>
        </w:rPr>
        <w:t>2024)</w:t>
      </w:r>
      <w:r w:rsidR="00EC0FA0">
        <w:rPr>
          <w:rFonts w:ascii="Times New Roman" w:hAnsi="Times New Roman" w:cs="Times New Roman"/>
          <w:sz w:val="24"/>
          <w:szCs w:val="24"/>
        </w:rPr>
        <w:fldChar w:fldCharType="end"/>
      </w:r>
      <w:r w:rsidR="00EC0FA0">
        <w:rPr>
          <w:rFonts w:ascii="Times New Roman" w:hAnsi="Times New Roman" w:cs="Times New Roman"/>
          <w:sz w:val="24"/>
          <w:szCs w:val="24"/>
        </w:rPr>
        <w:t xml:space="preserve"> t</w:t>
      </w:r>
      <w:r w:rsidR="006C2A26" w:rsidRPr="006C2A26">
        <w:rPr>
          <w:rFonts w:ascii="Times New Roman" w:hAnsi="Times New Roman" w:cs="Times New Roman"/>
          <w:sz w:val="24"/>
          <w:szCs w:val="24"/>
        </w:rPr>
        <w:t>eori ini juga menekankan pentingnya menciptakan dan mempertahankan dukungan dari berbagai pemangku kepentingan seperti konsumen, investor, masyarakat, dan pemerintah.</w:t>
      </w:r>
      <w:r w:rsidR="00707ECC" w:rsidRPr="00BB507D">
        <w:rPr>
          <w:rFonts w:ascii="Times New Roman" w:hAnsi="Times New Roman" w:cs="Times New Roman"/>
          <w:sz w:val="24"/>
          <w:szCs w:val="24"/>
        </w:rPr>
        <w:t xml:space="preserve"> </w:t>
      </w:r>
    </w:p>
    <w:p w14:paraId="4E73F3A0" w14:textId="1AAC7628" w:rsidR="002E2B6F" w:rsidRPr="00BB507D" w:rsidRDefault="002E2B6F" w:rsidP="002E2B6F">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b/>
          <w:bCs/>
          <w:sz w:val="24"/>
          <w:szCs w:val="24"/>
        </w:rPr>
        <w:tab/>
      </w:r>
      <w:r w:rsidR="00EC0FA0" w:rsidRPr="00EC0FA0">
        <w:rPr>
          <w:rFonts w:ascii="Times New Roman" w:hAnsi="Times New Roman" w:cs="Times New Roman"/>
          <w:sz w:val="24"/>
          <w:szCs w:val="24"/>
        </w:rPr>
        <w:t xml:space="preserve">Perusahaan yang memiliki reputasi baik dan memberikan kontribusi positif terhadap lingkungan memiliki kesempatan untuk mendapatkan kepercayaan dari </w:t>
      </w:r>
      <w:r w:rsidR="00FE4A3D">
        <w:rPr>
          <w:rFonts w:ascii="Times New Roman" w:hAnsi="Times New Roman" w:cs="Times New Roman"/>
          <w:sz w:val="24"/>
          <w:szCs w:val="24"/>
        </w:rPr>
        <w:t xml:space="preserve">masyarakat dan pemangku kepentingannya </w:t>
      </w:r>
      <w:r w:rsidR="00EC0FA0" w:rsidRPr="00EC0FA0">
        <w:rPr>
          <w:rFonts w:ascii="Times New Roman" w:hAnsi="Times New Roman" w:cs="Times New Roman"/>
          <w:sz w:val="24"/>
          <w:szCs w:val="24"/>
        </w:rPr>
        <w:t>(</w:t>
      </w:r>
      <w:r w:rsidR="00EC0FA0" w:rsidRPr="00EC0FA0">
        <w:rPr>
          <w:rFonts w:ascii="Times New Roman" w:hAnsi="Times New Roman" w:cs="Times New Roman"/>
          <w:i/>
          <w:sz w:val="24"/>
          <w:szCs w:val="24"/>
        </w:rPr>
        <w:t>stakeholders</w:t>
      </w:r>
      <w:r w:rsidR="00EC0FA0" w:rsidRPr="00EC0FA0">
        <w:rPr>
          <w:rFonts w:ascii="Times New Roman" w:hAnsi="Times New Roman" w:cs="Times New Roman"/>
          <w:sz w:val="24"/>
          <w:szCs w:val="24"/>
        </w:rPr>
        <w:t>). Untuk mempertahankan legitimasi, perusahaan perlu mengomunikasikan dan mengungkapkan inisiatif sosial dan lingkungan yang telah dilakukan. Hal ini bertujuan untuk menunjukkan kepada stakeholders dan publik bahwa organisasi tetap selaras dengan norma sosial, ke</w:t>
      </w:r>
      <w:r w:rsidR="00EC0FA0">
        <w:rPr>
          <w:rFonts w:ascii="Times New Roman" w:hAnsi="Times New Roman" w:cs="Times New Roman"/>
          <w:sz w:val="24"/>
          <w:szCs w:val="24"/>
        </w:rPr>
        <w:t xml:space="preserve">yakinan, dan harapan masyarakat </w:t>
      </w:r>
      <w:r w:rsidR="00EC0FA0">
        <w:rPr>
          <w:rFonts w:ascii="Times New Roman" w:hAnsi="Times New Roman" w:cs="Times New Roman"/>
          <w:sz w:val="24"/>
          <w:szCs w:val="24"/>
        </w:rPr>
        <w:fldChar w:fldCharType="begin" w:fldLock="1"/>
      </w:r>
      <w:r w:rsidR="00A25A54">
        <w:rPr>
          <w:rFonts w:ascii="Times New Roman" w:hAnsi="Times New Roman" w:cs="Times New Roman"/>
          <w:sz w:val="24"/>
          <w:szCs w:val="24"/>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2024)","plainTextFormattedCitation":"(Delvia &amp; Helmy, 2024)","previouslyFormattedCitation":"(Delvia &amp; Helmy, 2024)"},"properties":{"noteIndex":0},"schema":"https://github.com/citation-style-language/schema/raw/master/csl-citation.json"}</w:instrText>
      </w:r>
      <w:r w:rsidR="00EC0FA0">
        <w:rPr>
          <w:rFonts w:ascii="Times New Roman" w:hAnsi="Times New Roman" w:cs="Times New Roman"/>
          <w:sz w:val="24"/>
          <w:szCs w:val="24"/>
        </w:rPr>
        <w:fldChar w:fldCharType="separate"/>
      </w:r>
      <w:r w:rsidR="00EC0FA0" w:rsidRPr="00EC0FA0">
        <w:rPr>
          <w:rFonts w:ascii="Times New Roman" w:hAnsi="Times New Roman" w:cs="Times New Roman"/>
          <w:noProof/>
          <w:sz w:val="24"/>
          <w:szCs w:val="24"/>
        </w:rPr>
        <w:t>(Delvia &amp; Helmy, 2024)</w:t>
      </w:r>
      <w:r w:rsidR="00EC0FA0">
        <w:rPr>
          <w:rFonts w:ascii="Times New Roman" w:hAnsi="Times New Roman" w:cs="Times New Roman"/>
          <w:sz w:val="24"/>
          <w:szCs w:val="24"/>
        </w:rPr>
        <w:fldChar w:fldCharType="end"/>
      </w:r>
      <w:r w:rsidR="00707ECC" w:rsidRPr="00BB507D">
        <w:rPr>
          <w:rFonts w:ascii="Times New Roman" w:hAnsi="Times New Roman" w:cs="Times New Roman"/>
          <w:sz w:val="24"/>
          <w:szCs w:val="24"/>
        </w:rPr>
        <w:t>.</w:t>
      </w:r>
    </w:p>
    <w:p w14:paraId="40AC8DE9" w14:textId="33AD4C85" w:rsidR="002E2B6F" w:rsidRPr="00BB507D" w:rsidRDefault="002E2B6F" w:rsidP="002E2B6F">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b/>
          <w:bCs/>
          <w:sz w:val="24"/>
          <w:szCs w:val="24"/>
        </w:rPr>
        <w:tab/>
      </w:r>
      <w:r w:rsidR="00EC0FA0" w:rsidRPr="00EC0FA0">
        <w:rPr>
          <w:rFonts w:ascii="Times New Roman" w:hAnsi="Times New Roman" w:cs="Times New Roman"/>
          <w:sz w:val="24"/>
          <w:szCs w:val="24"/>
        </w:rPr>
        <w:t xml:space="preserve">Legitimasi dapat dipahami sebagai bentuk penerimaan sosial yang diperoleh perusahaan dari masyarakat, atau sebagai sesuatu yang diharapkan perusahaan dari masyarakat. Pada praktik bisnis modern seperti saat ini, orientasi perusahaan tidak hanya terfokus pada pencapaian laba finansial semata, tetapi juga pada kontribusi terhadap kesejahteraan sosial dan pelestarian lingkungan. Hal ini berkaitan dengan kenyataan bahwa perusahaan memperoleh keuntungan melalui pemanfaatan sumber daya yang berasal dari lingkungan dan masyarakat. Oleh sebab itu, penting bagi perusahaan untuk mengembalikan sebagian manfaat tersebut dalam bentuk program sosial dan tanggung jawab lingkungan. Melalui pengungkapan aktivitas tanggung jawab sosial, perusahaan dapat memperkuat legitimasi sosial yang dimilikinya, yang secara tidak langsung juga berdampak positif terhadap persepsi nilai perusahaan di mata pemangku </w:t>
      </w:r>
      <w:r w:rsidR="00A25A54">
        <w:rPr>
          <w:rFonts w:ascii="Times New Roman" w:hAnsi="Times New Roman" w:cs="Times New Roman"/>
          <w:sz w:val="24"/>
          <w:szCs w:val="24"/>
        </w:rPr>
        <w:t xml:space="preserve">kepentingan, termasuk investor </w:t>
      </w:r>
      <w:r w:rsidR="00A25A54">
        <w:rPr>
          <w:rFonts w:ascii="Times New Roman" w:hAnsi="Times New Roman" w:cs="Times New Roman"/>
          <w:sz w:val="24"/>
          <w:szCs w:val="24"/>
        </w:rPr>
        <w:fldChar w:fldCharType="begin" w:fldLock="1"/>
      </w:r>
      <w:r w:rsidR="00030368">
        <w:rPr>
          <w:rFonts w:ascii="Times New Roman" w:hAnsi="Times New Roman" w:cs="Times New Roman"/>
          <w:sz w:val="24"/>
          <w:szCs w:val="24"/>
        </w:rPr>
        <w:instrText>ADDIN CSL_CITATION {"citationItems":[{"id":"ITEM-1","itemData":{"DOI":"10.1108/09513570910999319","ISSN":"09513574","abstract":"Purpose - The principal objective of this paper is to expand the scope of legitimacy theory (LT) through a detailed analysis of the links that exist between the legitimising strategies of firms and the characteristics of the political environment in which they are developed. Designs/methodology/approach - A discourse analysis was performed on the social and environmental disclosure (SED) of a multinational in the automotive sector with an established presence in Spain, in the context of the relational dynamics between the firm/society/state. Different channels of information were compared to capture both the official discourse as represented in the annual reports of the multinational and the discourse of employees and the State as represented in the media. Findings - The results of the research show that the firm under study used SED strategically to legitimise a new production process through the manipulation of social perceptions, and that this strategy was supported implicitly and explicitly through ideological alignment with the State. Research limitations/implications - Despite a widely-held assumption of a pluralist political context, the State is presented here as aligning itself with corporate management as opposed to the welfare concerns of employees. Thus, future research calling for regulation of SED should preface such calls with consideration of the orientation of the State. Originality/value - In contrast with the dominant approach to LT that considers the relationship of the firm with its stakeholders, the present study widens the scope of LT to consider the interplay between firm legitimating strategies and state support for such strategies. © Emerald Group Publishing Limited.","author":[{"dropping-particle":"","family":"Archel","given":"Pablo","non-dropping-particle":"","parse-names":false,"suffix":""},{"dropping-particle":"","family":"Husillos","given":"Javier","non-dropping-particle":"","parse-names":false,"suffix":""},{"dropping-particle":"","family":"Larrinaga","given":"Carlos","non-dropping-particle":"","parse-names":false,"suffix":""},{"dropping-particle":"","family":"Spence","given":"Crawford","non-dropping-particle":"","parse-names":false,"suffix":""}],"container-title":"Accounting, Auditing and Accountability Journal","id":"ITEM-1","issue":"8","issued":{"date-parts":[["2009"]]},"page":"1284-1307","title":"Social disclosure, legitimacy theory and the role of the state","type":"article-journal","volume":"22"},"uris":["http://www.mendeley.com/documents/?uuid=7abc4966-c846-4ef7-9c48-0580d6ad09bf"]}],"mendeley":{"formattedCitation":"(Archel et al., 2009)","plainTextFormattedCitation":"(Archel et al., 2009)","previouslyFormattedCitation":"(Archel et al., 2009)"},"properties":{"noteIndex":0},"schema":"https://github.com/citation-style-language/schema/raw/master/csl-citation.json"}</w:instrText>
      </w:r>
      <w:r w:rsidR="00A25A54">
        <w:rPr>
          <w:rFonts w:ascii="Times New Roman" w:hAnsi="Times New Roman" w:cs="Times New Roman"/>
          <w:sz w:val="24"/>
          <w:szCs w:val="24"/>
        </w:rPr>
        <w:fldChar w:fldCharType="separate"/>
      </w:r>
      <w:r w:rsidR="00A25A54" w:rsidRPr="00A25A54">
        <w:rPr>
          <w:rFonts w:ascii="Times New Roman" w:hAnsi="Times New Roman" w:cs="Times New Roman"/>
          <w:noProof/>
          <w:sz w:val="24"/>
          <w:szCs w:val="24"/>
        </w:rPr>
        <w:t xml:space="preserve">(Archel </w:t>
      </w:r>
      <w:r w:rsidR="00A25A54" w:rsidRPr="00A75E3A">
        <w:rPr>
          <w:rFonts w:ascii="Times New Roman" w:hAnsi="Times New Roman" w:cs="Times New Roman"/>
          <w:i/>
          <w:noProof/>
          <w:sz w:val="24"/>
          <w:szCs w:val="24"/>
        </w:rPr>
        <w:t>et al.,</w:t>
      </w:r>
      <w:r w:rsidR="00A25A54" w:rsidRPr="00A25A54">
        <w:rPr>
          <w:rFonts w:ascii="Times New Roman" w:hAnsi="Times New Roman" w:cs="Times New Roman"/>
          <w:noProof/>
          <w:sz w:val="24"/>
          <w:szCs w:val="24"/>
        </w:rPr>
        <w:t xml:space="preserve"> 2009)</w:t>
      </w:r>
      <w:r w:rsidR="00A25A54">
        <w:rPr>
          <w:rFonts w:ascii="Times New Roman" w:hAnsi="Times New Roman" w:cs="Times New Roman"/>
          <w:sz w:val="24"/>
          <w:szCs w:val="24"/>
        </w:rPr>
        <w:fldChar w:fldCharType="end"/>
      </w:r>
      <w:r w:rsidR="0067087F">
        <w:rPr>
          <w:rFonts w:ascii="Times New Roman" w:hAnsi="Times New Roman" w:cs="Times New Roman"/>
          <w:sz w:val="24"/>
          <w:szCs w:val="24"/>
        </w:rPr>
        <w:t xml:space="preserve"> </w:t>
      </w:r>
      <w:r w:rsidR="0067087F">
        <w:rPr>
          <w:rFonts w:ascii="Times New Roman" w:hAnsi="Times New Roman" w:cs="Times New Roman"/>
          <w:sz w:val="24"/>
          <w:szCs w:val="24"/>
        </w:rPr>
        <w:tab/>
      </w:r>
    </w:p>
    <w:p w14:paraId="157D034F" w14:textId="10BB9D2E" w:rsidR="000466C6" w:rsidRPr="00BB507D" w:rsidRDefault="002E2B6F" w:rsidP="002E2B6F">
      <w:pPr>
        <w:tabs>
          <w:tab w:val="left" w:pos="0"/>
          <w:tab w:val="left" w:pos="709"/>
        </w:tabs>
        <w:spacing w:after="0" w:line="480" w:lineRule="auto"/>
        <w:jc w:val="both"/>
        <w:rPr>
          <w:rFonts w:ascii="Times New Roman" w:hAnsi="Times New Roman" w:cs="Times New Roman"/>
          <w:b/>
          <w:bCs/>
          <w:sz w:val="24"/>
          <w:szCs w:val="24"/>
        </w:rPr>
      </w:pPr>
      <w:r w:rsidRPr="00BB507D">
        <w:rPr>
          <w:rFonts w:ascii="Times New Roman" w:hAnsi="Times New Roman" w:cs="Times New Roman"/>
          <w:b/>
          <w:bCs/>
          <w:sz w:val="24"/>
          <w:szCs w:val="24"/>
        </w:rPr>
        <w:tab/>
      </w:r>
      <w:r w:rsidR="00A25A54" w:rsidRPr="00A25A54">
        <w:rPr>
          <w:rFonts w:ascii="Times New Roman" w:hAnsi="Times New Roman" w:cs="Times New Roman"/>
          <w:sz w:val="24"/>
          <w:szCs w:val="24"/>
        </w:rPr>
        <w:t>Citra positif atau reputasi yang baik di mata masyarakat merupakan salah satu indikasi bahwa perusahaan telah memperoleh legitimasi. Hal ini juga berpengaruh terhadap meningkatnya tingkat kepercayaan investor terhadap perusahaan tersebut. salah satu upaya yang dapat dilakukan perusahaan untuk mem</w:t>
      </w:r>
      <w:r w:rsidR="00A25A54">
        <w:rPr>
          <w:rFonts w:ascii="Times New Roman" w:hAnsi="Times New Roman" w:cs="Times New Roman"/>
          <w:sz w:val="24"/>
          <w:szCs w:val="24"/>
        </w:rPr>
        <w:t>p</w:t>
      </w:r>
      <w:r w:rsidR="00A25A54" w:rsidRPr="00A25A54">
        <w:rPr>
          <w:rFonts w:ascii="Times New Roman" w:hAnsi="Times New Roman" w:cs="Times New Roman"/>
          <w:sz w:val="24"/>
          <w:szCs w:val="24"/>
        </w:rPr>
        <w:t>eroleh legitimasi dari mas</w:t>
      </w:r>
      <w:r w:rsidR="00A25A54">
        <w:rPr>
          <w:rFonts w:ascii="Times New Roman" w:hAnsi="Times New Roman" w:cs="Times New Roman"/>
          <w:sz w:val="24"/>
          <w:szCs w:val="24"/>
        </w:rPr>
        <w:t xml:space="preserve">yarakat adalah dengan penerapan </w:t>
      </w:r>
      <w:r w:rsidR="00A25A54" w:rsidRPr="00A25A54">
        <w:rPr>
          <w:rFonts w:ascii="Times New Roman" w:hAnsi="Times New Roman" w:cs="Times New Roman"/>
          <w:i/>
          <w:sz w:val="24"/>
          <w:szCs w:val="24"/>
        </w:rPr>
        <w:t>green accounting</w:t>
      </w:r>
      <w:r w:rsidR="00FE4A3D">
        <w:rPr>
          <w:rFonts w:ascii="Times New Roman" w:hAnsi="Times New Roman" w:cs="Times New Roman"/>
          <w:sz w:val="24"/>
          <w:szCs w:val="24"/>
        </w:rPr>
        <w:t xml:space="preserve"> </w:t>
      </w:r>
      <w:r w:rsidR="00A25A54" w:rsidRPr="00A25A54">
        <w:rPr>
          <w:rFonts w:ascii="Times New Roman" w:hAnsi="Times New Roman" w:cs="Times New Roman"/>
          <w:sz w:val="24"/>
          <w:szCs w:val="24"/>
        </w:rPr>
        <w:t>dan peningkatan kinerja lingkungan (</w:t>
      </w:r>
      <w:r w:rsidR="00A25A54" w:rsidRPr="00A25A54">
        <w:rPr>
          <w:rFonts w:ascii="Times New Roman" w:hAnsi="Times New Roman" w:cs="Times New Roman"/>
          <w:i/>
          <w:sz w:val="24"/>
          <w:szCs w:val="24"/>
        </w:rPr>
        <w:t>environmental performance</w:t>
      </w:r>
      <w:r w:rsidR="00A25A54">
        <w:rPr>
          <w:rFonts w:ascii="Times New Roman" w:hAnsi="Times New Roman" w:cs="Times New Roman"/>
          <w:sz w:val="24"/>
          <w:szCs w:val="24"/>
        </w:rPr>
        <w:t>). H</w:t>
      </w:r>
      <w:r w:rsidR="00A25A54" w:rsidRPr="00A25A54">
        <w:rPr>
          <w:rFonts w:ascii="Times New Roman" w:hAnsi="Times New Roman" w:cs="Times New Roman"/>
          <w:sz w:val="24"/>
          <w:szCs w:val="24"/>
        </w:rPr>
        <w:t>al ini bentuk kontribusi nyata ter</w:t>
      </w:r>
      <w:r w:rsidR="00A25A54">
        <w:rPr>
          <w:rFonts w:ascii="Times New Roman" w:hAnsi="Times New Roman" w:cs="Times New Roman"/>
          <w:sz w:val="24"/>
          <w:szCs w:val="24"/>
        </w:rPr>
        <w:t xml:space="preserve">hadap keberlanjutan lingkungan, </w:t>
      </w:r>
      <w:r w:rsidR="00A25A54" w:rsidRPr="00A25A54">
        <w:rPr>
          <w:rFonts w:ascii="Times New Roman" w:hAnsi="Times New Roman" w:cs="Times New Roman"/>
          <w:sz w:val="24"/>
          <w:szCs w:val="24"/>
        </w:rPr>
        <w:t>dengan ini perusahaan diharapkan tidak hanya memperoleh, tetapi juga dapat meningkatkan legitimasi dari masyarakat dan pemangku kepentingan eksternal lainnya.</w:t>
      </w:r>
    </w:p>
    <w:p w14:paraId="65AB726A" w14:textId="3C015A9D" w:rsidR="00914397" w:rsidRPr="00CE26B0" w:rsidRDefault="00D72837" w:rsidP="000D6F76">
      <w:pPr>
        <w:pStyle w:val="Heading3"/>
      </w:pPr>
      <w:bookmarkStart w:id="41" w:name="_Toc201265076"/>
      <w:r w:rsidRPr="00C652F9">
        <w:rPr>
          <w:i/>
        </w:rPr>
        <w:t>Green</w:t>
      </w:r>
      <w:r w:rsidRPr="00CE26B0">
        <w:t xml:space="preserve"> </w:t>
      </w:r>
      <w:r w:rsidRPr="00C652F9">
        <w:rPr>
          <w:i/>
        </w:rPr>
        <w:t>Accounting</w:t>
      </w:r>
      <w:bookmarkEnd w:id="41"/>
    </w:p>
    <w:p w14:paraId="1EEEF764" w14:textId="36931C6E" w:rsidR="00D72837" w:rsidRPr="00D72837" w:rsidRDefault="00D72837" w:rsidP="00D72837">
      <w:pPr>
        <w:tabs>
          <w:tab w:val="left" w:pos="0"/>
        </w:tabs>
        <w:spacing w:after="0" w:line="480" w:lineRule="auto"/>
        <w:ind w:firstLine="709"/>
        <w:jc w:val="both"/>
        <w:rPr>
          <w:rFonts w:ascii="Times New Roman" w:hAnsi="Times New Roman" w:cs="Times New Roman"/>
          <w:sz w:val="24"/>
          <w:szCs w:val="24"/>
        </w:rPr>
      </w:pPr>
      <w:r w:rsidRPr="00D72837">
        <w:rPr>
          <w:rFonts w:ascii="Times New Roman" w:hAnsi="Times New Roman" w:cs="Times New Roman"/>
          <w:sz w:val="24"/>
          <w:szCs w:val="24"/>
        </w:rPr>
        <w:t xml:space="preserve">Menurut </w:t>
      </w:r>
      <w:r w:rsidR="00792BDF">
        <w:rPr>
          <w:rFonts w:ascii="Times New Roman" w:hAnsi="Times New Roman" w:cs="Times New Roman"/>
          <w:sz w:val="24"/>
          <w:szCs w:val="24"/>
        </w:rPr>
        <w:fldChar w:fldCharType="begin" w:fldLock="1"/>
      </w:r>
      <w:r w:rsidR="00792BDF">
        <w:rPr>
          <w:rFonts w:ascii="Times New Roman" w:hAnsi="Times New Roman" w:cs="Times New Roman"/>
          <w:sz w:val="24"/>
          <w:szCs w:val="24"/>
        </w:rPr>
        <w:instrText>ADDIN CSL_CITATION {"citationItems":[{"id":"ITEM-1","itemData":{"abstract":"Financial performance is the result of decisions based on an assessment of the company's ability to generate profits. Financial performance is used by management as a guideline for managing the resources entrusted to the company. This study aims to examine the influence of corporate social responsibility, green accounting and environmental performance on company value in mining companies listed on the Indonesia Stock Exchange (BEI) during the 2020-2022 period. Financial performance is proxied by return on assets (ROA). This test uses 68 company data samples using the purposive sampling method. The data analysis method uses multiple linear regression. The research results show that environmental performance influences financial performance. Meanwhile, corporate social responsibility and green accounting have no effect on financial performance.","author":[{"dropping-particle":"","family":"Hidayat","given":"Shodik Nur","non-dropping-particle":"","parse-names":false,"suffix":""},{"dropping-particle":"","family":"Aris","given":"Muhammad Abdul","non-dropping-particle":"","parse-names":false,"suffix":""},{"dropping-particle":"","family":"Bisnis","given":"Fakultas Ekonomi","non-dropping-particle":"","parse-names":false,"suffix":""},{"dropping-particle":"","family":"Muhammadiyah Surakarta","given":"Universitas","non-dropping-particle":"","parse-names":false,"suffix":""}],"container-title":"Management Studies and Entrepreneurship Journal","id":"ITEM-1","issue":"6","issued":{"date-parts":[["2023"]]},"number-of-pages":"8395-8404","title":"The Influence Of Corporate Social Responsibility, Green Accounting And Environmental Performance On Financial Performance Pengaruh Corporate Social Responsibility, Green Accounting Dan Kinerja Lingkungan Terhadap Kinerja Keuanganid 2 *Corresponding Author","type":"report","volume":"4"},"uris":["http://www.mendeley.com/documents/?uuid=c25cc7e1-3567-3338-9b99-9e80d23b9439"]}],"mendeley":{"formattedCitation":"(Hidayat et al., 2023)","manualFormatting":"Hidayat et al., (2023)","plainTextFormattedCitation":"(Hidayat et al., 2023)","previouslyFormattedCitation":"(Hidayat et al., 2023)"},"properties":{"noteIndex":0},"schema":"https://github.com/citation-style-language/schema/raw/master/csl-citation.json"}</w:instrText>
      </w:r>
      <w:r w:rsidR="00792BDF">
        <w:rPr>
          <w:rFonts w:ascii="Times New Roman" w:hAnsi="Times New Roman" w:cs="Times New Roman"/>
          <w:sz w:val="24"/>
          <w:szCs w:val="24"/>
        </w:rPr>
        <w:fldChar w:fldCharType="separate"/>
      </w:r>
      <w:r w:rsidR="00792BDF">
        <w:rPr>
          <w:rFonts w:ascii="Times New Roman" w:hAnsi="Times New Roman" w:cs="Times New Roman"/>
          <w:noProof/>
          <w:sz w:val="24"/>
          <w:szCs w:val="24"/>
        </w:rPr>
        <w:t xml:space="preserve">Hidayat </w:t>
      </w:r>
      <w:r w:rsidR="00792BDF" w:rsidRPr="00A75E3A">
        <w:rPr>
          <w:rFonts w:ascii="Times New Roman" w:hAnsi="Times New Roman" w:cs="Times New Roman"/>
          <w:i/>
          <w:noProof/>
          <w:sz w:val="24"/>
          <w:szCs w:val="24"/>
        </w:rPr>
        <w:t>et al</w:t>
      </w:r>
      <w:r w:rsidR="00792BDF">
        <w:rPr>
          <w:rFonts w:ascii="Times New Roman" w:hAnsi="Times New Roman" w:cs="Times New Roman"/>
          <w:noProof/>
          <w:sz w:val="24"/>
          <w:szCs w:val="24"/>
        </w:rPr>
        <w:t>., (</w:t>
      </w:r>
      <w:r w:rsidR="00792BDF" w:rsidRPr="00792BDF">
        <w:rPr>
          <w:rFonts w:ascii="Times New Roman" w:hAnsi="Times New Roman" w:cs="Times New Roman"/>
          <w:noProof/>
          <w:sz w:val="24"/>
          <w:szCs w:val="24"/>
        </w:rPr>
        <w:t>2023)</w:t>
      </w:r>
      <w:r w:rsidR="00792BDF">
        <w:rPr>
          <w:rFonts w:ascii="Times New Roman" w:hAnsi="Times New Roman" w:cs="Times New Roman"/>
          <w:sz w:val="24"/>
          <w:szCs w:val="24"/>
        </w:rPr>
        <w:fldChar w:fldCharType="end"/>
      </w:r>
      <w:r w:rsidR="009052B7">
        <w:rPr>
          <w:rFonts w:ascii="Times New Roman" w:hAnsi="Times New Roman" w:cs="Times New Roman"/>
          <w:sz w:val="24"/>
          <w:szCs w:val="24"/>
        </w:rPr>
        <w:t xml:space="preserve"> </w:t>
      </w:r>
      <w:r w:rsidR="0096445E">
        <w:rPr>
          <w:rFonts w:ascii="Times New Roman" w:hAnsi="Times New Roman" w:cs="Times New Roman"/>
          <w:i/>
          <w:sz w:val="24"/>
          <w:szCs w:val="24"/>
        </w:rPr>
        <w:t>g</w:t>
      </w:r>
      <w:r w:rsidRPr="008F158D">
        <w:rPr>
          <w:rFonts w:ascii="Times New Roman" w:hAnsi="Times New Roman" w:cs="Times New Roman"/>
          <w:i/>
          <w:sz w:val="24"/>
          <w:szCs w:val="24"/>
        </w:rPr>
        <w:t>reen accounting</w:t>
      </w:r>
      <w:r w:rsidRPr="00D72837">
        <w:rPr>
          <w:rFonts w:ascii="Times New Roman" w:hAnsi="Times New Roman" w:cs="Times New Roman"/>
          <w:sz w:val="24"/>
          <w:szCs w:val="24"/>
        </w:rPr>
        <w:t xml:space="preserve"> adalah proses dimasukkannya biaya-biaya lingkungan (</w:t>
      </w:r>
      <w:r w:rsidRPr="008F158D">
        <w:rPr>
          <w:rFonts w:ascii="Times New Roman" w:hAnsi="Times New Roman" w:cs="Times New Roman"/>
          <w:i/>
          <w:sz w:val="24"/>
          <w:szCs w:val="24"/>
        </w:rPr>
        <w:t>environmental costs</w:t>
      </w:r>
      <w:r w:rsidRPr="00D72837">
        <w:rPr>
          <w:rFonts w:ascii="Times New Roman" w:hAnsi="Times New Roman" w:cs="Times New Roman"/>
          <w:sz w:val="24"/>
          <w:szCs w:val="24"/>
        </w:rPr>
        <w:t>) pada proses penyusunan laporan akuntansi perusahaan, or</w:t>
      </w:r>
      <w:r w:rsidR="00792BDF">
        <w:rPr>
          <w:rFonts w:ascii="Times New Roman" w:hAnsi="Times New Roman" w:cs="Times New Roman"/>
          <w:sz w:val="24"/>
          <w:szCs w:val="24"/>
        </w:rPr>
        <w:t xml:space="preserve">ganisasi atau lembaga. Menurut </w:t>
      </w:r>
      <w:r w:rsidR="00792BDF">
        <w:rPr>
          <w:rFonts w:ascii="Times New Roman" w:hAnsi="Times New Roman" w:cs="Times New Roman"/>
          <w:sz w:val="24"/>
          <w:szCs w:val="24"/>
        </w:rPr>
        <w:fldChar w:fldCharType="begin" w:fldLock="1"/>
      </w:r>
      <w:r w:rsidR="006D28B6">
        <w:rPr>
          <w:rFonts w:ascii="Times New Roman" w:hAnsi="Times New Roman" w:cs="Times New Roman"/>
          <w:sz w:val="24"/>
          <w:szCs w:val="24"/>
        </w:rPr>
        <w:instrText>ADDIN CSL_CITATION {"citationItems":[{"id":"ITEM-1","itemData":{"ISSN":"2303-1719","author":[{"dropping-particle":"","family":"Aniela","given":"Yoshi","non-dropping-particle":"","parse-names":false,"suffix":""}],"container-title":"Berkala Ilmiah Mahasiswa Akuntansi","id":"ITEM-1","issue":"1","issued":{"date-parts":[["2012"]]},"title":"Peran akuntansi lingkungan dalam meningkatkan kinerja lingkungan dan kinerja keuangan perusahaan","type":"article-journal","volume":"1"},"uris":["http://www.mendeley.com/documents/?uuid=2ac0c367-0e13-4563-8f2e-4f9d99bb0b60"]}],"mendeley":{"formattedCitation":"(Aniela, 2012)","manualFormatting":"Aniela (2012)","plainTextFormattedCitation":"(Aniela, 2012)","previouslyFormattedCitation":"(Aniela, 2012)"},"properties":{"noteIndex":0},"schema":"https://github.com/citation-style-language/schema/raw/master/csl-citation.json"}</w:instrText>
      </w:r>
      <w:r w:rsidR="00792BDF">
        <w:rPr>
          <w:rFonts w:ascii="Times New Roman" w:hAnsi="Times New Roman" w:cs="Times New Roman"/>
          <w:sz w:val="24"/>
          <w:szCs w:val="24"/>
        </w:rPr>
        <w:fldChar w:fldCharType="separate"/>
      </w:r>
      <w:r w:rsidR="009052B7">
        <w:rPr>
          <w:rFonts w:ascii="Times New Roman" w:hAnsi="Times New Roman" w:cs="Times New Roman"/>
          <w:noProof/>
          <w:sz w:val="24"/>
          <w:szCs w:val="24"/>
        </w:rPr>
        <w:t xml:space="preserve">Aniela </w:t>
      </w:r>
      <w:r w:rsidR="00792BDF">
        <w:rPr>
          <w:rFonts w:ascii="Times New Roman" w:hAnsi="Times New Roman" w:cs="Times New Roman"/>
          <w:noProof/>
          <w:sz w:val="24"/>
          <w:szCs w:val="24"/>
        </w:rPr>
        <w:t>(</w:t>
      </w:r>
      <w:r w:rsidR="00792BDF" w:rsidRPr="00792BDF">
        <w:rPr>
          <w:rFonts w:ascii="Times New Roman" w:hAnsi="Times New Roman" w:cs="Times New Roman"/>
          <w:noProof/>
          <w:sz w:val="24"/>
          <w:szCs w:val="24"/>
        </w:rPr>
        <w:t>2012)</w:t>
      </w:r>
      <w:r w:rsidR="00792BDF">
        <w:rPr>
          <w:rFonts w:ascii="Times New Roman" w:hAnsi="Times New Roman" w:cs="Times New Roman"/>
          <w:sz w:val="24"/>
          <w:szCs w:val="24"/>
        </w:rPr>
        <w:fldChar w:fldCharType="end"/>
      </w:r>
      <w:r w:rsidR="00792BDF">
        <w:rPr>
          <w:rFonts w:ascii="Times New Roman" w:hAnsi="Times New Roman" w:cs="Times New Roman"/>
          <w:sz w:val="24"/>
          <w:szCs w:val="24"/>
        </w:rPr>
        <w:t xml:space="preserve">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xml:space="preserve"> merupakan praktik akuntansi yang menitikberatkan pada aspek lingkungan, yang dikenal juga sebagai salah satu bentuk tanggung jawab perusahaan terhadap lingkungan. Dalam penerapannya, perusahaan melakukan proses mengidentifikasi, mengukur, melaporkan, dan mengungkapkan biaya-biaya yang berkaitan dengan lingkungan, yang kemudian disajikan dalam </w:t>
      </w:r>
      <w:r w:rsidRPr="00792BDF">
        <w:rPr>
          <w:rFonts w:ascii="Times New Roman" w:hAnsi="Times New Roman" w:cs="Times New Roman"/>
          <w:i/>
          <w:sz w:val="24"/>
          <w:szCs w:val="24"/>
        </w:rPr>
        <w:t>annual report</w:t>
      </w:r>
      <w:r w:rsidRPr="00D72837">
        <w:rPr>
          <w:rFonts w:ascii="Times New Roman" w:hAnsi="Times New Roman" w:cs="Times New Roman"/>
          <w:sz w:val="24"/>
          <w:szCs w:val="24"/>
        </w:rPr>
        <w:t xml:space="preserve"> perusahaan. </w:t>
      </w:r>
    </w:p>
    <w:p w14:paraId="50958B3F" w14:textId="5574C631" w:rsidR="00D72837" w:rsidRPr="00D72837" w:rsidRDefault="00D72837" w:rsidP="00D72837">
      <w:pPr>
        <w:tabs>
          <w:tab w:val="left" w:pos="0"/>
        </w:tabs>
        <w:spacing w:after="0" w:line="480" w:lineRule="auto"/>
        <w:ind w:firstLine="709"/>
        <w:jc w:val="both"/>
        <w:rPr>
          <w:rFonts w:ascii="Times New Roman" w:hAnsi="Times New Roman" w:cs="Times New Roman"/>
          <w:sz w:val="24"/>
          <w:szCs w:val="24"/>
        </w:rPr>
      </w:pPr>
      <w:r w:rsidRPr="00D72837">
        <w:rPr>
          <w:rFonts w:ascii="Times New Roman" w:hAnsi="Times New Roman" w:cs="Times New Roman"/>
          <w:sz w:val="24"/>
          <w:szCs w:val="24"/>
        </w:rPr>
        <w:t xml:space="preserve">Konsep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xml:space="preserve"> ini berperan untuk membantu perusahaan untuk mengoptimalisasikan penggunaan sumber daya secara efisien dan berkelanjutan. Apabila konsep ini dapat diterapkan secara konsisten dalam jangka panjang pada suatu bisnis maka metode ini dapat membantu penghematan biaya produksi sehingga dapat mengurangi peng</w:t>
      </w:r>
      <w:r w:rsidR="00792BDF">
        <w:rPr>
          <w:rFonts w:ascii="Times New Roman" w:hAnsi="Times New Roman" w:cs="Times New Roman"/>
          <w:sz w:val="24"/>
          <w:szCs w:val="24"/>
        </w:rPr>
        <w:t xml:space="preserve">eluaran operasional perusahaan </w:t>
      </w:r>
      <w:r w:rsidR="00792BDF">
        <w:rPr>
          <w:rFonts w:ascii="Times New Roman" w:hAnsi="Times New Roman" w:cs="Times New Roman"/>
          <w:sz w:val="24"/>
          <w:szCs w:val="24"/>
        </w:rPr>
        <w:fldChar w:fldCharType="begin" w:fldLock="1"/>
      </w:r>
      <w:r w:rsidR="00792BDF">
        <w:rPr>
          <w:rFonts w:ascii="Times New Roman" w:hAnsi="Times New Roman" w:cs="Times New Roman"/>
          <w:sz w:val="24"/>
          <w:szCs w:val="24"/>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2020)","plainTextFormattedCitation":"(Dewi &amp; Narayana, 2020)","previouslyFormattedCitation":"(Dewi &amp; Narayana, 2020)"},"properties":{"noteIndex":0},"schema":"https://github.com/citation-style-language/schema/raw/master/csl-citation.json"}</w:instrText>
      </w:r>
      <w:r w:rsidR="00792BDF">
        <w:rPr>
          <w:rFonts w:ascii="Times New Roman" w:hAnsi="Times New Roman" w:cs="Times New Roman"/>
          <w:sz w:val="24"/>
          <w:szCs w:val="24"/>
        </w:rPr>
        <w:fldChar w:fldCharType="separate"/>
      </w:r>
      <w:r w:rsidR="00792BDF" w:rsidRPr="00792BDF">
        <w:rPr>
          <w:rFonts w:ascii="Times New Roman" w:hAnsi="Times New Roman" w:cs="Times New Roman"/>
          <w:noProof/>
          <w:sz w:val="24"/>
          <w:szCs w:val="24"/>
        </w:rPr>
        <w:t>(Dewi &amp; Narayana, 2020)</w:t>
      </w:r>
      <w:r w:rsidR="00792BDF">
        <w:rPr>
          <w:rFonts w:ascii="Times New Roman" w:hAnsi="Times New Roman" w:cs="Times New Roman"/>
          <w:sz w:val="24"/>
          <w:szCs w:val="24"/>
        </w:rPr>
        <w:fldChar w:fldCharType="end"/>
      </w:r>
      <w:r w:rsidR="00792BDF">
        <w:rPr>
          <w:rFonts w:ascii="Times New Roman" w:hAnsi="Times New Roman" w:cs="Times New Roman"/>
          <w:sz w:val="24"/>
          <w:szCs w:val="24"/>
        </w:rPr>
        <w:t>.</w:t>
      </w:r>
    </w:p>
    <w:p w14:paraId="140BDA83" w14:textId="117AF0F6" w:rsidR="00D72837" w:rsidRPr="00D72837" w:rsidRDefault="00E64E82" w:rsidP="00D72837">
      <w:pPr>
        <w:tabs>
          <w:tab w:val="left" w:pos="0"/>
        </w:tabs>
        <w:spacing w:after="0" w:line="480" w:lineRule="auto"/>
        <w:ind w:firstLine="709"/>
        <w:jc w:val="both"/>
        <w:rPr>
          <w:rFonts w:ascii="Times New Roman" w:hAnsi="Times New Roman" w:cs="Times New Roman"/>
          <w:sz w:val="24"/>
          <w:szCs w:val="24"/>
        </w:rPr>
      </w:pPr>
      <w:r>
        <w:rPr>
          <w:rFonts w:ascii="Times New Roman" w:hAnsi="Times New Roman" w:cs="Times New Roman"/>
          <w:i/>
          <w:sz w:val="24"/>
          <w:szCs w:val="24"/>
        </w:rPr>
        <w:t>Green a</w:t>
      </w:r>
      <w:r w:rsidR="00D72837" w:rsidRPr="008F158D">
        <w:rPr>
          <w:rFonts w:ascii="Times New Roman" w:hAnsi="Times New Roman" w:cs="Times New Roman"/>
          <w:i/>
          <w:sz w:val="24"/>
          <w:szCs w:val="24"/>
        </w:rPr>
        <w:t>ccounting</w:t>
      </w:r>
      <w:r w:rsidR="00D72837" w:rsidRPr="00D72837">
        <w:rPr>
          <w:rFonts w:ascii="Times New Roman" w:hAnsi="Times New Roman" w:cs="Times New Roman"/>
          <w:sz w:val="24"/>
          <w:szCs w:val="24"/>
        </w:rPr>
        <w:t xml:space="preserve"> dapat digunakan sebagai alat untuk mengenali dampak negatif yang mungkin timbul akibat dari aktivitas bisnis suatu perusahaan serta menjadi sarana penting untuk mengevaluasi dampak sosial dan ekologis dari aktivitas perusahaan pada potensi kerusakan lingkungan. Penerapan </w:t>
      </w:r>
      <w:r w:rsidR="00D72837" w:rsidRPr="008F158D">
        <w:rPr>
          <w:rFonts w:ascii="Times New Roman" w:hAnsi="Times New Roman" w:cs="Times New Roman"/>
          <w:i/>
          <w:sz w:val="24"/>
          <w:szCs w:val="24"/>
        </w:rPr>
        <w:t>green accounting</w:t>
      </w:r>
      <w:r w:rsidR="00D72837" w:rsidRPr="00D72837">
        <w:rPr>
          <w:rFonts w:ascii="Times New Roman" w:hAnsi="Times New Roman" w:cs="Times New Roman"/>
          <w:sz w:val="24"/>
          <w:szCs w:val="24"/>
        </w:rPr>
        <w:t xml:space="preserve"> ini dapat mencerminkan komitmen perusahaan terhadap pelestarian lingkungan dan membantu menghindari pandangan negatif dari masyarakat. Maka praktik ini juga berperan dalam membentuk </w:t>
      </w:r>
      <w:r w:rsidR="00792BDF">
        <w:rPr>
          <w:rFonts w:ascii="Times New Roman" w:hAnsi="Times New Roman" w:cs="Times New Roman"/>
          <w:sz w:val="24"/>
          <w:szCs w:val="24"/>
        </w:rPr>
        <w:t xml:space="preserve">citra positif untuk perusahaan </w:t>
      </w:r>
      <w:r w:rsidR="00792BDF">
        <w:rPr>
          <w:rFonts w:ascii="Times New Roman" w:hAnsi="Times New Roman" w:cs="Times New Roman"/>
          <w:sz w:val="24"/>
          <w:szCs w:val="24"/>
        </w:rPr>
        <w:fldChar w:fldCharType="begin" w:fldLock="1"/>
      </w:r>
      <w:r w:rsidR="004D5ACA">
        <w:rPr>
          <w:rFonts w:ascii="Times New Roman" w:hAnsi="Times New Roman" w:cs="Times New Roman"/>
          <w:sz w:val="24"/>
          <w:szCs w:val="24"/>
        </w:rPr>
        <w:instrText>ADDIN CSL_CITATION {"citationItems":[{"id":"ITEM-1","itemData":{"ISSN":"2581-2343","author":[{"dropping-particle":"","family":"Nurlatifah","given":"Sekar Arum","non-dropping-particle":"","parse-names":false,"suffix":""},{"dropping-particle":"","family":"Tama","given":"Annafi Indra","non-dropping-particle":"","parse-names":false,"suffix":""}],"container-title":"JRAK: Jurnal Riset Akuntansi dan Komputerisasi Akuntansi","id":"ITEM-1","issue":"2","issued":{"date-parts":[["2024"]]},"page":"102-117","title":"Analisis Pengaruh Penerapan Green Accounting, Kinerja Lingkungan Dan Pengungkapan Corporate Social Responsibility Terhadap Return Saham","type":"article-journal","volume":"15"},"uris":["http://www.mendeley.com/documents/?uuid=57cac0ea-8448-491a-82c2-5554ac582efb"]}],"mendeley":{"formattedCitation":"(Nurlatifah &amp; Tama, 2024)","plainTextFormattedCitation":"(Nurlatifah &amp; Tama, 2024)","previouslyFormattedCitation":"(Nurlatifah &amp; Tama, 2024)"},"properties":{"noteIndex":0},"schema":"https://github.com/citation-style-language/schema/raw/master/csl-citation.json"}</w:instrText>
      </w:r>
      <w:r w:rsidR="00792BDF">
        <w:rPr>
          <w:rFonts w:ascii="Times New Roman" w:hAnsi="Times New Roman" w:cs="Times New Roman"/>
          <w:sz w:val="24"/>
          <w:szCs w:val="24"/>
        </w:rPr>
        <w:fldChar w:fldCharType="separate"/>
      </w:r>
      <w:r w:rsidR="00792BDF" w:rsidRPr="00792BDF">
        <w:rPr>
          <w:rFonts w:ascii="Times New Roman" w:hAnsi="Times New Roman" w:cs="Times New Roman"/>
          <w:noProof/>
          <w:sz w:val="24"/>
          <w:szCs w:val="24"/>
        </w:rPr>
        <w:t>(Nurlatifah &amp; Tama, 2024)</w:t>
      </w:r>
      <w:r w:rsidR="00792BDF">
        <w:rPr>
          <w:rFonts w:ascii="Times New Roman" w:hAnsi="Times New Roman" w:cs="Times New Roman"/>
          <w:sz w:val="24"/>
          <w:szCs w:val="24"/>
        </w:rPr>
        <w:fldChar w:fldCharType="end"/>
      </w:r>
    </w:p>
    <w:p w14:paraId="49B1CE45" w14:textId="301D1CD8" w:rsidR="000466C6" w:rsidRPr="00BB507D" w:rsidRDefault="00D72837" w:rsidP="00DE749B">
      <w:pPr>
        <w:tabs>
          <w:tab w:val="left" w:pos="0"/>
        </w:tabs>
        <w:spacing w:after="0" w:line="480" w:lineRule="auto"/>
        <w:ind w:firstLine="709"/>
        <w:jc w:val="both"/>
        <w:rPr>
          <w:rFonts w:ascii="Times New Roman" w:hAnsi="Times New Roman" w:cs="Times New Roman"/>
          <w:b/>
          <w:bCs/>
          <w:sz w:val="24"/>
          <w:szCs w:val="24"/>
        </w:rPr>
      </w:pPr>
      <w:r w:rsidRPr="00D72837">
        <w:rPr>
          <w:rFonts w:ascii="Times New Roman" w:hAnsi="Times New Roman" w:cs="Times New Roman"/>
          <w:sz w:val="24"/>
          <w:szCs w:val="24"/>
        </w:rPr>
        <w:t>Pengembangan akuntansi lingkungan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xml:space="preserve">) bertujuan agar meningkatkan akuntabilitas dan keterbukaan informasi mengenai isu-isu lingkungan. Selain itu, informasi dari </w:t>
      </w:r>
      <w:r w:rsidRPr="00B87E66">
        <w:rPr>
          <w:rFonts w:ascii="Times New Roman" w:hAnsi="Times New Roman" w:cs="Times New Roman"/>
          <w:i/>
          <w:sz w:val="24"/>
          <w:szCs w:val="24"/>
        </w:rPr>
        <w:t>green accounting</w:t>
      </w:r>
      <w:r w:rsidRPr="00D72837">
        <w:rPr>
          <w:rFonts w:ascii="Times New Roman" w:hAnsi="Times New Roman" w:cs="Times New Roman"/>
          <w:sz w:val="24"/>
          <w:szCs w:val="24"/>
        </w:rPr>
        <w:t xml:space="preserve"> atau akuntansi lingkungan memiliki fungsi penting yang bermanfaat bagi pihak internal maupun eksternal perusahaan. Bagi pihak internal perusahaan, penerapan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xml:space="preserve"> sebagai alat manajemen perusahaan atau sebagai sarana pengambilan keputusan manajerial. Sementara itu, bagi pihak eksternal seperti masyarakat, investor dan pemerintah, </w:t>
      </w:r>
      <w:r w:rsidRPr="008F158D">
        <w:rPr>
          <w:rFonts w:ascii="Times New Roman" w:hAnsi="Times New Roman" w:cs="Times New Roman"/>
          <w:i/>
          <w:sz w:val="24"/>
          <w:szCs w:val="24"/>
        </w:rPr>
        <w:t>green accounting</w:t>
      </w:r>
      <w:r w:rsidRPr="00D72837">
        <w:rPr>
          <w:rFonts w:ascii="Times New Roman" w:hAnsi="Times New Roman" w:cs="Times New Roman"/>
          <w:sz w:val="24"/>
          <w:szCs w:val="24"/>
        </w:rPr>
        <w:t xml:space="preserve"> berperan sebagai alat komunikasi atau media penyampaian informasi yang transparan khususnya mengenai kinerja dan tanggung jawab perusahaan terhadap lingkungan</w:t>
      </w:r>
      <w:r w:rsidR="004D5ACA">
        <w:rPr>
          <w:rFonts w:ascii="Times New Roman" w:hAnsi="Times New Roman" w:cs="Times New Roman"/>
          <w:sz w:val="24"/>
          <w:szCs w:val="24"/>
        </w:rPr>
        <w:t xml:space="preserve"> </w:t>
      </w:r>
      <w:r w:rsidR="004D5ACA">
        <w:rPr>
          <w:rFonts w:ascii="Times New Roman" w:hAnsi="Times New Roman" w:cs="Times New Roman"/>
          <w:sz w:val="24"/>
          <w:szCs w:val="24"/>
        </w:rPr>
        <w:fldChar w:fldCharType="begin" w:fldLock="1"/>
      </w:r>
      <w:r w:rsidR="004D5ACA">
        <w:rPr>
          <w:rFonts w:ascii="Times New Roman" w:hAnsi="Times New Roman" w:cs="Times New Roman"/>
          <w:sz w:val="24"/>
          <w:szCs w:val="24"/>
        </w:rPr>
        <w:instrText>ADDIN CSL_CITATION {"citationItems":[{"id":"ITEM-1","itemData":{"ISSN":"2685-600X","author":[{"dropping-particle":"","family":"Astuti","given":"Neni","non-dropping-particle":"","parse-names":false,"suffix":""}],"container-title":"Permana: Jurnal Perpajakan, Manajemen, Dan Akuntansi","id":"ITEM-1","issue":"1","issued":{"date-parts":[["2012"]]},"title":"Mengenal green accounting","type":"article-journal","volume":"4"},"uris":["http://www.mendeley.com/documents/?uuid=dc16476b-c779-4a41-8220-3cabeabeeafe"]}],"mendeley":{"formattedCitation":"(N. Astuti, 2012)","plainTextFormattedCitation":"(N. Astuti, 2012)","previouslyFormattedCitation":"(N. Astuti, 2012)"},"properties":{"noteIndex":0},"schema":"https://github.com/citation-style-language/schema/raw/master/csl-citation.json"}</w:instrText>
      </w:r>
      <w:r w:rsidR="004D5ACA">
        <w:rPr>
          <w:rFonts w:ascii="Times New Roman" w:hAnsi="Times New Roman" w:cs="Times New Roman"/>
          <w:sz w:val="24"/>
          <w:szCs w:val="24"/>
        </w:rPr>
        <w:fldChar w:fldCharType="separate"/>
      </w:r>
      <w:r w:rsidR="004D5ACA" w:rsidRPr="004D5ACA">
        <w:rPr>
          <w:rFonts w:ascii="Times New Roman" w:hAnsi="Times New Roman" w:cs="Times New Roman"/>
          <w:noProof/>
          <w:sz w:val="24"/>
          <w:szCs w:val="24"/>
        </w:rPr>
        <w:t>(N. Astuti, 2012)</w:t>
      </w:r>
      <w:r w:rsidR="004D5ACA">
        <w:rPr>
          <w:rFonts w:ascii="Times New Roman" w:hAnsi="Times New Roman" w:cs="Times New Roman"/>
          <w:sz w:val="24"/>
          <w:szCs w:val="24"/>
        </w:rPr>
        <w:fldChar w:fldCharType="end"/>
      </w:r>
      <w:r w:rsidR="004D5ACA">
        <w:rPr>
          <w:rFonts w:ascii="Times New Roman" w:hAnsi="Times New Roman" w:cs="Times New Roman"/>
          <w:sz w:val="24"/>
          <w:szCs w:val="24"/>
        </w:rPr>
        <w:t>.</w:t>
      </w:r>
    </w:p>
    <w:p w14:paraId="31DFE9E4" w14:textId="1E554200" w:rsidR="00914397" w:rsidRPr="00BB507D" w:rsidRDefault="00BD2E02" w:rsidP="000D6F76">
      <w:pPr>
        <w:pStyle w:val="Heading3"/>
      </w:pPr>
      <w:bookmarkStart w:id="42" w:name="_Toc201265077"/>
      <w:r w:rsidRPr="00C652F9">
        <w:rPr>
          <w:i/>
        </w:rPr>
        <w:t>Enviro</w:t>
      </w:r>
      <w:r w:rsidR="00027948" w:rsidRPr="00C652F9">
        <w:rPr>
          <w:i/>
        </w:rPr>
        <w:t>n</w:t>
      </w:r>
      <w:r w:rsidRPr="00C652F9">
        <w:rPr>
          <w:i/>
        </w:rPr>
        <w:t>mental</w:t>
      </w:r>
      <w:r w:rsidRPr="00BD2E02">
        <w:t xml:space="preserve"> </w:t>
      </w:r>
      <w:r w:rsidRPr="00C652F9">
        <w:rPr>
          <w:i/>
        </w:rPr>
        <w:t>Performance</w:t>
      </w:r>
      <w:bookmarkEnd w:id="42"/>
    </w:p>
    <w:p w14:paraId="4A1740F5" w14:textId="50AC5538" w:rsidR="00BD2E02" w:rsidRPr="00BD2E02" w:rsidRDefault="00BD2E02" w:rsidP="00BD2E02">
      <w:pPr>
        <w:tabs>
          <w:tab w:val="left" w:pos="0"/>
        </w:tabs>
        <w:spacing w:after="0" w:line="480" w:lineRule="auto"/>
        <w:ind w:firstLine="709"/>
        <w:jc w:val="both"/>
        <w:rPr>
          <w:rFonts w:ascii="Times New Roman" w:hAnsi="Times New Roman" w:cs="Times New Roman"/>
          <w:sz w:val="24"/>
          <w:szCs w:val="24"/>
        </w:rPr>
      </w:pPr>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sidRPr="00BD2E02">
        <w:rPr>
          <w:rFonts w:ascii="Times New Roman" w:hAnsi="Times New Roman" w:cs="Times New Roman"/>
          <w:sz w:val="24"/>
          <w:szCs w:val="24"/>
        </w:rPr>
        <w:t xml:space="preserve"> atau kinerja lingkungan adalah gambaran sejauh mana usaha perusahaan menunjukkan kepeduliannya terhadap kelestarian lingkungan dalam menjalankan bisnisnya serta interaksi den</w:t>
      </w:r>
      <w:r w:rsidR="00A8020B">
        <w:rPr>
          <w:rFonts w:ascii="Times New Roman" w:hAnsi="Times New Roman" w:cs="Times New Roman"/>
          <w:sz w:val="24"/>
          <w:szCs w:val="24"/>
        </w:rPr>
        <w:t xml:space="preserve">gan para pemangku kepentingan. </w:t>
      </w:r>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sidRPr="00BD2E02">
        <w:rPr>
          <w:rFonts w:ascii="Times New Roman" w:hAnsi="Times New Roman" w:cs="Times New Roman"/>
          <w:sz w:val="24"/>
          <w:szCs w:val="24"/>
        </w:rPr>
        <w:t xml:space="preserve"> merupakan evaluasi atau penilaian terhadap seberapa banyak kerusakan lingkungan hidup yang dihasil</w:t>
      </w:r>
      <w:r w:rsidR="00A8020B">
        <w:rPr>
          <w:rFonts w:ascii="Times New Roman" w:hAnsi="Times New Roman" w:cs="Times New Roman"/>
          <w:sz w:val="24"/>
          <w:szCs w:val="24"/>
        </w:rPr>
        <w:t xml:space="preserve">kan akibat kegiatan bisnisnya. </w:t>
      </w:r>
      <w:r w:rsidRPr="00BD2E02">
        <w:rPr>
          <w:rFonts w:ascii="Times New Roman" w:hAnsi="Times New Roman" w:cs="Times New Roman"/>
          <w:sz w:val="24"/>
          <w:szCs w:val="24"/>
        </w:rPr>
        <w:t xml:space="preserve">Perusahaan dengan </w:t>
      </w:r>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sidRPr="00BD2E02">
        <w:rPr>
          <w:rFonts w:ascii="Times New Roman" w:hAnsi="Times New Roman" w:cs="Times New Roman"/>
          <w:sz w:val="24"/>
          <w:szCs w:val="24"/>
        </w:rPr>
        <w:t xml:space="preserve"> yang baik akan menunjukkan tingkat kerusakan lingkungan yang leb</w:t>
      </w:r>
      <w:r w:rsidR="00A8020B">
        <w:rPr>
          <w:rFonts w:ascii="Times New Roman" w:hAnsi="Times New Roman" w:cs="Times New Roman"/>
          <w:sz w:val="24"/>
          <w:szCs w:val="24"/>
        </w:rPr>
        <w:t xml:space="preserve">ih rendah. Dan juga sebaliknya, </w:t>
      </w:r>
      <w:r w:rsidRPr="00BD2E02">
        <w:rPr>
          <w:rFonts w:ascii="Times New Roman" w:hAnsi="Times New Roman" w:cs="Times New Roman"/>
          <w:sz w:val="24"/>
          <w:szCs w:val="24"/>
        </w:rPr>
        <w:t xml:space="preserve">Perusahaan dengan </w:t>
      </w:r>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sidRPr="00BD2E02">
        <w:rPr>
          <w:rFonts w:ascii="Times New Roman" w:hAnsi="Times New Roman" w:cs="Times New Roman"/>
          <w:sz w:val="24"/>
          <w:szCs w:val="24"/>
        </w:rPr>
        <w:t xml:space="preserve"> yang buruk akan menunjukkan tingkat kerusakan lingkungan yang tinggi</w:t>
      </w:r>
      <w:r>
        <w:rPr>
          <w:rFonts w:ascii="Times New Roman" w:hAnsi="Times New Roman" w:cs="Times New Roman"/>
          <w:i/>
          <w:sz w:val="24"/>
          <w:szCs w:val="24"/>
        </w:rPr>
        <w:t>. E</w:t>
      </w:r>
      <w:r w:rsidRPr="00BD2E02">
        <w:rPr>
          <w:rFonts w:ascii="Times New Roman" w:hAnsi="Times New Roman" w:cs="Times New Roman"/>
          <w:i/>
          <w:sz w:val="24"/>
          <w:szCs w:val="24"/>
        </w:rPr>
        <w:t xml:space="preserve">nvironmental performance </w:t>
      </w:r>
      <w:r w:rsidRPr="00BD2E02">
        <w:rPr>
          <w:rFonts w:ascii="Times New Roman" w:hAnsi="Times New Roman" w:cs="Times New Roman"/>
          <w:sz w:val="24"/>
          <w:szCs w:val="24"/>
        </w:rPr>
        <w:t>yang baik pastinya akan meningkatkan reputasi perusahaan di mata para investor maupun pemegang saham</w:t>
      </w:r>
      <w:r w:rsidR="00FB2CF4">
        <w:rPr>
          <w:rFonts w:ascii="Times New Roman" w:hAnsi="Times New Roman" w:cs="Times New Roman"/>
          <w:sz w:val="24"/>
          <w:szCs w:val="24"/>
        </w:rPr>
        <w:t xml:space="preserve"> </w:t>
      </w:r>
      <w:r w:rsidR="00FB2CF4">
        <w:rPr>
          <w:rFonts w:ascii="Times New Roman" w:hAnsi="Times New Roman" w:cs="Times New Roman"/>
          <w:sz w:val="24"/>
          <w:szCs w:val="24"/>
        </w:rPr>
        <w:fldChar w:fldCharType="begin" w:fldLock="1"/>
      </w:r>
      <w:r w:rsidR="00707BBA">
        <w:rPr>
          <w:rFonts w:ascii="Times New Roman" w:hAnsi="Times New Roman" w:cs="Times New Roman"/>
          <w:sz w:val="24"/>
          <w:szCs w:val="24"/>
        </w:rPr>
        <w:instrText>ADDIN CSL_CITATION {"citationItems":[{"id":"ITEM-1","itemData":{"ISSN":"2622-0946","author":[{"dropping-particle":"","family":"Angelina","given":"Martha","non-dropping-particle":"","parse-names":false,"suffix":""},{"dropping-particle":"","family":"Nursasi","given":"Enggar","non-dropping-particle":"","parse-names":false,"suffix":""}],"container-title":"Jurnal Manajemen Dirgantara","id":"ITEM-1","issue":"2","issued":{"date-parts":[["2021"]]},"page":"211-224","title":"Pengaruh penerapan green accounting dan kinerja lingkungan terhadap kinerja keuangan perusahaan","type":"article-journal","volume":"14"},"uris":["http://www.mendeley.com/documents/?uuid=5963b934-156e-4980-b916-bbe798cf9f12"]}],"mendeley":{"formattedCitation":"(Angelina &amp; Nursasi, 2021)","plainTextFormattedCitation":"(Angelina &amp; Nursasi, 2021)","previouslyFormattedCitation":"(Angelina &amp; Nursasi, 2021)"},"properties":{"noteIndex":0},"schema":"https://github.com/citation-style-language/schema/raw/master/csl-citation.json"}</w:instrText>
      </w:r>
      <w:r w:rsidR="00FB2CF4">
        <w:rPr>
          <w:rFonts w:ascii="Times New Roman" w:hAnsi="Times New Roman" w:cs="Times New Roman"/>
          <w:sz w:val="24"/>
          <w:szCs w:val="24"/>
        </w:rPr>
        <w:fldChar w:fldCharType="separate"/>
      </w:r>
      <w:r w:rsidR="00FB2CF4" w:rsidRPr="00FB2CF4">
        <w:rPr>
          <w:rFonts w:ascii="Times New Roman" w:hAnsi="Times New Roman" w:cs="Times New Roman"/>
          <w:noProof/>
          <w:sz w:val="24"/>
          <w:szCs w:val="24"/>
        </w:rPr>
        <w:t>(Angelina &amp; Nursasi, 2021)</w:t>
      </w:r>
      <w:r w:rsidR="00FB2CF4">
        <w:rPr>
          <w:rFonts w:ascii="Times New Roman" w:hAnsi="Times New Roman" w:cs="Times New Roman"/>
          <w:sz w:val="24"/>
          <w:szCs w:val="24"/>
        </w:rPr>
        <w:fldChar w:fldCharType="end"/>
      </w:r>
      <w:r w:rsidR="00FB2CF4">
        <w:rPr>
          <w:rFonts w:ascii="Times New Roman" w:hAnsi="Times New Roman" w:cs="Times New Roman"/>
          <w:sz w:val="24"/>
          <w:szCs w:val="24"/>
        </w:rPr>
        <w:t>.</w:t>
      </w:r>
    </w:p>
    <w:p w14:paraId="35E1AF48" w14:textId="7E4E2027" w:rsidR="00BD2E02" w:rsidRDefault="00BD2E02" w:rsidP="00BD2E02">
      <w:pPr>
        <w:tabs>
          <w:tab w:val="left" w:pos="0"/>
        </w:tabs>
        <w:spacing w:after="0" w:line="480" w:lineRule="auto"/>
        <w:ind w:firstLine="709"/>
        <w:jc w:val="both"/>
        <w:rPr>
          <w:rFonts w:ascii="Times New Roman" w:hAnsi="Times New Roman" w:cs="Times New Roman"/>
          <w:sz w:val="24"/>
          <w:szCs w:val="24"/>
        </w:rPr>
      </w:pPr>
      <w:r w:rsidRPr="00BD2E02">
        <w:rPr>
          <w:rFonts w:ascii="Times New Roman" w:hAnsi="Times New Roman" w:cs="Times New Roman"/>
          <w:sz w:val="24"/>
          <w:szCs w:val="24"/>
        </w:rPr>
        <w:t xml:space="preserve">Sementara itu, Pemerintah melalui Kementrian Lingkungan Hidup dan Kehutanan (KLHK) membentuk sebuah program untuk melakukan penilaian terhadap </w:t>
      </w:r>
      <w:r w:rsidRPr="00BD2E02">
        <w:rPr>
          <w:rFonts w:ascii="Times New Roman" w:hAnsi="Times New Roman" w:cs="Times New Roman"/>
          <w:i/>
          <w:sz w:val="24"/>
          <w:szCs w:val="24"/>
        </w:rPr>
        <w:t>Enviro</w:t>
      </w:r>
      <w:r w:rsidR="00027948">
        <w:rPr>
          <w:rFonts w:ascii="Times New Roman" w:hAnsi="Times New Roman" w:cs="Times New Roman"/>
          <w:i/>
          <w:sz w:val="24"/>
          <w:szCs w:val="24"/>
        </w:rPr>
        <w:t>n</w:t>
      </w:r>
      <w:r w:rsidRPr="00BD2E02">
        <w:rPr>
          <w:rFonts w:ascii="Times New Roman" w:hAnsi="Times New Roman" w:cs="Times New Roman"/>
          <w:i/>
          <w:sz w:val="24"/>
          <w:szCs w:val="24"/>
        </w:rPr>
        <w:t>mental Performance</w:t>
      </w:r>
      <w:r>
        <w:rPr>
          <w:rFonts w:ascii="Times New Roman" w:hAnsi="Times New Roman" w:cs="Times New Roman"/>
          <w:sz w:val="24"/>
          <w:szCs w:val="24"/>
        </w:rPr>
        <w:t xml:space="preserve"> (</w:t>
      </w:r>
      <w:r w:rsidRPr="00BD2E02">
        <w:rPr>
          <w:rFonts w:ascii="Times New Roman" w:hAnsi="Times New Roman" w:cs="Times New Roman"/>
          <w:sz w:val="24"/>
          <w:szCs w:val="24"/>
        </w:rPr>
        <w:t>kinerja lingkungan) dari suatu perusahaan yang d</w:t>
      </w:r>
      <w:r w:rsidR="00FB2CF4">
        <w:rPr>
          <w:rFonts w:ascii="Times New Roman" w:hAnsi="Times New Roman" w:cs="Times New Roman"/>
          <w:sz w:val="24"/>
          <w:szCs w:val="24"/>
        </w:rPr>
        <w:t>ikenal d</w:t>
      </w:r>
      <w:r w:rsidR="00E64E82">
        <w:rPr>
          <w:rFonts w:ascii="Times New Roman" w:hAnsi="Times New Roman" w:cs="Times New Roman"/>
          <w:sz w:val="24"/>
          <w:szCs w:val="24"/>
        </w:rPr>
        <w:t xml:space="preserve">engan PROPER. </w:t>
      </w:r>
      <w:r w:rsidRPr="00BD2E02">
        <w:rPr>
          <w:rFonts w:ascii="Times New Roman" w:hAnsi="Times New Roman" w:cs="Times New Roman"/>
          <w:sz w:val="24"/>
          <w:szCs w:val="24"/>
        </w:rPr>
        <w:t xml:space="preserve">PROPER atau </w:t>
      </w:r>
      <w:r w:rsidRPr="00BD2E02">
        <w:rPr>
          <w:rFonts w:ascii="Times New Roman" w:hAnsi="Times New Roman" w:cs="Times New Roman"/>
          <w:i/>
          <w:sz w:val="24"/>
          <w:szCs w:val="24"/>
        </w:rPr>
        <w:t>Public Disclosure Program for Environmental Compliance</w:t>
      </w:r>
      <w:r w:rsidRPr="00BD2E02">
        <w:rPr>
          <w:rFonts w:ascii="Times New Roman" w:hAnsi="Times New Roman" w:cs="Times New Roman"/>
          <w:sz w:val="24"/>
          <w:szCs w:val="24"/>
        </w:rPr>
        <w:t xml:space="preserve"> merupakan Prog</w:t>
      </w:r>
      <w:r w:rsidR="00A8020B">
        <w:rPr>
          <w:rFonts w:ascii="Times New Roman" w:hAnsi="Times New Roman" w:cs="Times New Roman"/>
          <w:sz w:val="24"/>
          <w:szCs w:val="24"/>
        </w:rPr>
        <w:t xml:space="preserve">ram Penilaian Peringkat Kinerja </w:t>
      </w:r>
      <w:r w:rsidRPr="00BD2E02">
        <w:rPr>
          <w:rFonts w:ascii="Times New Roman" w:hAnsi="Times New Roman" w:cs="Times New Roman"/>
          <w:sz w:val="24"/>
          <w:szCs w:val="24"/>
        </w:rPr>
        <w:t>Perusahaan dalam Pengelolaan Lingkungan Hidup yang digunakan sebagai alat ukur kinerja suatu perusahaan terh</w:t>
      </w:r>
      <w:r w:rsidR="00A8020B">
        <w:rPr>
          <w:rFonts w:ascii="Times New Roman" w:hAnsi="Times New Roman" w:cs="Times New Roman"/>
          <w:sz w:val="24"/>
          <w:szCs w:val="24"/>
        </w:rPr>
        <w:t xml:space="preserve">adap lingkungannya, selain itu </w:t>
      </w:r>
      <w:r w:rsidRPr="00BD2E02">
        <w:rPr>
          <w:rFonts w:ascii="Times New Roman" w:hAnsi="Times New Roman" w:cs="Times New Roman"/>
          <w:sz w:val="24"/>
          <w:szCs w:val="24"/>
        </w:rPr>
        <w:t>melalui PROPER juga bisa mendorong sebuah perusahaan agar lebih menaat</w:t>
      </w:r>
      <w:r w:rsidR="00A8020B">
        <w:rPr>
          <w:rFonts w:ascii="Times New Roman" w:hAnsi="Times New Roman" w:cs="Times New Roman"/>
          <w:sz w:val="24"/>
          <w:szCs w:val="24"/>
        </w:rPr>
        <w:t xml:space="preserve">i peraturan dalam mengelola dan </w:t>
      </w:r>
      <w:r w:rsidRPr="00BD2E02">
        <w:rPr>
          <w:rFonts w:ascii="Times New Roman" w:hAnsi="Times New Roman" w:cs="Times New Roman"/>
          <w:sz w:val="24"/>
          <w:szCs w:val="24"/>
        </w:rPr>
        <w:t xml:space="preserve">menjaga lingkungan sekitarnya dengan tujuan untuk meningkatkan kinerja pengelolaan lingkungan hidup perusahaan dengan kriteria penilaian sistem manajemen lingkungan dan perlindungan keanekaragama hayati. </w:t>
      </w:r>
    </w:p>
    <w:p w14:paraId="271DE705" w14:textId="09AC8FDC" w:rsidR="000466C6" w:rsidRPr="00BB507D" w:rsidRDefault="00A8020B" w:rsidP="00BD2E02">
      <w:pPr>
        <w:tabs>
          <w:tab w:val="left" w:pos="0"/>
        </w:tabs>
        <w:spacing w:after="0" w:line="48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Berikutnya, </w:t>
      </w:r>
      <w:r w:rsidR="00BD2E02" w:rsidRPr="00BD2E02">
        <w:rPr>
          <w:rFonts w:ascii="Times New Roman" w:hAnsi="Times New Roman" w:cs="Times New Roman"/>
          <w:sz w:val="24"/>
          <w:szCs w:val="24"/>
        </w:rPr>
        <w:t>PROPER juga adalah bentuk nyata transparasi dan demokratisasi dalam pengelolaan lingkungan hdup, yang mana program ini merupakan bagian dari upaya  untuk menerapkan prinsip-prinsip tata kelola (</w:t>
      </w:r>
      <w:r w:rsidR="00BD2E02" w:rsidRPr="00A8020B">
        <w:rPr>
          <w:rFonts w:ascii="Times New Roman" w:hAnsi="Times New Roman" w:cs="Times New Roman"/>
          <w:i/>
          <w:sz w:val="24"/>
          <w:szCs w:val="24"/>
        </w:rPr>
        <w:t>good</w:t>
      </w:r>
      <w:r w:rsidR="00A347F7">
        <w:rPr>
          <w:rFonts w:ascii="Times New Roman" w:hAnsi="Times New Roman" w:cs="Times New Roman"/>
          <w:i/>
          <w:sz w:val="24"/>
          <w:szCs w:val="24"/>
        </w:rPr>
        <w:t xml:space="preserve"> </w:t>
      </w:r>
      <w:r w:rsidR="00BD2E02" w:rsidRPr="00A8020B">
        <w:rPr>
          <w:rFonts w:ascii="Times New Roman" w:hAnsi="Times New Roman" w:cs="Times New Roman"/>
          <w:i/>
          <w:sz w:val="24"/>
          <w:szCs w:val="24"/>
        </w:rPr>
        <w:t>governance</w:t>
      </w:r>
      <w:r w:rsidR="00BD2E02" w:rsidRPr="00BD2E02">
        <w:rPr>
          <w:rFonts w:ascii="Times New Roman" w:hAnsi="Times New Roman" w:cs="Times New Roman"/>
          <w:sz w:val="24"/>
          <w:szCs w:val="24"/>
        </w:rPr>
        <w:t>) yang baik, seperti transparansi, berkeadilan, akuntabilitas, dan keterlibatan publik dalam pengelolaan lingkungan. Penilaian kinerja lingkungan melalui PROPER diberikan dalam bentuk skor dengan peringkat angka 5 sampai 1, yang diklasifikasikan ke dalam lima kategori warna: emas, hijau, biru, merah, dan hitam.</w:t>
      </w:r>
      <w:r w:rsidR="00BD2E02">
        <w:rPr>
          <w:rFonts w:ascii="Times New Roman" w:hAnsi="Times New Roman" w:cs="Times New Roman"/>
          <w:sz w:val="24"/>
          <w:szCs w:val="24"/>
        </w:rPr>
        <w:t xml:space="preserve"> </w:t>
      </w:r>
    </w:p>
    <w:p w14:paraId="70BE3EC8" w14:textId="5437D920" w:rsidR="00914397" w:rsidRPr="009C5B57" w:rsidRDefault="00116E9F" w:rsidP="000D6F76">
      <w:pPr>
        <w:pStyle w:val="Heading3"/>
      </w:pPr>
      <w:bookmarkStart w:id="43" w:name="_Toc201265078"/>
      <w:r w:rsidRPr="00CE26B0">
        <w:t>Nilai</w:t>
      </w:r>
      <w:r w:rsidRPr="009C5B57">
        <w:t xml:space="preserve"> </w:t>
      </w:r>
      <w:r w:rsidRPr="00CE26B0">
        <w:t>Perusahaan</w:t>
      </w:r>
      <w:bookmarkEnd w:id="43"/>
    </w:p>
    <w:p w14:paraId="4F377669" w14:textId="1DA4EDC2" w:rsidR="00C74267" w:rsidRPr="00C74267" w:rsidRDefault="00E64E82" w:rsidP="00C74267">
      <w:pPr>
        <w:tabs>
          <w:tab w:val="left" w:pos="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Nilai</w:t>
      </w:r>
      <w:r w:rsidR="00C74267" w:rsidRPr="00C74267">
        <w:rPr>
          <w:rFonts w:ascii="Times New Roman" w:hAnsi="Times New Roman" w:cs="Times New Roman"/>
          <w:sz w:val="24"/>
          <w:szCs w:val="24"/>
        </w:rPr>
        <w:t xml:space="preserve"> perusahaan merupakan suatu hal yang krusial yang</w:t>
      </w:r>
      <w:r w:rsidR="00BD38A5">
        <w:rPr>
          <w:rFonts w:ascii="Times New Roman" w:hAnsi="Times New Roman" w:cs="Times New Roman"/>
          <w:sz w:val="24"/>
          <w:szCs w:val="24"/>
        </w:rPr>
        <w:t xml:space="preserve"> dapat mencerminkan kemakmuran </w:t>
      </w:r>
      <w:r w:rsidR="00C74267" w:rsidRPr="00C74267">
        <w:rPr>
          <w:rFonts w:ascii="Times New Roman" w:hAnsi="Times New Roman" w:cs="Times New Roman"/>
          <w:sz w:val="24"/>
          <w:szCs w:val="24"/>
        </w:rPr>
        <w:t>serta kesejahteraan para pemangku kepentingan. Nilai perusahaan adalah suatu kondisi yang telah dicapai perusahaan yang merupakan gambaran dari kepercayaan masyarakat terhadap perusahaan yang telah melakukan proses kegiatan perusahaan sejak perus</w:t>
      </w:r>
      <w:r>
        <w:rPr>
          <w:rFonts w:ascii="Times New Roman" w:hAnsi="Times New Roman" w:cs="Times New Roman"/>
          <w:sz w:val="24"/>
          <w:szCs w:val="24"/>
        </w:rPr>
        <w:t>ahaan didirikan sampai saat ini.</w:t>
      </w:r>
    </w:p>
    <w:p w14:paraId="1DC67AF4" w14:textId="16374F35" w:rsidR="00C74267" w:rsidRPr="00C74267" w:rsidRDefault="00C74267" w:rsidP="00C74267">
      <w:pPr>
        <w:tabs>
          <w:tab w:val="left" w:pos="0"/>
        </w:tabs>
        <w:spacing w:after="0" w:line="480" w:lineRule="auto"/>
        <w:ind w:firstLine="709"/>
        <w:jc w:val="both"/>
        <w:rPr>
          <w:rFonts w:ascii="Times New Roman" w:hAnsi="Times New Roman" w:cs="Times New Roman"/>
          <w:sz w:val="24"/>
          <w:szCs w:val="24"/>
        </w:rPr>
      </w:pPr>
      <w:r w:rsidRPr="00C74267">
        <w:rPr>
          <w:rFonts w:ascii="Times New Roman" w:hAnsi="Times New Roman" w:cs="Times New Roman"/>
          <w:sz w:val="24"/>
          <w:szCs w:val="24"/>
        </w:rPr>
        <w:t xml:space="preserve">Nilai </w:t>
      </w:r>
      <w:r w:rsidR="005A42C7">
        <w:rPr>
          <w:rFonts w:ascii="Times New Roman" w:hAnsi="Times New Roman" w:cs="Times New Roman"/>
          <w:sz w:val="24"/>
          <w:szCs w:val="24"/>
        </w:rPr>
        <w:t>perusahaan juga dapat diartikan</w:t>
      </w:r>
      <w:r w:rsidRPr="00C74267">
        <w:rPr>
          <w:rFonts w:ascii="Times New Roman" w:hAnsi="Times New Roman" w:cs="Times New Roman"/>
          <w:sz w:val="24"/>
          <w:szCs w:val="24"/>
        </w:rPr>
        <w:t xml:space="preserve"> sebagai harga yang mampu dibayarkan oleh calon pembeli, apabila nilai perusahaan semakin tinggi, maka semakin besar pula kemakmuran yang akan diperoleh pemilik perusahaan. Nilai perusahaaan menurut </w:t>
      </w:r>
      <w:r w:rsidR="00E64E82">
        <w:rPr>
          <w:rFonts w:ascii="Times New Roman" w:hAnsi="Times New Roman" w:cs="Times New Roman"/>
          <w:sz w:val="24"/>
          <w:szCs w:val="24"/>
        </w:rPr>
        <w:fldChar w:fldCharType="begin" w:fldLock="1"/>
      </w:r>
      <w:r w:rsidR="00E64E82">
        <w:rPr>
          <w:rFonts w:ascii="Times New Roman" w:hAnsi="Times New Roman" w:cs="Times New Roman"/>
          <w:sz w:val="24"/>
          <w:szCs w:val="24"/>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2024)","manualFormatting":"Delvia &amp; Helmy (2024)","plainTextFormattedCitation":"(Delvia &amp; Helmy, 2024)","previouslyFormattedCitation":"(Delvia &amp; Helmy, 2024)"},"properties":{"noteIndex":0},"schema":"https://github.com/citation-style-language/schema/raw/master/csl-citation.json"}</w:instrText>
      </w:r>
      <w:r w:rsidR="00E64E82">
        <w:rPr>
          <w:rFonts w:ascii="Times New Roman" w:hAnsi="Times New Roman" w:cs="Times New Roman"/>
          <w:sz w:val="24"/>
          <w:szCs w:val="24"/>
        </w:rPr>
        <w:fldChar w:fldCharType="separate"/>
      </w:r>
      <w:r w:rsidR="00E64E82">
        <w:rPr>
          <w:rFonts w:ascii="Times New Roman" w:hAnsi="Times New Roman" w:cs="Times New Roman"/>
          <w:noProof/>
          <w:sz w:val="24"/>
          <w:szCs w:val="24"/>
        </w:rPr>
        <w:t>Delvia &amp; Helmy (</w:t>
      </w:r>
      <w:r w:rsidR="00E64E82" w:rsidRPr="00E64E82">
        <w:rPr>
          <w:rFonts w:ascii="Times New Roman" w:hAnsi="Times New Roman" w:cs="Times New Roman"/>
          <w:noProof/>
          <w:sz w:val="24"/>
          <w:szCs w:val="24"/>
        </w:rPr>
        <w:t>2024)</w:t>
      </w:r>
      <w:r w:rsidR="00E64E82">
        <w:rPr>
          <w:rFonts w:ascii="Times New Roman" w:hAnsi="Times New Roman" w:cs="Times New Roman"/>
          <w:sz w:val="24"/>
          <w:szCs w:val="24"/>
        </w:rPr>
        <w:fldChar w:fldCharType="end"/>
      </w:r>
      <w:r w:rsidR="00E64E82">
        <w:rPr>
          <w:rFonts w:ascii="Times New Roman" w:hAnsi="Times New Roman" w:cs="Times New Roman"/>
          <w:sz w:val="24"/>
          <w:szCs w:val="24"/>
        </w:rPr>
        <w:t xml:space="preserve"> </w:t>
      </w:r>
      <w:r w:rsidRPr="00C74267">
        <w:rPr>
          <w:rFonts w:ascii="Times New Roman" w:hAnsi="Times New Roman" w:cs="Times New Roman"/>
          <w:sz w:val="24"/>
          <w:szCs w:val="24"/>
        </w:rPr>
        <w:t xml:space="preserve">tercermin pada </w:t>
      </w:r>
      <w:r w:rsidR="007356A7">
        <w:rPr>
          <w:rFonts w:ascii="Times New Roman" w:hAnsi="Times New Roman" w:cs="Times New Roman"/>
          <w:sz w:val="24"/>
          <w:szCs w:val="24"/>
        </w:rPr>
        <w:t>harga saham perusahaan, dimana i</w:t>
      </w:r>
      <w:r w:rsidRPr="00C74267">
        <w:rPr>
          <w:rFonts w:ascii="Times New Roman" w:hAnsi="Times New Roman" w:cs="Times New Roman"/>
          <w:sz w:val="24"/>
          <w:szCs w:val="24"/>
        </w:rPr>
        <w:t xml:space="preserve">nvestor yang menilai suatu perusahaan memiliki prospek yang baik dimasa depan cenderung akan membeli saham perusahaan tersebut. </w:t>
      </w:r>
    </w:p>
    <w:p w14:paraId="6267B031" w14:textId="436DF86A" w:rsidR="00C74267" w:rsidRPr="00C74267" w:rsidRDefault="00C74267" w:rsidP="00C74267">
      <w:pPr>
        <w:tabs>
          <w:tab w:val="left" w:pos="0"/>
        </w:tabs>
        <w:spacing w:after="0" w:line="480" w:lineRule="auto"/>
        <w:ind w:firstLine="709"/>
        <w:jc w:val="both"/>
        <w:rPr>
          <w:rFonts w:ascii="Times New Roman" w:hAnsi="Times New Roman" w:cs="Times New Roman"/>
          <w:sz w:val="24"/>
          <w:szCs w:val="24"/>
        </w:rPr>
      </w:pPr>
      <w:r w:rsidRPr="00C74267">
        <w:rPr>
          <w:rFonts w:ascii="Times New Roman" w:hAnsi="Times New Roman" w:cs="Times New Roman"/>
          <w:sz w:val="24"/>
          <w:szCs w:val="24"/>
        </w:rPr>
        <w:t xml:space="preserve"> Dari beberapa pernyataan diatas maka dapat disimpulkan bahwa nilai perusahaan merupakan suatu kondisi tertentu yang telah dicapai perusahaan sebagai suatu bentuk gambaran kepada masyarakat maupun investor terhadap perusahaan tersebut. Nilai perusahaan sering</w:t>
      </w:r>
      <w:r w:rsidR="005A42C7">
        <w:rPr>
          <w:rFonts w:ascii="Times New Roman" w:hAnsi="Times New Roman" w:cs="Times New Roman"/>
          <w:sz w:val="24"/>
          <w:szCs w:val="24"/>
        </w:rPr>
        <w:t xml:space="preserve"> </w:t>
      </w:r>
      <w:r w:rsidRPr="00C74267">
        <w:rPr>
          <w:rFonts w:ascii="Times New Roman" w:hAnsi="Times New Roman" w:cs="Times New Roman"/>
          <w:sz w:val="24"/>
          <w:szCs w:val="24"/>
        </w:rPr>
        <w:t xml:space="preserve">kali dikaitkan dengan pasar saham, sebab harga pasar saham dapat menunjukkan harga yang bersedia dibayar oleh investor. </w:t>
      </w:r>
    </w:p>
    <w:p w14:paraId="6E5DD122" w14:textId="5C82E59F" w:rsidR="00F2326A" w:rsidRDefault="00C74267" w:rsidP="00C74267">
      <w:pPr>
        <w:tabs>
          <w:tab w:val="left" w:pos="0"/>
        </w:tabs>
        <w:spacing w:after="0" w:line="480" w:lineRule="auto"/>
        <w:ind w:firstLine="709"/>
        <w:jc w:val="both"/>
        <w:rPr>
          <w:rFonts w:ascii="Times New Roman" w:hAnsi="Times New Roman" w:cs="Times New Roman"/>
          <w:sz w:val="24"/>
          <w:szCs w:val="24"/>
        </w:rPr>
      </w:pPr>
      <w:r w:rsidRPr="00C74267">
        <w:rPr>
          <w:rFonts w:ascii="Times New Roman" w:hAnsi="Times New Roman" w:cs="Times New Roman"/>
          <w:sz w:val="24"/>
          <w:szCs w:val="24"/>
        </w:rPr>
        <w:t xml:space="preserve">Ketika harga saham perusahaan tinggi, maka hal ini juga akan meningkatkan nilai perusahaan. Tingginya suatu nilai perusahaan dapat membuat masyarakat dan investor percaya bahwa perusahaan tidak hanya berfokus pada kinerja perusahaan saat ini, tetapi juga fokus pada prospek perusahaan di masa depan. Mencapai nilai perusahaan yang tinggi merupakan salah satu tujuan yang ingin digapai oleh setiap perusahaan, karena nilai perusahaan yang tinggi dapat mencerminkan kemakmuran para </w:t>
      </w:r>
      <w:r w:rsidR="00E64E82">
        <w:rPr>
          <w:rFonts w:ascii="Times New Roman" w:hAnsi="Times New Roman" w:cs="Times New Roman"/>
          <w:sz w:val="24"/>
          <w:szCs w:val="24"/>
        </w:rPr>
        <w:t>pemangku kepentingan</w:t>
      </w:r>
      <w:r w:rsidR="00E64E82">
        <w:rPr>
          <w:rFonts w:ascii="Times New Roman" w:hAnsi="Times New Roman" w:cs="Times New Roman"/>
          <w:sz w:val="24"/>
          <w:szCs w:val="24"/>
        </w:rPr>
        <w:fldChar w:fldCharType="begin" w:fldLock="1"/>
      </w:r>
      <w:r w:rsidR="004B7CEB">
        <w:rPr>
          <w:rFonts w:ascii="Times New Roman" w:hAnsi="Times New Roman" w:cs="Times New Roman"/>
          <w:sz w:val="24"/>
          <w:szCs w:val="24"/>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2024)","plainTextFormattedCitation":"(Delvia &amp; Helmy, 2024)","previouslyFormattedCitation":"(Delvia &amp; Helmy, 2024)"},"properties":{"noteIndex":0},"schema":"https://github.com/citation-style-language/schema/raw/master/csl-citation.json"}</w:instrText>
      </w:r>
      <w:r w:rsidR="00E64E82">
        <w:rPr>
          <w:rFonts w:ascii="Times New Roman" w:hAnsi="Times New Roman" w:cs="Times New Roman"/>
          <w:sz w:val="24"/>
          <w:szCs w:val="24"/>
        </w:rPr>
        <w:fldChar w:fldCharType="separate"/>
      </w:r>
      <w:r w:rsidR="00E64E82" w:rsidRPr="00E64E82">
        <w:rPr>
          <w:rFonts w:ascii="Times New Roman" w:hAnsi="Times New Roman" w:cs="Times New Roman"/>
          <w:noProof/>
          <w:sz w:val="24"/>
          <w:szCs w:val="24"/>
        </w:rPr>
        <w:t>(Delvia &amp; Helmy, 2024)</w:t>
      </w:r>
      <w:r w:rsidR="00E64E82">
        <w:rPr>
          <w:rFonts w:ascii="Times New Roman" w:hAnsi="Times New Roman" w:cs="Times New Roman"/>
          <w:sz w:val="24"/>
          <w:szCs w:val="24"/>
        </w:rPr>
        <w:fldChar w:fldCharType="end"/>
      </w:r>
      <w:r w:rsidR="00E64E82">
        <w:rPr>
          <w:rFonts w:ascii="Times New Roman" w:hAnsi="Times New Roman" w:cs="Times New Roman"/>
          <w:sz w:val="24"/>
          <w:szCs w:val="24"/>
        </w:rPr>
        <w:t>.</w:t>
      </w:r>
    </w:p>
    <w:p w14:paraId="44D60975" w14:textId="77777777" w:rsidR="00914397" w:rsidRPr="00BB507D" w:rsidRDefault="00707ECC" w:rsidP="00C652F9">
      <w:pPr>
        <w:pStyle w:val="Heading2"/>
      </w:pPr>
      <w:bookmarkStart w:id="44" w:name="_Toc201265079"/>
      <w:r w:rsidRPr="00BB507D">
        <w:t>Penelitian Terdahulu</w:t>
      </w:r>
      <w:bookmarkEnd w:id="44"/>
      <w:r w:rsidRPr="00BB507D">
        <w:t xml:space="preserve">   </w:t>
      </w:r>
    </w:p>
    <w:p w14:paraId="2937471A" w14:textId="214555B8" w:rsidR="00266EE1" w:rsidRDefault="00707ECC" w:rsidP="008C4B8A">
      <w:pPr>
        <w:spacing w:after="0" w:line="480" w:lineRule="auto"/>
        <w:rPr>
          <w:rFonts w:ascii="Times New Roman" w:hAnsi="Times New Roman" w:cs="Times New Roman"/>
          <w:i/>
          <w:iCs/>
        </w:rPr>
      </w:pPr>
      <w:r w:rsidRPr="00BB507D">
        <w:rPr>
          <w:rFonts w:ascii="Times New Roman" w:hAnsi="Times New Roman" w:cs="Times New Roman"/>
          <w:sz w:val="24"/>
          <w:szCs w:val="24"/>
        </w:rPr>
        <w:t xml:space="preserve">Penelitian ini didasari dari beberapa penelitian terdahulu yang relevan dengan penelitian yang akan dilakukan. </w:t>
      </w:r>
    </w:p>
    <w:p w14:paraId="1AE509CB" w14:textId="63F35C18" w:rsidR="00170C5B" w:rsidRDefault="00170C5B" w:rsidP="006A5C83">
      <w:pPr>
        <w:pStyle w:val="Caption"/>
        <w:keepNext/>
        <w:spacing w:after="0"/>
        <w:rPr>
          <w:rFonts w:ascii="Times New Roman" w:hAnsi="Times New Roman" w:cs="Times New Roman"/>
          <w:color w:val="auto"/>
          <w:sz w:val="24"/>
          <w:szCs w:val="24"/>
        </w:rPr>
      </w:pPr>
      <w:bookmarkStart w:id="45" w:name="_Toc198190826"/>
      <w:r>
        <w:rPr>
          <w:rFonts w:ascii="Times New Roman" w:hAnsi="Times New Roman" w:cs="Times New Roman"/>
          <w:color w:val="auto"/>
          <w:sz w:val="24"/>
          <w:szCs w:val="24"/>
        </w:rPr>
        <w:t>Tabel 2.</w:t>
      </w:r>
      <w:r w:rsidRPr="00170C5B">
        <w:rPr>
          <w:rFonts w:ascii="Times New Roman" w:hAnsi="Times New Roman" w:cs="Times New Roman"/>
          <w:color w:val="auto"/>
          <w:sz w:val="24"/>
          <w:szCs w:val="24"/>
        </w:rPr>
        <w:fldChar w:fldCharType="begin"/>
      </w:r>
      <w:r w:rsidRPr="00170C5B">
        <w:rPr>
          <w:rFonts w:ascii="Times New Roman" w:hAnsi="Times New Roman" w:cs="Times New Roman"/>
          <w:color w:val="auto"/>
          <w:sz w:val="24"/>
          <w:szCs w:val="24"/>
        </w:rPr>
        <w:instrText xml:space="preserve"> SEQ Tabel_2. \* ARABIC </w:instrText>
      </w:r>
      <w:r w:rsidRPr="00170C5B">
        <w:rPr>
          <w:rFonts w:ascii="Times New Roman" w:hAnsi="Times New Roman" w:cs="Times New Roman"/>
          <w:color w:val="auto"/>
          <w:sz w:val="24"/>
          <w:szCs w:val="24"/>
        </w:rPr>
        <w:fldChar w:fldCharType="separate"/>
      </w:r>
      <w:r w:rsidR="00DE4DEE">
        <w:rPr>
          <w:rFonts w:ascii="Times New Roman" w:hAnsi="Times New Roman" w:cs="Times New Roman"/>
          <w:noProof/>
          <w:color w:val="auto"/>
          <w:sz w:val="24"/>
          <w:szCs w:val="24"/>
        </w:rPr>
        <w:t>1</w:t>
      </w:r>
      <w:r w:rsidRPr="00170C5B">
        <w:rPr>
          <w:rFonts w:ascii="Times New Roman" w:hAnsi="Times New Roman" w:cs="Times New Roman"/>
          <w:color w:val="auto"/>
          <w:sz w:val="24"/>
          <w:szCs w:val="24"/>
        </w:rPr>
        <w:fldChar w:fldCharType="end"/>
      </w:r>
      <w:r w:rsidRPr="00170C5B">
        <w:rPr>
          <w:rFonts w:ascii="Times New Roman" w:hAnsi="Times New Roman" w:cs="Times New Roman"/>
          <w:color w:val="auto"/>
          <w:sz w:val="24"/>
          <w:szCs w:val="24"/>
        </w:rPr>
        <w:t xml:space="preserve"> Penelitian Terdahulu</w:t>
      </w:r>
      <w:bookmarkEnd w:id="45"/>
    </w:p>
    <w:tbl>
      <w:tblPr>
        <w:tblW w:w="801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0"/>
        <w:gridCol w:w="1620"/>
        <w:gridCol w:w="2520"/>
        <w:gridCol w:w="3330"/>
      </w:tblGrid>
      <w:tr w:rsidR="00385653" w14:paraId="426EB0E8" w14:textId="77777777" w:rsidTr="00B118FA">
        <w:trPr>
          <w:trHeight w:val="474"/>
          <w:tblHeader/>
        </w:trPr>
        <w:tc>
          <w:tcPr>
            <w:tcW w:w="540" w:type="dxa"/>
            <w:vAlign w:val="center"/>
            <w:hideMark/>
          </w:tcPr>
          <w:p w14:paraId="7520D2E8" w14:textId="77777777" w:rsidR="00385653" w:rsidRPr="00E64E82" w:rsidRDefault="00385653" w:rsidP="00E64E82">
            <w:pPr>
              <w:autoSpaceDE w:val="0"/>
              <w:autoSpaceDN w:val="0"/>
              <w:adjustRightInd w:val="0"/>
              <w:spacing w:after="0" w:line="240" w:lineRule="auto"/>
              <w:jc w:val="center"/>
              <w:rPr>
                <w:rFonts w:ascii="Times New Roman" w:eastAsiaTheme="minorHAnsi" w:hAnsi="Times New Roman"/>
                <w:b/>
                <w:sz w:val="22"/>
                <w:szCs w:val="22"/>
              </w:rPr>
            </w:pPr>
            <w:r w:rsidRPr="00E64E82">
              <w:rPr>
                <w:rFonts w:ascii="Times New Roman" w:eastAsiaTheme="minorHAnsi" w:hAnsi="Times New Roman"/>
                <w:b/>
                <w:sz w:val="22"/>
                <w:szCs w:val="22"/>
              </w:rPr>
              <w:t>No</w:t>
            </w:r>
          </w:p>
        </w:tc>
        <w:tc>
          <w:tcPr>
            <w:tcW w:w="1620" w:type="dxa"/>
            <w:vAlign w:val="center"/>
            <w:hideMark/>
          </w:tcPr>
          <w:p w14:paraId="0747F5B0" w14:textId="16EFD2D8" w:rsidR="00385653" w:rsidRPr="00E64E82" w:rsidRDefault="00385653" w:rsidP="00E64E82">
            <w:pPr>
              <w:autoSpaceDE w:val="0"/>
              <w:autoSpaceDN w:val="0"/>
              <w:adjustRightInd w:val="0"/>
              <w:spacing w:after="0" w:line="240" w:lineRule="auto"/>
              <w:jc w:val="center"/>
              <w:rPr>
                <w:rFonts w:ascii="Times New Roman" w:eastAsiaTheme="minorHAnsi" w:hAnsi="Times New Roman"/>
                <w:b/>
                <w:sz w:val="22"/>
                <w:szCs w:val="22"/>
              </w:rPr>
            </w:pPr>
            <w:r w:rsidRPr="00E64E82">
              <w:rPr>
                <w:rFonts w:ascii="Times New Roman" w:eastAsiaTheme="minorHAnsi" w:hAnsi="Times New Roman"/>
                <w:b/>
                <w:sz w:val="22"/>
                <w:szCs w:val="22"/>
              </w:rPr>
              <w:t>Nama Peneliti</w:t>
            </w:r>
          </w:p>
        </w:tc>
        <w:tc>
          <w:tcPr>
            <w:tcW w:w="2520" w:type="dxa"/>
            <w:vAlign w:val="center"/>
            <w:hideMark/>
          </w:tcPr>
          <w:p w14:paraId="6EA90786" w14:textId="77777777" w:rsidR="00385653" w:rsidRPr="00E64E82" w:rsidRDefault="00385653" w:rsidP="00E64E82">
            <w:pPr>
              <w:autoSpaceDE w:val="0"/>
              <w:autoSpaceDN w:val="0"/>
              <w:adjustRightInd w:val="0"/>
              <w:spacing w:after="0" w:line="240" w:lineRule="auto"/>
              <w:jc w:val="center"/>
              <w:rPr>
                <w:rFonts w:ascii="Times New Roman" w:eastAsiaTheme="minorHAnsi" w:hAnsi="Times New Roman"/>
                <w:b/>
                <w:sz w:val="22"/>
                <w:szCs w:val="22"/>
                <w:lang w:val="id-ID"/>
              </w:rPr>
            </w:pPr>
            <w:r w:rsidRPr="00E64E82">
              <w:rPr>
                <w:rFonts w:ascii="Times New Roman" w:eastAsiaTheme="minorHAnsi" w:hAnsi="Times New Roman"/>
                <w:b/>
                <w:sz w:val="22"/>
                <w:szCs w:val="22"/>
              </w:rPr>
              <w:t xml:space="preserve">Judul </w:t>
            </w:r>
            <w:r w:rsidRPr="00E64E82">
              <w:rPr>
                <w:rFonts w:ascii="Times New Roman" w:eastAsiaTheme="minorHAnsi" w:hAnsi="Times New Roman"/>
                <w:b/>
                <w:sz w:val="22"/>
                <w:szCs w:val="22"/>
                <w:lang w:val="id-ID"/>
              </w:rPr>
              <w:t>Penelitian</w:t>
            </w:r>
          </w:p>
        </w:tc>
        <w:tc>
          <w:tcPr>
            <w:tcW w:w="3330" w:type="dxa"/>
            <w:vAlign w:val="center"/>
            <w:hideMark/>
          </w:tcPr>
          <w:p w14:paraId="65928E6C" w14:textId="77777777" w:rsidR="00385653" w:rsidRPr="00E64E82" w:rsidRDefault="00385653" w:rsidP="00E64E82">
            <w:pPr>
              <w:autoSpaceDE w:val="0"/>
              <w:autoSpaceDN w:val="0"/>
              <w:adjustRightInd w:val="0"/>
              <w:spacing w:after="0" w:line="240" w:lineRule="auto"/>
              <w:jc w:val="center"/>
              <w:rPr>
                <w:rFonts w:ascii="Times New Roman" w:eastAsiaTheme="minorHAnsi" w:hAnsi="Times New Roman"/>
                <w:b/>
                <w:sz w:val="22"/>
                <w:szCs w:val="22"/>
              </w:rPr>
            </w:pPr>
            <w:r w:rsidRPr="00E64E82">
              <w:rPr>
                <w:rFonts w:ascii="Times New Roman" w:eastAsiaTheme="minorHAnsi" w:hAnsi="Times New Roman"/>
                <w:b/>
                <w:sz w:val="22"/>
                <w:szCs w:val="22"/>
              </w:rPr>
              <w:t>Hasil Penelitian</w:t>
            </w:r>
          </w:p>
        </w:tc>
      </w:tr>
      <w:tr w:rsidR="00EC34DD" w14:paraId="2FFFC398" w14:textId="77777777" w:rsidTr="00B118FA">
        <w:tc>
          <w:tcPr>
            <w:tcW w:w="540" w:type="dxa"/>
          </w:tcPr>
          <w:p w14:paraId="47A0EFA8" w14:textId="4D0E8847" w:rsidR="00EC34DD" w:rsidRDefault="00EC34DD"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1.</w:t>
            </w:r>
          </w:p>
        </w:tc>
        <w:tc>
          <w:tcPr>
            <w:tcW w:w="1620" w:type="dxa"/>
          </w:tcPr>
          <w:p w14:paraId="0416D36E" w14:textId="57272A44" w:rsidR="00EC34DD" w:rsidRDefault="00EC34DD" w:rsidP="00C756DE">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Pemoderasi","type":"article-journal","volume":"8"},"uris":["http://www.mendeley.com/documents/?uuid=e43e0e2f-f711-4ad6-8ae9-c991149ee5e2"]}],"mendeley":{"formattedCitation":"(Mardiana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Pr>
                <w:rFonts w:ascii="Times New Roman" w:eastAsiaTheme="minorHAnsi" w:hAnsi="Times New Roman"/>
                <w:b/>
              </w:rPr>
              <w:fldChar w:fldCharType="separate"/>
            </w:r>
            <w:r w:rsidRPr="009527F9">
              <w:rPr>
                <w:rFonts w:ascii="Times New Roman" w:eastAsiaTheme="minorHAnsi" w:hAnsi="Times New Roman"/>
                <w:noProof/>
              </w:rPr>
              <w:t xml:space="preserve">Mardiana &amp; Wuryani, </w:t>
            </w:r>
            <w:r>
              <w:rPr>
                <w:rFonts w:ascii="Times New Roman" w:eastAsiaTheme="minorHAnsi" w:hAnsi="Times New Roman"/>
                <w:noProof/>
              </w:rPr>
              <w:t>(</w:t>
            </w:r>
            <w:r w:rsidRPr="009527F9">
              <w:rPr>
                <w:rFonts w:ascii="Times New Roman" w:eastAsiaTheme="minorHAnsi" w:hAnsi="Times New Roman"/>
                <w:noProof/>
              </w:rPr>
              <w:t>2019)</w:t>
            </w:r>
            <w:r>
              <w:rPr>
                <w:rFonts w:ascii="Times New Roman" w:eastAsiaTheme="minorHAnsi" w:hAnsi="Times New Roman"/>
                <w:b/>
              </w:rPr>
              <w:fldChar w:fldCharType="end"/>
            </w:r>
          </w:p>
        </w:tc>
        <w:tc>
          <w:tcPr>
            <w:tcW w:w="2520" w:type="dxa"/>
          </w:tcPr>
          <w:p w14:paraId="7AB9DCCD" w14:textId="148D48F3" w:rsidR="00EC34DD" w:rsidRDefault="00EC34DD"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“Pengaruh Kinerja “Lingkungan Terhadap Nilai Perusahaan Dengan </w:t>
            </w:r>
            <w:r w:rsidRPr="00710E39">
              <w:rPr>
                <w:rFonts w:ascii="Times New Roman" w:eastAsiaTheme="minorHAnsi" w:hAnsi="Times New Roman"/>
              </w:rPr>
              <w:t>Profitabilitas</w:t>
            </w:r>
            <w:r>
              <w:rPr>
                <w:rFonts w:ascii="Times New Roman" w:eastAsiaTheme="minorHAnsi" w:hAnsi="Times New Roman"/>
              </w:rPr>
              <w:t xml:space="preserve"> Sebagai Variabel Pemoderasi”</w:t>
            </w:r>
          </w:p>
        </w:tc>
        <w:tc>
          <w:tcPr>
            <w:tcW w:w="3330" w:type="dxa"/>
          </w:tcPr>
          <w:p w14:paraId="0B344861" w14:textId="77777777" w:rsidR="00EC34DD" w:rsidRDefault="00EC34DD" w:rsidP="00EC34DD">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6026F08D" w14:textId="77777777" w:rsidR="00EC34DD" w:rsidRDefault="00EC34DD" w:rsidP="0035703B">
            <w:pPr>
              <w:pStyle w:val="ListParagraph"/>
              <w:numPr>
                <w:ilvl w:val="0"/>
                <w:numId w:val="10"/>
              </w:numPr>
              <w:autoSpaceDE w:val="0"/>
              <w:autoSpaceDN w:val="0"/>
              <w:adjustRightInd w:val="0"/>
              <w:spacing w:after="0" w:line="240" w:lineRule="auto"/>
              <w:ind w:left="432"/>
              <w:jc w:val="both"/>
              <w:rPr>
                <w:rFonts w:ascii="Times New Roman" w:eastAsiaTheme="minorHAnsi" w:hAnsi="Times New Roman"/>
              </w:rPr>
            </w:pPr>
            <w:r>
              <w:rPr>
                <w:rFonts w:ascii="Times New Roman" w:eastAsiaTheme="minorHAnsi" w:hAnsi="Times New Roman"/>
              </w:rPr>
              <w:t>K</w:t>
            </w:r>
            <w:r w:rsidRPr="00E64E82">
              <w:rPr>
                <w:rFonts w:ascii="Times New Roman" w:eastAsiaTheme="minorHAnsi" w:hAnsi="Times New Roman"/>
              </w:rPr>
              <w:t>inerja lingkungan berpengaruh po</w:t>
            </w:r>
            <w:r>
              <w:rPr>
                <w:rFonts w:ascii="Times New Roman" w:eastAsiaTheme="minorHAnsi" w:hAnsi="Times New Roman"/>
              </w:rPr>
              <w:t>sitif terhadap nilai perusahaan.</w:t>
            </w:r>
          </w:p>
          <w:p w14:paraId="4758AD5E" w14:textId="50E74536" w:rsidR="00EC34DD" w:rsidRPr="00EC34DD" w:rsidRDefault="00EC34DD" w:rsidP="0035703B">
            <w:pPr>
              <w:pStyle w:val="ListParagraph"/>
              <w:numPr>
                <w:ilvl w:val="0"/>
                <w:numId w:val="10"/>
              </w:numPr>
              <w:autoSpaceDE w:val="0"/>
              <w:autoSpaceDN w:val="0"/>
              <w:adjustRightInd w:val="0"/>
              <w:spacing w:after="0" w:line="240" w:lineRule="auto"/>
              <w:ind w:left="432"/>
              <w:jc w:val="both"/>
              <w:rPr>
                <w:rFonts w:ascii="Times New Roman" w:eastAsiaTheme="minorHAnsi" w:hAnsi="Times New Roman"/>
              </w:rPr>
            </w:pPr>
            <w:r w:rsidRPr="00EC34DD">
              <w:rPr>
                <w:rFonts w:ascii="Times New Roman" w:eastAsiaTheme="minorHAnsi" w:hAnsi="Times New Roman"/>
              </w:rPr>
              <w:t>Profitabilitas mampu memoderasi dan memperkuat pengaruh kinerja lingkungan terhadap nilai perusahaan.</w:t>
            </w:r>
          </w:p>
        </w:tc>
      </w:tr>
      <w:tr w:rsidR="00EC34DD" w14:paraId="56694FC8" w14:textId="77777777" w:rsidTr="00B118FA">
        <w:trPr>
          <w:cantSplit/>
        </w:trPr>
        <w:tc>
          <w:tcPr>
            <w:tcW w:w="540" w:type="dxa"/>
          </w:tcPr>
          <w:p w14:paraId="20667174" w14:textId="48539AC6" w:rsidR="00EC34DD" w:rsidRDefault="00DA744F"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2</w:t>
            </w:r>
            <w:r w:rsidR="00EC34DD">
              <w:rPr>
                <w:rFonts w:ascii="Times New Roman" w:eastAsiaTheme="minorHAnsi" w:hAnsi="Times New Roman"/>
              </w:rPr>
              <w:t>.</w:t>
            </w:r>
          </w:p>
        </w:tc>
        <w:tc>
          <w:tcPr>
            <w:tcW w:w="1620" w:type="dxa"/>
          </w:tcPr>
          <w:p w14:paraId="151B253E" w14:textId="69A9435E" w:rsidR="00EC34DD" w:rsidRDefault="00EC34DD" w:rsidP="00C756DE">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Pr>
                <w:rFonts w:ascii="Times New Roman" w:eastAsiaTheme="minorHAnsi" w:hAnsi="Times New Roman"/>
                <w:b/>
              </w:rPr>
              <w:fldChar w:fldCharType="separate"/>
            </w:r>
            <w:r w:rsidRPr="00030368">
              <w:rPr>
                <w:rFonts w:ascii="Times New Roman" w:eastAsiaTheme="minorHAnsi" w:hAnsi="Times New Roman"/>
                <w:noProof/>
              </w:rPr>
              <w:t xml:space="preserve">Dewi &amp; Narayana, </w:t>
            </w:r>
            <w:r>
              <w:rPr>
                <w:rFonts w:ascii="Times New Roman" w:eastAsiaTheme="minorHAnsi" w:hAnsi="Times New Roman"/>
                <w:noProof/>
              </w:rPr>
              <w:t>(</w:t>
            </w:r>
            <w:r w:rsidRPr="00030368">
              <w:rPr>
                <w:rFonts w:ascii="Times New Roman" w:eastAsiaTheme="minorHAnsi" w:hAnsi="Times New Roman"/>
                <w:noProof/>
              </w:rPr>
              <w:t>2020)</w:t>
            </w:r>
            <w:r>
              <w:rPr>
                <w:rFonts w:ascii="Times New Roman" w:eastAsiaTheme="minorHAnsi" w:hAnsi="Times New Roman"/>
                <w:b/>
              </w:rPr>
              <w:fldChar w:fldCharType="end"/>
            </w:r>
          </w:p>
        </w:tc>
        <w:tc>
          <w:tcPr>
            <w:tcW w:w="2520" w:type="dxa"/>
          </w:tcPr>
          <w:p w14:paraId="4D70748B" w14:textId="1D8A6303" w:rsidR="00EC34DD" w:rsidRDefault="00EC34DD"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w:t>
            </w:r>
            <w:r w:rsidRPr="00CE0F0F">
              <w:rPr>
                <w:rFonts w:ascii="Times New Roman" w:eastAsiaTheme="minorHAnsi" w:hAnsi="Times New Roman"/>
              </w:rPr>
              <w:t xml:space="preserve">Implementasi </w:t>
            </w:r>
            <w:r w:rsidRPr="00CE0F0F">
              <w:rPr>
                <w:rFonts w:ascii="Times New Roman" w:eastAsiaTheme="minorHAnsi" w:hAnsi="Times New Roman"/>
                <w:i/>
              </w:rPr>
              <w:t>Green Accounting</w:t>
            </w:r>
            <w:r w:rsidRPr="00CE0F0F">
              <w:rPr>
                <w:rFonts w:ascii="Times New Roman" w:eastAsiaTheme="minorHAnsi" w:hAnsi="Times New Roman"/>
              </w:rPr>
              <w:t xml:space="preserve">, Profitabilitas dan </w:t>
            </w:r>
            <w:r w:rsidRPr="00CE0F0F">
              <w:rPr>
                <w:rFonts w:ascii="Times New Roman" w:eastAsiaTheme="minorHAnsi" w:hAnsi="Times New Roman"/>
                <w:i/>
              </w:rPr>
              <w:t>Corporate Social Responsibility</w:t>
            </w:r>
            <w:r w:rsidRPr="00CE0F0F">
              <w:rPr>
                <w:rFonts w:ascii="Times New Roman" w:eastAsiaTheme="minorHAnsi" w:hAnsi="Times New Roman"/>
              </w:rPr>
              <w:t xml:space="preserve"> pada Nilai Perusahaan</w:t>
            </w:r>
            <w:r>
              <w:rPr>
                <w:rFonts w:ascii="Times New Roman" w:eastAsiaTheme="minorHAnsi" w:hAnsi="Times New Roman"/>
              </w:rPr>
              <w:t>”</w:t>
            </w:r>
          </w:p>
        </w:tc>
        <w:tc>
          <w:tcPr>
            <w:tcW w:w="3330" w:type="dxa"/>
          </w:tcPr>
          <w:p w14:paraId="61053936" w14:textId="77777777" w:rsidR="00EC34DD" w:rsidRDefault="00EC34DD" w:rsidP="00EC34DD">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 </w:t>
            </w:r>
            <w:r>
              <w:rPr>
                <w:rFonts w:ascii="Times New Roman" w:eastAsiaTheme="minorHAnsi" w:hAnsi="Times New Roman"/>
              </w:rPr>
              <w:t>:</w:t>
            </w:r>
          </w:p>
          <w:p w14:paraId="2070C5A1" w14:textId="7E8F59F3" w:rsidR="00EC34DD" w:rsidRPr="00E64E82" w:rsidRDefault="00EC34DD" w:rsidP="0035703B">
            <w:pPr>
              <w:pStyle w:val="ListParagraph"/>
              <w:numPr>
                <w:ilvl w:val="0"/>
                <w:numId w:val="5"/>
              </w:numPr>
              <w:autoSpaceDE w:val="0"/>
              <w:autoSpaceDN w:val="0"/>
              <w:adjustRightInd w:val="0"/>
              <w:spacing w:after="0" w:line="240" w:lineRule="auto"/>
              <w:ind w:left="394"/>
              <w:jc w:val="both"/>
              <w:rPr>
                <w:rFonts w:ascii="Times New Roman" w:eastAsiaTheme="minorHAnsi" w:hAnsi="Times New Roman"/>
              </w:rPr>
            </w:pPr>
            <w:r w:rsidRPr="00E64E82">
              <w:rPr>
                <w:rFonts w:ascii="Times New Roman" w:eastAsiaTheme="minorHAnsi" w:hAnsi="Times New Roman"/>
                <w:i/>
              </w:rPr>
              <w:t>G</w:t>
            </w:r>
            <w:r w:rsidRPr="00E64E82">
              <w:rPr>
                <w:rFonts w:ascii="Times New Roman" w:eastAsiaTheme="minorHAnsi" w:hAnsi="Times New Roman"/>
                <w:i/>
                <w:lang w:val="id-ID"/>
              </w:rPr>
              <w:t>reen accounting</w:t>
            </w:r>
            <w:r w:rsidRPr="00E64E82">
              <w:rPr>
                <w:rFonts w:ascii="Times New Roman" w:eastAsiaTheme="minorHAnsi" w:hAnsi="Times New Roman"/>
                <w:lang w:val="id-ID"/>
              </w:rPr>
              <w:t xml:space="preserve"> berpengaruh positif terhadap nilai perusahaan</w:t>
            </w:r>
            <w:r w:rsidR="00DA744F">
              <w:rPr>
                <w:rFonts w:ascii="Times New Roman" w:eastAsiaTheme="minorHAnsi" w:hAnsi="Times New Roman"/>
              </w:rPr>
              <w:t>.</w:t>
            </w:r>
          </w:p>
          <w:p w14:paraId="748B35BF" w14:textId="5C7AB01E" w:rsidR="00DA744F" w:rsidRDefault="00EC34DD" w:rsidP="0035703B">
            <w:pPr>
              <w:pStyle w:val="ListParagraph"/>
              <w:numPr>
                <w:ilvl w:val="0"/>
                <w:numId w:val="5"/>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lang w:val="id-ID"/>
              </w:rPr>
              <w:t>Profitabilitas juga memiliki pengaruh pos</w:t>
            </w:r>
            <w:r>
              <w:rPr>
                <w:rFonts w:ascii="Times New Roman" w:eastAsiaTheme="minorHAnsi" w:hAnsi="Times New Roman"/>
                <w:lang w:val="id-ID"/>
              </w:rPr>
              <w:t>itif terhadap nilai perusahaan</w:t>
            </w:r>
            <w:r w:rsidR="00DA744F">
              <w:rPr>
                <w:rFonts w:ascii="Times New Roman" w:eastAsiaTheme="minorHAnsi" w:hAnsi="Times New Roman"/>
              </w:rPr>
              <w:t>.</w:t>
            </w:r>
          </w:p>
          <w:p w14:paraId="6E33DB19" w14:textId="1B99E28A" w:rsidR="00EC34DD" w:rsidRPr="00DA744F" w:rsidRDefault="00EC34DD" w:rsidP="0035703B">
            <w:pPr>
              <w:pStyle w:val="ListParagraph"/>
              <w:numPr>
                <w:ilvl w:val="0"/>
                <w:numId w:val="5"/>
              </w:numPr>
              <w:autoSpaceDE w:val="0"/>
              <w:autoSpaceDN w:val="0"/>
              <w:adjustRightInd w:val="0"/>
              <w:spacing w:after="0" w:line="240" w:lineRule="auto"/>
              <w:ind w:left="394"/>
              <w:jc w:val="both"/>
              <w:rPr>
                <w:rFonts w:ascii="Times New Roman" w:eastAsiaTheme="minorHAnsi" w:hAnsi="Times New Roman"/>
              </w:rPr>
            </w:pPr>
            <w:r w:rsidRPr="00DA744F">
              <w:rPr>
                <w:rFonts w:ascii="Times New Roman" w:eastAsiaTheme="minorHAnsi" w:hAnsi="Times New Roman"/>
                <w:lang w:val="id-ID"/>
              </w:rPr>
              <w:t xml:space="preserve">Pengaruh </w:t>
            </w:r>
            <w:r w:rsidRPr="00DA744F">
              <w:rPr>
                <w:rFonts w:ascii="Times New Roman" w:eastAsiaTheme="minorHAnsi" w:hAnsi="Times New Roman"/>
                <w:i/>
                <w:lang w:val="id-ID"/>
              </w:rPr>
              <w:t>corporate social responsibility</w:t>
            </w:r>
            <w:r w:rsidRPr="00DA744F">
              <w:rPr>
                <w:rFonts w:ascii="Times New Roman" w:eastAsiaTheme="minorHAnsi" w:hAnsi="Times New Roman"/>
                <w:lang w:val="id-ID"/>
              </w:rPr>
              <w:t xml:space="preserve"> terhadap nilai perusahaan juga menunjukkan arah yang positif</w:t>
            </w:r>
            <w:r w:rsidRPr="00DA744F">
              <w:rPr>
                <w:rFonts w:ascii="Times New Roman" w:eastAsiaTheme="minorHAnsi" w:hAnsi="Times New Roman"/>
              </w:rPr>
              <w:t>.</w:t>
            </w:r>
          </w:p>
        </w:tc>
      </w:tr>
      <w:tr w:rsidR="00EC34DD" w14:paraId="63332D07" w14:textId="77777777" w:rsidTr="00B118FA">
        <w:trPr>
          <w:cantSplit/>
        </w:trPr>
        <w:tc>
          <w:tcPr>
            <w:tcW w:w="540" w:type="dxa"/>
          </w:tcPr>
          <w:p w14:paraId="033BB056" w14:textId="4BAFC5A5" w:rsidR="00EC34DD" w:rsidRDefault="00C674D6"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3</w:t>
            </w:r>
            <w:r w:rsidR="00EC34DD">
              <w:rPr>
                <w:rFonts w:ascii="Times New Roman" w:eastAsiaTheme="minorHAnsi" w:hAnsi="Times New Roman"/>
              </w:rPr>
              <w:t>.</w:t>
            </w:r>
          </w:p>
        </w:tc>
        <w:tc>
          <w:tcPr>
            <w:tcW w:w="1620" w:type="dxa"/>
          </w:tcPr>
          <w:p w14:paraId="23E89555" w14:textId="479BC385" w:rsidR="00EC34DD" w:rsidRDefault="00EC34DD" w:rsidP="00C756DE">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{"citationItems":[{"id":"ITEM-1","itemData":{"ISSN":"1411-1950","author":[{"dropping-particle":"","family":"Rusmana","given":"Oman","non-dropping-particle":"","parse-names":false,"suffix":""},{"dropping-particle":"","family":"Purnaman","given":"Si Made Ngurah","non-dropping-particle":"","parse-names":false,"suffix":""}],"container-title":"Jurnal Ekonomi, Bisnis, Dan Akuntansi","id":"ITEM-1","issue":"1","issued":{"date-parts":[["2020"]]},"page":"42-52","title":"Pengaruh pengungkapan emisi karbon dan kinerja lingkungan terhadap nilai perusahaan","type":"article-journal","volume":"22"},"uris":["http://www.mendeley.com/documents/?uuid=7ff262bc-e034-4106-911f-7b9284299362"]}],"mendeley":{"formattedCitation":"(Rusmana &amp; Purnaman, 2020)","manualFormatting":"Rusmana &amp; Purnaman, (2020)","plainTextFormattedCitation":"(Rusmana &amp; Purnaman, 2020)","previouslyFormattedCitation":"(Rusmana &amp; Purnaman, 2020)"},"properties":{"noteIndex":0},"schema":"https://github.com/citation-style-language/schema/raw/master/csl-citation.json"}</w:instrText>
            </w:r>
            <w:r>
              <w:rPr>
                <w:rFonts w:ascii="Times New Roman" w:eastAsiaTheme="minorHAnsi" w:hAnsi="Times New Roman"/>
                <w:b/>
              </w:rPr>
              <w:fldChar w:fldCharType="separate"/>
            </w:r>
            <w:r w:rsidR="00DA744F">
              <w:rPr>
                <w:rFonts w:ascii="Times New Roman" w:eastAsiaTheme="minorHAnsi" w:hAnsi="Times New Roman"/>
                <w:noProof/>
              </w:rPr>
              <w:t xml:space="preserve">Rusmana </w:t>
            </w:r>
            <w:r w:rsidRPr="00477CEA">
              <w:rPr>
                <w:rFonts w:ascii="Times New Roman" w:eastAsiaTheme="minorHAnsi" w:hAnsi="Times New Roman"/>
                <w:noProof/>
              </w:rPr>
              <w:t xml:space="preserve">&amp; Purnaman, </w:t>
            </w:r>
            <w:r>
              <w:rPr>
                <w:rFonts w:ascii="Times New Roman" w:eastAsiaTheme="minorHAnsi" w:hAnsi="Times New Roman"/>
                <w:noProof/>
              </w:rPr>
              <w:t>(</w:t>
            </w:r>
            <w:r w:rsidRPr="00477CEA">
              <w:rPr>
                <w:rFonts w:ascii="Times New Roman" w:eastAsiaTheme="minorHAnsi" w:hAnsi="Times New Roman"/>
                <w:noProof/>
              </w:rPr>
              <w:t>2020)</w:t>
            </w:r>
            <w:r>
              <w:rPr>
                <w:rFonts w:ascii="Times New Roman" w:eastAsiaTheme="minorHAnsi" w:hAnsi="Times New Roman"/>
                <w:b/>
              </w:rPr>
              <w:fldChar w:fldCharType="end"/>
            </w:r>
          </w:p>
        </w:tc>
        <w:tc>
          <w:tcPr>
            <w:tcW w:w="2520" w:type="dxa"/>
          </w:tcPr>
          <w:p w14:paraId="2CB5994D" w14:textId="67A7946F" w:rsidR="00EC34DD" w:rsidRDefault="00EC34DD"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“Pengaruh Pegungkapan Emisi Karbon dan Kinerja Lingkungan Terhadap Nilai Perusahaan”</w:t>
            </w:r>
          </w:p>
        </w:tc>
        <w:tc>
          <w:tcPr>
            <w:tcW w:w="3330" w:type="dxa"/>
          </w:tcPr>
          <w:p w14:paraId="22F65AC4" w14:textId="77777777" w:rsidR="00EC34DD" w:rsidRDefault="00EC34DD" w:rsidP="00EC34DD">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6EC5CC6C" w14:textId="69C35DDD" w:rsidR="00DA744F" w:rsidRDefault="00EC34DD" w:rsidP="0035703B">
            <w:pPr>
              <w:pStyle w:val="ListParagraph"/>
              <w:numPr>
                <w:ilvl w:val="0"/>
                <w:numId w:val="14"/>
              </w:numPr>
              <w:autoSpaceDE w:val="0"/>
              <w:autoSpaceDN w:val="0"/>
              <w:adjustRightInd w:val="0"/>
              <w:spacing w:after="0" w:line="240" w:lineRule="auto"/>
              <w:ind w:left="432"/>
              <w:jc w:val="both"/>
              <w:rPr>
                <w:rFonts w:ascii="Times New Roman" w:eastAsiaTheme="minorHAnsi" w:hAnsi="Times New Roman"/>
              </w:rPr>
            </w:pPr>
            <w:r w:rsidRPr="00111596">
              <w:rPr>
                <w:rFonts w:ascii="Times New Roman" w:eastAsiaTheme="minorHAnsi" w:hAnsi="Times New Roman"/>
              </w:rPr>
              <w:t>P</w:t>
            </w:r>
            <w:r w:rsidRPr="00111596">
              <w:rPr>
                <w:rFonts w:ascii="Times New Roman" w:eastAsiaTheme="minorHAnsi" w:hAnsi="Times New Roman"/>
                <w:lang w:val="id-ID"/>
              </w:rPr>
              <w:t>engungkapan emisi karbon</w:t>
            </w:r>
            <w:r w:rsidRPr="00111596">
              <w:rPr>
                <w:rFonts w:ascii="Times New Roman" w:eastAsiaTheme="minorHAnsi" w:hAnsi="Times New Roman"/>
              </w:rPr>
              <w:t xml:space="preserve"> </w:t>
            </w:r>
            <w:r w:rsidRPr="00111596">
              <w:rPr>
                <w:rFonts w:ascii="Times New Roman" w:eastAsiaTheme="minorHAnsi" w:hAnsi="Times New Roman"/>
                <w:lang w:val="id-ID"/>
              </w:rPr>
              <w:t>berpengaruh positif signifikan terhadap nilai perusahaan</w:t>
            </w:r>
            <w:r w:rsidR="00DA744F">
              <w:rPr>
                <w:rFonts w:ascii="Times New Roman" w:eastAsiaTheme="minorHAnsi" w:hAnsi="Times New Roman"/>
              </w:rPr>
              <w:t>.</w:t>
            </w:r>
          </w:p>
          <w:p w14:paraId="4DC6EB06" w14:textId="06F4E7DE" w:rsidR="00EC34DD" w:rsidRPr="00DA744F" w:rsidRDefault="00EC34DD" w:rsidP="0035703B">
            <w:pPr>
              <w:pStyle w:val="ListParagraph"/>
              <w:numPr>
                <w:ilvl w:val="0"/>
                <w:numId w:val="14"/>
              </w:numPr>
              <w:autoSpaceDE w:val="0"/>
              <w:autoSpaceDN w:val="0"/>
              <w:adjustRightInd w:val="0"/>
              <w:spacing w:after="0" w:line="240" w:lineRule="auto"/>
              <w:ind w:left="432"/>
              <w:jc w:val="both"/>
              <w:rPr>
                <w:rFonts w:ascii="Times New Roman" w:eastAsiaTheme="minorHAnsi" w:hAnsi="Times New Roman"/>
              </w:rPr>
            </w:pPr>
            <w:r w:rsidRPr="00DA744F">
              <w:rPr>
                <w:rFonts w:ascii="Times New Roman" w:eastAsiaTheme="minorHAnsi" w:hAnsi="Times New Roman"/>
                <w:lang w:val="id-ID"/>
              </w:rPr>
              <w:t>kinerja lingkungan berpengaruh positif signifikan terhadap nilai perusahaan</w:t>
            </w:r>
            <w:r w:rsidR="00DA744F">
              <w:rPr>
                <w:rFonts w:ascii="Times New Roman" w:eastAsiaTheme="minorHAnsi" w:hAnsi="Times New Roman"/>
              </w:rPr>
              <w:t>.</w:t>
            </w:r>
          </w:p>
        </w:tc>
      </w:tr>
      <w:tr w:rsidR="00EC34DD" w14:paraId="6888239B" w14:textId="77777777" w:rsidTr="00B118FA">
        <w:trPr>
          <w:cantSplit/>
        </w:trPr>
        <w:tc>
          <w:tcPr>
            <w:tcW w:w="540" w:type="dxa"/>
          </w:tcPr>
          <w:p w14:paraId="4009A5DD" w14:textId="39FE8858" w:rsidR="00EC34DD" w:rsidRPr="00E64E82" w:rsidRDefault="00C674D6"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4</w:t>
            </w:r>
            <w:r w:rsidR="00EC34DD">
              <w:rPr>
                <w:rFonts w:ascii="Times New Roman" w:eastAsiaTheme="minorHAnsi" w:hAnsi="Times New Roman"/>
              </w:rPr>
              <w:t>.</w:t>
            </w:r>
          </w:p>
        </w:tc>
        <w:tc>
          <w:tcPr>
            <w:tcW w:w="1620" w:type="dxa"/>
            <w:hideMark/>
          </w:tcPr>
          <w:p w14:paraId="4D2CDAAA" w14:textId="6D4F313B" w:rsidR="00EC34DD" w:rsidRDefault="00EC34DD" w:rsidP="00C756DE">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Pr>
                <w:rFonts w:ascii="Times New Roman" w:eastAsiaTheme="minorHAnsi" w:hAnsi="Times New Roman"/>
                <w:b/>
              </w:rPr>
              <w:fldChar w:fldCharType="separate"/>
            </w:r>
            <w:r w:rsidRPr="00204AD7">
              <w:rPr>
                <w:rFonts w:ascii="Times New Roman" w:eastAsiaTheme="minorHAnsi" w:hAnsi="Times New Roman"/>
                <w:noProof/>
              </w:rPr>
              <w:t xml:space="preserve">Sapulette &amp; Limba, </w:t>
            </w:r>
            <w:r>
              <w:rPr>
                <w:rFonts w:ascii="Times New Roman" w:eastAsiaTheme="minorHAnsi" w:hAnsi="Times New Roman"/>
                <w:noProof/>
              </w:rPr>
              <w:t xml:space="preserve"> (</w:t>
            </w:r>
            <w:r w:rsidRPr="00204AD7">
              <w:rPr>
                <w:rFonts w:ascii="Times New Roman" w:eastAsiaTheme="minorHAnsi" w:hAnsi="Times New Roman"/>
                <w:noProof/>
              </w:rPr>
              <w:t>2021)</w:t>
            </w:r>
            <w:r>
              <w:rPr>
                <w:rFonts w:ascii="Times New Roman" w:eastAsiaTheme="minorHAnsi" w:hAnsi="Times New Roman"/>
                <w:b/>
              </w:rPr>
              <w:fldChar w:fldCharType="end"/>
            </w:r>
          </w:p>
        </w:tc>
        <w:tc>
          <w:tcPr>
            <w:tcW w:w="2520" w:type="dxa"/>
            <w:hideMark/>
          </w:tcPr>
          <w:p w14:paraId="4CCD7B42" w14:textId="4F312B04" w:rsidR="00EC34DD" w:rsidRDefault="00EC34DD"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w:t>
            </w:r>
            <w:r w:rsidRPr="00C756DE">
              <w:rPr>
                <w:rFonts w:ascii="Times New Roman" w:eastAsiaTheme="minorHAnsi" w:hAnsi="Times New Roman"/>
              </w:rPr>
              <w:t xml:space="preserve">Pengaruh Penerapan </w:t>
            </w:r>
            <w:r w:rsidRPr="00C756DE">
              <w:rPr>
                <w:rFonts w:ascii="Times New Roman" w:eastAsiaTheme="minorHAnsi" w:hAnsi="Times New Roman"/>
                <w:i/>
              </w:rPr>
              <w:t>Green Accounting</w:t>
            </w:r>
            <w:r w:rsidRPr="00C756DE">
              <w:rPr>
                <w:rFonts w:ascii="Times New Roman" w:eastAsiaTheme="minorHAnsi" w:hAnsi="Times New Roman"/>
              </w:rPr>
              <w:t xml:space="preserve"> dan Kinerja Lingkungan Terhadap Nilai Perusahaan Manufaktur yang terdaftar di tahun 2018-2020</w:t>
            </w:r>
            <w:r>
              <w:rPr>
                <w:rFonts w:ascii="Times New Roman" w:eastAsiaTheme="minorHAnsi" w:hAnsi="Times New Roman"/>
              </w:rPr>
              <w:t>”</w:t>
            </w:r>
          </w:p>
        </w:tc>
        <w:tc>
          <w:tcPr>
            <w:tcW w:w="3330" w:type="dxa"/>
            <w:hideMark/>
          </w:tcPr>
          <w:p w14:paraId="30E466FB" w14:textId="77777777" w:rsidR="00EC34DD" w:rsidRDefault="00EC34DD" w:rsidP="00C756DE">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 </w:t>
            </w:r>
            <w:r>
              <w:rPr>
                <w:rFonts w:ascii="Times New Roman" w:eastAsiaTheme="minorHAnsi" w:hAnsi="Times New Roman"/>
              </w:rPr>
              <w:t>:</w:t>
            </w:r>
          </w:p>
          <w:p w14:paraId="7B1EEFFB" w14:textId="7C3C19B4" w:rsidR="00EC34DD" w:rsidRDefault="00EC34DD" w:rsidP="0035703B">
            <w:pPr>
              <w:pStyle w:val="ListParagraph"/>
              <w:numPr>
                <w:ilvl w:val="0"/>
                <w:numId w:val="6"/>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i/>
              </w:rPr>
              <w:t>G</w:t>
            </w:r>
            <w:r w:rsidRPr="00733AA6">
              <w:rPr>
                <w:rFonts w:ascii="Times New Roman" w:eastAsiaTheme="minorHAnsi" w:hAnsi="Times New Roman"/>
                <w:i/>
                <w:lang w:val="id-ID"/>
              </w:rPr>
              <w:t>reen accounting</w:t>
            </w:r>
            <w:r w:rsidRPr="00733AA6">
              <w:rPr>
                <w:rFonts w:ascii="Times New Roman" w:eastAsiaTheme="minorHAnsi" w:hAnsi="Times New Roman"/>
                <w:lang w:val="id-ID"/>
              </w:rPr>
              <w:t xml:space="preserve"> tidak berpen</w:t>
            </w:r>
            <w:r>
              <w:rPr>
                <w:rFonts w:ascii="Times New Roman" w:eastAsiaTheme="minorHAnsi" w:hAnsi="Times New Roman"/>
                <w:lang w:val="id-ID"/>
              </w:rPr>
              <w:t>garuh terhadap nilai perusahaan</w:t>
            </w:r>
            <w:r>
              <w:rPr>
                <w:rFonts w:ascii="Times New Roman" w:eastAsiaTheme="minorHAnsi" w:hAnsi="Times New Roman"/>
              </w:rPr>
              <w:t>.</w:t>
            </w:r>
          </w:p>
          <w:p w14:paraId="17065218" w14:textId="232A66F3" w:rsidR="00EC34DD" w:rsidRPr="00733AA6" w:rsidRDefault="00EC34DD" w:rsidP="0035703B">
            <w:pPr>
              <w:pStyle w:val="ListParagraph"/>
              <w:numPr>
                <w:ilvl w:val="0"/>
                <w:numId w:val="6"/>
              </w:numPr>
              <w:autoSpaceDE w:val="0"/>
              <w:autoSpaceDN w:val="0"/>
              <w:adjustRightInd w:val="0"/>
              <w:spacing w:after="0" w:line="240" w:lineRule="auto"/>
              <w:ind w:left="394"/>
              <w:jc w:val="both"/>
              <w:rPr>
                <w:rFonts w:ascii="Times New Roman" w:eastAsiaTheme="minorHAnsi" w:hAnsi="Times New Roman"/>
              </w:rPr>
            </w:pPr>
            <w:r>
              <w:rPr>
                <w:rFonts w:ascii="Times New Roman" w:eastAsiaTheme="minorHAnsi" w:hAnsi="Times New Roman"/>
              </w:rPr>
              <w:t>K</w:t>
            </w:r>
            <w:r w:rsidRPr="00733AA6">
              <w:rPr>
                <w:rFonts w:ascii="Times New Roman" w:eastAsiaTheme="minorHAnsi" w:hAnsi="Times New Roman"/>
                <w:lang w:val="id-ID"/>
              </w:rPr>
              <w:t xml:space="preserve">inerja </w:t>
            </w:r>
            <w:r w:rsidRPr="00733AA6">
              <w:rPr>
                <w:rFonts w:ascii="Times New Roman" w:eastAsiaTheme="minorHAnsi" w:hAnsi="Times New Roman"/>
              </w:rPr>
              <w:t>l</w:t>
            </w:r>
            <w:r w:rsidRPr="00733AA6">
              <w:rPr>
                <w:rFonts w:ascii="Times New Roman" w:eastAsiaTheme="minorHAnsi" w:hAnsi="Times New Roman"/>
                <w:lang w:val="id-ID"/>
              </w:rPr>
              <w:t>ingkungan memiliki pengaruh yang signifikan terhadap nilai perusahaan</w:t>
            </w:r>
            <w:r w:rsidRPr="00733AA6">
              <w:rPr>
                <w:rFonts w:ascii="Times New Roman" w:eastAsiaTheme="minorHAnsi" w:hAnsi="Times New Roman"/>
              </w:rPr>
              <w:t>.</w:t>
            </w:r>
          </w:p>
        </w:tc>
      </w:tr>
    </w:tbl>
    <w:p w14:paraId="3CC757B2" w14:textId="77777777" w:rsidR="00266EE1" w:rsidRDefault="00266EE1" w:rsidP="00266EE1">
      <w:pPr>
        <w:spacing w:after="0" w:line="240" w:lineRule="auto"/>
        <w:rPr>
          <w:rFonts w:ascii="Times New Roman" w:hAnsi="Times New Roman" w:cs="Times New Roman"/>
          <w:i/>
          <w:iCs/>
        </w:rPr>
      </w:pPr>
      <w:r w:rsidRPr="00BB507D">
        <w:rPr>
          <w:rFonts w:ascii="Times New Roman" w:hAnsi="Times New Roman" w:cs="Times New Roman"/>
          <w:i/>
          <w:iCs/>
        </w:rPr>
        <w:t>Disambung ke halaman berikutnya</w:t>
      </w:r>
    </w:p>
    <w:p w14:paraId="6D779EA1" w14:textId="77777777" w:rsidR="00F231B7" w:rsidRDefault="00F231B7" w:rsidP="00F231B7">
      <w:r>
        <w:rPr>
          <w:rFonts w:ascii="Times New Roman" w:hAnsi="Times New Roman" w:cs="Times New Roman"/>
          <w:b/>
          <w:bCs/>
          <w:sz w:val="22"/>
          <w:szCs w:val="22"/>
        </w:rPr>
        <w:t>T</w:t>
      </w:r>
      <w:r w:rsidRPr="00BB507D">
        <w:rPr>
          <w:rFonts w:ascii="Times New Roman" w:hAnsi="Times New Roman" w:cs="Times New Roman"/>
          <w:b/>
          <w:bCs/>
          <w:sz w:val="22"/>
          <w:szCs w:val="22"/>
        </w:rPr>
        <w:t>abel 2.1. Sambungan</w:t>
      </w:r>
    </w:p>
    <w:tbl>
      <w:tblPr>
        <w:tblW w:w="8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710"/>
        <w:gridCol w:w="2430"/>
        <w:gridCol w:w="3330"/>
      </w:tblGrid>
      <w:tr w:rsidR="00F231B7" w14:paraId="17C568D2" w14:textId="77777777" w:rsidTr="00F231B7">
        <w:trPr>
          <w:trHeight w:val="458"/>
        </w:trPr>
        <w:tc>
          <w:tcPr>
            <w:tcW w:w="540" w:type="dxa"/>
            <w:tcBorders>
              <w:top w:val="single" w:sz="4" w:space="0" w:color="000000"/>
              <w:left w:val="single" w:sz="4" w:space="0" w:color="000000"/>
              <w:bottom w:val="single" w:sz="4" w:space="0" w:color="000000"/>
              <w:right w:val="single" w:sz="4" w:space="0" w:color="000000"/>
            </w:tcBorders>
            <w:vAlign w:val="center"/>
          </w:tcPr>
          <w:p w14:paraId="0198AAAF"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No</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8D8A84E"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Nama Peneliti</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0ABDA30A"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Judul Penelitian</w:t>
            </w:r>
          </w:p>
        </w:tc>
        <w:tc>
          <w:tcPr>
            <w:tcW w:w="3330" w:type="dxa"/>
            <w:tcBorders>
              <w:top w:val="single" w:sz="4" w:space="0" w:color="000000"/>
              <w:left w:val="single" w:sz="4" w:space="0" w:color="000000"/>
              <w:bottom w:val="single" w:sz="4" w:space="0" w:color="000000"/>
              <w:right w:val="single" w:sz="4" w:space="0" w:color="000000"/>
            </w:tcBorders>
            <w:vAlign w:val="center"/>
            <w:hideMark/>
          </w:tcPr>
          <w:p w14:paraId="28246863"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Hasil Penelitian</w:t>
            </w:r>
          </w:p>
        </w:tc>
      </w:tr>
      <w:tr w:rsidR="00EC34DD" w14:paraId="6E0447D3" w14:textId="77777777" w:rsidTr="00C674D6">
        <w:tc>
          <w:tcPr>
            <w:tcW w:w="540" w:type="dxa"/>
            <w:tcBorders>
              <w:top w:val="single" w:sz="4" w:space="0" w:color="000000"/>
              <w:left w:val="single" w:sz="4" w:space="0" w:color="000000"/>
              <w:bottom w:val="single" w:sz="4" w:space="0" w:color="000000"/>
              <w:right w:val="single" w:sz="4" w:space="0" w:color="000000"/>
            </w:tcBorders>
          </w:tcPr>
          <w:p w14:paraId="49CAEDB0" w14:textId="3AA575FA" w:rsidR="00EC34DD" w:rsidRPr="00E64E82" w:rsidRDefault="00C674D6" w:rsidP="00E64E82">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5</w:t>
            </w:r>
            <w:r w:rsidR="00EC34DD">
              <w:rPr>
                <w:rFonts w:ascii="Times New Roman" w:eastAsiaTheme="minorHAnsi" w:hAnsi="Times New Roman"/>
              </w:rPr>
              <w:t>.</w:t>
            </w:r>
          </w:p>
        </w:tc>
        <w:tc>
          <w:tcPr>
            <w:tcW w:w="1710" w:type="dxa"/>
            <w:tcBorders>
              <w:top w:val="single" w:sz="4" w:space="0" w:color="000000"/>
              <w:left w:val="single" w:sz="4" w:space="0" w:color="000000"/>
              <w:bottom w:val="single" w:sz="4" w:space="0" w:color="000000"/>
              <w:right w:val="single" w:sz="4" w:space="0" w:color="000000"/>
            </w:tcBorders>
            <w:hideMark/>
          </w:tcPr>
          <w:p w14:paraId="090D66DC" w14:textId="6B1655D9" w:rsidR="00EC34DD" w:rsidRDefault="00EC34DD" w:rsidP="001B098F">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{"citationItems":[{"id":"ITEM-1","itemData":{"ISSN":"2461-0585","author":[{"dropping-particle":"","family":"Melawati","given":"Hana Gracia","non-dropping-particle":"","parse-names":false,"suffix":""},{"dropping-particle":"","family":"Rahmawati","given":"Mia Ika","non-dropping-particle":"","parse-names":false,"suffix":""}],"container-title":"Jurnal Ilmu Dan Riset Akuntansi (JIRA)","id":"ITEM-1","issue":"6","issued":{"date-parts":[["2022"]]},"title":"Pengaruh Green Accounting Dan Pengungkapan CSR Terhadap Nilai Perusahaan: Profitabilitas Sebagai Variabel Mediasi","type":"article-journal","volume":"11"},"uris":["http://www.mendeley.com/documents/?uuid=4016b8f9-179c-42af-8540-ca8f62e2601d"]}],"mendeley":{"formattedCitation":"(Melawati &amp; Rahmawati, 2022)","manualFormatting":"Melawati &amp; Rahmawati, ( 2022)","plainTextFormattedCitation":"(Melawati &amp; Rahmawati, 2022)","previouslyFormattedCitation":"(Melawati &amp; Rahmawati, 2022)"},"properties":{"noteIndex":0},"schema":"https://github.com/citation-style-language/schema/raw/master/csl-citation.json"}</w:instrText>
            </w:r>
            <w:r>
              <w:rPr>
                <w:rFonts w:ascii="Times New Roman" w:eastAsiaTheme="minorHAnsi" w:hAnsi="Times New Roman"/>
                <w:b/>
              </w:rPr>
              <w:fldChar w:fldCharType="separate"/>
            </w:r>
            <w:r>
              <w:rPr>
                <w:rFonts w:ascii="Times New Roman" w:eastAsiaTheme="minorHAnsi" w:hAnsi="Times New Roman"/>
                <w:noProof/>
              </w:rPr>
              <w:t xml:space="preserve">Melawati </w:t>
            </w:r>
            <w:r w:rsidRPr="009527F9">
              <w:rPr>
                <w:rFonts w:ascii="Times New Roman" w:eastAsiaTheme="minorHAnsi" w:hAnsi="Times New Roman"/>
                <w:noProof/>
              </w:rPr>
              <w:t>&amp; Rahmawati,</w:t>
            </w:r>
            <w:r>
              <w:rPr>
                <w:rFonts w:ascii="Times New Roman" w:eastAsiaTheme="minorHAnsi" w:hAnsi="Times New Roman"/>
                <w:noProof/>
              </w:rPr>
              <w:t xml:space="preserve"> (</w:t>
            </w:r>
            <w:r w:rsidRPr="009527F9">
              <w:rPr>
                <w:rFonts w:ascii="Times New Roman" w:eastAsiaTheme="minorHAnsi" w:hAnsi="Times New Roman"/>
                <w:noProof/>
              </w:rPr>
              <w:t xml:space="preserve"> 2022)</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hideMark/>
          </w:tcPr>
          <w:p w14:paraId="622FCB4E" w14:textId="583F6877" w:rsidR="00EC34DD" w:rsidRDefault="00EC34DD" w:rsidP="005416FF">
            <w:pPr>
              <w:autoSpaceDE w:val="0"/>
              <w:autoSpaceDN w:val="0"/>
              <w:adjustRightInd w:val="0"/>
              <w:spacing w:after="0" w:line="240" w:lineRule="auto"/>
              <w:jc w:val="both"/>
              <w:rPr>
                <w:rFonts w:ascii="Times New Roman" w:eastAsiaTheme="minorHAnsi" w:hAnsi="Times New Roman"/>
                <w:i/>
                <w:lang w:val="id-ID"/>
              </w:rPr>
            </w:pPr>
            <w:r>
              <w:rPr>
                <w:rFonts w:ascii="Times New Roman" w:eastAsiaTheme="minorHAnsi" w:hAnsi="Times New Roman"/>
              </w:rPr>
              <w:t>“</w:t>
            </w:r>
            <w:r>
              <w:rPr>
                <w:rFonts w:ascii="Times New Roman" w:eastAsiaTheme="minorHAnsi" w:hAnsi="Times New Roman"/>
                <w:lang w:val="id-ID"/>
              </w:rPr>
              <w:t>Pengaruh</w:t>
            </w:r>
            <w:r>
              <w:rPr>
                <w:rFonts w:ascii="Times New Roman" w:eastAsiaTheme="minorHAnsi" w:hAnsi="Times New Roman"/>
                <w:i/>
                <w:lang w:val="id-ID"/>
              </w:rPr>
              <w:t xml:space="preserve"> </w:t>
            </w:r>
            <w:r>
              <w:rPr>
                <w:rFonts w:ascii="Times New Roman" w:eastAsiaTheme="minorHAnsi" w:hAnsi="Times New Roman"/>
                <w:i/>
              </w:rPr>
              <w:t>Green Accounting</w:t>
            </w:r>
            <w:r>
              <w:rPr>
                <w:rFonts w:ascii="Times New Roman" w:eastAsiaTheme="minorHAnsi" w:hAnsi="Times New Roman"/>
                <w:i/>
                <w:lang w:val="id-ID"/>
              </w:rPr>
              <w:t xml:space="preserve"> </w:t>
            </w:r>
            <w:r>
              <w:rPr>
                <w:rFonts w:ascii="Times New Roman" w:eastAsiaTheme="minorHAnsi" w:hAnsi="Times New Roman"/>
                <w:lang w:val="id-ID"/>
              </w:rPr>
              <w:t>dan</w:t>
            </w:r>
            <w:r>
              <w:rPr>
                <w:rFonts w:ascii="Times New Roman" w:eastAsiaTheme="minorHAnsi" w:hAnsi="Times New Roman"/>
                <w:i/>
                <w:lang w:val="id-ID"/>
              </w:rPr>
              <w:t xml:space="preserve"> </w:t>
            </w:r>
            <w:r w:rsidRPr="005416FF">
              <w:rPr>
                <w:rFonts w:ascii="Times New Roman" w:eastAsiaTheme="minorHAnsi" w:hAnsi="Times New Roman"/>
              </w:rPr>
              <w:t>Pengungkapan CSR</w:t>
            </w:r>
            <w:r>
              <w:rPr>
                <w:rFonts w:ascii="Times New Roman" w:eastAsiaTheme="minorHAnsi" w:hAnsi="Times New Roman"/>
                <w:i/>
              </w:rPr>
              <w:t xml:space="preserve"> </w:t>
            </w:r>
            <w:r>
              <w:rPr>
                <w:rFonts w:ascii="Times New Roman" w:eastAsiaTheme="minorHAnsi" w:hAnsi="Times New Roman"/>
                <w:lang w:val="id-ID"/>
              </w:rPr>
              <w:t xml:space="preserve">Terhadap </w:t>
            </w:r>
            <w:r w:rsidRPr="00C756DE">
              <w:rPr>
                <w:rFonts w:ascii="Times New Roman" w:eastAsiaTheme="minorHAnsi" w:hAnsi="Times New Roman"/>
              </w:rPr>
              <w:t>Nilai Perusahaan</w:t>
            </w:r>
            <w:r>
              <w:rPr>
                <w:rFonts w:ascii="Times New Roman" w:eastAsiaTheme="minorHAnsi" w:hAnsi="Times New Roman"/>
              </w:rPr>
              <w:t>: Profitabilitas sebagai Variabel Mediasi</w:t>
            </w:r>
            <w:r>
              <w:rPr>
                <w:rFonts w:ascii="Times New Roman" w:eastAsiaTheme="minorHAnsi" w:hAnsi="Times New Roman"/>
                <w:i/>
                <w:lang w:val="id-ID"/>
              </w:rPr>
              <w:t>”</w:t>
            </w:r>
          </w:p>
        </w:tc>
        <w:tc>
          <w:tcPr>
            <w:tcW w:w="3330" w:type="dxa"/>
            <w:tcBorders>
              <w:top w:val="single" w:sz="4" w:space="0" w:color="000000"/>
              <w:left w:val="single" w:sz="4" w:space="0" w:color="000000"/>
              <w:bottom w:val="single" w:sz="4" w:space="0" w:color="000000"/>
              <w:right w:val="single" w:sz="4" w:space="0" w:color="000000"/>
            </w:tcBorders>
            <w:hideMark/>
          </w:tcPr>
          <w:p w14:paraId="16C9763C" w14:textId="77777777" w:rsidR="00EC34DD" w:rsidRDefault="00EC34DD" w:rsidP="001B098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07FCC19E" w14:textId="28B306E1"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i/>
              </w:rPr>
              <w:t>Green accounting</w:t>
            </w:r>
            <w:r w:rsidRPr="00733AA6">
              <w:rPr>
                <w:rFonts w:ascii="Times New Roman" w:eastAsiaTheme="minorHAnsi" w:hAnsi="Times New Roman"/>
              </w:rPr>
              <w:t xml:space="preserve"> tidak berpe</w:t>
            </w:r>
            <w:r>
              <w:rPr>
                <w:rFonts w:ascii="Times New Roman" w:eastAsiaTheme="minorHAnsi" w:hAnsi="Times New Roman"/>
              </w:rPr>
              <w:t>ngaruh terhadap profitabilitas.</w:t>
            </w:r>
          </w:p>
          <w:p w14:paraId="2ABD851B" w14:textId="771B9C35"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Pengungkapan CSR berpengaruh</w:t>
            </w:r>
            <w:r>
              <w:rPr>
                <w:rFonts w:ascii="Times New Roman" w:eastAsiaTheme="minorHAnsi" w:hAnsi="Times New Roman"/>
              </w:rPr>
              <w:t xml:space="preserve"> </w:t>
            </w:r>
            <w:r w:rsidRPr="00733AA6">
              <w:rPr>
                <w:rFonts w:ascii="Times New Roman" w:eastAsiaTheme="minorHAnsi" w:hAnsi="Times New Roman"/>
              </w:rPr>
              <w:t>n</w:t>
            </w:r>
            <w:r>
              <w:rPr>
                <w:rFonts w:ascii="Times New Roman" w:eastAsiaTheme="minorHAnsi" w:hAnsi="Times New Roman"/>
              </w:rPr>
              <w:t>egatif terhadap profitabilitas.</w:t>
            </w:r>
          </w:p>
          <w:p w14:paraId="27A9EB74" w14:textId="77777777"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 xml:space="preserve">Profitabilitas tidak berpengaruh terhadap nilai perusahaan, </w:t>
            </w:r>
          </w:p>
          <w:p w14:paraId="2F5FBBE6" w14:textId="3F100F12"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i/>
              </w:rPr>
              <w:t>Green</w:t>
            </w:r>
            <w:r>
              <w:rPr>
                <w:rFonts w:ascii="Times New Roman" w:eastAsiaTheme="minorHAnsi" w:hAnsi="Times New Roman"/>
                <w:i/>
              </w:rPr>
              <w:t xml:space="preserve"> </w:t>
            </w:r>
            <w:r w:rsidRPr="00733AA6">
              <w:rPr>
                <w:rFonts w:ascii="Times New Roman" w:eastAsiaTheme="minorHAnsi" w:hAnsi="Times New Roman"/>
                <w:i/>
              </w:rPr>
              <w:t xml:space="preserve">accounting </w:t>
            </w:r>
            <w:r w:rsidRPr="00733AA6">
              <w:rPr>
                <w:rFonts w:ascii="Times New Roman" w:eastAsiaTheme="minorHAnsi" w:hAnsi="Times New Roman"/>
              </w:rPr>
              <w:t>tidak berpeng</w:t>
            </w:r>
            <w:r>
              <w:rPr>
                <w:rFonts w:ascii="Times New Roman" w:eastAsiaTheme="minorHAnsi" w:hAnsi="Times New Roman"/>
              </w:rPr>
              <w:t>aruh terhadap nilai perusahaan.</w:t>
            </w:r>
          </w:p>
          <w:p w14:paraId="3B9B2F74" w14:textId="24C2C3EF"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Pengungkapan CSR berpengaruh</w:t>
            </w:r>
            <w:r>
              <w:rPr>
                <w:rFonts w:ascii="Times New Roman" w:eastAsiaTheme="minorHAnsi" w:hAnsi="Times New Roman"/>
              </w:rPr>
              <w:t xml:space="preserve"> terhadap nilai perusahaan.</w:t>
            </w:r>
            <w:r w:rsidRPr="00733AA6">
              <w:rPr>
                <w:rFonts w:ascii="Times New Roman" w:eastAsiaTheme="minorHAnsi" w:hAnsi="Times New Roman"/>
              </w:rPr>
              <w:t xml:space="preserve"> </w:t>
            </w:r>
          </w:p>
          <w:p w14:paraId="11308747" w14:textId="330E532C" w:rsidR="00EC34DD"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 xml:space="preserve">Profitabilitas tidak mampu mempengaruhi hubungan antara </w:t>
            </w:r>
            <w:r w:rsidRPr="00733AA6">
              <w:rPr>
                <w:rFonts w:ascii="Times New Roman" w:eastAsiaTheme="minorHAnsi" w:hAnsi="Times New Roman"/>
                <w:i/>
              </w:rPr>
              <w:t>green accounting</w:t>
            </w:r>
            <w:r>
              <w:rPr>
                <w:rFonts w:ascii="Times New Roman" w:eastAsiaTheme="minorHAnsi" w:hAnsi="Times New Roman"/>
              </w:rPr>
              <w:t xml:space="preserve"> terhadap nilai perusahaan.</w:t>
            </w:r>
          </w:p>
          <w:p w14:paraId="5E9750D1" w14:textId="0DC278C0" w:rsidR="00EC34DD" w:rsidRPr="00733AA6" w:rsidRDefault="00EC34DD" w:rsidP="0035703B">
            <w:pPr>
              <w:pStyle w:val="ListParagraph"/>
              <w:numPr>
                <w:ilvl w:val="0"/>
                <w:numId w:val="7"/>
              </w:numPr>
              <w:autoSpaceDE w:val="0"/>
              <w:autoSpaceDN w:val="0"/>
              <w:adjustRightInd w:val="0"/>
              <w:spacing w:after="0" w:line="240" w:lineRule="auto"/>
              <w:ind w:left="394"/>
              <w:jc w:val="both"/>
              <w:rPr>
                <w:rFonts w:ascii="Times New Roman" w:eastAsiaTheme="minorHAnsi" w:hAnsi="Times New Roman"/>
              </w:rPr>
            </w:pPr>
            <w:r w:rsidRPr="00733AA6">
              <w:rPr>
                <w:rFonts w:ascii="Times New Roman" w:eastAsiaTheme="minorHAnsi" w:hAnsi="Times New Roman"/>
              </w:rPr>
              <w:t>Profitabilitas tidak mampu mempengaruhi hubungan</w:t>
            </w:r>
            <w:r>
              <w:rPr>
                <w:rFonts w:ascii="Times New Roman" w:eastAsiaTheme="minorHAnsi" w:hAnsi="Times New Roman"/>
              </w:rPr>
              <w:t xml:space="preserve"> </w:t>
            </w:r>
            <w:r w:rsidRPr="00733AA6">
              <w:rPr>
                <w:rFonts w:ascii="Times New Roman" w:eastAsiaTheme="minorHAnsi" w:hAnsi="Times New Roman"/>
              </w:rPr>
              <w:t>antara pengungkapan CSR terhadap nilai perusahaan.</w:t>
            </w:r>
          </w:p>
        </w:tc>
      </w:tr>
      <w:tr w:rsidR="00DA744F" w14:paraId="2CD603A3" w14:textId="77777777" w:rsidTr="00F231B7">
        <w:trPr>
          <w:cantSplit/>
        </w:trPr>
        <w:tc>
          <w:tcPr>
            <w:tcW w:w="540" w:type="dxa"/>
            <w:tcBorders>
              <w:top w:val="single" w:sz="4" w:space="0" w:color="000000"/>
              <w:left w:val="single" w:sz="4" w:space="0" w:color="000000"/>
              <w:bottom w:val="single" w:sz="4" w:space="0" w:color="000000"/>
              <w:right w:val="single" w:sz="4" w:space="0" w:color="000000"/>
            </w:tcBorders>
          </w:tcPr>
          <w:p w14:paraId="04028CC6" w14:textId="38D87208" w:rsidR="00DA744F" w:rsidRPr="008161FB" w:rsidRDefault="00C674D6" w:rsidP="008161FB">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7</w:t>
            </w:r>
            <w:r w:rsidR="00DA744F">
              <w:rPr>
                <w:rFonts w:ascii="Times New Roman" w:eastAsiaTheme="minorHAnsi" w:hAnsi="Times New Roman"/>
              </w:rPr>
              <w:t>.</w:t>
            </w:r>
          </w:p>
        </w:tc>
        <w:tc>
          <w:tcPr>
            <w:tcW w:w="1710" w:type="dxa"/>
            <w:tcBorders>
              <w:top w:val="single" w:sz="4" w:space="0" w:color="000000"/>
              <w:left w:val="single" w:sz="4" w:space="0" w:color="000000"/>
              <w:bottom w:val="single" w:sz="4" w:space="0" w:color="000000"/>
              <w:right w:val="single" w:sz="4" w:space="0" w:color="000000"/>
            </w:tcBorders>
          </w:tcPr>
          <w:p w14:paraId="70DF2958" w14:textId="1E70B699" w:rsidR="00DA744F" w:rsidRDefault="00DA744F" w:rsidP="00BC42FF">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{"citationItems":[{"id":"ITEM-1","itemData":{"ISSN":"2460-1233","abstract":"Penelitian ini bertujuan untuk menguji pengaruh profitabilitas, tata kelola perusahaan, leverage, ukuran perusahaan dan pertumbuhan penjualan terhadap penghindaran pajak. Penelitian ini menggunakan metode purposive sampling dan metode dalam menganalisis data dalam penelitian ini adalah menggunakan program SPSS versi 25. Hasil analisis menunjukkan bahwa ROA (return on assets), dewan komisaris independen, ukuran perusahaan berpengaruh signifikan terhadap penghindaran pajak dan diketahui memiliki arah yang negatif. DER (debt to equity ratio) dan pertumbuhan penjualan berpengaruh positif signifikan terhadap penghindaran pajak. Sedangkan kepemilikan institusional berpengaruh negatif dan tidak signifikan terhadap penghindaran pajak dan komite audit berpengaruh positif dan tidak signifikan terhadap penghindaran pajak.","author":[{"dropping-particle":"","family":"Hadiwibowo","given":"Imam","non-dropping-particle":"","parse-names":false,"suffix":""},{"dropping-particle":"","family":"Limarty","given":"Dwi","non-dropping-particle":"","parse-names":false,"suffix":""},{"dropping-particle":"","family":"Azis","given":"M. Taufik","non-dropping-particle":"","parse-names":false,"suffix":""}],"container-title":"Jramb","id":"ITEM-1","issue":"November","issued":{"date-parts":[["2023"]]},"page":"82-95","title":"Pengungkapan Emisi Karbon Green Accounting dan Kinerja Lingkungan pada Nilai Perusahaan","type":"article-journal","volume":"8"},"uris":["http://www.mendeley.com/documents/?uuid=12e937ab-fd46-4c3f-8c0a-d62a5f3a19a0"]}],"mendeley":{"formattedCitation":"(Hadiwibowo et al., 2023)","manualFormatting":"Hadiwibowo et al., (2023)","plainTextFormattedCitation":"(Hadiwibowo et al., 2023)","previouslyFormattedCitation":"(Hadiwibowo et al., 2023)"},"properties":{"noteIndex":0},"schema":"https://github.com/citation-style-language/schema/raw/master/csl-citation.json"}</w:instrText>
            </w:r>
            <w:r>
              <w:rPr>
                <w:rFonts w:ascii="Times New Roman" w:eastAsiaTheme="minorHAnsi" w:hAnsi="Times New Roman"/>
                <w:b/>
              </w:rPr>
              <w:fldChar w:fldCharType="separate"/>
            </w:r>
            <w:r w:rsidRPr="0016226A">
              <w:rPr>
                <w:rFonts w:ascii="Times New Roman" w:eastAsiaTheme="minorHAnsi" w:hAnsi="Times New Roman"/>
                <w:noProof/>
              </w:rPr>
              <w:t xml:space="preserve">Hadiwibowo </w:t>
            </w:r>
            <w:r w:rsidRPr="00A75E3A">
              <w:rPr>
                <w:rFonts w:ascii="Times New Roman" w:eastAsiaTheme="minorHAnsi" w:hAnsi="Times New Roman"/>
                <w:i/>
                <w:noProof/>
              </w:rPr>
              <w:t>et al</w:t>
            </w:r>
            <w:r w:rsidRPr="0016226A">
              <w:rPr>
                <w:rFonts w:ascii="Times New Roman" w:eastAsiaTheme="minorHAnsi" w:hAnsi="Times New Roman"/>
                <w:noProof/>
              </w:rPr>
              <w:t xml:space="preserve">., </w:t>
            </w:r>
            <w:r>
              <w:rPr>
                <w:rFonts w:ascii="Times New Roman" w:eastAsiaTheme="minorHAnsi" w:hAnsi="Times New Roman"/>
                <w:noProof/>
              </w:rPr>
              <w:t>(</w:t>
            </w:r>
            <w:r w:rsidRPr="0016226A">
              <w:rPr>
                <w:rFonts w:ascii="Times New Roman" w:eastAsiaTheme="minorHAnsi" w:hAnsi="Times New Roman"/>
                <w:noProof/>
              </w:rPr>
              <w:t>2023)</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tcPr>
          <w:p w14:paraId="3C42159F" w14:textId="614AA73D" w:rsidR="00DA744F" w:rsidRDefault="00DA744F"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“Pengungkapan  Emisi Karbon,Penerapan </w:t>
            </w:r>
            <w:r w:rsidRPr="000A7C9B">
              <w:rPr>
                <w:rFonts w:ascii="Times New Roman" w:eastAsiaTheme="minorHAnsi" w:hAnsi="Times New Roman"/>
                <w:i/>
              </w:rPr>
              <w:t>Green Accounting</w:t>
            </w:r>
            <w:r>
              <w:rPr>
                <w:rFonts w:ascii="Times New Roman" w:eastAsiaTheme="minorHAnsi" w:hAnsi="Times New Roman"/>
              </w:rPr>
              <w:t xml:space="preserve"> dan Kinerja Lingkungan Pada Nilai Perusahaan”</w:t>
            </w:r>
          </w:p>
        </w:tc>
        <w:tc>
          <w:tcPr>
            <w:tcW w:w="3330" w:type="dxa"/>
            <w:tcBorders>
              <w:top w:val="single" w:sz="4" w:space="0" w:color="000000"/>
              <w:left w:val="single" w:sz="4" w:space="0" w:color="000000"/>
              <w:bottom w:val="single" w:sz="4" w:space="0" w:color="000000"/>
              <w:right w:val="single" w:sz="4" w:space="0" w:color="000000"/>
            </w:tcBorders>
          </w:tcPr>
          <w:p w14:paraId="09645273" w14:textId="77777777" w:rsidR="00DA744F" w:rsidRDefault="00DA744F" w:rsidP="00E64E82">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237F9EBC" w14:textId="53772635" w:rsidR="00DA744F" w:rsidRPr="00E64E82" w:rsidRDefault="00DA744F" w:rsidP="0035703B">
            <w:pPr>
              <w:pStyle w:val="ListParagraph"/>
              <w:numPr>
                <w:ilvl w:val="0"/>
                <w:numId w:val="11"/>
              </w:numPr>
              <w:autoSpaceDE w:val="0"/>
              <w:autoSpaceDN w:val="0"/>
              <w:adjustRightInd w:val="0"/>
              <w:spacing w:after="0" w:line="240" w:lineRule="auto"/>
              <w:ind w:left="432"/>
              <w:jc w:val="both"/>
              <w:rPr>
                <w:rFonts w:ascii="Times New Roman" w:eastAsiaTheme="minorHAnsi" w:hAnsi="Times New Roman"/>
                <w:lang w:val="id-ID"/>
              </w:rPr>
            </w:pPr>
            <w:r>
              <w:rPr>
                <w:rFonts w:ascii="Times New Roman" w:eastAsiaTheme="minorHAnsi" w:hAnsi="Times New Roman"/>
              </w:rPr>
              <w:t>P</w:t>
            </w:r>
            <w:r w:rsidRPr="00E64E82">
              <w:rPr>
                <w:rFonts w:ascii="Times New Roman" w:eastAsiaTheme="minorHAnsi" w:hAnsi="Times New Roman"/>
                <w:lang w:val="id-ID"/>
              </w:rPr>
              <w:t>engungkapan emisi karbon memiliki dampak negatif pada nil</w:t>
            </w:r>
            <w:r>
              <w:rPr>
                <w:rFonts w:ascii="Times New Roman" w:eastAsiaTheme="minorHAnsi" w:hAnsi="Times New Roman"/>
                <w:lang w:val="id-ID"/>
              </w:rPr>
              <w:t>ai perusahaan</w:t>
            </w:r>
            <w:r>
              <w:rPr>
                <w:rFonts w:ascii="Times New Roman" w:eastAsiaTheme="minorHAnsi" w:hAnsi="Times New Roman"/>
              </w:rPr>
              <w:t>.</w:t>
            </w:r>
          </w:p>
          <w:p w14:paraId="4E4449F4" w14:textId="6496DA25" w:rsidR="00DA744F" w:rsidRPr="00E64E82" w:rsidRDefault="00DA744F" w:rsidP="0035703B">
            <w:pPr>
              <w:pStyle w:val="ListParagraph"/>
              <w:numPr>
                <w:ilvl w:val="0"/>
                <w:numId w:val="11"/>
              </w:numPr>
              <w:autoSpaceDE w:val="0"/>
              <w:autoSpaceDN w:val="0"/>
              <w:adjustRightInd w:val="0"/>
              <w:spacing w:after="0" w:line="240" w:lineRule="auto"/>
              <w:ind w:left="432"/>
              <w:jc w:val="both"/>
              <w:rPr>
                <w:rFonts w:ascii="Times New Roman" w:eastAsiaTheme="minorHAnsi" w:hAnsi="Times New Roman"/>
                <w:lang w:val="id-ID"/>
              </w:rPr>
            </w:pPr>
            <w:r>
              <w:rPr>
                <w:rFonts w:ascii="Times New Roman" w:eastAsiaTheme="minorHAnsi" w:hAnsi="Times New Roman"/>
                <w:i/>
              </w:rPr>
              <w:t>G</w:t>
            </w:r>
            <w:r w:rsidRPr="00E64E82">
              <w:rPr>
                <w:rFonts w:ascii="Times New Roman" w:eastAsiaTheme="minorHAnsi" w:hAnsi="Times New Roman"/>
                <w:i/>
                <w:lang w:val="id-ID"/>
              </w:rPr>
              <w:t>reen accounting</w:t>
            </w:r>
            <w:r w:rsidRPr="00E64E82">
              <w:rPr>
                <w:rFonts w:ascii="Times New Roman" w:eastAsiaTheme="minorHAnsi" w:hAnsi="Times New Roman"/>
                <w:lang w:val="id-ID"/>
              </w:rPr>
              <w:t xml:space="preserve"> dan peningkatan kinerja lingkungan tidak memiliki dampak pada nilai perusahaan</w:t>
            </w:r>
          </w:p>
        </w:tc>
      </w:tr>
      <w:tr w:rsidR="00DA744F" w14:paraId="7BF1A58B" w14:textId="77777777" w:rsidTr="00F231B7">
        <w:tc>
          <w:tcPr>
            <w:tcW w:w="540" w:type="dxa"/>
            <w:tcBorders>
              <w:top w:val="single" w:sz="4" w:space="0" w:color="000000"/>
              <w:left w:val="single" w:sz="4" w:space="0" w:color="000000"/>
              <w:bottom w:val="single" w:sz="4" w:space="0" w:color="000000"/>
              <w:right w:val="single" w:sz="4" w:space="0" w:color="000000"/>
            </w:tcBorders>
          </w:tcPr>
          <w:p w14:paraId="1C58F859" w14:textId="25A32BDA" w:rsidR="00DA744F" w:rsidRPr="008161FB" w:rsidRDefault="00DA744F" w:rsidP="008161FB">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8.</w:t>
            </w:r>
          </w:p>
        </w:tc>
        <w:tc>
          <w:tcPr>
            <w:tcW w:w="1710" w:type="dxa"/>
            <w:tcBorders>
              <w:top w:val="single" w:sz="4" w:space="0" w:color="000000"/>
              <w:left w:val="single" w:sz="4" w:space="0" w:color="000000"/>
              <w:bottom w:val="single" w:sz="4" w:space="0" w:color="000000"/>
              <w:right w:val="single" w:sz="4" w:space="0" w:color="000000"/>
            </w:tcBorders>
          </w:tcPr>
          <w:p w14:paraId="1C3C1F30" w14:textId="03B68A4B" w:rsidR="00DA744F" w:rsidRDefault="00DA744F" w:rsidP="000A7C9B">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Pr>
                <w:rFonts w:ascii="Times New Roman" w:eastAsiaTheme="minorHAnsi" w:hAnsi="Times New Roman"/>
                <w:b/>
              </w:rPr>
              <w:fldChar w:fldCharType="separate"/>
            </w:r>
            <w:r w:rsidRPr="00E12B1E">
              <w:rPr>
                <w:rFonts w:ascii="Times New Roman" w:eastAsiaTheme="minorHAnsi" w:hAnsi="Times New Roman"/>
                <w:noProof/>
              </w:rPr>
              <w:t xml:space="preserve">Lestari &amp; Khomsiyah, </w:t>
            </w:r>
            <w:r>
              <w:rPr>
                <w:rFonts w:ascii="Times New Roman" w:eastAsiaTheme="minorHAnsi" w:hAnsi="Times New Roman"/>
                <w:noProof/>
              </w:rPr>
              <w:t>(</w:t>
            </w:r>
            <w:r w:rsidRPr="00E12B1E">
              <w:rPr>
                <w:rFonts w:ascii="Times New Roman" w:eastAsiaTheme="minorHAnsi" w:hAnsi="Times New Roman"/>
                <w:noProof/>
              </w:rPr>
              <w:t>2023)</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tcPr>
          <w:p w14:paraId="47756551" w14:textId="007DAE47" w:rsidR="00DA744F" w:rsidRPr="000A7C9B" w:rsidRDefault="00DA744F" w:rsidP="000A7C9B">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w:t>
            </w:r>
            <w:r w:rsidRPr="000A7C9B">
              <w:rPr>
                <w:rFonts w:ascii="Times New Roman" w:eastAsiaTheme="minorHAnsi" w:hAnsi="Times New Roman"/>
              </w:rPr>
              <w:t xml:space="preserve">Pengaruh Kinerja Lingkungan, Penerapan </w:t>
            </w:r>
            <w:r w:rsidRPr="000A7C9B">
              <w:rPr>
                <w:rFonts w:ascii="Times New Roman" w:eastAsiaTheme="minorHAnsi" w:hAnsi="Times New Roman"/>
                <w:i/>
              </w:rPr>
              <w:t>Green Accounting</w:t>
            </w:r>
            <w:r w:rsidRPr="000A7C9B">
              <w:rPr>
                <w:rFonts w:ascii="Times New Roman" w:eastAsiaTheme="minorHAnsi" w:hAnsi="Times New Roman"/>
              </w:rPr>
              <w:t>, dan</w:t>
            </w:r>
          </w:p>
          <w:p w14:paraId="49853866" w14:textId="3F2E7EFF" w:rsidR="00DA744F" w:rsidRDefault="00DA744F" w:rsidP="000A7C9B">
            <w:pPr>
              <w:autoSpaceDE w:val="0"/>
              <w:autoSpaceDN w:val="0"/>
              <w:adjustRightInd w:val="0"/>
              <w:spacing w:after="0" w:line="240" w:lineRule="auto"/>
              <w:jc w:val="both"/>
              <w:rPr>
                <w:rFonts w:ascii="Times New Roman" w:eastAsiaTheme="minorHAnsi" w:hAnsi="Times New Roman"/>
              </w:rPr>
            </w:pPr>
            <w:r w:rsidRPr="000A7C9B">
              <w:rPr>
                <w:rFonts w:ascii="Times New Roman" w:eastAsiaTheme="minorHAnsi" w:hAnsi="Times New Roman"/>
              </w:rPr>
              <w:t xml:space="preserve">Pengungkapan </w:t>
            </w:r>
            <w:r w:rsidRPr="000A7C9B">
              <w:rPr>
                <w:rFonts w:ascii="Times New Roman" w:eastAsiaTheme="minorHAnsi" w:hAnsi="Times New Roman"/>
                <w:i/>
              </w:rPr>
              <w:t>Sustainability Report</w:t>
            </w:r>
            <w:r w:rsidRPr="000A7C9B">
              <w:rPr>
                <w:rFonts w:ascii="Times New Roman" w:eastAsiaTheme="minorHAnsi" w:hAnsi="Times New Roman"/>
              </w:rPr>
              <w:t xml:space="preserve"> Terhadap Nilai Perusahaan</w:t>
            </w:r>
            <w:r>
              <w:rPr>
                <w:rFonts w:ascii="Times New Roman" w:eastAsiaTheme="minorHAnsi" w:hAnsi="Times New Roman"/>
              </w:rPr>
              <w:t>”</w:t>
            </w:r>
          </w:p>
        </w:tc>
        <w:tc>
          <w:tcPr>
            <w:tcW w:w="3330" w:type="dxa"/>
            <w:tcBorders>
              <w:top w:val="single" w:sz="4" w:space="0" w:color="000000"/>
              <w:left w:val="single" w:sz="4" w:space="0" w:color="000000"/>
              <w:bottom w:val="single" w:sz="4" w:space="0" w:color="000000"/>
              <w:right w:val="single" w:sz="4" w:space="0" w:color="000000"/>
            </w:tcBorders>
          </w:tcPr>
          <w:p w14:paraId="7507052C" w14:textId="77777777" w:rsidR="00DA744F" w:rsidRDefault="00DA744F" w:rsidP="000A7C9B">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4CD0E94A" w14:textId="0F6895F0" w:rsidR="00DA744F" w:rsidRPr="00111596" w:rsidRDefault="00DA744F" w:rsidP="0035703B">
            <w:pPr>
              <w:pStyle w:val="ListParagraph"/>
              <w:numPr>
                <w:ilvl w:val="0"/>
                <w:numId w:val="12"/>
              </w:numPr>
              <w:autoSpaceDE w:val="0"/>
              <w:autoSpaceDN w:val="0"/>
              <w:adjustRightInd w:val="0"/>
              <w:spacing w:after="0" w:line="240" w:lineRule="auto"/>
              <w:ind w:left="432"/>
              <w:jc w:val="both"/>
              <w:rPr>
                <w:rFonts w:ascii="Times New Roman" w:eastAsiaTheme="minorHAnsi" w:hAnsi="Times New Roman"/>
              </w:rPr>
            </w:pPr>
            <w:r>
              <w:rPr>
                <w:rFonts w:ascii="Times New Roman" w:eastAsiaTheme="minorHAnsi" w:hAnsi="Times New Roman"/>
              </w:rPr>
              <w:t>K</w:t>
            </w:r>
            <w:r w:rsidRPr="00111596">
              <w:rPr>
                <w:rFonts w:ascii="Times New Roman" w:eastAsiaTheme="minorHAnsi" w:hAnsi="Times New Roman"/>
                <w:lang w:val="id-ID"/>
              </w:rPr>
              <w:t>inerja</w:t>
            </w:r>
            <w:r w:rsidR="00C674D6">
              <w:rPr>
                <w:rFonts w:ascii="Times New Roman" w:eastAsiaTheme="minorHAnsi" w:hAnsi="Times New Roman"/>
              </w:rPr>
              <w:t xml:space="preserve"> </w:t>
            </w:r>
            <w:r w:rsidRPr="00111596">
              <w:rPr>
                <w:rFonts w:ascii="Times New Roman" w:eastAsiaTheme="minorHAnsi" w:hAnsi="Times New Roman"/>
                <w:lang w:val="id-ID"/>
              </w:rPr>
              <w:t>Lingkungan</w:t>
            </w:r>
            <w:r w:rsidRPr="00111596">
              <w:rPr>
                <w:rFonts w:ascii="Times New Roman" w:eastAsiaTheme="minorHAnsi" w:hAnsi="Times New Roman"/>
              </w:rPr>
              <w:t xml:space="preserve"> </w:t>
            </w:r>
            <w:r w:rsidRPr="00111596">
              <w:rPr>
                <w:rFonts w:ascii="Times New Roman" w:eastAsiaTheme="minorHAnsi" w:hAnsi="Times New Roman"/>
                <w:lang w:val="id-ID"/>
              </w:rPr>
              <w:t>berpengaruh positif signifikan terhadap nilai</w:t>
            </w:r>
            <w:r w:rsidRPr="00111596">
              <w:rPr>
                <w:rFonts w:ascii="Times New Roman" w:eastAsiaTheme="minorHAnsi" w:hAnsi="Times New Roman"/>
              </w:rPr>
              <w:t xml:space="preserve"> </w:t>
            </w:r>
            <w:r w:rsidRPr="00111596">
              <w:rPr>
                <w:rFonts w:ascii="Times New Roman" w:eastAsiaTheme="minorHAnsi" w:hAnsi="Times New Roman"/>
                <w:lang w:val="id-ID"/>
              </w:rPr>
              <w:t xml:space="preserve">perusahaan., </w:t>
            </w:r>
          </w:p>
          <w:p w14:paraId="277E21A0" w14:textId="77777777" w:rsidR="00DA744F" w:rsidRPr="00111596" w:rsidRDefault="00DA744F" w:rsidP="0035703B">
            <w:pPr>
              <w:pStyle w:val="ListParagraph"/>
              <w:numPr>
                <w:ilvl w:val="0"/>
                <w:numId w:val="12"/>
              </w:numPr>
              <w:autoSpaceDE w:val="0"/>
              <w:autoSpaceDN w:val="0"/>
              <w:adjustRightInd w:val="0"/>
              <w:spacing w:after="0" w:line="240" w:lineRule="auto"/>
              <w:ind w:left="432"/>
              <w:jc w:val="both"/>
              <w:rPr>
                <w:rFonts w:ascii="Times New Roman" w:eastAsiaTheme="minorHAnsi" w:hAnsi="Times New Roman"/>
              </w:rPr>
            </w:pPr>
            <w:r w:rsidRPr="00111596">
              <w:rPr>
                <w:rFonts w:ascii="Times New Roman" w:eastAsiaTheme="minorHAnsi" w:hAnsi="Times New Roman"/>
                <w:lang w:val="id-ID"/>
              </w:rPr>
              <w:t xml:space="preserve">Penerapan </w:t>
            </w:r>
            <w:r w:rsidRPr="00111596">
              <w:rPr>
                <w:rFonts w:ascii="Times New Roman" w:eastAsiaTheme="minorHAnsi" w:hAnsi="Times New Roman"/>
                <w:i/>
                <w:lang w:val="id-ID"/>
              </w:rPr>
              <w:t>Green Accounting</w:t>
            </w:r>
            <w:r w:rsidRPr="00111596">
              <w:rPr>
                <w:rFonts w:ascii="Times New Roman" w:eastAsiaTheme="minorHAnsi" w:hAnsi="Times New Roman"/>
                <w:i/>
              </w:rPr>
              <w:t xml:space="preserve"> </w:t>
            </w:r>
            <w:r w:rsidRPr="00111596">
              <w:rPr>
                <w:rFonts w:ascii="Times New Roman" w:eastAsiaTheme="minorHAnsi" w:hAnsi="Times New Roman"/>
                <w:lang w:val="id-ID"/>
              </w:rPr>
              <w:t>berpengaruh positif signifikan terhadap nilai</w:t>
            </w:r>
            <w:r w:rsidRPr="00111596">
              <w:rPr>
                <w:rFonts w:ascii="Times New Roman" w:eastAsiaTheme="minorHAnsi" w:hAnsi="Times New Roman"/>
              </w:rPr>
              <w:t xml:space="preserve"> </w:t>
            </w:r>
            <w:r w:rsidRPr="00111596">
              <w:rPr>
                <w:rFonts w:ascii="Times New Roman" w:eastAsiaTheme="minorHAnsi" w:hAnsi="Times New Roman"/>
                <w:lang w:val="id-ID"/>
              </w:rPr>
              <w:t>perusahaan.</w:t>
            </w:r>
          </w:p>
          <w:p w14:paraId="16D1713B" w14:textId="184D23E6" w:rsidR="00DA744F" w:rsidRPr="00111596" w:rsidRDefault="00DA744F" w:rsidP="0035703B">
            <w:pPr>
              <w:pStyle w:val="ListParagraph"/>
              <w:numPr>
                <w:ilvl w:val="0"/>
                <w:numId w:val="12"/>
              </w:numPr>
              <w:autoSpaceDE w:val="0"/>
              <w:autoSpaceDN w:val="0"/>
              <w:adjustRightInd w:val="0"/>
              <w:spacing w:after="0" w:line="240" w:lineRule="auto"/>
              <w:ind w:left="432"/>
              <w:jc w:val="both"/>
              <w:rPr>
                <w:rFonts w:ascii="Times New Roman" w:eastAsiaTheme="minorHAnsi" w:hAnsi="Times New Roman"/>
                <w:lang w:val="id-ID"/>
              </w:rPr>
            </w:pPr>
            <w:r w:rsidRPr="00111596">
              <w:rPr>
                <w:rFonts w:ascii="Times New Roman" w:eastAsiaTheme="minorHAnsi" w:hAnsi="Times New Roman"/>
                <w:lang w:val="id-ID"/>
              </w:rPr>
              <w:t>Pengungkapan</w:t>
            </w:r>
            <w:r w:rsidRPr="00111596">
              <w:rPr>
                <w:rFonts w:ascii="Times New Roman" w:eastAsiaTheme="minorHAnsi" w:hAnsi="Times New Roman"/>
              </w:rPr>
              <w:t xml:space="preserve"> </w:t>
            </w:r>
            <w:r w:rsidRPr="00111596">
              <w:rPr>
                <w:rFonts w:ascii="Times New Roman" w:eastAsiaTheme="minorHAnsi" w:hAnsi="Times New Roman"/>
                <w:i/>
                <w:lang w:val="id-ID"/>
              </w:rPr>
              <w:t>Sustainability Report</w:t>
            </w:r>
            <w:r w:rsidRPr="00111596">
              <w:rPr>
                <w:rFonts w:ascii="Times New Roman" w:eastAsiaTheme="minorHAnsi" w:hAnsi="Times New Roman"/>
                <w:lang w:val="id-ID"/>
              </w:rPr>
              <w:t xml:space="preserve"> berpengaruh positif signifikan terhadap nilai</w:t>
            </w:r>
            <w:r w:rsidRPr="00111596">
              <w:rPr>
                <w:rFonts w:ascii="Times New Roman" w:eastAsiaTheme="minorHAnsi" w:hAnsi="Times New Roman"/>
              </w:rPr>
              <w:t xml:space="preserve"> </w:t>
            </w:r>
            <w:r w:rsidRPr="00111596">
              <w:rPr>
                <w:rFonts w:ascii="Times New Roman" w:eastAsiaTheme="minorHAnsi" w:hAnsi="Times New Roman"/>
                <w:lang w:val="id-ID"/>
              </w:rPr>
              <w:t>perusahaan.</w:t>
            </w:r>
          </w:p>
        </w:tc>
      </w:tr>
      <w:tr w:rsidR="00DA744F" w14:paraId="00221C05" w14:textId="77777777" w:rsidTr="00F231B7">
        <w:tc>
          <w:tcPr>
            <w:tcW w:w="540" w:type="dxa"/>
            <w:tcBorders>
              <w:top w:val="single" w:sz="4" w:space="0" w:color="000000"/>
              <w:left w:val="single" w:sz="4" w:space="0" w:color="000000"/>
              <w:bottom w:val="single" w:sz="4" w:space="0" w:color="000000"/>
              <w:right w:val="single" w:sz="4" w:space="0" w:color="000000"/>
            </w:tcBorders>
          </w:tcPr>
          <w:p w14:paraId="53A4AE2F" w14:textId="7FD617F8" w:rsidR="00DA744F" w:rsidRPr="008161FB" w:rsidRDefault="00DA744F" w:rsidP="008161FB">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9.</w:t>
            </w:r>
          </w:p>
        </w:tc>
        <w:tc>
          <w:tcPr>
            <w:tcW w:w="1710" w:type="dxa"/>
            <w:tcBorders>
              <w:top w:val="single" w:sz="4" w:space="0" w:color="000000"/>
              <w:left w:val="single" w:sz="4" w:space="0" w:color="000000"/>
              <w:bottom w:val="single" w:sz="4" w:space="0" w:color="000000"/>
              <w:right w:val="single" w:sz="4" w:space="0" w:color="000000"/>
            </w:tcBorders>
          </w:tcPr>
          <w:p w14:paraId="6FBB2A59" w14:textId="44C635DF" w:rsidR="00DA744F" w:rsidRDefault="00DA744F" w:rsidP="000A7C9B">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{"citationItems":[{"id":"ITEM-1","itemData":{"ISSN":"2716-3148","author":[{"dropping-particle":"","family":"Astuti","given":"Ni Komang Nilawati","non-dropping-particle":"","parse-names":false,"suffix":""},{"dropping-particle":"","family":"Pradnyani","given":"Ni Luh Putu Sri Purnama","non-dropping-particle":"","parse-names":false,"suffix":""},{"dropping-particle":"","family":"Wasita","given":"Putu Aristya Adi","non-dropping-particle":"","parse-names":false,"suffix":""}],"container-title":"Journal Research of Accounting","id":"ITEM-1","issue":"2","issued":{"date-parts":[["2023"]]},"page":"133-145","title":"Pengaruh Penerapan Green Accounting, Profitabilitas, Dan Corporate Social Responsibility Terhadap Nilai Perusahaan","type":"article-journal","volume":"4"},"uris":["http://www.mendeley.com/documents/?uuid=1ac0975c-636f-3929-8bc0-9f659863ac44"]}],"mendeley":{"formattedCitation":"(N. K. N. Astuti et al., 2023)","manualFormatting":"Astuti et al., (2023)","plainTextFormattedCitation":"(N. K. N. Astuti et al., 2023)","previouslyFormattedCitation":"(N. K. N. Astuti et al., 2023)"},"properties":{"noteIndex":0},"schema":"https://github.com/citation-style-language/schema/raw/master/csl-citation.json"}</w:instrText>
            </w:r>
            <w:r>
              <w:rPr>
                <w:rFonts w:ascii="Times New Roman" w:eastAsiaTheme="minorHAnsi" w:hAnsi="Times New Roman"/>
                <w:b/>
              </w:rPr>
              <w:fldChar w:fldCharType="separate"/>
            </w:r>
            <w:r w:rsidRPr="004249CB">
              <w:rPr>
                <w:rFonts w:ascii="Times New Roman" w:eastAsiaTheme="minorHAnsi" w:hAnsi="Times New Roman"/>
                <w:noProof/>
              </w:rPr>
              <w:t xml:space="preserve">Astuti </w:t>
            </w:r>
            <w:r w:rsidRPr="00A75E3A">
              <w:rPr>
                <w:rFonts w:ascii="Times New Roman" w:eastAsiaTheme="minorHAnsi" w:hAnsi="Times New Roman"/>
                <w:i/>
                <w:noProof/>
              </w:rPr>
              <w:t>et al.</w:t>
            </w:r>
            <w:r w:rsidRPr="004249CB">
              <w:rPr>
                <w:rFonts w:ascii="Times New Roman" w:eastAsiaTheme="minorHAnsi" w:hAnsi="Times New Roman"/>
                <w:noProof/>
              </w:rPr>
              <w:t xml:space="preserve">, </w:t>
            </w:r>
            <w:r>
              <w:rPr>
                <w:rFonts w:ascii="Times New Roman" w:eastAsiaTheme="minorHAnsi" w:hAnsi="Times New Roman"/>
                <w:noProof/>
              </w:rPr>
              <w:t>(</w:t>
            </w:r>
            <w:r w:rsidRPr="004249CB">
              <w:rPr>
                <w:rFonts w:ascii="Times New Roman" w:eastAsiaTheme="minorHAnsi" w:hAnsi="Times New Roman"/>
                <w:noProof/>
              </w:rPr>
              <w:t>2023)</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tcPr>
          <w:p w14:paraId="7A547A09" w14:textId="27B8C59E" w:rsidR="00DA744F" w:rsidRDefault="00DA744F" w:rsidP="008161FB">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“Pengaruh  Penerapan </w:t>
            </w:r>
            <w:r>
              <w:rPr>
                <w:rFonts w:ascii="Times New Roman" w:eastAsiaTheme="minorHAnsi" w:hAnsi="Times New Roman"/>
                <w:i/>
              </w:rPr>
              <w:t xml:space="preserve">Green </w:t>
            </w:r>
            <w:r w:rsidRPr="00F91FF5">
              <w:rPr>
                <w:rFonts w:ascii="Times New Roman" w:eastAsiaTheme="minorHAnsi" w:hAnsi="Times New Roman"/>
                <w:i/>
              </w:rPr>
              <w:t>accounting,</w:t>
            </w:r>
            <w:r>
              <w:rPr>
                <w:rFonts w:ascii="Times New Roman" w:eastAsiaTheme="minorHAnsi" w:hAnsi="Times New Roman"/>
                <w:i/>
              </w:rPr>
              <w:t xml:space="preserve"> </w:t>
            </w:r>
            <w:r w:rsidRPr="00710E39">
              <w:rPr>
                <w:rFonts w:ascii="Times New Roman" w:eastAsiaTheme="minorHAnsi" w:hAnsi="Times New Roman"/>
              </w:rPr>
              <w:t>Profitabilitas</w:t>
            </w:r>
            <w:r>
              <w:rPr>
                <w:rFonts w:ascii="Times New Roman" w:eastAsiaTheme="minorHAnsi" w:hAnsi="Times New Roman"/>
              </w:rPr>
              <w:t xml:space="preserve">, dan </w:t>
            </w:r>
            <w:r w:rsidRPr="00F91FF5">
              <w:rPr>
                <w:rFonts w:ascii="Times New Roman" w:eastAsiaTheme="minorHAnsi" w:hAnsi="Times New Roman"/>
                <w:i/>
              </w:rPr>
              <w:t>Corporate Social Responsibility</w:t>
            </w:r>
            <w:r>
              <w:rPr>
                <w:rFonts w:ascii="Times New Roman" w:eastAsiaTheme="minorHAnsi" w:hAnsi="Times New Roman"/>
              </w:rPr>
              <w:t xml:space="preserve"> Terhadap Nilai Perusahaan”</w:t>
            </w:r>
          </w:p>
        </w:tc>
        <w:tc>
          <w:tcPr>
            <w:tcW w:w="3330" w:type="dxa"/>
            <w:tcBorders>
              <w:top w:val="single" w:sz="4" w:space="0" w:color="000000"/>
              <w:left w:val="single" w:sz="4" w:space="0" w:color="000000"/>
              <w:bottom w:val="single" w:sz="4" w:space="0" w:color="000000"/>
              <w:right w:val="single" w:sz="4" w:space="0" w:color="000000"/>
            </w:tcBorders>
          </w:tcPr>
          <w:p w14:paraId="46296FF3" w14:textId="77777777" w:rsidR="00DA744F" w:rsidRDefault="00DA744F" w:rsidP="00111596">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5AC0314A" w14:textId="72E805AC" w:rsidR="00DA744F" w:rsidRPr="00111596" w:rsidRDefault="00DA744F" w:rsidP="0035703B">
            <w:pPr>
              <w:pStyle w:val="ListParagraph"/>
              <w:numPr>
                <w:ilvl w:val="0"/>
                <w:numId w:val="13"/>
              </w:numPr>
              <w:autoSpaceDE w:val="0"/>
              <w:autoSpaceDN w:val="0"/>
              <w:adjustRightInd w:val="0"/>
              <w:spacing w:after="0" w:line="240" w:lineRule="auto"/>
              <w:ind w:left="432"/>
              <w:jc w:val="both"/>
              <w:rPr>
                <w:rFonts w:ascii="Times New Roman" w:eastAsiaTheme="minorHAnsi" w:hAnsi="Times New Roman"/>
                <w:lang w:val="id-ID"/>
              </w:rPr>
            </w:pPr>
            <w:r w:rsidRPr="00111596">
              <w:rPr>
                <w:rFonts w:ascii="Times New Roman" w:eastAsiaTheme="minorHAnsi" w:hAnsi="Times New Roman"/>
                <w:i/>
                <w:lang w:val="id-ID"/>
              </w:rPr>
              <w:t>Green accounting</w:t>
            </w:r>
            <w:r w:rsidRPr="00111596">
              <w:rPr>
                <w:rFonts w:ascii="Times New Roman" w:eastAsiaTheme="minorHAnsi" w:hAnsi="Times New Roman"/>
                <w:lang w:val="id-ID"/>
              </w:rPr>
              <w:t xml:space="preserve"> berpengaruh positif terhadap nilai perusahaan pertambangan sektor batubara.</w:t>
            </w:r>
          </w:p>
          <w:p w14:paraId="1A2FC392" w14:textId="0111D74B" w:rsidR="00DA744F" w:rsidRPr="00111596" w:rsidRDefault="00DA744F" w:rsidP="0035703B">
            <w:pPr>
              <w:pStyle w:val="ListParagraph"/>
              <w:numPr>
                <w:ilvl w:val="0"/>
                <w:numId w:val="13"/>
              </w:numPr>
              <w:autoSpaceDE w:val="0"/>
              <w:autoSpaceDN w:val="0"/>
              <w:adjustRightInd w:val="0"/>
              <w:spacing w:after="0" w:line="240" w:lineRule="auto"/>
              <w:ind w:left="432"/>
              <w:jc w:val="both"/>
              <w:rPr>
                <w:rFonts w:ascii="Times New Roman" w:eastAsiaTheme="minorHAnsi" w:hAnsi="Times New Roman"/>
                <w:lang w:val="id-ID"/>
              </w:rPr>
            </w:pPr>
            <w:r w:rsidRPr="00111596">
              <w:rPr>
                <w:rFonts w:ascii="Times New Roman" w:eastAsiaTheme="minorHAnsi" w:hAnsi="Times New Roman"/>
                <w:i/>
                <w:lang w:val="id-ID"/>
              </w:rPr>
              <w:t>Profitabilitas</w:t>
            </w:r>
            <w:r w:rsidRPr="00111596">
              <w:rPr>
                <w:rFonts w:ascii="Times New Roman" w:eastAsiaTheme="minorHAnsi" w:hAnsi="Times New Roman"/>
                <w:lang w:val="id-ID"/>
              </w:rPr>
              <w:t xml:space="preserve"> berpengaruh positif terhadap nilai perusahaan pertambangan sektor batubara.</w:t>
            </w:r>
          </w:p>
          <w:p w14:paraId="15DAA614" w14:textId="08C92D7A" w:rsidR="00C674D6" w:rsidRPr="00C674D6" w:rsidRDefault="00DA744F" w:rsidP="0035703B">
            <w:pPr>
              <w:pStyle w:val="ListParagraph"/>
              <w:numPr>
                <w:ilvl w:val="0"/>
                <w:numId w:val="13"/>
              </w:numPr>
              <w:autoSpaceDE w:val="0"/>
              <w:autoSpaceDN w:val="0"/>
              <w:adjustRightInd w:val="0"/>
              <w:spacing w:after="0" w:line="240" w:lineRule="auto"/>
              <w:ind w:left="432"/>
              <w:jc w:val="both"/>
              <w:rPr>
                <w:rFonts w:ascii="Times New Roman" w:eastAsiaTheme="minorHAnsi" w:hAnsi="Times New Roman"/>
                <w:lang w:val="id-ID"/>
              </w:rPr>
            </w:pPr>
            <w:r w:rsidRPr="00111596">
              <w:rPr>
                <w:rFonts w:ascii="Times New Roman" w:eastAsiaTheme="minorHAnsi" w:hAnsi="Times New Roman"/>
                <w:lang w:val="id-ID"/>
              </w:rPr>
              <w:t>CSR berpengaruh positif terhadap nilai perusahaan pertambangan sektor batubara.</w:t>
            </w:r>
          </w:p>
        </w:tc>
      </w:tr>
    </w:tbl>
    <w:p w14:paraId="5226F8E1" w14:textId="77777777" w:rsidR="00F231B7" w:rsidRDefault="00F231B7" w:rsidP="00F231B7">
      <w:pPr>
        <w:spacing w:after="0" w:line="240" w:lineRule="auto"/>
        <w:rPr>
          <w:rFonts w:ascii="Times New Roman" w:hAnsi="Times New Roman" w:cs="Times New Roman"/>
          <w:i/>
          <w:iCs/>
        </w:rPr>
      </w:pPr>
      <w:r w:rsidRPr="00BB507D">
        <w:rPr>
          <w:rFonts w:ascii="Times New Roman" w:hAnsi="Times New Roman" w:cs="Times New Roman"/>
          <w:i/>
          <w:iCs/>
        </w:rPr>
        <w:t>Disambung ke halaman berikutnya</w:t>
      </w:r>
    </w:p>
    <w:p w14:paraId="0ECCDED4" w14:textId="77777777" w:rsidR="00F231B7" w:rsidRDefault="00F231B7" w:rsidP="00F231B7">
      <w:r>
        <w:rPr>
          <w:rFonts w:ascii="Times New Roman" w:hAnsi="Times New Roman" w:cs="Times New Roman"/>
          <w:b/>
          <w:bCs/>
          <w:sz w:val="22"/>
          <w:szCs w:val="22"/>
        </w:rPr>
        <w:t>T</w:t>
      </w:r>
      <w:r w:rsidRPr="00BB507D">
        <w:rPr>
          <w:rFonts w:ascii="Times New Roman" w:hAnsi="Times New Roman" w:cs="Times New Roman"/>
          <w:b/>
          <w:bCs/>
          <w:sz w:val="22"/>
          <w:szCs w:val="22"/>
        </w:rPr>
        <w:t>abel 2.1. Sambungan</w:t>
      </w:r>
    </w:p>
    <w:tbl>
      <w:tblPr>
        <w:tblW w:w="80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710"/>
        <w:gridCol w:w="2430"/>
        <w:gridCol w:w="3330"/>
      </w:tblGrid>
      <w:tr w:rsidR="00F231B7" w:rsidRPr="00F231B7" w14:paraId="25A67341" w14:textId="77777777" w:rsidTr="00F231B7">
        <w:trPr>
          <w:trHeight w:val="458"/>
        </w:trPr>
        <w:tc>
          <w:tcPr>
            <w:tcW w:w="540" w:type="dxa"/>
            <w:tcBorders>
              <w:top w:val="single" w:sz="4" w:space="0" w:color="000000"/>
              <w:left w:val="single" w:sz="4" w:space="0" w:color="000000"/>
              <w:bottom w:val="single" w:sz="4" w:space="0" w:color="000000"/>
              <w:right w:val="single" w:sz="4" w:space="0" w:color="000000"/>
            </w:tcBorders>
            <w:vAlign w:val="center"/>
          </w:tcPr>
          <w:p w14:paraId="395B1BE9"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No</w:t>
            </w:r>
          </w:p>
        </w:tc>
        <w:tc>
          <w:tcPr>
            <w:tcW w:w="1710" w:type="dxa"/>
            <w:tcBorders>
              <w:top w:val="single" w:sz="4" w:space="0" w:color="000000"/>
              <w:left w:val="single" w:sz="4" w:space="0" w:color="000000"/>
              <w:bottom w:val="single" w:sz="4" w:space="0" w:color="000000"/>
              <w:right w:val="single" w:sz="4" w:space="0" w:color="000000"/>
            </w:tcBorders>
            <w:vAlign w:val="center"/>
          </w:tcPr>
          <w:p w14:paraId="774A840C"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Nama Peneliti</w:t>
            </w:r>
          </w:p>
        </w:tc>
        <w:tc>
          <w:tcPr>
            <w:tcW w:w="2430" w:type="dxa"/>
            <w:tcBorders>
              <w:top w:val="single" w:sz="4" w:space="0" w:color="000000"/>
              <w:left w:val="single" w:sz="4" w:space="0" w:color="000000"/>
              <w:bottom w:val="single" w:sz="4" w:space="0" w:color="000000"/>
              <w:right w:val="single" w:sz="4" w:space="0" w:color="000000"/>
            </w:tcBorders>
            <w:vAlign w:val="center"/>
          </w:tcPr>
          <w:p w14:paraId="00B8A85D"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Judul Penelitian</w:t>
            </w:r>
          </w:p>
        </w:tc>
        <w:tc>
          <w:tcPr>
            <w:tcW w:w="3330" w:type="dxa"/>
            <w:tcBorders>
              <w:top w:val="single" w:sz="4" w:space="0" w:color="000000"/>
              <w:left w:val="single" w:sz="4" w:space="0" w:color="000000"/>
              <w:bottom w:val="single" w:sz="4" w:space="0" w:color="000000"/>
              <w:right w:val="single" w:sz="4" w:space="0" w:color="000000"/>
            </w:tcBorders>
            <w:vAlign w:val="center"/>
          </w:tcPr>
          <w:p w14:paraId="471FAFC2" w14:textId="77777777" w:rsidR="00F231B7" w:rsidRPr="00F231B7" w:rsidRDefault="00F231B7" w:rsidP="00F231B7">
            <w:pPr>
              <w:autoSpaceDE w:val="0"/>
              <w:autoSpaceDN w:val="0"/>
              <w:adjustRightInd w:val="0"/>
              <w:spacing w:after="0" w:line="240" w:lineRule="auto"/>
              <w:jc w:val="center"/>
              <w:rPr>
                <w:rFonts w:ascii="Times New Roman" w:eastAsiaTheme="minorHAnsi" w:hAnsi="Times New Roman"/>
                <w:b/>
                <w:sz w:val="22"/>
                <w:szCs w:val="22"/>
              </w:rPr>
            </w:pPr>
            <w:r w:rsidRPr="00F231B7">
              <w:rPr>
                <w:rFonts w:ascii="Times New Roman" w:eastAsiaTheme="minorHAnsi" w:hAnsi="Times New Roman"/>
                <w:b/>
                <w:sz w:val="22"/>
                <w:szCs w:val="22"/>
              </w:rPr>
              <w:t>Hasil Penelitian</w:t>
            </w:r>
          </w:p>
        </w:tc>
      </w:tr>
      <w:tr w:rsidR="00DA744F" w14:paraId="5EA3A1D4" w14:textId="77777777" w:rsidTr="00F231B7">
        <w:tc>
          <w:tcPr>
            <w:tcW w:w="540" w:type="dxa"/>
            <w:tcBorders>
              <w:top w:val="single" w:sz="4" w:space="0" w:color="000000"/>
              <w:left w:val="single" w:sz="4" w:space="0" w:color="000000"/>
              <w:bottom w:val="single" w:sz="4" w:space="0" w:color="000000"/>
              <w:right w:val="single" w:sz="4" w:space="0" w:color="000000"/>
            </w:tcBorders>
          </w:tcPr>
          <w:p w14:paraId="7CDE323C" w14:textId="02A2BDFE" w:rsidR="00DA744F" w:rsidRPr="008161FB" w:rsidRDefault="00C674D6" w:rsidP="008161FB">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10</w:t>
            </w:r>
            <w:r w:rsidR="00DA744F">
              <w:rPr>
                <w:rFonts w:ascii="Times New Roman" w:eastAsiaTheme="minorHAnsi" w:hAnsi="Times New Roman"/>
              </w:rPr>
              <w:t>.</w:t>
            </w:r>
          </w:p>
        </w:tc>
        <w:tc>
          <w:tcPr>
            <w:tcW w:w="1710" w:type="dxa"/>
            <w:tcBorders>
              <w:top w:val="single" w:sz="4" w:space="0" w:color="000000"/>
              <w:left w:val="single" w:sz="4" w:space="0" w:color="000000"/>
              <w:bottom w:val="single" w:sz="4" w:space="0" w:color="000000"/>
              <w:right w:val="single" w:sz="4" w:space="0" w:color="000000"/>
            </w:tcBorders>
          </w:tcPr>
          <w:p w14:paraId="733A217A" w14:textId="7261204F" w:rsidR="00DA744F" w:rsidRDefault="00DA744F" w:rsidP="003D0232">
            <w:pPr>
              <w:autoSpaceDE w:val="0"/>
              <w:autoSpaceDN w:val="0"/>
              <w:adjustRightInd w:val="0"/>
              <w:spacing w:after="0" w:line="240" w:lineRule="auto"/>
              <w:jc w:val="both"/>
              <w:rPr>
                <w:rFonts w:ascii="Times New Roman" w:eastAsiaTheme="minorHAnsi" w:hAnsi="Times New Roman"/>
                <w:b/>
              </w:rPr>
            </w:pPr>
            <w:r>
              <w:rPr>
                <w:rFonts w:ascii="Times New Roman" w:eastAsiaTheme="minorHAnsi" w:hAnsi="Times New Roman"/>
                <w:b/>
              </w:rPr>
              <w:fldChar w:fldCharType="begin" w:fldLock="1"/>
            </w:r>
            <w:r>
              <w:rPr>
                <w:rFonts w:ascii="Times New Roman" w:eastAsiaTheme="minorHAnsi" w:hAnsi="Times New Roman"/>
                <w:b/>
              </w:rPr>
              <w:instrText>ADDIN CSL_CITATION {"citationItems":[{"id":"ITEM-1","itemData":{"DOI":"10.24036/jea.v6i4.1737","ISSN":"2656-3649","abstract":"&lt;p&gt;This study aimed to determine the effect of implementing green accounting and Corporate Social Responsibility Disclosure on firm value. The research was conducted in Indonesia mining companies listed on the Indonesia Stock Exchange with an observation period of 2018-2022. The sampling methode used was purposive sampling, while the research sample consisted of 14 companies that had followed PROPER and were indexed on the IDX. The data analysis technique used is Multiple Linear Regression Analysis. The study results show that applying green accounting has no effect on firm value and Corporate Social Responsibility Disclosure has a positive effect on firm value.&lt;/p&gt;","author":[{"dropping-particle":"","family":"Delvia","given":"Selvina","non-dropping-particle":"","parse-names":false,"suffix":""},{"dropping-particle":"","family":"Helmy","given":"Herlina","non-dropping-particle":"","parse-names":false,"suffix":""}],"container-title":"JURNAL EKSPLORASI AKUNTANSI","id":"ITEM-1","issue":"4","issued":{"date-parts":[["2024","11","20"]]},"page":"1372-1389","title":"Pengaruh Penerapan Green Accounting dan Pengungkapan Corporate Social Responsibility (CSR) terhadap Nilai Perusahaan","type":"article-journal","volume":"6"},"uris":["http://www.mendeley.com/documents/?uuid=afd421f0-e309-3771-9f63-30b24a4dc842"]}],"mendeley":{"formattedCitation":"(Delvia &amp; Helmy, 2024)","manualFormatting":"Delvia &amp; Helmy, (2024)","plainTextFormattedCitation":"(Delvia &amp; Helmy, 2024)","previouslyFormattedCitation":"(Delvia &amp; Helmy, 2024)"},"properties":{"noteIndex":0},"schema":"https://github.com/citation-style-language/schema/raw/master/csl-citation.json"}</w:instrText>
            </w:r>
            <w:r>
              <w:rPr>
                <w:rFonts w:ascii="Times New Roman" w:eastAsiaTheme="minorHAnsi" w:hAnsi="Times New Roman"/>
                <w:b/>
              </w:rPr>
              <w:fldChar w:fldCharType="separate"/>
            </w:r>
            <w:r w:rsidRPr="0016226A">
              <w:rPr>
                <w:rFonts w:ascii="Times New Roman" w:eastAsiaTheme="minorHAnsi" w:hAnsi="Times New Roman"/>
                <w:noProof/>
              </w:rPr>
              <w:t xml:space="preserve">Delvia &amp; Helmy, </w:t>
            </w:r>
            <w:r>
              <w:rPr>
                <w:rFonts w:ascii="Times New Roman" w:eastAsiaTheme="minorHAnsi" w:hAnsi="Times New Roman"/>
                <w:noProof/>
              </w:rPr>
              <w:t>(</w:t>
            </w:r>
            <w:r w:rsidRPr="0016226A">
              <w:rPr>
                <w:rFonts w:ascii="Times New Roman" w:eastAsiaTheme="minorHAnsi" w:hAnsi="Times New Roman"/>
                <w:noProof/>
              </w:rPr>
              <w:t>2024)</w:t>
            </w:r>
            <w:r>
              <w:rPr>
                <w:rFonts w:ascii="Times New Roman" w:eastAsiaTheme="minorHAnsi" w:hAnsi="Times New Roman"/>
                <w:b/>
              </w:rPr>
              <w:fldChar w:fldCharType="end"/>
            </w:r>
          </w:p>
        </w:tc>
        <w:tc>
          <w:tcPr>
            <w:tcW w:w="2430" w:type="dxa"/>
            <w:tcBorders>
              <w:top w:val="single" w:sz="4" w:space="0" w:color="000000"/>
              <w:left w:val="single" w:sz="4" w:space="0" w:color="000000"/>
              <w:bottom w:val="single" w:sz="4" w:space="0" w:color="000000"/>
              <w:right w:val="single" w:sz="4" w:space="0" w:color="000000"/>
            </w:tcBorders>
          </w:tcPr>
          <w:p w14:paraId="182344ED" w14:textId="13216E83" w:rsidR="00DA744F" w:rsidRDefault="00DA744F" w:rsidP="00BC42FF">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w:t>
            </w:r>
            <w:r w:rsidRPr="000A7C9B">
              <w:rPr>
                <w:rFonts w:ascii="Times New Roman" w:eastAsiaTheme="minorHAnsi" w:hAnsi="Times New Roman"/>
              </w:rPr>
              <w:t xml:space="preserve">Pengaruh Penerapan </w:t>
            </w:r>
            <w:r w:rsidRPr="000A7C9B">
              <w:rPr>
                <w:rFonts w:ascii="Times New Roman" w:eastAsiaTheme="minorHAnsi" w:hAnsi="Times New Roman"/>
                <w:i/>
              </w:rPr>
              <w:t>Green Accounting</w:t>
            </w:r>
            <w:r w:rsidRPr="000A7C9B">
              <w:rPr>
                <w:rFonts w:ascii="Times New Roman" w:eastAsiaTheme="minorHAnsi" w:hAnsi="Times New Roman"/>
              </w:rPr>
              <w:t xml:space="preserve"> dan Pengungkapan </w:t>
            </w:r>
            <w:r w:rsidRPr="00710E39">
              <w:rPr>
                <w:rFonts w:ascii="Times New Roman" w:eastAsiaTheme="minorHAnsi" w:hAnsi="Times New Roman"/>
                <w:i/>
              </w:rPr>
              <w:t xml:space="preserve">Corporate Social Responsibility </w:t>
            </w:r>
            <w:r w:rsidRPr="000A7C9B">
              <w:rPr>
                <w:rFonts w:ascii="Times New Roman" w:eastAsiaTheme="minorHAnsi" w:hAnsi="Times New Roman"/>
              </w:rPr>
              <w:t>(CSR) terhadap Nilai Perusahaan</w:t>
            </w:r>
            <w:r>
              <w:rPr>
                <w:rFonts w:ascii="Times New Roman" w:eastAsiaTheme="minorHAnsi" w:hAnsi="Times New Roman"/>
              </w:rPr>
              <w:t>”</w:t>
            </w:r>
          </w:p>
        </w:tc>
        <w:tc>
          <w:tcPr>
            <w:tcW w:w="3330" w:type="dxa"/>
            <w:tcBorders>
              <w:top w:val="single" w:sz="4" w:space="0" w:color="000000"/>
              <w:left w:val="single" w:sz="4" w:space="0" w:color="000000"/>
              <w:bottom w:val="single" w:sz="4" w:space="0" w:color="000000"/>
              <w:right w:val="single" w:sz="4" w:space="0" w:color="000000"/>
            </w:tcBorders>
          </w:tcPr>
          <w:p w14:paraId="04995C27" w14:textId="77777777" w:rsidR="00DA744F" w:rsidRDefault="00DA744F" w:rsidP="00E01587">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Penelitian ini menghasilkan</w:t>
            </w:r>
            <w:r w:rsidRPr="00CE0F0F">
              <w:rPr>
                <w:rFonts w:ascii="Times New Roman" w:eastAsiaTheme="minorHAnsi" w:hAnsi="Times New Roman"/>
                <w:lang w:val="id-ID"/>
              </w:rPr>
              <w:t xml:space="preserve"> bahwa</w:t>
            </w:r>
            <w:r>
              <w:rPr>
                <w:rFonts w:ascii="Times New Roman" w:eastAsiaTheme="minorHAnsi" w:hAnsi="Times New Roman"/>
              </w:rPr>
              <w:t>:</w:t>
            </w:r>
          </w:p>
          <w:p w14:paraId="30C7305F" w14:textId="77777777" w:rsidR="00DA744F" w:rsidRPr="00DA744F" w:rsidRDefault="00DA744F" w:rsidP="0035703B">
            <w:pPr>
              <w:pStyle w:val="ListParagraph"/>
              <w:numPr>
                <w:ilvl w:val="0"/>
                <w:numId w:val="16"/>
              </w:numPr>
              <w:autoSpaceDE w:val="0"/>
              <w:autoSpaceDN w:val="0"/>
              <w:adjustRightInd w:val="0"/>
              <w:spacing w:after="0" w:line="240" w:lineRule="auto"/>
              <w:ind w:left="432"/>
              <w:jc w:val="both"/>
              <w:rPr>
                <w:rFonts w:ascii="Times New Roman" w:eastAsiaTheme="minorHAnsi" w:hAnsi="Times New Roman"/>
                <w:lang w:val="id-ID"/>
              </w:rPr>
            </w:pPr>
            <w:r>
              <w:rPr>
                <w:rFonts w:ascii="Times New Roman" w:eastAsiaTheme="minorHAnsi" w:hAnsi="Times New Roman"/>
                <w:i/>
              </w:rPr>
              <w:t>G</w:t>
            </w:r>
            <w:r w:rsidRPr="00E64E82">
              <w:rPr>
                <w:rFonts w:ascii="Times New Roman" w:eastAsiaTheme="minorHAnsi" w:hAnsi="Times New Roman"/>
                <w:i/>
                <w:lang w:val="id-ID"/>
              </w:rPr>
              <w:t>reen accounting</w:t>
            </w:r>
            <w:r w:rsidRPr="00E64E82">
              <w:rPr>
                <w:rFonts w:ascii="Times New Roman" w:eastAsiaTheme="minorHAnsi" w:hAnsi="Times New Roman"/>
                <w:lang w:val="id-ID"/>
              </w:rPr>
              <w:t xml:space="preserve"> tidak berpengaruh terhadap nilai perusahaan. </w:t>
            </w:r>
          </w:p>
          <w:p w14:paraId="1C17F877" w14:textId="64977D35" w:rsidR="00DA744F" w:rsidRPr="00DA744F" w:rsidRDefault="00DA744F" w:rsidP="0035703B">
            <w:pPr>
              <w:pStyle w:val="ListParagraph"/>
              <w:numPr>
                <w:ilvl w:val="0"/>
                <w:numId w:val="16"/>
              </w:numPr>
              <w:autoSpaceDE w:val="0"/>
              <w:autoSpaceDN w:val="0"/>
              <w:adjustRightInd w:val="0"/>
              <w:spacing w:after="0" w:line="240" w:lineRule="auto"/>
              <w:ind w:left="432"/>
              <w:jc w:val="both"/>
              <w:rPr>
                <w:rFonts w:ascii="Times New Roman" w:eastAsiaTheme="minorHAnsi" w:hAnsi="Times New Roman"/>
                <w:lang w:val="id-ID"/>
              </w:rPr>
            </w:pPr>
            <w:r w:rsidRPr="00DA744F">
              <w:rPr>
                <w:rFonts w:ascii="Times New Roman" w:eastAsiaTheme="minorHAnsi" w:hAnsi="Times New Roman"/>
              </w:rPr>
              <w:t>P</w:t>
            </w:r>
            <w:r w:rsidRPr="00DA744F">
              <w:rPr>
                <w:rFonts w:ascii="Times New Roman" w:eastAsiaTheme="minorHAnsi" w:hAnsi="Times New Roman"/>
                <w:lang w:val="id-ID"/>
              </w:rPr>
              <w:t xml:space="preserve">engungkapan </w:t>
            </w:r>
            <w:r w:rsidRPr="00DA744F">
              <w:rPr>
                <w:rFonts w:ascii="Times New Roman" w:eastAsiaTheme="minorHAnsi" w:hAnsi="Times New Roman"/>
                <w:i/>
                <w:lang w:val="id-ID"/>
              </w:rPr>
              <w:t>Corporate Social Respoonsibility</w:t>
            </w:r>
            <w:r w:rsidRPr="00DA744F">
              <w:rPr>
                <w:rFonts w:ascii="Times New Roman" w:eastAsiaTheme="minorHAnsi" w:hAnsi="Times New Roman"/>
                <w:lang w:val="id-ID"/>
              </w:rPr>
              <w:t xml:space="preserve"> (CSR) berpengaruh positif terhadap nilai perusahaan.</w:t>
            </w:r>
          </w:p>
        </w:tc>
      </w:tr>
    </w:tbl>
    <w:p w14:paraId="78A2BCB2" w14:textId="0AA88640" w:rsidR="00F2326A" w:rsidRPr="00787714" w:rsidRDefault="001F6E25" w:rsidP="001F6E25">
      <w:pPr>
        <w:spacing w:line="480" w:lineRule="auto"/>
        <w:rPr>
          <w:rFonts w:ascii="Times New Roman" w:hAnsi="Times New Roman" w:cs="Times New Roman"/>
          <w:i/>
        </w:rPr>
      </w:pPr>
      <w:r w:rsidRPr="00787714">
        <w:rPr>
          <w:rFonts w:ascii="Times New Roman" w:hAnsi="Times New Roman" w:cs="Times New Roman"/>
          <w:i/>
        </w:rPr>
        <w:t>Sumber: Review berbagai artikel</w:t>
      </w:r>
    </w:p>
    <w:p w14:paraId="4582E21E" w14:textId="77777777" w:rsidR="00914397" w:rsidRPr="00BB507D" w:rsidRDefault="00707ECC" w:rsidP="00C652F9">
      <w:pPr>
        <w:pStyle w:val="Heading2"/>
      </w:pPr>
      <w:bookmarkStart w:id="46" w:name="_Toc201265080"/>
      <w:r w:rsidRPr="00BB507D">
        <w:t>Kerangka Konseptual</w:t>
      </w:r>
      <w:bookmarkEnd w:id="46"/>
    </w:p>
    <w:p w14:paraId="3894DFF8" w14:textId="77777777" w:rsidR="005A42C9" w:rsidRPr="005A42C9" w:rsidRDefault="005A42C9" w:rsidP="005A42C9">
      <w:pPr>
        <w:tabs>
          <w:tab w:val="left" w:pos="0"/>
        </w:tabs>
        <w:spacing w:after="0" w:line="480" w:lineRule="auto"/>
        <w:ind w:firstLine="709"/>
        <w:jc w:val="both"/>
        <w:rPr>
          <w:rFonts w:ascii="Times New Roman" w:hAnsi="Times New Roman" w:cs="Times New Roman"/>
          <w:sz w:val="24"/>
          <w:szCs w:val="24"/>
        </w:rPr>
      </w:pPr>
      <w:r w:rsidRPr="005A42C9">
        <w:rPr>
          <w:rFonts w:ascii="Times New Roman" w:hAnsi="Times New Roman" w:cs="Times New Roman"/>
          <w:sz w:val="24"/>
          <w:szCs w:val="24"/>
        </w:rPr>
        <w:t xml:space="preserve">Berlandaskan pada teori legitimasi, yang menjelaskan bahwa suatu perusahaan beraktivitas dalam suatu lingkungan sosial yang mempunyai aturan, norma, nilai serta harapan yang harus dipenuhi agar perusahaan dapat diterima secara sosial di masyarakat. Teori ini memandang perusahaan sebagai bagian dari sistem sosial, sehingga untuk mempertahankan eksistensinya, perusahaan perlu memperoleh pengakuan atau penerimaan dari masyarakat, yang dikenal sebagai legitimasi sosial (Dowling &amp; Pfeffer, 1975). Legitimasi dalam konteks ini berarti sebuah pengakuan dari masyarakat bahwa kegiatan perusahaan telah sesuai dengan harapan, norma serta nilai-nilai yang ada di lingkungan sosial tempat perusahaan beroperasional. </w:t>
      </w:r>
    </w:p>
    <w:p w14:paraId="1EA47863" w14:textId="1EC01214" w:rsidR="005A42C9" w:rsidRPr="005A42C9" w:rsidRDefault="005A42C9" w:rsidP="005A42C9">
      <w:pPr>
        <w:tabs>
          <w:tab w:val="left" w:pos="0"/>
        </w:tabs>
        <w:spacing w:after="0" w:line="480" w:lineRule="auto"/>
        <w:ind w:firstLine="709"/>
        <w:jc w:val="both"/>
        <w:rPr>
          <w:rFonts w:ascii="Times New Roman" w:hAnsi="Times New Roman" w:cs="Times New Roman"/>
          <w:sz w:val="24"/>
          <w:szCs w:val="24"/>
        </w:rPr>
      </w:pPr>
      <w:r w:rsidRPr="005A42C9">
        <w:rPr>
          <w:rFonts w:ascii="Times New Roman" w:hAnsi="Times New Roman" w:cs="Times New Roman"/>
          <w:sz w:val="24"/>
          <w:szCs w:val="24"/>
        </w:rPr>
        <w:t>Kebutuhan akan legitimasi dari masyarakat ini mendorong suatu perusahaan untuk terus berusaha menciptakan citra yang positif di mata publik dan p</w:t>
      </w:r>
      <w:r w:rsidR="003020EB">
        <w:rPr>
          <w:rFonts w:ascii="Times New Roman" w:hAnsi="Times New Roman" w:cs="Times New Roman"/>
          <w:sz w:val="24"/>
          <w:szCs w:val="24"/>
        </w:rPr>
        <w:t>emangku kepentingan eksternal.</w:t>
      </w:r>
      <w:r w:rsidR="005E650F">
        <w:rPr>
          <w:rFonts w:ascii="Times New Roman" w:hAnsi="Times New Roman" w:cs="Times New Roman"/>
          <w:sz w:val="24"/>
          <w:szCs w:val="24"/>
        </w:rPr>
        <w:t xml:space="preserve"> </w:t>
      </w:r>
      <w:r w:rsidRPr="005A42C9">
        <w:rPr>
          <w:rFonts w:ascii="Times New Roman" w:hAnsi="Times New Roman" w:cs="Times New Roman"/>
          <w:sz w:val="24"/>
          <w:szCs w:val="24"/>
        </w:rPr>
        <w:t xml:space="preserve">Pada saat ini, tekanan perusahaan tidak hanya berasal dari hasil kinerja keuangan atau aspek ekonomi saja, melainkan masyarakat dan pemangku kepentingan juga mempunyai tuntutan berupa tanggung jawab perusahaan terhadap sosial dan lingkungan atas dampak yang ditimbulkan dari aktivitas bisnisnya. untuk menanggapi tuntutan ini maka perusahaan akan menyusun kebijakan manajemen yang sejalan dengan nilai-nilai sosial dan lingkungan. Kebijakan ini tentunya untuk menjaga citra positif serta legitimasi di mata publik. </w:t>
      </w:r>
    </w:p>
    <w:p w14:paraId="498259BD" w14:textId="77777777" w:rsidR="005E650F" w:rsidRDefault="005A42C9" w:rsidP="005A42C9">
      <w:pPr>
        <w:tabs>
          <w:tab w:val="left" w:pos="0"/>
        </w:tabs>
        <w:spacing w:after="0" w:line="480" w:lineRule="auto"/>
        <w:ind w:firstLine="709"/>
        <w:jc w:val="both"/>
        <w:rPr>
          <w:rFonts w:ascii="Times New Roman" w:hAnsi="Times New Roman" w:cs="Times New Roman"/>
          <w:sz w:val="24"/>
          <w:szCs w:val="24"/>
        </w:rPr>
      </w:pPr>
      <w:r w:rsidRPr="005A42C9">
        <w:rPr>
          <w:rFonts w:ascii="Times New Roman" w:hAnsi="Times New Roman" w:cs="Times New Roman"/>
          <w:sz w:val="24"/>
          <w:szCs w:val="24"/>
        </w:rPr>
        <w:t xml:space="preserve">Adapun bentuk kebijakan tersebut tercermin dalam penerapan praktik-praktik keberlanjutan, yaitu yang pertama dengan penerapan </w:t>
      </w:r>
      <w:r w:rsidRPr="003020EB">
        <w:rPr>
          <w:rFonts w:ascii="Times New Roman" w:hAnsi="Times New Roman" w:cs="Times New Roman"/>
          <w:i/>
          <w:sz w:val="24"/>
          <w:szCs w:val="24"/>
        </w:rPr>
        <w:t>green accounting</w:t>
      </w:r>
      <w:r w:rsidRPr="005A42C9">
        <w:rPr>
          <w:rFonts w:ascii="Times New Roman" w:hAnsi="Times New Roman" w:cs="Times New Roman"/>
          <w:sz w:val="24"/>
          <w:szCs w:val="24"/>
        </w:rPr>
        <w:t xml:space="preserve">, dimana melalui penerapan sistem akuntansi ini perusahaan dapat menunjukkan keseriusannya dalam mengelola dampak lingkungan dari aktivitas operasionalnya. Penerapan </w:t>
      </w:r>
      <w:r w:rsidRPr="00F73639">
        <w:rPr>
          <w:rFonts w:ascii="Times New Roman" w:hAnsi="Times New Roman" w:cs="Times New Roman"/>
          <w:i/>
          <w:sz w:val="24"/>
          <w:szCs w:val="24"/>
        </w:rPr>
        <w:t>green accounting</w:t>
      </w:r>
      <w:r w:rsidRPr="005A42C9">
        <w:rPr>
          <w:rFonts w:ascii="Times New Roman" w:hAnsi="Times New Roman" w:cs="Times New Roman"/>
          <w:sz w:val="24"/>
          <w:szCs w:val="24"/>
        </w:rPr>
        <w:t xml:space="preserve"> tidak hanya mencerminkan efisiensi penggunaan sumber daya, tetapi juga menjadi sinyal positif bagi investor bahwa perusahaan berorientasi pada keberlanjutan. </w:t>
      </w:r>
    </w:p>
    <w:p w14:paraId="26AB3633" w14:textId="67E8644E" w:rsidR="005A42C9" w:rsidRPr="005A42C9" w:rsidRDefault="005A42C9" w:rsidP="005A42C9">
      <w:pPr>
        <w:tabs>
          <w:tab w:val="left" w:pos="0"/>
        </w:tabs>
        <w:spacing w:after="0" w:line="480" w:lineRule="auto"/>
        <w:ind w:firstLine="709"/>
        <w:jc w:val="both"/>
        <w:rPr>
          <w:rFonts w:ascii="Times New Roman" w:hAnsi="Times New Roman" w:cs="Times New Roman"/>
          <w:sz w:val="24"/>
          <w:szCs w:val="24"/>
        </w:rPr>
      </w:pPr>
      <w:r w:rsidRPr="005A42C9">
        <w:rPr>
          <w:rFonts w:ascii="Times New Roman" w:hAnsi="Times New Roman" w:cs="Times New Roman"/>
          <w:sz w:val="24"/>
          <w:szCs w:val="24"/>
        </w:rPr>
        <w:t>Selanjutnya dengan kinerja lingkungan (</w:t>
      </w:r>
      <w:r w:rsidRPr="00F73639">
        <w:rPr>
          <w:rFonts w:ascii="Times New Roman" w:hAnsi="Times New Roman" w:cs="Times New Roman"/>
          <w:i/>
          <w:sz w:val="24"/>
          <w:szCs w:val="24"/>
        </w:rPr>
        <w:t>environmental performance</w:t>
      </w:r>
      <w:r w:rsidRPr="005A42C9">
        <w:rPr>
          <w:rFonts w:ascii="Times New Roman" w:hAnsi="Times New Roman" w:cs="Times New Roman"/>
          <w:sz w:val="24"/>
          <w:szCs w:val="24"/>
        </w:rPr>
        <w:t>) juga merupakan faktor penting dalam membangun legitimasi perusahaan. Perusahaan dengan kinerja lingkungan yang baik dianggap lebih bertanggung jawab dan berkomitmen terhadap keberlanjutan.</w:t>
      </w:r>
    </w:p>
    <w:p w14:paraId="114AF9E7" w14:textId="50C10B34" w:rsidR="005A42C9" w:rsidRPr="005A42C9" w:rsidRDefault="006F4C91" w:rsidP="005A42C9">
      <w:pPr>
        <w:tabs>
          <w:tab w:val="left" w:pos="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Kedua</w:t>
      </w:r>
      <w:r w:rsidR="005A42C9" w:rsidRPr="005A42C9">
        <w:rPr>
          <w:rFonts w:ascii="Times New Roman" w:hAnsi="Times New Roman" w:cs="Times New Roman"/>
          <w:sz w:val="24"/>
          <w:szCs w:val="24"/>
        </w:rPr>
        <w:t xml:space="preserve"> aktivitas tersebut merupakan bentuk respons manajerial terhadap tekanan sosial dan kebutuhan untuk mempertahankan legitimasi. Melalui perspektif teo</w:t>
      </w:r>
      <w:r w:rsidR="00FE4A3D">
        <w:rPr>
          <w:rFonts w:ascii="Times New Roman" w:hAnsi="Times New Roman" w:cs="Times New Roman"/>
          <w:sz w:val="24"/>
          <w:szCs w:val="24"/>
        </w:rPr>
        <w:t xml:space="preserve">ri legitimasi, perusahaan akan </w:t>
      </w:r>
      <w:r w:rsidR="005A42C9" w:rsidRPr="005A42C9">
        <w:rPr>
          <w:rFonts w:ascii="Times New Roman" w:hAnsi="Times New Roman" w:cs="Times New Roman"/>
          <w:sz w:val="24"/>
          <w:szCs w:val="24"/>
        </w:rPr>
        <w:t xml:space="preserve">menerapkan </w:t>
      </w:r>
      <w:r w:rsidR="005A42C9" w:rsidRPr="003020EB">
        <w:rPr>
          <w:rFonts w:ascii="Times New Roman" w:hAnsi="Times New Roman" w:cs="Times New Roman"/>
          <w:i/>
          <w:sz w:val="24"/>
          <w:szCs w:val="24"/>
        </w:rPr>
        <w:t>green accounting</w:t>
      </w:r>
      <w:r>
        <w:rPr>
          <w:rFonts w:ascii="Times New Roman" w:hAnsi="Times New Roman" w:cs="Times New Roman"/>
          <w:sz w:val="24"/>
          <w:szCs w:val="24"/>
        </w:rPr>
        <w:t xml:space="preserve"> </w:t>
      </w:r>
      <w:r w:rsidR="005A42C9" w:rsidRPr="005A42C9">
        <w:rPr>
          <w:rFonts w:ascii="Times New Roman" w:hAnsi="Times New Roman" w:cs="Times New Roman"/>
          <w:sz w:val="24"/>
          <w:szCs w:val="24"/>
        </w:rPr>
        <w:t xml:space="preserve"> dan menunjukkan </w:t>
      </w:r>
      <w:r w:rsidR="003020EB" w:rsidRPr="003020EB">
        <w:rPr>
          <w:rFonts w:ascii="Times New Roman" w:hAnsi="Times New Roman" w:cs="Times New Roman"/>
          <w:i/>
          <w:sz w:val="24"/>
          <w:szCs w:val="24"/>
        </w:rPr>
        <w:t>environmental performance</w:t>
      </w:r>
      <w:r w:rsidR="005A42C9" w:rsidRPr="005A42C9">
        <w:rPr>
          <w:rFonts w:ascii="Times New Roman" w:hAnsi="Times New Roman" w:cs="Times New Roman"/>
          <w:sz w:val="24"/>
          <w:szCs w:val="24"/>
        </w:rPr>
        <w:t xml:space="preserve"> yang baik, untuk menghindari kegagalan kegiatan bisnis sesuai dengan norma aturan yang berlaku. Sebab perusahaan yang memiliki kepedulian yang lebih terhadap lingkungan sekitar akan di nilai memiliki pandangan baik dimata masyarakat. Pandangan baik tersebut, perusahaan dapat dianggap membantu pembangunan berkelanjutan dan masyarakat yakin bahwa ekstensi perusahaan tersebut tidak merugikan masyarakat serta lingkungan. Dengan begitu masyarakat tidak menolak keberadaan perusahaan karena mengutamakan pembangunan berkelanjutan. Hal ini akan memperkuat citra positif perusahaan dan menin</w:t>
      </w:r>
      <w:r w:rsidR="003020EB">
        <w:rPr>
          <w:rFonts w:ascii="Times New Roman" w:hAnsi="Times New Roman" w:cs="Times New Roman"/>
          <w:sz w:val="24"/>
          <w:szCs w:val="24"/>
        </w:rPr>
        <w:t xml:space="preserve">gkatkan kepercayaan publik dan </w:t>
      </w:r>
      <w:r w:rsidR="005A42C9" w:rsidRPr="005A42C9">
        <w:rPr>
          <w:rFonts w:ascii="Times New Roman" w:hAnsi="Times New Roman" w:cs="Times New Roman"/>
          <w:sz w:val="24"/>
          <w:szCs w:val="24"/>
        </w:rPr>
        <w:t xml:space="preserve">persepsi positif investor terhadap perusahaan tersebut </w:t>
      </w:r>
    </w:p>
    <w:p w14:paraId="354EE515" w14:textId="0461CF50" w:rsidR="000466C6" w:rsidRDefault="005A42C9" w:rsidP="005A42C9">
      <w:pPr>
        <w:tabs>
          <w:tab w:val="left" w:pos="0"/>
        </w:tabs>
        <w:spacing w:after="0" w:line="480" w:lineRule="auto"/>
        <w:ind w:firstLine="709"/>
        <w:jc w:val="both"/>
        <w:rPr>
          <w:rFonts w:ascii="Times New Roman" w:hAnsi="Times New Roman" w:cs="Times New Roman"/>
          <w:sz w:val="24"/>
          <w:szCs w:val="24"/>
        </w:rPr>
      </w:pPr>
      <w:r w:rsidRPr="005A42C9">
        <w:rPr>
          <w:rFonts w:ascii="Times New Roman" w:hAnsi="Times New Roman" w:cs="Times New Roman"/>
          <w:sz w:val="24"/>
          <w:szCs w:val="24"/>
        </w:rPr>
        <w:t>Sebagai akibatnya, nilai perusahaan akan meningkat. Nilai perusahaan tidak hanya ditentukan oleh performa keuangan, tetapi juga dari persepsi investor, konsumen, dan masyarakat luas atas reputasi dan komitmen keberlanjutannya. Dalam konteks ini, legitimasi sosial menjadi penghubung yang kuat antara aktivitas keberlanjutan dan peningkatan nilai perusahaan secara menyeluruh.</w:t>
      </w:r>
    </w:p>
    <w:p w14:paraId="0106B05C" w14:textId="45AD91D9" w:rsidR="00404416" w:rsidRDefault="00404416" w:rsidP="005A42C9">
      <w:pPr>
        <w:tabs>
          <w:tab w:val="left" w:pos="0"/>
        </w:tabs>
        <w:spacing w:after="0" w:line="480" w:lineRule="auto"/>
        <w:ind w:firstLine="709"/>
        <w:jc w:val="both"/>
        <w:rPr>
          <w:rFonts w:ascii="Times New Roman" w:hAnsi="Times New Roman" w:cs="Times New Roman"/>
          <w:sz w:val="24"/>
          <w:szCs w:val="24"/>
        </w:rPr>
      </w:pPr>
      <w:r w:rsidRPr="00BB507D">
        <w:rPr>
          <w:rFonts w:ascii="Times New Roman" w:hAnsi="Times New Roman" w:cs="Times New Roman"/>
          <w:sz w:val="24"/>
          <w:szCs w:val="24"/>
        </w:rPr>
        <w:t>Berdasarkan uraian di atas, maka peneliti membentuk kerangka konseptual sebagai berikut.</w:t>
      </w:r>
    </w:p>
    <w:p w14:paraId="496B601F" w14:textId="2EC109A6" w:rsidR="00404416" w:rsidRDefault="00902825" w:rsidP="00404416">
      <w:pPr>
        <w:tabs>
          <w:tab w:val="left" w:pos="3165"/>
          <w:tab w:val="center" w:pos="4680"/>
        </w:tabs>
      </w:pPr>
      <w:r>
        <w:rPr>
          <w:rFonts w:ascii="Times New Roman" w:hAnsi="Times New Roman" w:cs="Times New Roman"/>
          <w:b/>
          <w:bCs/>
          <w:noProof/>
          <w:sz w:val="24"/>
          <w:szCs w:val="24"/>
          <w:lang w:eastAsia="en-US"/>
        </w:rPr>
        <mc:AlternateContent>
          <mc:Choice Requires="wpg">
            <w:drawing>
              <wp:anchor distT="0" distB="0" distL="114300" distR="114300" simplePos="0" relativeHeight="251632640" behindDoc="0" locked="0" layoutInCell="1" allowOverlap="1" wp14:anchorId="154E3B7F" wp14:editId="27E78445">
                <wp:simplePos x="0" y="0"/>
                <wp:positionH relativeFrom="column">
                  <wp:posOffset>282294</wp:posOffset>
                </wp:positionH>
                <wp:positionV relativeFrom="paragraph">
                  <wp:posOffset>103</wp:posOffset>
                </wp:positionV>
                <wp:extent cx="4961673" cy="3321050"/>
                <wp:effectExtent l="0" t="0" r="10795" b="12700"/>
                <wp:wrapNone/>
                <wp:docPr id="48" name="Group 48"/>
                <wp:cNvGraphicFramePr/>
                <a:graphic xmlns:a="http://schemas.openxmlformats.org/drawingml/2006/main">
                  <a:graphicData uri="http://schemas.microsoft.com/office/word/2010/wordprocessingGroup">
                    <wpg:wgp>
                      <wpg:cNvGrpSpPr/>
                      <wpg:grpSpPr>
                        <a:xfrm>
                          <a:off x="0" y="0"/>
                          <a:ext cx="4961673" cy="3321050"/>
                          <a:chOff x="10896" y="-202162"/>
                          <a:chExt cx="5082961" cy="5599555"/>
                        </a:xfrm>
                      </wpg:grpSpPr>
                      <wps:wsp>
                        <wps:cNvPr id="49" name="Rectangle 49"/>
                        <wps:cNvSpPr/>
                        <wps:spPr>
                          <a:xfrm>
                            <a:off x="1791108" y="4917781"/>
                            <a:ext cx="1478168" cy="479612"/>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7B56A98" w14:textId="77777777" w:rsidR="00DE4DEE" w:rsidRPr="00675982" w:rsidRDefault="00DE4DEE" w:rsidP="00404416">
                              <w:pPr>
                                <w:jc w:val="center"/>
                              </w:pPr>
                              <w:r>
                                <w:rPr>
                                  <w:rFonts w:ascii="Times New Roman" w:hAnsi="Times New Roman" w:cs="Times New Roman"/>
                                  <w:noProof/>
                                </w:rPr>
                                <w:t>Nilai 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10896" y="-202162"/>
                            <a:ext cx="5082961" cy="4638946"/>
                            <a:chOff x="10896" y="-202162"/>
                            <a:chExt cx="5082961" cy="4638946"/>
                          </a:xfrm>
                        </wpg:grpSpPr>
                        <wps:wsp>
                          <wps:cNvPr id="56" name="Straight Connector 56"/>
                          <wps:cNvCnPr/>
                          <wps:spPr>
                            <a:xfrm>
                              <a:off x="882290" y="4121253"/>
                              <a:ext cx="0" cy="315531"/>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57" name="Rectangle 57"/>
                          <wps:cNvSpPr/>
                          <wps:spPr>
                            <a:xfrm>
                              <a:off x="1831562" y="-202162"/>
                              <a:ext cx="1451256" cy="479612"/>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5C71307" w14:textId="77777777" w:rsidR="00DE4DEE" w:rsidRPr="00534FA2" w:rsidRDefault="00DE4DEE" w:rsidP="00404416">
                                <w:pPr>
                                  <w:jc w:val="center"/>
                                  <w:rPr>
                                    <w:rFonts w:ascii="Times New Roman" w:hAnsi="Times New Roman" w:cs="Times New Roman"/>
                                  </w:rPr>
                                </w:pPr>
                                <w:r w:rsidRPr="00534FA2">
                                  <w:rPr>
                                    <w:rFonts w:ascii="Times New Roman" w:hAnsi="Times New Roman" w:cs="Times New Roman"/>
                                    <w:noProof/>
                                    <w:lang w:val="id-ID"/>
                                  </w:rPr>
                                  <w:t>Teori</w:t>
                                </w:r>
                                <w:r w:rsidRPr="00534FA2">
                                  <w:rPr>
                                    <w:rFonts w:ascii="Times New Roman" w:hAnsi="Times New Roman" w:cs="Times New Roman"/>
                                  </w:rPr>
                                  <w:t xml:space="preserve"> </w:t>
                                </w:r>
                                <w:r w:rsidRPr="00675982">
                                  <w:rPr>
                                    <w:rFonts w:ascii="Times New Roman" w:hAnsi="Times New Roman" w:cs="Times New Roman"/>
                                  </w:rPr>
                                  <w:t>Legitimasi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0896" y="3310193"/>
                              <a:ext cx="1717693" cy="78196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131A3CD" w14:textId="77777777" w:rsidR="00DE4DEE" w:rsidRDefault="00DE4DEE" w:rsidP="00404416">
                                <w:pPr>
                                  <w:spacing w:after="0" w:line="276" w:lineRule="auto"/>
                                  <w:jc w:val="center"/>
                                  <w:rPr>
                                    <w:rFonts w:ascii="Times New Roman" w:hAnsi="Times New Roman" w:cs="Times New Roman"/>
                                    <w:i/>
                                    <w:noProof/>
                                  </w:rPr>
                                </w:pPr>
                                <w:r w:rsidRPr="00675982">
                                  <w:rPr>
                                    <w:rFonts w:ascii="Times New Roman" w:hAnsi="Times New Roman" w:cs="Times New Roman"/>
                                    <w:noProof/>
                                  </w:rPr>
                                  <w:t>Penerapan</w:t>
                                </w:r>
                                <w:r>
                                  <w:rPr>
                                    <w:rFonts w:ascii="Times New Roman" w:hAnsi="Times New Roman" w:cs="Times New Roman"/>
                                    <w:i/>
                                    <w:noProof/>
                                  </w:rPr>
                                  <w:t xml:space="preserve"> </w:t>
                                </w:r>
                              </w:p>
                              <w:p w14:paraId="3865A20D" w14:textId="77777777" w:rsidR="00DE4DEE" w:rsidRPr="00534FA2" w:rsidRDefault="00DE4DEE" w:rsidP="00404416">
                                <w:pPr>
                                  <w:jc w:val="center"/>
                                </w:pPr>
                                <w:r w:rsidRPr="00534FA2">
                                  <w:rPr>
                                    <w:rFonts w:ascii="Times New Roman" w:hAnsi="Times New Roman" w:cs="Times New Roman"/>
                                    <w:i/>
                                    <w:noProof/>
                                  </w:rPr>
                                  <w:t>Green Accounting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183578" y="772648"/>
                              <a:ext cx="2760961" cy="735041"/>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E069781" w14:textId="77777777" w:rsidR="00DE4DEE" w:rsidRPr="00675982" w:rsidRDefault="00DE4DEE" w:rsidP="00404416">
                                <w:pPr>
                                  <w:spacing w:after="0"/>
                                  <w:jc w:val="center"/>
                                  <w:rPr>
                                    <w:rFonts w:ascii="Times New Roman" w:hAnsi="Times New Roman" w:cs="Times New Roman"/>
                                  </w:rPr>
                                </w:pPr>
                                <w:r>
                                  <w:rPr>
                                    <w:rFonts w:ascii="Times New Roman" w:hAnsi="Times New Roman" w:cs="Times New Roman"/>
                                  </w:rPr>
                                  <w:t>Kebutuhan perusahaan mendapat citra baik dari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376544" y="3282499"/>
                              <a:ext cx="1717313" cy="809654"/>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DEEEDFA" w14:textId="77777777" w:rsidR="00DE4DEE" w:rsidRPr="00136DA6" w:rsidRDefault="00DE4DEE" w:rsidP="00404416">
                                <w:pPr>
                                  <w:spacing w:after="0"/>
                                  <w:jc w:val="center"/>
                                  <w:rPr>
                                    <w:rFonts w:ascii="Times New Roman" w:hAnsi="Times New Roman" w:cs="Times New Roman"/>
                                    <w:noProof/>
                                    <w:sz w:val="22"/>
                                    <w:szCs w:val="22"/>
                                  </w:rPr>
                                </w:pPr>
                                <w:r w:rsidRPr="00136DA6">
                                  <w:rPr>
                                    <w:rFonts w:ascii="Times New Roman" w:hAnsi="Times New Roman" w:cs="Times New Roman"/>
                                    <w:i/>
                                    <w:noProof/>
                                    <w:sz w:val="22"/>
                                    <w:szCs w:val="22"/>
                                    <w:lang w:val="id-ID"/>
                                  </w:rPr>
                                  <w:t>Environmental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a:off x="893133" y="4423091"/>
                              <a:ext cx="3333149" cy="2"/>
                            </a:xfrm>
                            <a:prstGeom prst="line">
                              <a:avLst/>
                            </a:prstGeom>
                            <a:ln w="19050"/>
                          </wps:spPr>
                          <wps:style>
                            <a:lnRef idx="2">
                              <a:schemeClr val="dk1"/>
                            </a:lnRef>
                            <a:fillRef idx="1">
                              <a:schemeClr val="lt1"/>
                            </a:fillRef>
                            <a:effectRef idx="0">
                              <a:schemeClr val="dk1"/>
                            </a:effectRef>
                            <a:fontRef idx="minor">
                              <a:schemeClr val="dk1"/>
                            </a:fontRef>
                          </wps:style>
                          <wps:bodyPr/>
                        </wps:wsp>
                        <wps:wsp>
                          <wps:cNvPr id="64" name="Rectangle 64"/>
                          <wps:cNvSpPr/>
                          <wps:spPr>
                            <a:xfrm>
                              <a:off x="1764620" y="1913441"/>
                              <a:ext cx="1579245" cy="479426"/>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22C7FE9" w14:textId="77777777" w:rsidR="00DE4DEE" w:rsidRPr="00534FA2" w:rsidRDefault="00DE4DEE" w:rsidP="00404416">
                                <w:pPr>
                                  <w:jc w:val="center"/>
                                </w:pPr>
                                <w:r>
                                  <w:rPr>
                                    <w:rFonts w:ascii="Times New Roman" w:hAnsi="Times New Roman" w:cs="Times New Roman"/>
                                    <w:noProof/>
                                  </w:rPr>
                                  <w:t>Kebijakan Manajemen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Connector 67"/>
                          <wps:cNvCnPr/>
                          <wps:spPr>
                            <a:xfrm>
                              <a:off x="882294" y="2755848"/>
                              <a:ext cx="3343731" cy="17928"/>
                            </a:xfrm>
                            <a:prstGeom prst="line">
                              <a:avLst/>
                            </a:prstGeom>
                            <a:ln w="19050"/>
                          </wps:spPr>
                          <wps:style>
                            <a:lnRef idx="2">
                              <a:schemeClr val="dk1"/>
                            </a:lnRef>
                            <a:fillRef idx="1">
                              <a:schemeClr val="lt1"/>
                            </a:fillRef>
                            <a:effectRef idx="0">
                              <a:schemeClr val="dk1"/>
                            </a:effectRef>
                            <a:fontRef idx="minor">
                              <a:schemeClr val="dk1"/>
                            </a:fontRef>
                          </wps:style>
                          <wps:bodyPr/>
                        </wps:wsp>
                        <wps:wsp>
                          <wps:cNvPr id="68" name="Straight Connector 68"/>
                          <wps:cNvCnPr>
                            <a:stCxn id="60" idx="2"/>
                          </wps:cNvCnPr>
                          <wps:spPr>
                            <a:xfrm flipH="1">
                              <a:off x="4233493" y="4092153"/>
                              <a:ext cx="1708" cy="330939"/>
                            </a:xfrm>
                            <a:prstGeom prst="line">
                              <a:avLst/>
                            </a:prstGeom>
                            <a:ln w="19050"/>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54E3B7F" id="Group 48" o:spid="_x0000_s1026" style="position:absolute;margin-left:22.25pt;margin-top:0;width:390.7pt;height:261.5pt;z-index:251632640;mso-width-relative:margin;mso-height-relative:margin" coordorigin="108,-2021" coordsize="50829,5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">
                <v:rect id="Rectangle 49" o:spid="_x0000_s1027" style="position:absolute;left:17911;top:49177;width:14781;height: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" fillcolor="white [3201]" strokecolor="black [3200]" strokeweight="1.5pt">
                  <v:textbox>
                    <w:txbxContent>
                      <w:p w14:paraId="47B56A98" w14:textId="77777777" w:rsidR="00DE4DEE" w:rsidRPr="00675982" w:rsidRDefault="00DE4DEE" w:rsidP="00404416">
                        <w:pPr>
                          <w:jc w:val="center"/>
                        </w:pPr>
                        <w:r>
                          <w:rPr>
                            <w:rFonts w:ascii="Times New Roman" w:hAnsi="Times New Roman" w:cs="Times New Roman"/>
                            <w:noProof/>
                          </w:rPr>
                          <w:t>Nilai Perusahaan</w:t>
                        </w:r>
                      </w:p>
                    </w:txbxContent>
                  </v:textbox>
                </v:rect>
                <v:group id="Group 52" o:spid="_x0000_s1028" style="position:absolute;left:108;top:-2021;width:50830;height:46388" coordorigin="108,-2021" coordsize="50829,4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Straight Connector 56" o:spid="_x0000_s1029" style="position:absolute;visibility:visible;mso-wrap-style:square" from="8822,41212" to="8822,4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" strokecolor="black [3200]" strokeweight="1.5pt">
                    <v:stroke joinstyle="miter"/>
                  </v:line>
                  <v:rect id="Rectangle 57" o:spid="_x0000_s1030" style="position:absolute;left:18315;top:-2021;width:14513;height: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" fillcolor="white [3201]" strokecolor="black [3200]" strokeweight="1.5pt">
                    <v:textbox>
                      <w:txbxContent>
                        <w:p w14:paraId="15C71307" w14:textId="77777777" w:rsidR="00DE4DEE" w:rsidRPr="00534FA2" w:rsidRDefault="00DE4DEE" w:rsidP="00404416">
                          <w:pPr>
                            <w:jc w:val="center"/>
                            <w:rPr>
                              <w:rFonts w:ascii="Times New Roman" w:hAnsi="Times New Roman" w:cs="Times New Roman"/>
                            </w:rPr>
                          </w:pPr>
                          <w:r w:rsidRPr="00534FA2">
                            <w:rPr>
                              <w:rFonts w:ascii="Times New Roman" w:hAnsi="Times New Roman" w:cs="Times New Roman"/>
                              <w:noProof/>
                              <w:lang w:val="id-ID"/>
                            </w:rPr>
                            <w:t>Teori</w:t>
                          </w:r>
                          <w:r w:rsidRPr="00534FA2">
                            <w:rPr>
                              <w:rFonts w:ascii="Times New Roman" w:hAnsi="Times New Roman" w:cs="Times New Roman"/>
                            </w:rPr>
                            <w:t xml:space="preserve"> </w:t>
                          </w:r>
                          <w:r w:rsidRPr="00675982">
                            <w:rPr>
                              <w:rFonts w:ascii="Times New Roman" w:hAnsi="Times New Roman" w:cs="Times New Roman"/>
                            </w:rPr>
                            <w:t>Legitimasi</w:t>
                          </w:r>
                        </w:p>
                      </w:txbxContent>
                    </v:textbox>
                  </v:rect>
                  <v:rect id="Rectangle 58" o:spid="_x0000_s1031" style="position:absolute;left:108;top:33101;width:17177;height: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" fillcolor="white [3201]" strokecolor="black [3200]" strokeweight="1.5pt">
                    <v:textbox>
                      <w:txbxContent>
                        <w:p w14:paraId="1131A3CD" w14:textId="77777777" w:rsidR="00DE4DEE" w:rsidRDefault="00DE4DEE" w:rsidP="00404416">
                          <w:pPr>
                            <w:spacing w:after="0" w:line="276" w:lineRule="auto"/>
                            <w:jc w:val="center"/>
                            <w:rPr>
                              <w:rFonts w:ascii="Times New Roman" w:hAnsi="Times New Roman" w:cs="Times New Roman"/>
                              <w:i/>
                              <w:noProof/>
                            </w:rPr>
                          </w:pPr>
                          <w:r w:rsidRPr="00675982">
                            <w:rPr>
                              <w:rFonts w:ascii="Times New Roman" w:hAnsi="Times New Roman" w:cs="Times New Roman"/>
                              <w:noProof/>
                            </w:rPr>
                            <w:t>Penerapan</w:t>
                          </w:r>
                          <w:r>
                            <w:rPr>
                              <w:rFonts w:ascii="Times New Roman" w:hAnsi="Times New Roman" w:cs="Times New Roman"/>
                              <w:i/>
                              <w:noProof/>
                            </w:rPr>
                            <w:t xml:space="preserve"> </w:t>
                          </w:r>
                        </w:p>
                        <w:p w14:paraId="3865A20D" w14:textId="77777777" w:rsidR="00DE4DEE" w:rsidRPr="00534FA2" w:rsidRDefault="00DE4DEE" w:rsidP="00404416">
                          <w:pPr>
                            <w:jc w:val="center"/>
                          </w:pPr>
                          <w:r w:rsidRPr="00534FA2">
                            <w:rPr>
                              <w:rFonts w:ascii="Times New Roman" w:hAnsi="Times New Roman" w:cs="Times New Roman"/>
                              <w:i/>
                              <w:noProof/>
                            </w:rPr>
                            <w:t>Green Accounting</w:t>
                          </w:r>
                        </w:p>
                      </w:txbxContent>
                    </v:textbox>
                  </v:rect>
                  <v:rect id="Rectangle 59" o:spid="_x0000_s1032" style="position:absolute;left:11835;top:7726;width:27610;height: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" fillcolor="white [3201]" strokecolor="black [3200]" strokeweight="1.5pt">
                    <v:textbox>
                      <w:txbxContent>
                        <w:p w14:paraId="2E069781" w14:textId="77777777" w:rsidR="00DE4DEE" w:rsidRPr="00675982" w:rsidRDefault="00DE4DEE" w:rsidP="00404416">
                          <w:pPr>
                            <w:spacing w:after="0"/>
                            <w:jc w:val="center"/>
                            <w:rPr>
                              <w:rFonts w:ascii="Times New Roman" w:hAnsi="Times New Roman" w:cs="Times New Roman"/>
                            </w:rPr>
                          </w:pPr>
                          <w:r>
                            <w:rPr>
                              <w:rFonts w:ascii="Times New Roman" w:hAnsi="Times New Roman" w:cs="Times New Roman"/>
                            </w:rPr>
                            <w:t>Kebutuhan perusahaan mendapat citra baik dari masyarakat</w:t>
                          </w:r>
                        </w:p>
                      </w:txbxContent>
                    </v:textbox>
                  </v:rect>
                  <v:rect id="Rectangle 60" o:spid="_x0000_s1033" style="position:absolute;left:33765;top:32824;width:17173;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" fillcolor="white [3201]" strokecolor="black [3200]" strokeweight="1.5pt">
                    <v:textbox>
                      <w:txbxContent>
                        <w:p w14:paraId="4DEEEDFA" w14:textId="77777777" w:rsidR="00DE4DEE" w:rsidRPr="00136DA6" w:rsidRDefault="00DE4DEE" w:rsidP="00404416">
                          <w:pPr>
                            <w:spacing w:after="0"/>
                            <w:jc w:val="center"/>
                            <w:rPr>
                              <w:rFonts w:ascii="Times New Roman" w:hAnsi="Times New Roman" w:cs="Times New Roman"/>
                              <w:noProof/>
                              <w:sz w:val="22"/>
                              <w:szCs w:val="22"/>
                            </w:rPr>
                          </w:pPr>
                          <w:r w:rsidRPr="00136DA6">
                            <w:rPr>
                              <w:rFonts w:ascii="Times New Roman" w:hAnsi="Times New Roman" w:cs="Times New Roman"/>
                              <w:i/>
                              <w:noProof/>
                              <w:sz w:val="22"/>
                              <w:szCs w:val="22"/>
                              <w:lang w:val="id-ID"/>
                            </w:rPr>
                            <w:t>Environmental Performance</w:t>
                          </w:r>
                        </w:p>
                      </w:txbxContent>
                    </v:textbox>
                  </v:rect>
                  <v:line id="Straight Connector 61" o:spid="_x0000_s1034" style="position:absolute;visibility:visible;mso-wrap-style:square" from="8931,44230" to="42262,4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" filled="t" fillcolor="white [3201]" strokecolor="black [3200]" strokeweight="1.5pt">
                    <v:stroke joinstyle="miter"/>
                  </v:line>
                  <v:rect id="Rectangle 64" o:spid="_x0000_s1035" style="position:absolute;left:17646;top:19134;width:15792;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" fillcolor="white [3201]" strokecolor="black [3200]" strokeweight="1.5pt">
                    <v:textbox>
                      <w:txbxContent>
                        <w:p w14:paraId="622C7FE9" w14:textId="77777777" w:rsidR="00DE4DEE" w:rsidRPr="00534FA2" w:rsidRDefault="00DE4DEE" w:rsidP="00404416">
                          <w:pPr>
                            <w:jc w:val="center"/>
                          </w:pPr>
                          <w:r>
                            <w:rPr>
                              <w:rFonts w:ascii="Times New Roman" w:hAnsi="Times New Roman" w:cs="Times New Roman"/>
                              <w:noProof/>
                            </w:rPr>
                            <w:t>Kebijakan Manajemen</w:t>
                          </w:r>
                        </w:p>
                      </w:txbxContent>
                    </v:textbox>
                  </v:rect>
                  <v:line id="Straight Connector 67" o:spid="_x0000_s1036" style="position:absolute;visibility:visible;mso-wrap-style:square" from="8822,27558" to="42260,2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" filled="t" fillcolor="white [3201]" strokecolor="black [3200]" strokeweight="1.5pt">
                    <v:stroke joinstyle="miter"/>
                  </v:line>
                  <v:line id="Straight Connector 68" o:spid="_x0000_s1037" style="position:absolute;flip:x;visibility:visible;mso-wrap-style:square" from="42334,40921" to="42352,4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" strokecolor="black [3200]" strokeweight="1.5pt">
                    <v:stroke joinstyle="miter"/>
                  </v:line>
                </v:group>
              </v:group>
            </w:pict>
          </mc:Fallback>
        </mc:AlternateContent>
      </w:r>
      <w:r w:rsidR="00404416">
        <w:tab/>
      </w:r>
      <w:r w:rsidR="00404416">
        <w:tab/>
      </w:r>
    </w:p>
    <w:p w14:paraId="37536D43" w14:textId="77777777" w:rsidR="00404416" w:rsidRDefault="00404416" w:rsidP="00404416">
      <w:pPr>
        <w:tabs>
          <w:tab w:val="left" w:pos="2775"/>
        </w:tabs>
      </w:pPr>
      <w:r>
        <w:rPr>
          <w:noProof/>
          <w:lang w:eastAsia="en-US"/>
        </w:rPr>
        <mc:AlternateContent>
          <mc:Choice Requires="wps">
            <w:drawing>
              <wp:anchor distT="0" distB="0" distL="114300" distR="114300" simplePos="0" relativeHeight="251649024" behindDoc="0" locked="0" layoutInCell="1" allowOverlap="1" wp14:anchorId="2B7CE550" wp14:editId="2B6B3682">
                <wp:simplePos x="0" y="0"/>
                <wp:positionH relativeFrom="column">
                  <wp:posOffset>2770505</wp:posOffset>
                </wp:positionH>
                <wp:positionV relativeFrom="paragraph">
                  <wp:posOffset>24765</wp:posOffset>
                </wp:positionV>
                <wp:extent cx="0" cy="279400"/>
                <wp:effectExtent l="95250" t="0" r="57150" b="63500"/>
                <wp:wrapNone/>
                <wp:docPr id="71" name="Straight Arrow Connector 71"/>
                <wp:cNvGraphicFramePr/>
                <a:graphic xmlns:a="http://schemas.openxmlformats.org/drawingml/2006/main">
                  <a:graphicData uri="http://schemas.microsoft.com/office/word/2010/wordprocessingShape">
                    <wps:wsp>
                      <wps:cNvCnPr/>
                      <wps:spPr>
                        <a:xfrm>
                          <a:off x="0" y="0"/>
                          <a:ext cx="0" cy="279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97B901" id="_x0000_t32" coordsize="21600,21600" o:spt="32" o:oned="t" path="m,l21600,21600e" filled="f">
                <v:path arrowok="t" fillok="f" o:connecttype="none"/>
                <o:lock v:ext="edit" shapetype="t"/>
              </v:shapetype>
              <v:shape id="Straight Arrow Connector 71" o:spid="_x0000_s1026" type="#_x0000_t32" style="position:absolute;margin-left:218.15pt;margin-top:1.95pt;width:0;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" strokecolor="black [3213]" strokeweight="1.5pt">
                <v:stroke endarrow="open" joinstyle="miter"/>
              </v:shape>
            </w:pict>
          </mc:Fallback>
        </mc:AlternateContent>
      </w:r>
      <w:r>
        <w:tab/>
      </w:r>
    </w:p>
    <w:p w14:paraId="169381AD" w14:textId="77777777" w:rsidR="00404416" w:rsidRDefault="00404416" w:rsidP="00404416">
      <w:pPr>
        <w:tabs>
          <w:tab w:val="left" w:pos="2775"/>
        </w:tabs>
      </w:pPr>
    </w:p>
    <w:p w14:paraId="33E297A0" w14:textId="4D554F64" w:rsidR="00404416" w:rsidRDefault="008B7587" w:rsidP="00404416">
      <w:pPr>
        <w:jc w:val="center"/>
      </w:pPr>
      <w:r>
        <w:rPr>
          <w:noProof/>
          <w:lang w:eastAsia="en-US"/>
        </w:rPr>
        <mc:AlternateContent>
          <mc:Choice Requires="wps">
            <w:drawing>
              <wp:anchor distT="0" distB="0" distL="114300" distR="114300" simplePos="0" relativeHeight="251657216" behindDoc="0" locked="0" layoutInCell="1" allowOverlap="1" wp14:anchorId="56EF080A" wp14:editId="6789BA26">
                <wp:simplePos x="0" y="0"/>
                <wp:positionH relativeFrom="column">
                  <wp:posOffset>2771775</wp:posOffset>
                </wp:positionH>
                <wp:positionV relativeFrom="paragraph">
                  <wp:posOffset>219237</wp:posOffset>
                </wp:positionV>
                <wp:extent cx="0" cy="253365"/>
                <wp:effectExtent l="95250" t="0" r="57150" b="51435"/>
                <wp:wrapNone/>
                <wp:docPr id="72" name="Straight Arrow Connector 72"/>
                <wp:cNvGraphicFramePr/>
                <a:graphic xmlns:a="http://schemas.openxmlformats.org/drawingml/2006/main">
                  <a:graphicData uri="http://schemas.microsoft.com/office/word/2010/wordprocessingShape">
                    <wps:wsp>
                      <wps:cNvCnPr/>
                      <wps:spPr>
                        <a:xfrm>
                          <a:off x="0" y="0"/>
                          <a:ext cx="0" cy="25336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9A405" id="Straight Arrow Connector 72" o:spid="_x0000_s1026" type="#_x0000_t32" style="position:absolute;margin-left:218.25pt;margin-top:17.25pt;width:0;height:1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" strokecolor="black [3213]" strokeweight="1.5pt">
                <v:stroke endarrow="open" joinstyle="miter"/>
              </v:shape>
            </w:pict>
          </mc:Fallback>
        </mc:AlternateContent>
      </w:r>
    </w:p>
    <w:p w14:paraId="16DF9D6F" w14:textId="31455EDF" w:rsidR="00404416" w:rsidRPr="00675982" w:rsidRDefault="00404416" w:rsidP="00404416"/>
    <w:p w14:paraId="1BA769AB" w14:textId="67985A8D" w:rsidR="00404416" w:rsidRPr="00675982" w:rsidRDefault="008B7587" w:rsidP="00404416">
      <w:r>
        <w:rPr>
          <w:noProof/>
          <w:lang w:eastAsia="en-US"/>
        </w:rPr>
        <mc:AlternateContent>
          <mc:Choice Requires="wps">
            <w:drawing>
              <wp:anchor distT="0" distB="0" distL="114300" distR="114300" simplePos="0" relativeHeight="251640832" behindDoc="0" locked="0" layoutInCell="1" allowOverlap="1" wp14:anchorId="440C4606" wp14:editId="63AAC06D">
                <wp:simplePos x="0" y="0"/>
                <wp:positionH relativeFrom="column">
                  <wp:posOffset>2751455</wp:posOffset>
                </wp:positionH>
                <wp:positionV relativeFrom="paragraph">
                  <wp:posOffset>175895</wp:posOffset>
                </wp:positionV>
                <wp:extent cx="0" cy="239395"/>
                <wp:effectExtent l="0" t="0" r="19050" b="27305"/>
                <wp:wrapNone/>
                <wp:docPr id="70" name="Straight Connector 70"/>
                <wp:cNvGraphicFramePr/>
                <a:graphic xmlns:a="http://schemas.openxmlformats.org/drawingml/2006/main">
                  <a:graphicData uri="http://schemas.microsoft.com/office/word/2010/wordprocessingShape">
                    <wps:wsp>
                      <wps:cNvCnPr/>
                      <wps:spPr>
                        <a:xfrm>
                          <a:off x="0" y="0"/>
                          <a:ext cx="0" cy="239395"/>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46DACAB" id="Straight Connector 70"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65pt,13.85pt" to="216.6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" strokecolor="black [3200]" strokeweight="1.5pt">
                <v:stroke joinstyle="miter"/>
              </v:line>
            </w:pict>
          </mc:Fallback>
        </mc:AlternateContent>
      </w:r>
    </w:p>
    <w:p w14:paraId="008D7D65" w14:textId="16F93931" w:rsidR="00404416" w:rsidRPr="00675982" w:rsidRDefault="006A5C83" w:rsidP="00404416">
      <w:r>
        <w:rPr>
          <w:noProof/>
          <w:lang w:eastAsia="en-US"/>
        </w:rPr>
        <mc:AlternateContent>
          <mc:Choice Requires="wps">
            <w:drawing>
              <wp:anchor distT="0" distB="0" distL="114300" distR="114300" simplePos="0" relativeHeight="251665408" behindDoc="0" locked="0" layoutInCell="1" allowOverlap="1" wp14:anchorId="0930DC5B" wp14:editId="7AFAD301">
                <wp:simplePos x="0" y="0"/>
                <wp:positionH relativeFrom="column">
                  <wp:posOffset>1143000</wp:posOffset>
                </wp:positionH>
                <wp:positionV relativeFrom="paragraph">
                  <wp:posOffset>149225</wp:posOffset>
                </wp:positionV>
                <wp:extent cx="0" cy="322580"/>
                <wp:effectExtent l="95250" t="0" r="76200" b="58420"/>
                <wp:wrapNone/>
                <wp:docPr id="74" name="Straight Arrow Connector 74"/>
                <wp:cNvGraphicFramePr/>
                <a:graphic xmlns:a="http://schemas.openxmlformats.org/drawingml/2006/main">
                  <a:graphicData uri="http://schemas.microsoft.com/office/word/2010/wordprocessingShape">
                    <wps:wsp>
                      <wps:cNvCnPr/>
                      <wps:spPr>
                        <a:xfrm>
                          <a:off x="0" y="0"/>
                          <a:ext cx="0" cy="3225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C7CD7" id="Straight Arrow Connector 74" o:spid="_x0000_s1026" type="#_x0000_t32" style="position:absolute;margin-left:90pt;margin-top:11.75pt;width:0;height: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" strokecolor="black [3213]" strokeweight="1.5pt">
                <v:stroke endarrow="open" joinstyle="miter"/>
              </v:shape>
            </w:pict>
          </mc:Fallback>
        </mc:AlternateContent>
      </w:r>
      <w:r>
        <w:rPr>
          <w:noProof/>
          <w:lang w:eastAsia="en-US"/>
        </w:rPr>
        <mc:AlternateContent>
          <mc:Choice Requires="wps">
            <w:drawing>
              <wp:anchor distT="0" distB="0" distL="114300" distR="114300" simplePos="0" relativeHeight="251681792" behindDoc="0" locked="0" layoutInCell="1" allowOverlap="1" wp14:anchorId="31E5BB97" wp14:editId="7213C1B3">
                <wp:simplePos x="0" y="0"/>
                <wp:positionH relativeFrom="column">
                  <wp:posOffset>4396740</wp:posOffset>
                </wp:positionH>
                <wp:positionV relativeFrom="paragraph">
                  <wp:posOffset>140497</wp:posOffset>
                </wp:positionV>
                <wp:extent cx="251" cy="290682"/>
                <wp:effectExtent l="95250" t="0" r="57150" b="52705"/>
                <wp:wrapNone/>
                <wp:docPr id="77" name="Straight Arrow Connector 77"/>
                <wp:cNvGraphicFramePr/>
                <a:graphic xmlns:a="http://schemas.openxmlformats.org/drawingml/2006/main">
                  <a:graphicData uri="http://schemas.microsoft.com/office/word/2010/wordprocessingShape">
                    <wps:wsp>
                      <wps:cNvCnPr/>
                      <wps:spPr>
                        <a:xfrm>
                          <a:off x="0" y="0"/>
                          <a:ext cx="251" cy="29068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9B3EE" id="Straight Arrow Connector 77" o:spid="_x0000_s1026" type="#_x0000_t32" style="position:absolute;margin-left:346.2pt;margin-top:11.05pt;width:0;height:2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" strokecolor="black [3213]" strokeweight="1.5pt">
                <v:stroke endarrow="open" joinstyle="miter"/>
              </v:shape>
            </w:pict>
          </mc:Fallback>
        </mc:AlternateContent>
      </w:r>
    </w:p>
    <w:p w14:paraId="4F104EFA" w14:textId="3E42807B" w:rsidR="00404416" w:rsidRPr="00675982" w:rsidRDefault="00404416" w:rsidP="00404416"/>
    <w:p w14:paraId="3FB2AB02" w14:textId="77777777" w:rsidR="00404416" w:rsidRPr="00675982" w:rsidRDefault="00404416" w:rsidP="00404416"/>
    <w:p w14:paraId="44573708" w14:textId="35CDFEE6" w:rsidR="00404416" w:rsidRPr="00675982" w:rsidRDefault="00404416" w:rsidP="00404416"/>
    <w:p w14:paraId="60E6F66F" w14:textId="5E83E12C" w:rsidR="00404416" w:rsidRDefault="008B7587" w:rsidP="00404416">
      <w:r>
        <w:rPr>
          <w:noProof/>
          <w:lang w:eastAsia="en-US"/>
        </w:rPr>
        <mc:AlternateContent>
          <mc:Choice Requires="wps">
            <w:drawing>
              <wp:anchor distT="0" distB="0" distL="114300" distR="114300" simplePos="0" relativeHeight="251673600" behindDoc="0" locked="0" layoutInCell="1" allowOverlap="1" wp14:anchorId="163CA3BF" wp14:editId="72D9F4EB">
                <wp:simplePos x="0" y="0"/>
                <wp:positionH relativeFrom="column">
                  <wp:posOffset>2745105</wp:posOffset>
                </wp:positionH>
                <wp:positionV relativeFrom="paragraph">
                  <wp:posOffset>50800</wp:posOffset>
                </wp:positionV>
                <wp:extent cx="0" cy="279400"/>
                <wp:effectExtent l="95250" t="0" r="57150" b="63500"/>
                <wp:wrapNone/>
                <wp:docPr id="75" name="Straight Arrow Connector 75"/>
                <wp:cNvGraphicFramePr/>
                <a:graphic xmlns:a="http://schemas.openxmlformats.org/drawingml/2006/main">
                  <a:graphicData uri="http://schemas.microsoft.com/office/word/2010/wordprocessingShape">
                    <wps:wsp>
                      <wps:cNvCnPr/>
                      <wps:spPr>
                        <a:xfrm>
                          <a:off x="0" y="0"/>
                          <a:ext cx="0" cy="279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03560" id="Straight Arrow Connector 75" o:spid="_x0000_s1026" type="#_x0000_t32" style="position:absolute;margin-left:216.15pt;margin-top:4pt;width:0;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" strokecolor="black [3213]" strokeweight="1.5pt">
                <v:stroke endarrow="open" joinstyle="miter"/>
              </v:shape>
            </w:pict>
          </mc:Fallback>
        </mc:AlternateContent>
      </w:r>
    </w:p>
    <w:p w14:paraId="1788F9F0" w14:textId="6239CD3F" w:rsidR="00404416" w:rsidRDefault="00404416" w:rsidP="00404416">
      <w:pPr>
        <w:tabs>
          <w:tab w:val="left" w:pos="5580"/>
        </w:tabs>
      </w:pPr>
      <w:r>
        <w:tab/>
      </w:r>
    </w:p>
    <w:p w14:paraId="7CE91818" w14:textId="3D1924BD" w:rsidR="00404416" w:rsidRPr="00675982" w:rsidRDefault="00F45EE2" w:rsidP="00404416">
      <w:pPr>
        <w:tabs>
          <w:tab w:val="left" w:pos="5580"/>
        </w:tabs>
      </w:pPr>
      <w:r>
        <w:rPr>
          <w:noProof/>
          <w:lang w:eastAsia="en-US"/>
        </w:rPr>
        <mc:AlternateContent>
          <mc:Choice Requires="wps">
            <w:drawing>
              <wp:anchor distT="0" distB="0" distL="114300" distR="114300" simplePos="0" relativeHeight="251689984" behindDoc="0" locked="0" layoutInCell="1" allowOverlap="1" wp14:anchorId="60428B01" wp14:editId="76C44DA2">
                <wp:simplePos x="0" y="0"/>
                <wp:positionH relativeFrom="column">
                  <wp:posOffset>15875</wp:posOffset>
                </wp:positionH>
                <wp:positionV relativeFrom="paragraph">
                  <wp:posOffset>237652</wp:posOffset>
                </wp:positionV>
                <wp:extent cx="5433060" cy="212651"/>
                <wp:effectExtent l="0" t="0" r="0" b="0"/>
                <wp:wrapNone/>
                <wp:docPr id="1" name="Text Box 1"/>
                <wp:cNvGraphicFramePr/>
                <a:graphic xmlns:a="http://schemas.openxmlformats.org/drawingml/2006/main">
                  <a:graphicData uri="http://schemas.microsoft.com/office/word/2010/wordprocessingShape">
                    <wps:wsp>
                      <wps:cNvSpPr txBox="1"/>
                      <wps:spPr>
                        <a:xfrm>
                          <a:off x="0" y="0"/>
                          <a:ext cx="5433060" cy="212651"/>
                        </a:xfrm>
                        <a:prstGeom prst="rect">
                          <a:avLst/>
                        </a:prstGeom>
                        <a:solidFill>
                          <a:prstClr val="white"/>
                        </a:solidFill>
                        <a:ln>
                          <a:noFill/>
                        </a:ln>
                        <a:effectLst/>
                      </wps:spPr>
                      <wps:txbx>
                        <w:txbxContent>
                          <w:p w14:paraId="41AA8B80" w14:textId="74D96BC9" w:rsidR="00DE4DEE" w:rsidRPr="00F45EE2" w:rsidRDefault="00DE4DEE" w:rsidP="00F45EE2">
                            <w:pPr>
                              <w:pStyle w:val="Caption"/>
                              <w:jc w:val="center"/>
                              <w:rPr>
                                <w:rFonts w:ascii="Times New Roman" w:hAnsi="Times New Roman" w:cs="Times New Roman"/>
                                <w:noProof/>
                                <w:color w:val="auto"/>
                                <w:sz w:val="24"/>
                                <w:szCs w:val="24"/>
                              </w:rPr>
                            </w:pPr>
                            <w:bookmarkStart w:id="47" w:name="_Toc200581797"/>
                            <w:r>
                              <w:rPr>
                                <w:rFonts w:ascii="Times New Roman" w:hAnsi="Times New Roman" w:cs="Times New Roman"/>
                                <w:color w:val="auto"/>
                                <w:sz w:val="24"/>
                                <w:szCs w:val="24"/>
                              </w:rPr>
                              <w:t>Gambar 2.</w:t>
                            </w:r>
                            <w:r w:rsidRPr="00F45EE2">
                              <w:rPr>
                                <w:rFonts w:ascii="Times New Roman" w:hAnsi="Times New Roman" w:cs="Times New Roman"/>
                                <w:color w:val="auto"/>
                                <w:sz w:val="24"/>
                                <w:szCs w:val="24"/>
                              </w:rPr>
                              <w:fldChar w:fldCharType="begin"/>
                            </w:r>
                            <w:r w:rsidRPr="00F45EE2">
                              <w:rPr>
                                <w:rFonts w:ascii="Times New Roman" w:hAnsi="Times New Roman" w:cs="Times New Roman"/>
                                <w:color w:val="auto"/>
                                <w:sz w:val="24"/>
                                <w:szCs w:val="24"/>
                              </w:rPr>
                              <w:instrText xml:space="preserve"> SEQ Gambar_2. \* ARABIC </w:instrText>
                            </w:r>
                            <w:r w:rsidRPr="00F45EE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F45EE2">
                              <w:rPr>
                                <w:rFonts w:ascii="Times New Roman" w:hAnsi="Times New Roman" w:cs="Times New Roman"/>
                                <w:color w:val="auto"/>
                                <w:sz w:val="24"/>
                                <w:szCs w:val="24"/>
                              </w:rPr>
                              <w:fldChar w:fldCharType="end"/>
                            </w:r>
                            <w:r w:rsidRPr="00F45EE2">
                              <w:rPr>
                                <w:rFonts w:ascii="Times New Roman" w:hAnsi="Times New Roman" w:cs="Times New Roman"/>
                                <w:color w:val="auto"/>
                                <w:sz w:val="24"/>
                                <w:szCs w:val="24"/>
                              </w:rPr>
                              <w:t xml:space="preserve"> Kerangka Konseptual</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428B01" id="_x0000_t202" coordsize="21600,21600" o:spt="202" path="m,l,21600r21600,l21600,xe">
                <v:stroke joinstyle="miter"/>
                <v:path gradientshapeok="t" o:connecttype="rect"/>
              </v:shapetype>
              <v:shape id="Text Box 1" o:spid="_x0000_s1038" type="#_x0000_t202" style="position:absolute;margin-left:1.25pt;margin-top:18.7pt;width:427.8pt;height:16.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" stroked="f">
                <v:textbox inset="0,0,0,0">
                  <w:txbxContent>
                    <w:p w14:paraId="41AA8B80" w14:textId="74D96BC9" w:rsidR="00DE4DEE" w:rsidRPr="00F45EE2" w:rsidRDefault="00DE4DEE" w:rsidP="00F45EE2">
                      <w:pPr>
                        <w:pStyle w:val="Caption"/>
                        <w:jc w:val="center"/>
                        <w:rPr>
                          <w:rFonts w:ascii="Times New Roman" w:hAnsi="Times New Roman" w:cs="Times New Roman"/>
                          <w:noProof/>
                          <w:color w:val="auto"/>
                          <w:sz w:val="24"/>
                          <w:szCs w:val="24"/>
                        </w:rPr>
                      </w:pPr>
                      <w:bookmarkStart w:id="48" w:name="_Toc200581797"/>
                      <w:r>
                        <w:rPr>
                          <w:rFonts w:ascii="Times New Roman" w:hAnsi="Times New Roman" w:cs="Times New Roman"/>
                          <w:color w:val="auto"/>
                          <w:sz w:val="24"/>
                          <w:szCs w:val="24"/>
                        </w:rPr>
                        <w:t>Gambar 2.</w:t>
                      </w:r>
                      <w:r w:rsidRPr="00F45EE2">
                        <w:rPr>
                          <w:rFonts w:ascii="Times New Roman" w:hAnsi="Times New Roman" w:cs="Times New Roman"/>
                          <w:color w:val="auto"/>
                          <w:sz w:val="24"/>
                          <w:szCs w:val="24"/>
                        </w:rPr>
                        <w:fldChar w:fldCharType="begin"/>
                      </w:r>
                      <w:r w:rsidRPr="00F45EE2">
                        <w:rPr>
                          <w:rFonts w:ascii="Times New Roman" w:hAnsi="Times New Roman" w:cs="Times New Roman"/>
                          <w:color w:val="auto"/>
                          <w:sz w:val="24"/>
                          <w:szCs w:val="24"/>
                        </w:rPr>
                        <w:instrText xml:space="preserve"> SEQ Gambar_2. \* ARABIC </w:instrText>
                      </w:r>
                      <w:r w:rsidRPr="00F45EE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F45EE2">
                        <w:rPr>
                          <w:rFonts w:ascii="Times New Roman" w:hAnsi="Times New Roman" w:cs="Times New Roman"/>
                          <w:color w:val="auto"/>
                          <w:sz w:val="24"/>
                          <w:szCs w:val="24"/>
                        </w:rPr>
                        <w:fldChar w:fldCharType="end"/>
                      </w:r>
                      <w:r w:rsidRPr="00F45EE2">
                        <w:rPr>
                          <w:rFonts w:ascii="Times New Roman" w:hAnsi="Times New Roman" w:cs="Times New Roman"/>
                          <w:color w:val="auto"/>
                          <w:sz w:val="24"/>
                          <w:szCs w:val="24"/>
                        </w:rPr>
                        <w:t xml:space="preserve"> Kerangka Konseptual</w:t>
                      </w:r>
                      <w:bookmarkEnd w:id="48"/>
                    </w:p>
                  </w:txbxContent>
                </v:textbox>
              </v:shape>
            </w:pict>
          </mc:Fallback>
        </mc:AlternateContent>
      </w:r>
    </w:p>
    <w:p w14:paraId="2EB720CF" w14:textId="36217884" w:rsidR="000466C6" w:rsidRPr="00BB507D" w:rsidRDefault="00404416" w:rsidP="003378A8">
      <w:pPr>
        <w:tabs>
          <w:tab w:val="left" w:pos="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3C7DBFF2" w14:textId="3B98907B" w:rsidR="000466C6" w:rsidRDefault="00404416" w:rsidP="00567A98">
      <w:pPr>
        <w:tabs>
          <w:tab w:val="left" w:pos="0"/>
        </w:tabs>
        <w:spacing w:after="0" w:line="480" w:lineRule="auto"/>
        <w:jc w:val="center"/>
        <w:rPr>
          <w:rFonts w:ascii="Times New Roman" w:hAnsi="Times New Roman" w:cs="Times New Roman"/>
          <w:i/>
          <w:iCs/>
        </w:rPr>
      </w:pPr>
      <w:r>
        <w:rPr>
          <w:rFonts w:ascii="Times New Roman" w:hAnsi="Times New Roman" w:cs="Times New Roman"/>
          <w:i/>
          <w:iCs/>
        </w:rPr>
        <w:t xml:space="preserve">        </w:t>
      </w:r>
      <w:r w:rsidR="00707ECC" w:rsidRPr="00BB507D">
        <w:rPr>
          <w:rFonts w:ascii="Times New Roman" w:hAnsi="Times New Roman" w:cs="Times New Roman"/>
          <w:i/>
          <w:iCs/>
        </w:rPr>
        <w:t>Sumber: Review Berbagai Artikel</w:t>
      </w:r>
    </w:p>
    <w:p w14:paraId="3F397391" w14:textId="4E6FEDD2" w:rsidR="000466C6" w:rsidRPr="00BB507D" w:rsidRDefault="00707ECC" w:rsidP="00C652F9">
      <w:pPr>
        <w:pStyle w:val="Heading2"/>
      </w:pPr>
      <w:bookmarkStart w:id="49" w:name="_Toc201265081"/>
      <w:r w:rsidRPr="00BB507D">
        <w:t>Pengembangan Hipotesis</w:t>
      </w:r>
      <w:bookmarkEnd w:id="49"/>
    </w:p>
    <w:p w14:paraId="438D3B03" w14:textId="7D086747" w:rsidR="00914397" w:rsidRPr="00BB507D" w:rsidRDefault="00707ECC" w:rsidP="000D6F76">
      <w:pPr>
        <w:pStyle w:val="Heading3"/>
      </w:pPr>
      <w:bookmarkStart w:id="50" w:name="_Toc201265082"/>
      <w:r w:rsidRPr="00BB507D">
        <w:t>Pengaruh</w:t>
      </w:r>
      <w:r w:rsidR="000D1445">
        <w:t xml:space="preserve"> Penerapan</w:t>
      </w:r>
      <w:r w:rsidRPr="00BB507D">
        <w:t xml:space="preserve"> </w:t>
      </w:r>
      <w:r w:rsidR="000D1445">
        <w:rPr>
          <w:i/>
        </w:rPr>
        <w:t>Green Accounting</w:t>
      </w:r>
      <w:r w:rsidRPr="00BB507D">
        <w:t xml:space="preserve"> terhadap </w:t>
      </w:r>
      <w:r w:rsidR="000D1445">
        <w:t>Nilai Perusahaan</w:t>
      </w:r>
      <w:bookmarkEnd w:id="50"/>
    </w:p>
    <w:p w14:paraId="702297BD" w14:textId="77777777" w:rsidR="005E650F" w:rsidRDefault="00914397" w:rsidP="00914397">
      <w:pPr>
        <w:tabs>
          <w:tab w:val="left" w:pos="0"/>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i/>
          <w:iCs/>
          <w:sz w:val="24"/>
          <w:szCs w:val="24"/>
        </w:rPr>
        <w:tab/>
      </w:r>
      <w:r w:rsidR="00AE06E1" w:rsidRPr="00AE06E1">
        <w:rPr>
          <w:rFonts w:ascii="Times New Roman" w:hAnsi="Times New Roman" w:cs="Times New Roman"/>
          <w:sz w:val="24"/>
          <w:szCs w:val="24"/>
        </w:rPr>
        <w:t xml:space="preserve">Sesuai dengan konsep teori legitimasi, penting bagi suatu perusahaan untuk mendapatkan legitimasi agar terus diterima dan memperoleh kepercayaan dari masyarakat luas dengan tujuan mempertahankan keberlangsungan operasionalnya. Penerapan </w:t>
      </w:r>
      <w:r w:rsidR="00AE06E1" w:rsidRPr="00EE1139">
        <w:rPr>
          <w:rFonts w:ascii="Times New Roman" w:hAnsi="Times New Roman" w:cs="Times New Roman"/>
          <w:i/>
          <w:sz w:val="24"/>
          <w:szCs w:val="24"/>
        </w:rPr>
        <w:t>green accounting</w:t>
      </w:r>
      <w:r w:rsidR="00AE06E1" w:rsidRPr="00AE06E1">
        <w:rPr>
          <w:rFonts w:ascii="Times New Roman" w:hAnsi="Times New Roman" w:cs="Times New Roman"/>
          <w:sz w:val="24"/>
          <w:szCs w:val="24"/>
        </w:rPr>
        <w:t xml:space="preserve"> merupakan bentuk akuntabilitas perusahaan dalam mengintegrasikan biaya-biaya lingkungan ke dalam sistem pelaporan keuangan. Penerapan </w:t>
      </w:r>
      <w:r w:rsidR="00AE06E1" w:rsidRPr="00EE1139">
        <w:rPr>
          <w:rFonts w:ascii="Times New Roman" w:hAnsi="Times New Roman" w:cs="Times New Roman"/>
          <w:i/>
          <w:sz w:val="24"/>
          <w:szCs w:val="24"/>
        </w:rPr>
        <w:t>green accounting</w:t>
      </w:r>
      <w:r w:rsidR="00AE06E1" w:rsidRPr="00AE06E1">
        <w:rPr>
          <w:rFonts w:ascii="Times New Roman" w:hAnsi="Times New Roman" w:cs="Times New Roman"/>
          <w:sz w:val="24"/>
          <w:szCs w:val="24"/>
        </w:rPr>
        <w:t xml:space="preserve"> tidak hanya menunjukkan efisiensi internal, tetapi juga mencerminkan komitmen perusahaan terhadap keberlanjutan dan kepatuhan terhadap peraturan lingkungan. Oleh karena itu, dengan diterapkannya </w:t>
      </w:r>
      <w:r w:rsidR="00AE06E1" w:rsidRPr="000D3F01">
        <w:rPr>
          <w:rFonts w:ascii="Times New Roman" w:hAnsi="Times New Roman" w:cs="Times New Roman"/>
          <w:sz w:val="24"/>
          <w:szCs w:val="24"/>
        </w:rPr>
        <w:t>konsep</w:t>
      </w:r>
      <w:r w:rsidR="00AE06E1" w:rsidRPr="000D3F01">
        <w:rPr>
          <w:rFonts w:ascii="Times New Roman" w:hAnsi="Times New Roman" w:cs="Times New Roman"/>
          <w:i/>
          <w:sz w:val="24"/>
          <w:szCs w:val="24"/>
        </w:rPr>
        <w:t xml:space="preserve"> green accounting</w:t>
      </w:r>
      <w:r w:rsidR="00AE06E1" w:rsidRPr="00AE06E1">
        <w:rPr>
          <w:rFonts w:ascii="Times New Roman" w:hAnsi="Times New Roman" w:cs="Times New Roman"/>
          <w:sz w:val="24"/>
          <w:szCs w:val="24"/>
        </w:rPr>
        <w:t xml:space="preserve"> ini, perusahaan dapat menjalankan berbagai program atau kegiatan yang memperkuat hubungan dengan masyarakat selaras dengan norma dan aturan yang berlaku. Dengan demikian, diharapkan lingkungan di sekitar perusahaan tetap terjaga kelestariannya, dengan penerapan </w:t>
      </w:r>
      <w:r w:rsidR="00AE06E1" w:rsidRPr="00EE1139">
        <w:rPr>
          <w:rFonts w:ascii="Times New Roman" w:hAnsi="Times New Roman" w:cs="Times New Roman"/>
          <w:i/>
          <w:sz w:val="24"/>
          <w:szCs w:val="24"/>
        </w:rPr>
        <w:t>green accounting</w:t>
      </w:r>
      <w:r w:rsidR="00AE06E1" w:rsidRPr="00AE06E1">
        <w:rPr>
          <w:rFonts w:ascii="Times New Roman" w:hAnsi="Times New Roman" w:cs="Times New Roman"/>
          <w:sz w:val="24"/>
          <w:szCs w:val="24"/>
        </w:rPr>
        <w:t xml:space="preserve"> perusahaan akan secara sukarela mematuhi peraturan pemerintah dimana perusahaan tersebut beroperasi. </w:t>
      </w:r>
    </w:p>
    <w:p w14:paraId="4535A8C3" w14:textId="55FDEBB1" w:rsidR="00914397" w:rsidRPr="00AE06E1" w:rsidRDefault="005E650F" w:rsidP="00914397">
      <w:pPr>
        <w:tabs>
          <w:tab w:val="left" w:pos="0"/>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b/>
      </w:r>
      <w:r w:rsidR="00AE06E1" w:rsidRPr="00AE06E1">
        <w:rPr>
          <w:rFonts w:ascii="Times New Roman" w:hAnsi="Times New Roman" w:cs="Times New Roman"/>
          <w:sz w:val="24"/>
          <w:szCs w:val="24"/>
        </w:rPr>
        <w:t>Ketika perusahaan secara transparan mengelola dan mengungkapkan dampak lingkungannya kepada publik, hal ini dapat meningkatkan legitimasi sosial, memperkuat reputasi, dan membangun kepercayaan dari pemangku kepentingan eksternal seperti investor dan konsumen. Perusahaan yang dinilai bertanggung jawab terhadap lingkungan umumnya akan memiliki persepsi positif di pasar, yang pada gilirannya dapat meningkatkan nilai perusahaan. Nilai perusahaan sendiri mencerminkan persepsi investor atas prospek keuangan dan keberlanjutan jangka panjang suatu entitas. Semakin tinggi kepercayaan investor terhadap reputasi dan etika lingkungan perusahaan, semakin tinggi pula nilai perusahaan</w:t>
      </w:r>
      <w:r w:rsidR="00AE06E1" w:rsidRPr="00AE06E1">
        <w:rPr>
          <w:rFonts w:ascii="Times New Roman" w:hAnsi="Times New Roman" w:cs="Times New Roman"/>
          <w:i/>
          <w:iCs/>
          <w:sz w:val="24"/>
          <w:szCs w:val="24"/>
        </w:rPr>
        <w:t>.</w:t>
      </w:r>
    </w:p>
    <w:p w14:paraId="63200252" w14:textId="3E5AB366" w:rsidR="000466C6" w:rsidRPr="00AE06E1" w:rsidRDefault="00914397" w:rsidP="00914397">
      <w:pPr>
        <w:tabs>
          <w:tab w:val="left" w:pos="0"/>
          <w:tab w:val="left" w:pos="709"/>
        </w:tabs>
        <w:spacing w:after="0" w:line="480" w:lineRule="auto"/>
        <w:jc w:val="both"/>
        <w:rPr>
          <w:rFonts w:ascii="Times New Roman" w:hAnsi="Times New Roman" w:cs="Times New Roman"/>
          <w:bCs/>
          <w:sz w:val="24"/>
          <w:szCs w:val="24"/>
        </w:rPr>
      </w:pPr>
      <w:r w:rsidRPr="00BB507D">
        <w:rPr>
          <w:rFonts w:ascii="Times New Roman" w:hAnsi="Times New Roman" w:cs="Times New Roman"/>
          <w:b/>
          <w:bCs/>
          <w:sz w:val="24"/>
          <w:szCs w:val="24"/>
        </w:rPr>
        <w:tab/>
      </w:r>
      <w:r w:rsidR="00AE06E1" w:rsidRPr="00AE06E1">
        <w:rPr>
          <w:rFonts w:ascii="Times New Roman" w:hAnsi="Times New Roman" w:cs="Times New Roman"/>
          <w:bCs/>
          <w:sz w:val="24"/>
          <w:szCs w:val="24"/>
        </w:rPr>
        <w:t xml:space="preserve">Berdasarkan penelitian yang dilakukan oleh </w:t>
      </w:r>
      <w:r w:rsidR="004B7CEB">
        <w:rPr>
          <w:rFonts w:ascii="Times New Roman" w:hAnsi="Times New Roman" w:cs="Times New Roman"/>
          <w:bCs/>
          <w:sz w:val="24"/>
          <w:szCs w:val="24"/>
        </w:rPr>
        <w:fldChar w:fldCharType="begin" w:fldLock="1"/>
      </w:r>
      <w:r w:rsidR="004B7CEB">
        <w:rPr>
          <w:rFonts w:ascii="Times New Roman" w:hAnsi="Times New Roman" w:cs="Times New Roman"/>
          <w:bCs/>
          <w:sz w:val="24"/>
          <w:szCs w:val="24"/>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sidR="004B7CEB">
        <w:rPr>
          <w:rFonts w:ascii="Times New Roman" w:hAnsi="Times New Roman" w:cs="Times New Roman"/>
          <w:bCs/>
          <w:sz w:val="24"/>
          <w:szCs w:val="24"/>
        </w:rPr>
        <w:fldChar w:fldCharType="separate"/>
      </w:r>
      <w:r w:rsidR="004B7CEB">
        <w:rPr>
          <w:rFonts w:ascii="Times New Roman" w:hAnsi="Times New Roman" w:cs="Times New Roman"/>
          <w:bCs/>
          <w:noProof/>
          <w:sz w:val="24"/>
          <w:szCs w:val="24"/>
        </w:rPr>
        <w:t>Dewi &amp; Narayana (</w:t>
      </w:r>
      <w:r w:rsidR="004B7CEB" w:rsidRPr="004B7CEB">
        <w:rPr>
          <w:rFonts w:ascii="Times New Roman" w:hAnsi="Times New Roman" w:cs="Times New Roman"/>
          <w:bCs/>
          <w:noProof/>
          <w:sz w:val="24"/>
          <w:szCs w:val="24"/>
        </w:rPr>
        <w:t>2020)</w:t>
      </w:r>
      <w:r w:rsidR="004B7CEB">
        <w:rPr>
          <w:rFonts w:ascii="Times New Roman" w:hAnsi="Times New Roman" w:cs="Times New Roman"/>
          <w:bCs/>
          <w:sz w:val="24"/>
          <w:szCs w:val="24"/>
        </w:rPr>
        <w:fldChar w:fldCharType="end"/>
      </w:r>
      <w:r w:rsidR="00AE06E1" w:rsidRPr="00AE06E1">
        <w:rPr>
          <w:rFonts w:ascii="Times New Roman" w:hAnsi="Times New Roman" w:cs="Times New Roman"/>
          <w:bCs/>
          <w:sz w:val="24"/>
          <w:szCs w:val="24"/>
        </w:rPr>
        <w:t xml:space="preserve">, </w:t>
      </w:r>
      <w:r w:rsidR="004B7CEB">
        <w:rPr>
          <w:rFonts w:ascii="Times New Roman" w:hAnsi="Times New Roman" w:cs="Times New Roman"/>
          <w:bCs/>
          <w:i/>
          <w:sz w:val="24"/>
          <w:szCs w:val="24"/>
        </w:rPr>
        <w:t>g</w:t>
      </w:r>
      <w:r w:rsidR="00AE06E1" w:rsidRPr="004B7CEB">
        <w:rPr>
          <w:rFonts w:ascii="Times New Roman" w:hAnsi="Times New Roman" w:cs="Times New Roman"/>
          <w:bCs/>
          <w:i/>
          <w:sz w:val="24"/>
          <w:szCs w:val="24"/>
        </w:rPr>
        <w:t>reen accounting</w:t>
      </w:r>
      <w:r w:rsidR="00AE06E1" w:rsidRPr="00AE06E1">
        <w:rPr>
          <w:rFonts w:ascii="Times New Roman" w:hAnsi="Times New Roman" w:cs="Times New Roman"/>
          <w:bCs/>
          <w:sz w:val="24"/>
          <w:szCs w:val="24"/>
        </w:rPr>
        <w:t xml:space="preserve"> memiliki pengaruh terhadap nilai perusahaan. Hal ini didukung oleh penelitian menurut </w:t>
      </w:r>
      <w:r w:rsidR="004B7CEB">
        <w:rPr>
          <w:rFonts w:ascii="Times New Roman" w:hAnsi="Times New Roman" w:cs="Times New Roman"/>
          <w:bCs/>
          <w:sz w:val="24"/>
          <w:szCs w:val="24"/>
        </w:rPr>
        <w:fldChar w:fldCharType="begin" w:fldLock="1"/>
      </w:r>
      <w:r w:rsidR="00EE1139">
        <w:rPr>
          <w:rFonts w:ascii="Times New Roman" w:hAnsi="Times New Roman" w:cs="Times New Roman"/>
          <w:bCs/>
          <w:sz w:val="24"/>
          <w:szCs w:val="24"/>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sidR="004B7CEB">
        <w:rPr>
          <w:rFonts w:ascii="Times New Roman" w:hAnsi="Times New Roman" w:cs="Times New Roman"/>
          <w:bCs/>
          <w:sz w:val="24"/>
          <w:szCs w:val="24"/>
        </w:rPr>
        <w:fldChar w:fldCharType="separate"/>
      </w:r>
      <w:r w:rsidR="00EE1139">
        <w:rPr>
          <w:rFonts w:ascii="Times New Roman" w:hAnsi="Times New Roman" w:cs="Times New Roman"/>
          <w:bCs/>
          <w:noProof/>
          <w:sz w:val="24"/>
          <w:szCs w:val="24"/>
        </w:rPr>
        <w:t>Lestari &amp; Khomsiyah (</w:t>
      </w:r>
      <w:r w:rsidR="004B7CEB" w:rsidRPr="004B7CEB">
        <w:rPr>
          <w:rFonts w:ascii="Times New Roman" w:hAnsi="Times New Roman" w:cs="Times New Roman"/>
          <w:bCs/>
          <w:noProof/>
          <w:sz w:val="24"/>
          <w:szCs w:val="24"/>
        </w:rPr>
        <w:t>2023)</w:t>
      </w:r>
      <w:r w:rsidR="004B7CEB">
        <w:rPr>
          <w:rFonts w:ascii="Times New Roman" w:hAnsi="Times New Roman" w:cs="Times New Roman"/>
          <w:bCs/>
          <w:sz w:val="24"/>
          <w:szCs w:val="24"/>
        </w:rPr>
        <w:fldChar w:fldCharType="end"/>
      </w:r>
      <w:r w:rsidR="00AE06E1" w:rsidRPr="00AE06E1">
        <w:rPr>
          <w:rFonts w:ascii="Times New Roman" w:hAnsi="Times New Roman" w:cs="Times New Roman"/>
          <w:bCs/>
          <w:sz w:val="24"/>
          <w:szCs w:val="24"/>
        </w:rPr>
        <w:t xml:space="preserve"> dan </w:t>
      </w:r>
      <w:r w:rsidR="00EE1139">
        <w:rPr>
          <w:rFonts w:ascii="Times New Roman" w:hAnsi="Times New Roman" w:cs="Times New Roman"/>
          <w:bCs/>
          <w:sz w:val="24"/>
          <w:szCs w:val="24"/>
        </w:rPr>
        <w:fldChar w:fldCharType="begin" w:fldLock="1"/>
      </w:r>
      <w:r w:rsidR="001526A4">
        <w:rPr>
          <w:rFonts w:ascii="Times New Roman" w:hAnsi="Times New Roman" w:cs="Times New Roman"/>
          <w:bCs/>
          <w:sz w:val="24"/>
          <w:szCs w:val="24"/>
        </w:rPr>
        <w:instrText>ADDIN CSL_CITATION {"citationItems":[{"id":"ITEM-1","itemData":{"ISSN":"2716-3148","author":[{"dropping-particle":"","family":"Astuti","given":"Ni Komang Nilawati","non-dropping-particle":"","parse-names":false,"suffix":""},{"dropping-particle":"","family":"Pradnyani","given":"Ni Luh Putu Sri Purnama","non-dropping-particle":"","parse-names":false,"suffix":""},{"dropping-particle":"","family":"Wasita","given":"Putu Aristya Adi","non-dropping-particle":"","parse-names":false,"suffix":""}],"container-title":"Journal Research of Accounting","id":"ITEM-1","issue":"2","issued":{"date-parts":[["2023"]]},"page":"133-145","title":"Pengaruh Penerapan Green Accounting, Profitabilitas, Dan Corporate Social Responsibility Terhadap Nilai Perusahaan","type":"article-journal","volume":"4"},"uris":["http://www.mendeley.com/documents/?uuid=1ac0975c-636f-3929-8bc0-9f659863ac44"]}],"mendeley":{"formattedCitation":"(N. K. N. Astuti et al., 2023)","manualFormatting":"N. K. N. Astuti et al., (2023)","plainTextFormattedCitation":"(N. K. N. Astuti et al., 2023)","previouslyFormattedCitation":"(N. K. N. Astuti et al., 2023)"},"properties":{"noteIndex":0},"schema":"https://github.com/citation-style-language/schema/raw/master/csl-citation.json"}</w:instrText>
      </w:r>
      <w:r w:rsidR="00EE1139">
        <w:rPr>
          <w:rFonts w:ascii="Times New Roman" w:hAnsi="Times New Roman" w:cs="Times New Roman"/>
          <w:bCs/>
          <w:sz w:val="24"/>
          <w:szCs w:val="24"/>
        </w:rPr>
        <w:fldChar w:fldCharType="separate"/>
      </w:r>
      <w:r w:rsidR="00EE1139" w:rsidRPr="00EE1139">
        <w:rPr>
          <w:rFonts w:ascii="Times New Roman" w:hAnsi="Times New Roman" w:cs="Times New Roman"/>
          <w:bCs/>
          <w:noProof/>
          <w:sz w:val="24"/>
          <w:szCs w:val="24"/>
        </w:rPr>
        <w:t xml:space="preserve">N. K. N. Astuti </w:t>
      </w:r>
      <w:r w:rsidR="00EE1139" w:rsidRPr="00A75E3A">
        <w:rPr>
          <w:rFonts w:ascii="Times New Roman" w:hAnsi="Times New Roman" w:cs="Times New Roman"/>
          <w:bCs/>
          <w:i/>
          <w:noProof/>
          <w:sz w:val="24"/>
          <w:szCs w:val="24"/>
        </w:rPr>
        <w:t>et al</w:t>
      </w:r>
      <w:r w:rsidR="00EE1139" w:rsidRPr="00EE1139">
        <w:rPr>
          <w:rFonts w:ascii="Times New Roman" w:hAnsi="Times New Roman" w:cs="Times New Roman"/>
          <w:bCs/>
          <w:noProof/>
          <w:sz w:val="24"/>
          <w:szCs w:val="24"/>
        </w:rPr>
        <w:t xml:space="preserve">., </w:t>
      </w:r>
      <w:r w:rsidR="00EE1139">
        <w:rPr>
          <w:rFonts w:ascii="Times New Roman" w:hAnsi="Times New Roman" w:cs="Times New Roman"/>
          <w:bCs/>
          <w:noProof/>
          <w:sz w:val="24"/>
          <w:szCs w:val="24"/>
        </w:rPr>
        <w:t>(</w:t>
      </w:r>
      <w:r w:rsidR="00EE1139" w:rsidRPr="00EE1139">
        <w:rPr>
          <w:rFonts w:ascii="Times New Roman" w:hAnsi="Times New Roman" w:cs="Times New Roman"/>
          <w:bCs/>
          <w:noProof/>
          <w:sz w:val="24"/>
          <w:szCs w:val="24"/>
        </w:rPr>
        <w:t>2023)</w:t>
      </w:r>
      <w:r w:rsidR="00EE1139">
        <w:rPr>
          <w:rFonts w:ascii="Times New Roman" w:hAnsi="Times New Roman" w:cs="Times New Roman"/>
          <w:bCs/>
          <w:sz w:val="24"/>
          <w:szCs w:val="24"/>
        </w:rPr>
        <w:fldChar w:fldCharType="end"/>
      </w:r>
      <w:r w:rsidR="00EE1139">
        <w:rPr>
          <w:rFonts w:ascii="Times New Roman" w:hAnsi="Times New Roman" w:cs="Times New Roman"/>
          <w:bCs/>
          <w:sz w:val="24"/>
          <w:szCs w:val="24"/>
        </w:rPr>
        <w:t xml:space="preserve"> </w:t>
      </w:r>
      <w:r w:rsidR="00AE06E1" w:rsidRPr="00AE06E1">
        <w:rPr>
          <w:rFonts w:ascii="Times New Roman" w:hAnsi="Times New Roman" w:cs="Times New Roman"/>
          <w:bCs/>
          <w:sz w:val="24"/>
          <w:szCs w:val="24"/>
        </w:rPr>
        <w:t xml:space="preserve">yang menyatakan bahwa </w:t>
      </w:r>
      <w:r w:rsidR="00AE06E1" w:rsidRPr="00EE1139">
        <w:rPr>
          <w:rFonts w:ascii="Times New Roman" w:hAnsi="Times New Roman" w:cs="Times New Roman"/>
          <w:bCs/>
          <w:i/>
          <w:sz w:val="24"/>
          <w:szCs w:val="24"/>
        </w:rPr>
        <w:t xml:space="preserve">green accounting </w:t>
      </w:r>
      <w:r w:rsidR="00AE06E1" w:rsidRPr="00AE06E1">
        <w:rPr>
          <w:rFonts w:ascii="Times New Roman" w:hAnsi="Times New Roman" w:cs="Times New Roman"/>
          <w:bCs/>
          <w:sz w:val="24"/>
          <w:szCs w:val="24"/>
        </w:rPr>
        <w:t xml:space="preserve">memiliki pengaruh positif terhadap nilai perusahaan. </w:t>
      </w:r>
      <w:r w:rsidR="00707ECC" w:rsidRPr="00AE06E1">
        <w:rPr>
          <w:rFonts w:ascii="Times New Roman" w:hAnsi="Times New Roman" w:cs="Times New Roman"/>
          <w:sz w:val="24"/>
          <w:szCs w:val="24"/>
        </w:rPr>
        <w:t>Berdasarkan uraian tersebut maka dapat dib</w:t>
      </w:r>
      <w:r w:rsidR="00AE06E1">
        <w:rPr>
          <w:rFonts w:ascii="Times New Roman" w:hAnsi="Times New Roman" w:cs="Times New Roman"/>
          <w:sz w:val="24"/>
          <w:szCs w:val="24"/>
        </w:rPr>
        <w:t>entuk hipotesis sebagai berikut:</w:t>
      </w:r>
    </w:p>
    <w:p w14:paraId="757AB5F0" w14:textId="26DE9AB6" w:rsidR="003634CB" w:rsidRPr="006F4C91" w:rsidRDefault="00707ECC" w:rsidP="006F4C91">
      <w:pPr>
        <w:tabs>
          <w:tab w:val="left" w:pos="400"/>
        </w:tabs>
        <w:spacing w:after="0" w:line="480" w:lineRule="auto"/>
        <w:ind w:left="402" w:hangingChars="167" w:hanging="402"/>
        <w:jc w:val="both"/>
        <w:rPr>
          <w:rFonts w:ascii="Times New Roman" w:hAnsi="Times New Roman" w:cs="Times New Roman"/>
          <w:b/>
          <w:bCs/>
          <w:sz w:val="24"/>
          <w:szCs w:val="24"/>
        </w:rPr>
      </w:pPr>
      <w:r w:rsidRPr="00BB507D">
        <w:rPr>
          <w:rFonts w:ascii="Times New Roman" w:hAnsi="Times New Roman" w:cs="Times New Roman"/>
          <w:b/>
          <w:bCs/>
          <w:sz w:val="24"/>
          <w:szCs w:val="24"/>
        </w:rPr>
        <w:t>H</w:t>
      </w:r>
      <w:r w:rsidRPr="00BB507D">
        <w:rPr>
          <w:rFonts w:ascii="Times New Roman" w:hAnsi="Times New Roman" w:cs="Times New Roman"/>
          <w:b/>
          <w:bCs/>
          <w:sz w:val="24"/>
          <w:szCs w:val="24"/>
          <w:vertAlign w:val="subscript"/>
        </w:rPr>
        <w:t>1</w:t>
      </w:r>
      <w:r w:rsidRPr="00BB507D">
        <w:rPr>
          <w:rFonts w:ascii="Times New Roman" w:hAnsi="Times New Roman" w:cs="Times New Roman"/>
          <w:b/>
          <w:bCs/>
          <w:sz w:val="24"/>
          <w:szCs w:val="24"/>
        </w:rPr>
        <w:t xml:space="preserve">: </w:t>
      </w:r>
      <w:r w:rsidR="000D1445">
        <w:rPr>
          <w:rFonts w:ascii="Times New Roman" w:hAnsi="Times New Roman" w:cs="Times New Roman"/>
          <w:b/>
          <w:bCs/>
          <w:sz w:val="24"/>
          <w:szCs w:val="24"/>
        </w:rPr>
        <w:t xml:space="preserve">Penerapan </w:t>
      </w:r>
      <w:r w:rsidR="000D1445">
        <w:rPr>
          <w:rFonts w:ascii="Times New Roman" w:hAnsi="Times New Roman" w:cs="Times New Roman"/>
          <w:b/>
          <w:bCs/>
          <w:i/>
          <w:iCs/>
          <w:sz w:val="24"/>
          <w:szCs w:val="24"/>
        </w:rPr>
        <w:t>Green Accounting</w:t>
      </w:r>
      <w:r w:rsidR="000D1445" w:rsidRPr="00BB507D">
        <w:rPr>
          <w:rFonts w:ascii="Times New Roman" w:hAnsi="Times New Roman" w:cs="Times New Roman"/>
          <w:b/>
          <w:bCs/>
          <w:sz w:val="24"/>
          <w:szCs w:val="24"/>
        </w:rPr>
        <w:t xml:space="preserve"> </w:t>
      </w:r>
      <w:r w:rsidRPr="00BB507D">
        <w:rPr>
          <w:rFonts w:ascii="Times New Roman" w:hAnsi="Times New Roman" w:cs="Times New Roman"/>
          <w:b/>
          <w:bCs/>
          <w:sz w:val="24"/>
          <w:szCs w:val="24"/>
        </w:rPr>
        <w:t xml:space="preserve">Berpengaruh Positif dan Signifikan terhadap </w:t>
      </w:r>
      <w:r w:rsidR="000D1445">
        <w:rPr>
          <w:rFonts w:ascii="Times New Roman" w:hAnsi="Times New Roman" w:cs="Times New Roman"/>
          <w:b/>
          <w:bCs/>
          <w:iCs/>
          <w:sz w:val="24"/>
          <w:szCs w:val="24"/>
        </w:rPr>
        <w:t>Nilai Perusahaan</w:t>
      </w:r>
    </w:p>
    <w:p w14:paraId="105AE0E7" w14:textId="35842BEE" w:rsidR="00914397" w:rsidRPr="00BB507D" w:rsidRDefault="00707ECC" w:rsidP="000D6F76">
      <w:pPr>
        <w:pStyle w:val="Heading3"/>
      </w:pPr>
      <w:bookmarkStart w:id="51" w:name="_Toc201265083"/>
      <w:r w:rsidRPr="00BB507D">
        <w:t xml:space="preserve">Pengaruh </w:t>
      </w:r>
      <w:r w:rsidR="000D1445" w:rsidRPr="00E93B17">
        <w:rPr>
          <w:rFonts w:eastAsia="Calibri"/>
          <w:i/>
          <w:lang w:eastAsia="en-US"/>
        </w:rPr>
        <w:t>Enviro</w:t>
      </w:r>
      <w:r w:rsidR="00027948">
        <w:rPr>
          <w:rFonts w:eastAsia="Calibri"/>
          <w:i/>
          <w:lang w:eastAsia="en-US"/>
        </w:rPr>
        <w:t>n</w:t>
      </w:r>
      <w:r w:rsidR="000D1445" w:rsidRPr="00E93B17">
        <w:rPr>
          <w:rFonts w:eastAsia="Calibri"/>
          <w:i/>
          <w:lang w:eastAsia="en-US"/>
        </w:rPr>
        <w:t>mental Performance</w:t>
      </w:r>
      <w:r w:rsidR="000D1445">
        <w:rPr>
          <w:rFonts w:eastAsia="Calibri"/>
          <w:lang w:eastAsia="en-US"/>
        </w:rPr>
        <w:t xml:space="preserve"> </w:t>
      </w:r>
      <w:r w:rsidRPr="00BB507D">
        <w:t xml:space="preserve">terhadap </w:t>
      </w:r>
      <w:r w:rsidR="000D1445" w:rsidRPr="00BB507D">
        <w:t xml:space="preserve">terhadap </w:t>
      </w:r>
      <w:r w:rsidR="008573DB">
        <w:rPr>
          <w:iCs/>
        </w:rPr>
        <w:t xml:space="preserve">Nilai </w:t>
      </w:r>
      <w:r w:rsidR="000D1445">
        <w:rPr>
          <w:iCs/>
        </w:rPr>
        <w:t>Perusahaan</w:t>
      </w:r>
      <w:bookmarkEnd w:id="51"/>
    </w:p>
    <w:p w14:paraId="07F02568" w14:textId="61B45A37" w:rsidR="00AE06E1" w:rsidRPr="00AE06E1" w:rsidRDefault="00AE06E1" w:rsidP="00AE06E1">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sidRPr="00AE06E1">
        <w:rPr>
          <w:rFonts w:ascii="Times New Roman" w:hAnsi="Times New Roman" w:cs="Times New Roman"/>
          <w:bCs/>
          <w:sz w:val="24"/>
          <w:szCs w:val="24"/>
        </w:rPr>
        <w:t xml:space="preserve">Sesuai dengan konsep teori legitimasi, suatu perusahaan merupakan bagian dari masyarakat, sehingga setiap kegiatan yang dilakukan perusahaan akan berdampak bagi lingkungan sosial disekitarnya  </w:t>
      </w:r>
      <w:r w:rsidR="001526A4">
        <w:rPr>
          <w:rFonts w:ascii="Times New Roman" w:hAnsi="Times New Roman" w:cs="Times New Roman"/>
          <w:bCs/>
          <w:sz w:val="24"/>
          <w:szCs w:val="24"/>
        </w:rPr>
        <w:fldChar w:fldCharType="begin" w:fldLock="1"/>
      </w:r>
      <w:r w:rsidR="001526A4">
        <w:rPr>
          <w:rFonts w:ascii="Times New Roman" w:hAnsi="Times New Roman" w:cs="Times New Roman"/>
          <w:bCs/>
          <w:sz w:val="24"/>
          <w:szCs w:val="24"/>
        </w:rPr>
        <w:instrText>ADDIN CSL_CITATION {"citationItems":[{"id":"ITEM-1","itemData":{"ISSN":"0030-8919","author":[{"dropping-particle":"","family":"Dowling","given":"John","non-dropping-particle":"","parse-names":false,"suffix":""},{"dropping-particle":"","family":"Pfeffer","given":"Jeffrey","non-dropping-particle":"","parse-names":false,"suffix":""}],"container-title":"Pacific sociological review","id":"ITEM-1","issue":"1","issued":{"date-parts":[["1975"]]},"page":"122-136","publisher":"Sage Publications Sage CA: Los Angeles, CA","title":"Organizational legitimacy: Social values and organizational behavior","type":"article-journal","volume":"18"},"uris":["http://www.mendeley.com/documents/?uuid=a6afbbf5-a699-4aa6-82a4-5ea8ea3abebc"]}],"mendeley":{"formattedCitation":"(Dowling &amp; Pfeffer, 1975)","plainTextFormattedCitation":"(Dowling &amp; Pfeffer, 1975)","previouslyFormattedCitation":"(Dowling &amp; Pfeffer, 1975)"},"properties":{"noteIndex":0},"schema":"https://github.com/citation-style-language/schema/raw/master/csl-citation.json"}</w:instrText>
      </w:r>
      <w:r w:rsidR="001526A4">
        <w:rPr>
          <w:rFonts w:ascii="Times New Roman" w:hAnsi="Times New Roman" w:cs="Times New Roman"/>
          <w:bCs/>
          <w:sz w:val="24"/>
          <w:szCs w:val="24"/>
        </w:rPr>
        <w:fldChar w:fldCharType="separate"/>
      </w:r>
      <w:r w:rsidR="001526A4" w:rsidRPr="001526A4">
        <w:rPr>
          <w:rFonts w:ascii="Times New Roman" w:hAnsi="Times New Roman" w:cs="Times New Roman"/>
          <w:bCs/>
          <w:noProof/>
          <w:sz w:val="24"/>
          <w:szCs w:val="24"/>
        </w:rPr>
        <w:t>(Dowling &amp; Pfeffer, 1975)</w:t>
      </w:r>
      <w:r w:rsidR="001526A4">
        <w:rPr>
          <w:rFonts w:ascii="Times New Roman" w:hAnsi="Times New Roman" w:cs="Times New Roman"/>
          <w:bCs/>
          <w:sz w:val="24"/>
          <w:szCs w:val="24"/>
        </w:rPr>
        <w:fldChar w:fldCharType="end"/>
      </w:r>
      <w:r w:rsidR="001526A4">
        <w:rPr>
          <w:rFonts w:ascii="Times New Roman" w:hAnsi="Times New Roman" w:cs="Times New Roman"/>
          <w:bCs/>
          <w:sz w:val="24"/>
          <w:szCs w:val="24"/>
        </w:rPr>
        <w:t xml:space="preserve">. </w:t>
      </w:r>
      <w:r w:rsidRPr="00AE06E1">
        <w:rPr>
          <w:rFonts w:ascii="Times New Roman" w:hAnsi="Times New Roman" w:cs="Times New Roman"/>
          <w:bCs/>
          <w:sz w:val="24"/>
          <w:szCs w:val="24"/>
        </w:rPr>
        <w:t xml:space="preserve">Suatu perusahaan harus memberikan kontribusi baik kepada masyarakat guna memperoleh pengakuan atau legitimasi dari publik. Salah satu cara yang dapat ditempuh adalah dengan meningkatkan </w:t>
      </w:r>
      <w:r w:rsidRPr="008548C3">
        <w:rPr>
          <w:rFonts w:ascii="Times New Roman" w:hAnsi="Times New Roman" w:cs="Times New Roman"/>
          <w:bCs/>
          <w:i/>
          <w:sz w:val="24"/>
          <w:szCs w:val="24"/>
        </w:rPr>
        <w:t>environmental performance</w:t>
      </w:r>
      <w:r w:rsidRPr="00AE06E1">
        <w:rPr>
          <w:rFonts w:ascii="Times New Roman" w:hAnsi="Times New Roman" w:cs="Times New Roman"/>
          <w:bCs/>
          <w:sz w:val="24"/>
          <w:szCs w:val="24"/>
        </w:rPr>
        <w:t xml:space="preserve"> pada suatu perusahaan. </w:t>
      </w:r>
    </w:p>
    <w:p w14:paraId="1C399518" w14:textId="77777777" w:rsidR="008548C3" w:rsidRDefault="005E650F" w:rsidP="00AE06E1">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8548C3">
        <w:rPr>
          <w:rFonts w:ascii="Times New Roman" w:hAnsi="Times New Roman" w:cs="Times New Roman"/>
          <w:bCs/>
          <w:i/>
          <w:sz w:val="24"/>
          <w:szCs w:val="24"/>
        </w:rPr>
        <w:t>E</w:t>
      </w:r>
      <w:r w:rsidR="00AE06E1" w:rsidRPr="008548C3">
        <w:rPr>
          <w:rFonts w:ascii="Times New Roman" w:hAnsi="Times New Roman" w:cs="Times New Roman"/>
          <w:bCs/>
          <w:i/>
          <w:sz w:val="24"/>
          <w:szCs w:val="24"/>
        </w:rPr>
        <w:t>nvironmental performance</w:t>
      </w:r>
      <w:r w:rsidR="00AE06E1" w:rsidRPr="00AE06E1">
        <w:rPr>
          <w:rFonts w:ascii="Times New Roman" w:hAnsi="Times New Roman" w:cs="Times New Roman"/>
          <w:bCs/>
          <w:sz w:val="24"/>
          <w:szCs w:val="24"/>
        </w:rPr>
        <w:t xml:space="preserve"> mengacu pada sejauh mana perusahaan mampu mengelola dan mengurangi dampak negatif terhadap lingkungan. Penilaian kinerja ini umumnya diukur melalui PROPER (Program Penilaian Peringkat Kinerja Perusahaan) yang dikembangkan oleh Kementerian Lingkungan Hidup dan Kehutanan, dengan klasifikasi mulai dari hitam (terendah) hingga emas (tertinggi). Pengungkapan ini bertujuan untuk menarik minat investor serta menunjukkan jika perusahaan telah melaksanakan tanggung jawabnya atas pelestarian lingkungan. </w:t>
      </w:r>
    </w:p>
    <w:p w14:paraId="22D7CAF8" w14:textId="1A65B377" w:rsidR="00AE06E1" w:rsidRPr="00AE06E1" w:rsidRDefault="008548C3" w:rsidP="00AE06E1">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AE06E1" w:rsidRPr="00AE06E1">
        <w:rPr>
          <w:rFonts w:ascii="Times New Roman" w:hAnsi="Times New Roman" w:cs="Times New Roman"/>
          <w:bCs/>
          <w:sz w:val="24"/>
          <w:szCs w:val="24"/>
        </w:rPr>
        <w:t>Perusahaan yang memiliki kinerja lingkungan yang baik dinilai sebagai entitas yang bertanggung jawab dan patuh terhadap regulasi serta etika lingkungan. Semakin tinggi penilaian yang didapat maka semakin besar pula kepercayaan masyarakat terhadap perusahaan, yang nantinya akan menciptakan citra positif yang mampu membentuk dan memperkuat legitimasi sosial terhadap perusahaan di mata masyarakat dan pemangku kepentingan, termasuk investor. Legitimasi ini tentunya dapat mendorong minat investasi bagi para investor dan meningkatkan harga saham perusahaan, dimana harga saham suatu perusahaan menjadi i</w:t>
      </w:r>
      <w:r w:rsidR="001526A4">
        <w:rPr>
          <w:rFonts w:ascii="Times New Roman" w:hAnsi="Times New Roman" w:cs="Times New Roman"/>
          <w:bCs/>
          <w:sz w:val="24"/>
          <w:szCs w:val="24"/>
        </w:rPr>
        <w:t xml:space="preserve">ndikator dari nilai perusahaan </w:t>
      </w:r>
      <w:r w:rsidR="001526A4">
        <w:rPr>
          <w:rFonts w:ascii="Times New Roman" w:hAnsi="Times New Roman" w:cs="Times New Roman"/>
          <w:bCs/>
          <w:sz w:val="24"/>
          <w:szCs w:val="24"/>
        </w:rPr>
        <w:fldChar w:fldCharType="begin" w:fldLock="1"/>
      </w:r>
      <w:r w:rsidR="001526A4">
        <w:rPr>
          <w:rFonts w:ascii="Times New Roman" w:hAnsi="Times New Roman" w:cs="Times New Roman"/>
          <w:bCs/>
          <w:sz w:val="24"/>
          <w:szCs w:val="24"/>
        </w:rPr>
        <w:instrText>ADDIN CSL_CITATION {"citationItems":[{"id":"ITEM-1","itemData":{"ISSN":"2581-2343","author":[{"dropping-particle":"","family":"Nurlatifah","given":"Sekar Arum","non-dropping-particle":"","parse-names":false,"suffix":""},{"dropping-particle":"","family":"Tama","given":"Annafi Indra","non-dropping-particle":"","parse-names":false,"suffix":""}],"container-title":"JRAK: Jurnal Riset Akuntansi dan Komputerisasi Akuntansi","id":"ITEM-1","issue":"2","issued":{"date-parts":[["2024"]]},"page":"102-117","title":"Analisis Pengaruh Penerapan Green Accounting, Kinerja Lingkungan Dan Pengungkapan Corporate Social Responsibility Terhadap Return Saham","type":"article-journal","volume":"15"},"uris":["http://www.mendeley.com/documents/?uuid=57cac0ea-8448-491a-82c2-5554ac582efb"]}],"mendeley":{"formattedCitation":"(Nurlatifah &amp; Tama, 2024)","plainTextFormattedCitation":"(Nurlatifah &amp; Tama, 2024)","previouslyFormattedCitation":"(Nurlatifah &amp; Tama, 2024)"},"properties":{"noteIndex":0},"schema":"https://github.com/citation-style-language/schema/raw/master/csl-citation.json"}</w:instrText>
      </w:r>
      <w:r w:rsidR="001526A4">
        <w:rPr>
          <w:rFonts w:ascii="Times New Roman" w:hAnsi="Times New Roman" w:cs="Times New Roman"/>
          <w:bCs/>
          <w:sz w:val="24"/>
          <w:szCs w:val="24"/>
        </w:rPr>
        <w:fldChar w:fldCharType="separate"/>
      </w:r>
      <w:r w:rsidR="001526A4" w:rsidRPr="001526A4">
        <w:rPr>
          <w:rFonts w:ascii="Times New Roman" w:hAnsi="Times New Roman" w:cs="Times New Roman"/>
          <w:bCs/>
          <w:noProof/>
          <w:sz w:val="24"/>
          <w:szCs w:val="24"/>
        </w:rPr>
        <w:t>(Nurlatifah &amp; Tama, 2024)</w:t>
      </w:r>
      <w:r w:rsidR="001526A4">
        <w:rPr>
          <w:rFonts w:ascii="Times New Roman" w:hAnsi="Times New Roman" w:cs="Times New Roman"/>
          <w:bCs/>
          <w:sz w:val="24"/>
          <w:szCs w:val="24"/>
        </w:rPr>
        <w:fldChar w:fldCharType="end"/>
      </w:r>
      <w:r w:rsidR="001526A4">
        <w:rPr>
          <w:rFonts w:ascii="Times New Roman" w:hAnsi="Times New Roman" w:cs="Times New Roman"/>
          <w:bCs/>
          <w:sz w:val="24"/>
          <w:szCs w:val="24"/>
        </w:rPr>
        <w:t>.</w:t>
      </w:r>
    </w:p>
    <w:p w14:paraId="684F96A5" w14:textId="761931FF" w:rsidR="000466C6" w:rsidRPr="001526A4" w:rsidRDefault="00AE06E1" w:rsidP="00914397">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AE06E1">
        <w:rPr>
          <w:rFonts w:ascii="Times New Roman" w:hAnsi="Times New Roman" w:cs="Times New Roman"/>
          <w:bCs/>
          <w:sz w:val="24"/>
          <w:szCs w:val="24"/>
        </w:rPr>
        <w:t xml:space="preserve">Berdasarkan penelitian yang dilakukan oleh </w:t>
      </w:r>
      <w:r w:rsidR="001526A4">
        <w:rPr>
          <w:rFonts w:ascii="Times New Roman" w:hAnsi="Times New Roman" w:cs="Times New Roman"/>
          <w:bCs/>
          <w:sz w:val="24"/>
          <w:szCs w:val="24"/>
        </w:rPr>
        <w:fldChar w:fldCharType="begin" w:fldLock="1"/>
      </w:r>
      <w:r w:rsidR="00010530">
        <w:rPr>
          <w:rFonts w:ascii="Times New Roman" w:hAnsi="Times New Roman" w:cs="Times New Roman"/>
          <w:bCs/>
          <w:sz w:val="24"/>
          <w:szCs w:val="24"/>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Pemoderasi","type":"article-journal","volume":"8"},"uris":["http://www.mendeley.com/documents/?uuid=e43e0e2f-f711-4ad6-8ae9-c991149ee5e2"]}],"mendeley":{"formattedCitation":"(Mardiana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sidR="001526A4">
        <w:rPr>
          <w:rFonts w:ascii="Times New Roman" w:hAnsi="Times New Roman" w:cs="Times New Roman"/>
          <w:bCs/>
          <w:sz w:val="24"/>
          <w:szCs w:val="24"/>
        </w:rPr>
        <w:fldChar w:fldCharType="separate"/>
      </w:r>
      <w:r w:rsidR="00010530">
        <w:rPr>
          <w:rFonts w:ascii="Times New Roman" w:hAnsi="Times New Roman" w:cs="Times New Roman"/>
          <w:bCs/>
          <w:noProof/>
          <w:sz w:val="24"/>
          <w:szCs w:val="24"/>
        </w:rPr>
        <w:t>Mardiana &amp; Wuryani (</w:t>
      </w:r>
      <w:r w:rsidR="001526A4" w:rsidRPr="001526A4">
        <w:rPr>
          <w:rFonts w:ascii="Times New Roman" w:hAnsi="Times New Roman" w:cs="Times New Roman"/>
          <w:bCs/>
          <w:noProof/>
          <w:sz w:val="24"/>
          <w:szCs w:val="24"/>
        </w:rPr>
        <w:t>2019)</w:t>
      </w:r>
      <w:r w:rsidR="001526A4">
        <w:rPr>
          <w:rFonts w:ascii="Times New Roman" w:hAnsi="Times New Roman" w:cs="Times New Roman"/>
          <w:bCs/>
          <w:sz w:val="24"/>
          <w:szCs w:val="24"/>
        </w:rPr>
        <w:fldChar w:fldCharType="end"/>
      </w:r>
      <w:r w:rsidRPr="00AE06E1">
        <w:rPr>
          <w:rFonts w:ascii="Times New Roman" w:hAnsi="Times New Roman" w:cs="Times New Roman"/>
          <w:bCs/>
          <w:sz w:val="24"/>
          <w:szCs w:val="24"/>
        </w:rPr>
        <w:t xml:space="preserve">, </w:t>
      </w:r>
      <w:r w:rsidR="008548C3">
        <w:rPr>
          <w:rFonts w:ascii="Times New Roman" w:hAnsi="Times New Roman" w:cs="Times New Roman"/>
          <w:bCs/>
          <w:i/>
          <w:sz w:val="24"/>
          <w:szCs w:val="24"/>
        </w:rPr>
        <w:t>e</w:t>
      </w:r>
      <w:r w:rsidRPr="008548C3">
        <w:rPr>
          <w:rFonts w:ascii="Times New Roman" w:hAnsi="Times New Roman" w:cs="Times New Roman"/>
          <w:bCs/>
          <w:i/>
          <w:sz w:val="24"/>
          <w:szCs w:val="24"/>
        </w:rPr>
        <w:t xml:space="preserve">nvironmental performance </w:t>
      </w:r>
      <w:r w:rsidRPr="00AE06E1">
        <w:rPr>
          <w:rFonts w:ascii="Times New Roman" w:hAnsi="Times New Roman" w:cs="Times New Roman"/>
          <w:bCs/>
          <w:sz w:val="24"/>
          <w:szCs w:val="24"/>
        </w:rPr>
        <w:t xml:space="preserve">memiliki pengaruh terhadap nilai perusahaan. Hal ini didukung oleh penelitian dari </w:t>
      </w:r>
      <w:r w:rsidR="001526A4">
        <w:rPr>
          <w:rFonts w:ascii="Times New Roman" w:hAnsi="Times New Roman" w:cs="Times New Roman"/>
          <w:bCs/>
          <w:sz w:val="24"/>
          <w:szCs w:val="24"/>
        </w:rPr>
        <w:fldChar w:fldCharType="begin" w:fldLock="1"/>
      </w:r>
      <w:r w:rsidR="001526A4">
        <w:rPr>
          <w:rFonts w:ascii="Times New Roman" w:hAnsi="Times New Roman" w:cs="Times New Roman"/>
          <w:bCs/>
          <w:sz w:val="24"/>
          <w:szCs w:val="24"/>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sidR="001526A4">
        <w:rPr>
          <w:rFonts w:ascii="Times New Roman" w:hAnsi="Times New Roman" w:cs="Times New Roman"/>
          <w:bCs/>
          <w:sz w:val="24"/>
          <w:szCs w:val="24"/>
        </w:rPr>
        <w:fldChar w:fldCharType="separate"/>
      </w:r>
      <w:r w:rsidR="001526A4">
        <w:rPr>
          <w:rFonts w:ascii="Times New Roman" w:hAnsi="Times New Roman" w:cs="Times New Roman"/>
          <w:bCs/>
          <w:noProof/>
          <w:sz w:val="24"/>
          <w:szCs w:val="24"/>
        </w:rPr>
        <w:t>Sapulette &amp; Limba (</w:t>
      </w:r>
      <w:r w:rsidR="001526A4" w:rsidRPr="001526A4">
        <w:rPr>
          <w:rFonts w:ascii="Times New Roman" w:hAnsi="Times New Roman" w:cs="Times New Roman"/>
          <w:bCs/>
          <w:noProof/>
          <w:sz w:val="24"/>
          <w:szCs w:val="24"/>
        </w:rPr>
        <w:t>2021)</w:t>
      </w:r>
      <w:r w:rsidR="001526A4">
        <w:rPr>
          <w:rFonts w:ascii="Times New Roman" w:hAnsi="Times New Roman" w:cs="Times New Roman"/>
          <w:bCs/>
          <w:sz w:val="24"/>
          <w:szCs w:val="24"/>
        </w:rPr>
        <w:fldChar w:fldCharType="end"/>
      </w:r>
      <w:r w:rsidR="001526A4">
        <w:rPr>
          <w:rFonts w:ascii="Times New Roman" w:hAnsi="Times New Roman" w:cs="Times New Roman"/>
          <w:bCs/>
          <w:sz w:val="24"/>
          <w:szCs w:val="24"/>
        </w:rPr>
        <w:t xml:space="preserve"> </w:t>
      </w:r>
      <w:r w:rsidRPr="00AE06E1">
        <w:rPr>
          <w:rFonts w:ascii="Times New Roman" w:hAnsi="Times New Roman" w:cs="Times New Roman"/>
          <w:bCs/>
          <w:sz w:val="24"/>
          <w:szCs w:val="24"/>
        </w:rPr>
        <w:t xml:space="preserve">dan </w:t>
      </w:r>
      <w:r w:rsidR="001526A4">
        <w:rPr>
          <w:rFonts w:ascii="Times New Roman" w:hAnsi="Times New Roman" w:cs="Times New Roman"/>
          <w:bCs/>
          <w:sz w:val="24"/>
          <w:szCs w:val="24"/>
        </w:rPr>
        <w:fldChar w:fldCharType="begin" w:fldLock="1"/>
      </w:r>
      <w:r w:rsidR="00010530">
        <w:rPr>
          <w:rFonts w:ascii="Times New Roman" w:hAnsi="Times New Roman" w:cs="Times New Roman"/>
          <w:bCs/>
          <w:sz w:val="24"/>
          <w:szCs w:val="24"/>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sidR="001526A4">
        <w:rPr>
          <w:rFonts w:ascii="Times New Roman" w:hAnsi="Times New Roman" w:cs="Times New Roman"/>
          <w:bCs/>
          <w:sz w:val="24"/>
          <w:szCs w:val="24"/>
        </w:rPr>
        <w:fldChar w:fldCharType="separate"/>
      </w:r>
      <w:r w:rsidR="001526A4">
        <w:rPr>
          <w:rFonts w:ascii="Times New Roman" w:hAnsi="Times New Roman" w:cs="Times New Roman"/>
          <w:bCs/>
          <w:noProof/>
          <w:sz w:val="24"/>
          <w:szCs w:val="24"/>
        </w:rPr>
        <w:t>Lestari &amp; Khomsiyah (</w:t>
      </w:r>
      <w:r w:rsidR="001526A4" w:rsidRPr="001526A4">
        <w:rPr>
          <w:rFonts w:ascii="Times New Roman" w:hAnsi="Times New Roman" w:cs="Times New Roman"/>
          <w:bCs/>
          <w:noProof/>
          <w:sz w:val="24"/>
          <w:szCs w:val="24"/>
        </w:rPr>
        <w:t>2023)</w:t>
      </w:r>
      <w:r w:rsidR="001526A4">
        <w:rPr>
          <w:rFonts w:ascii="Times New Roman" w:hAnsi="Times New Roman" w:cs="Times New Roman"/>
          <w:bCs/>
          <w:sz w:val="24"/>
          <w:szCs w:val="24"/>
        </w:rPr>
        <w:fldChar w:fldCharType="end"/>
      </w:r>
      <w:r w:rsidR="001526A4">
        <w:rPr>
          <w:rFonts w:ascii="Times New Roman" w:hAnsi="Times New Roman" w:cs="Times New Roman"/>
          <w:bCs/>
          <w:sz w:val="24"/>
          <w:szCs w:val="24"/>
        </w:rPr>
        <w:t xml:space="preserve"> </w:t>
      </w:r>
      <w:r w:rsidRPr="00AE06E1">
        <w:rPr>
          <w:rFonts w:ascii="Times New Roman" w:hAnsi="Times New Roman" w:cs="Times New Roman"/>
          <w:bCs/>
          <w:sz w:val="24"/>
          <w:szCs w:val="24"/>
        </w:rPr>
        <w:t xml:space="preserve">yang menyatakan bahwa nilai perusahaan dapat ditingkatkan melalui </w:t>
      </w:r>
      <w:r w:rsidR="008548C3">
        <w:rPr>
          <w:rFonts w:ascii="Times New Roman" w:hAnsi="Times New Roman" w:cs="Times New Roman"/>
          <w:bCs/>
          <w:i/>
          <w:sz w:val="24"/>
          <w:szCs w:val="24"/>
        </w:rPr>
        <w:t>e</w:t>
      </w:r>
      <w:r w:rsidRPr="008548C3">
        <w:rPr>
          <w:rFonts w:ascii="Times New Roman" w:hAnsi="Times New Roman" w:cs="Times New Roman"/>
          <w:bCs/>
          <w:i/>
          <w:sz w:val="24"/>
          <w:szCs w:val="24"/>
        </w:rPr>
        <w:t>nvironmental performance</w:t>
      </w:r>
      <w:r w:rsidRPr="00AE06E1">
        <w:rPr>
          <w:rFonts w:ascii="Times New Roman" w:hAnsi="Times New Roman" w:cs="Times New Roman"/>
          <w:bCs/>
          <w:sz w:val="24"/>
          <w:szCs w:val="24"/>
        </w:rPr>
        <w:t>.</w:t>
      </w:r>
      <w:r w:rsidR="001526A4">
        <w:rPr>
          <w:rFonts w:ascii="Times New Roman" w:hAnsi="Times New Roman" w:cs="Times New Roman"/>
          <w:bCs/>
          <w:sz w:val="24"/>
          <w:szCs w:val="24"/>
        </w:rPr>
        <w:t xml:space="preserve"> </w:t>
      </w:r>
      <w:r w:rsidR="00707ECC" w:rsidRPr="00BB507D">
        <w:rPr>
          <w:rFonts w:ascii="Times New Roman" w:hAnsi="Times New Roman" w:cs="Times New Roman"/>
          <w:sz w:val="24"/>
          <w:szCs w:val="24"/>
        </w:rPr>
        <w:t>Berdasarkan uraian tersebut maka dapat dibentuk hipotesis sebagai berikut.</w:t>
      </w:r>
    </w:p>
    <w:p w14:paraId="50532EED" w14:textId="23B3EE7A" w:rsidR="000466C6" w:rsidRDefault="00707ECC" w:rsidP="00567A98">
      <w:pPr>
        <w:tabs>
          <w:tab w:val="left" w:pos="400"/>
        </w:tabs>
        <w:spacing w:after="0" w:line="480" w:lineRule="auto"/>
        <w:ind w:left="400" w:hanging="399"/>
        <w:jc w:val="both"/>
        <w:rPr>
          <w:rFonts w:ascii="Times New Roman" w:hAnsi="Times New Roman" w:cs="Times New Roman"/>
          <w:b/>
          <w:bCs/>
          <w:iCs/>
          <w:sz w:val="24"/>
          <w:szCs w:val="24"/>
        </w:rPr>
      </w:pPr>
      <w:r w:rsidRPr="00BB507D">
        <w:rPr>
          <w:rFonts w:ascii="Times New Roman" w:hAnsi="Times New Roman" w:cs="Times New Roman"/>
          <w:b/>
          <w:bCs/>
          <w:sz w:val="24"/>
          <w:szCs w:val="24"/>
        </w:rPr>
        <w:t>H</w:t>
      </w:r>
      <w:r w:rsidR="00FE4A3D">
        <w:rPr>
          <w:rFonts w:ascii="Times New Roman" w:hAnsi="Times New Roman" w:cs="Times New Roman"/>
          <w:b/>
          <w:bCs/>
          <w:sz w:val="24"/>
          <w:szCs w:val="24"/>
          <w:vertAlign w:val="subscript"/>
        </w:rPr>
        <w:t>2</w:t>
      </w:r>
      <w:r w:rsidRPr="00BB507D">
        <w:rPr>
          <w:rFonts w:ascii="Times New Roman" w:hAnsi="Times New Roman" w:cs="Times New Roman"/>
          <w:b/>
          <w:bCs/>
          <w:sz w:val="24"/>
          <w:szCs w:val="24"/>
        </w:rPr>
        <w:t xml:space="preserve">: </w:t>
      </w:r>
      <w:r w:rsidR="000D1445" w:rsidRPr="00E93B17">
        <w:rPr>
          <w:rFonts w:ascii="Times New Roman" w:eastAsia="Calibri" w:hAnsi="Times New Roman" w:cs="Times New Roman"/>
          <w:b/>
          <w:i/>
          <w:sz w:val="24"/>
          <w:szCs w:val="24"/>
          <w:lang w:eastAsia="en-US"/>
        </w:rPr>
        <w:t>Enviro</w:t>
      </w:r>
      <w:r w:rsidR="00027948">
        <w:rPr>
          <w:rFonts w:ascii="Times New Roman" w:eastAsia="Calibri" w:hAnsi="Times New Roman" w:cs="Times New Roman"/>
          <w:b/>
          <w:i/>
          <w:sz w:val="24"/>
          <w:szCs w:val="24"/>
          <w:lang w:eastAsia="en-US"/>
        </w:rPr>
        <w:t>n</w:t>
      </w:r>
      <w:r w:rsidR="000D1445" w:rsidRPr="00E93B17">
        <w:rPr>
          <w:rFonts w:ascii="Times New Roman" w:eastAsia="Calibri" w:hAnsi="Times New Roman" w:cs="Times New Roman"/>
          <w:b/>
          <w:i/>
          <w:sz w:val="24"/>
          <w:szCs w:val="24"/>
          <w:lang w:eastAsia="en-US"/>
        </w:rPr>
        <w:t>mental Performance</w:t>
      </w:r>
      <w:r w:rsidR="000D1445">
        <w:rPr>
          <w:rFonts w:ascii="Times New Roman" w:eastAsia="Calibri" w:hAnsi="Times New Roman" w:cs="Times New Roman"/>
          <w:b/>
          <w:sz w:val="24"/>
          <w:szCs w:val="24"/>
          <w:lang w:eastAsia="en-US"/>
        </w:rPr>
        <w:t xml:space="preserve"> </w:t>
      </w:r>
      <w:r w:rsidRPr="00BB507D">
        <w:rPr>
          <w:rFonts w:ascii="Times New Roman" w:hAnsi="Times New Roman" w:cs="Times New Roman"/>
          <w:b/>
          <w:bCs/>
          <w:sz w:val="24"/>
          <w:szCs w:val="24"/>
        </w:rPr>
        <w:t xml:space="preserve">Berpengaruh </w:t>
      </w:r>
      <w:r w:rsidR="000D1445">
        <w:rPr>
          <w:rFonts w:ascii="Times New Roman" w:hAnsi="Times New Roman" w:cs="Times New Roman"/>
          <w:b/>
          <w:bCs/>
          <w:sz w:val="24"/>
          <w:szCs w:val="24"/>
        </w:rPr>
        <w:t>Positif</w:t>
      </w:r>
      <w:r w:rsidRPr="00BB507D">
        <w:rPr>
          <w:rFonts w:ascii="Times New Roman" w:hAnsi="Times New Roman" w:cs="Times New Roman"/>
          <w:b/>
          <w:bCs/>
          <w:sz w:val="24"/>
          <w:szCs w:val="24"/>
        </w:rPr>
        <w:t xml:space="preserve"> dan Signifikan terhadap </w:t>
      </w:r>
      <w:r w:rsidR="000D1445">
        <w:rPr>
          <w:rFonts w:ascii="Times New Roman" w:hAnsi="Times New Roman" w:cs="Times New Roman"/>
          <w:b/>
          <w:bCs/>
          <w:iCs/>
          <w:sz w:val="24"/>
          <w:szCs w:val="24"/>
        </w:rPr>
        <w:t>Nilai Perusahaan</w:t>
      </w:r>
    </w:p>
    <w:p w14:paraId="364F7FB6" w14:textId="526B5A75" w:rsidR="00F065B7" w:rsidRDefault="00156CCC" w:rsidP="00F065B7">
      <w:pPr>
        <w:tabs>
          <w:tab w:val="left" w:pos="0"/>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065B7" w:rsidRPr="00156CCC">
        <w:rPr>
          <w:rFonts w:ascii="Times New Roman" w:hAnsi="Times New Roman" w:cs="Times New Roman"/>
          <w:sz w:val="24"/>
          <w:szCs w:val="24"/>
        </w:rPr>
        <w:t>Berdasarkan hasil penerapan hipotesis di atas, berikut adalah model penelitian dipaparkan:</w:t>
      </w:r>
    </w:p>
    <w:p w14:paraId="7B7A1F5B" w14:textId="49B010A9" w:rsidR="00E67333" w:rsidRDefault="006F4C91" w:rsidP="00F065B7">
      <w:pPr>
        <w:tabs>
          <w:tab w:val="left" w:pos="0"/>
          <w:tab w:val="left" w:pos="709"/>
        </w:tabs>
        <w:spacing w:after="0" w:line="480" w:lineRule="auto"/>
        <w:jc w:val="both"/>
        <w:rPr>
          <w:rFonts w:ascii="Times New Roman" w:hAnsi="Times New Roman" w:cs="Times New Roman"/>
          <w:sz w:val="24"/>
          <w:szCs w:val="24"/>
        </w:rPr>
      </w:pPr>
      <w:r w:rsidRPr="00433B74">
        <w:rPr>
          <w:rFonts w:ascii="Times New Roman" w:hAnsi="Times New Roman" w:cs="Times New Roman"/>
          <w:noProof/>
          <w:sz w:val="24"/>
          <w:szCs w:val="24"/>
          <w:lang w:eastAsia="en-US"/>
        </w:rPr>
        <mc:AlternateContent>
          <mc:Choice Requires="wpg">
            <w:drawing>
              <wp:anchor distT="0" distB="0" distL="114300" distR="114300" simplePos="0" relativeHeight="251624448" behindDoc="0" locked="0" layoutInCell="1" allowOverlap="1" wp14:anchorId="1A62C856" wp14:editId="740428C9">
                <wp:simplePos x="0" y="0"/>
                <wp:positionH relativeFrom="column">
                  <wp:posOffset>74295</wp:posOffset>
                </wp:positionH>
                <wp:positionV relativeFrom="paragraph">
                  <wp:posOffset>8255</wp:posOffset>
                </wp:positionV>
                <wp:extent cx="4924425" cy="2061211"/>
                <wp:effectExtent l="0" t="0" r="28575" b="15240"/>
                <wp:wrapNone/>
                <wp:docPr id="13" name="Group 13"/>
                <wp:cNvGraphicFramePr/>
                <a:graphic xmlns:a="http://schemas.openxmlformats.org/drawingml/2006/main">
                  <a:graphicData uri="http://schemas.microsoft.com/office/word/2010/wordprocessingGroup">
                    <wpg:wgp>
                      <wpg:cNvGrpSpPr/>
                      <wpg:grpSpPr>
                        <a:xfrm>
                          <a:off x="0" y="0"/>
                          <a:ext cx="4924425" cy="2061211"/>
                          <a:chOff x="20268" y="139527"/>
                          <a:chExt cx="3516211" cy="1405254"/>
                        </a:xfrm>
                      </wpg:grpSpPr>
                      <wpg:grpSp>
                        <wpg:cNvPr id="14" name="Group 14"/>
                        <wpg:cNvGrpSpPr/>
                        <wpg:grpSpPr>
                          <a:xfrm>
                            <a:off x="20268" y="139527"/>
                            <a:ext cx="3516211" cy="1405254"/>
                            <a:chOff x="20268" y="139527"/>
                            <a:chExt cx="3516211" cy="1405254"/>
                          </a:xfrm>
                        </wpg:grpSpPr>
                        <wps:wsp>
                          <wps:cNvPr id="15" name="Rectangle 15"/>
                          <wps:cNvSpPr/>
                          <wps:spPr>
                            <a:xfrm>
                              <a:off x="20268" y="139527"/>
                              <a:ext cx="1020139" cy="442106"/>
                            </a:xfrm>
                            <a:prstGeom prst="rect">
                              <a:avLst/>
                            </a:prstGeom>
                            <a:ln/>
                          </wps:spPr>
                          <wps:style>
                            <a:lnRef idx="2">
                              <a:schemeClr val="dk1"/>
                            </a:lnRef>
                            <a:fillRef idx="1">
                              <a:schemeClr val="lt1"/>
                            </a:fillRef>
                            <a:effectRef idx="0">
                              <a:schemeClr val="dk1"/>
                            </a:effectRef>
                            <a:fontRef idx="minor">
                              <a:schemeClr val="dk1"/>
                            </a:fontRef>
                          </wps:style>
                          <wps:txbx>
                            <w:txbxContent>
                              <w:p w14:paraId="43FE089B" w14:textId="77777777" w:rsidR="00DE4DEE" w:rsidRPr="003756A2" w:rsidRDefault="00DE4DEE" w:rsidP="00F065B7">
                                <w:pPr>
                                  <w:spacing w:after="0"/>
                                  <w:jc w:val="center"/>
                                  <w:rPr>
                                    <w:rFonts w:ascii="Times New Roman" w:hAnsi="Times New Roman" w:cs="Times New Roman"/>
                                    <w:b/>
                                    <w:sz w:val="24"/>
                                    <w:szCs w:val="24"/>
                                  </w:rPr>
                                </w:pPr>
                                <w:r w:rsidRPr="003756A2">
                                  <w:rPr>
                                    <w:rFonts w:ascii="Times New Roman" w:hAnsi="Times New Roman" w:cs="Times New Roman"/>
                                    <w:b/>
                                    <w:i/>
                                    <w:sz w:val="24"/>
                                    <w:szCs w:val="24"/>
                                  </w:rPr>
                                  <w:t xml:space="preserve">Green Accounting </w:t>
                                </w:r>
                                <w:r w:rsidRPr="003756A2">
                                  <w:rPr>
                                    <w:rFonts w:ascii="Times New Roman" w:hAnsi="Times New Roman" w:cs="Times New Roman"/>
                                    <w:b/>
                                    <w:sz w:val="24"/>
                                    <w:szCs w:val="24"/>
                                  </w:rPr>
                                  <w:t>(X</w:t>
                                </w:r>
                                <w:r w:rsidRPr="003756A2">
                                  <w:rPr>
                                    <w:rFonts w:ascii="Times New Roman" w:hAnsi="Times New Roman" w:cs="Times New Roman"/>
                                    <w:b/>
                                    <w:sz w:val="24"/>
                                    <w:szCs w:val="24"/>
                                    <w:vertAlign w:val="subscript"/>
                                  </w:rPr>
                                  <w:t>1</w:t>
                                </w:r>
                                <w:r w:rsidRPr="003756A2">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0401" y="1078056"/>
                              <a:ext cx="1020006" cy="466725"/>
                            </a:xfrm>
                            <a:prstGeom prst="rect">
                              <a:avLst/>
                            </a:prstGeom>
                            <a:ln/>
                          </wps:spPr>
                          <wps:style>
                            <a:lnRef idx="2">
                              <a:schemeClr val="dk1"/>
                            </a:lnRef>
                            <a:fillRef idx="1">
                              <a:schemeClr val="lt1"/>
                            </a:fillRef>
                            <a:effectRef idx="0">
                              <a:schemeClr val="dk1"/>
                            </a:effectRef>
                            <a:fontRef idx="minor">
                              <a:schemeClr val="dk1"/>
                            </a:fontRef>
                          </wps:style>
                          <wps:txbx>
                            <w:txbxContent>
                              <w:p w14:paraId="039CEA78" w14:textId="77777777" w:rsidR="00DE4DEE" w:rsidRDefault="00DE4DEE" w:rsidP="00F065B7">
                                <w:pPr>
                                  <w:spacing w:after="0"/>
                                  <w:jc w:val="center"/>
                                  <w:rPr>
                                    <w:rFonts w:ascii="Times New Roman" w:hAnsi="Times New Roman" w:cs="Times New Roman"/>
                                    <w:b/>
                                    <w:sz w:val="24"/>
                                    <w:szCs w:val="24"/>
                                  </w:rPr>
                                </w:pPr>
                                <w:r w:rsidRPr="003756A2">
                                  <w:rPr>
                                    <w:rFonts w:ascii="Times New Roman" w:hAnsi="Times New Roman" w:cs="Times New Roman"/>
                                    <w:b/>
                                    <w:i/>
                                    <w:sz w:val="24"/>
                                    <w:szCs w:val="24"/>
                                  </w:rPr>
                                  <w:t>Environmental Performance</w:t>
                                </w:r>
                                <w:r w:rsidRPr="003756A2">
                                  <w:rPr>
                                    <w:rFonts w:ascii="Times New Roman" w:hAnsi="Times New Roman" w:cs="Times New Roman"/>
                                    <w:b/>
                                    <w:sz w:val="24"/>
                                    <w:szCs w:val="24"/>
                                  </w:rPr>
                                  <w:t xml:space="preserve"> </w:t>
                                </w:r>
                              </w:p>
                              <w:p w14:paraId="35DBAE00" w14:textId="5F3F3D3C" w:rsidR="00DE4DEE" w:rsidRPr="003756A2" w:rsidRDefault="00DE4DEE" w:rsidP="00F065B7">
                                <w:pPr>
                                  <w:spacing w:after="0"/>
                                  <w:jc w:val="center"/>
                                  <w:rPr>
                                    <w:rFonts w:ascii="Times New Roman" w:hAnsi="Times New Roman" w:cs="Times New Roman"/>
                                    <w:b/>
                                    <w:sz w:val="24"/>
                                    <w:szCs w:val="24"/>
                                  </w:rPr>
                                </w:pPr>
                                <w:r w:rsidRPr="003756A2">
                                  <w:rPr>
                                    <w:rFonts w:ascii="Times New Roman" w:hAnsi="Times New Roman" w:cs="Times New Roman"/>
                                    <w:b/>
                                    <w:sz w:val="24"/>
                                    <w:szCs w:val="24"/>
                                  </w:rPr>
                                  <w:t>(X</w:t>
                                </w:r>
                                <w:r>
                                  <w:rPr>
                                    <w:rFonts w:ascii="Times New Roman" w:hAnsi="Times New Roman" w:cs="Times New Roman"/>
                                    <w:b/>
                                    <w:sz w:val="24"/>
                                    <w:szCs w:val="24"/>
                                    <w:vertAlign w:val="subscript"/>
                                  </w:rPr>
                                  <w:t>2</w:t>
                                </w:r>
                                <w:r w:rsidRPr="003756A2">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676065" y="638392"/>
                              <a:ext cx="860414" cy="493445"/>
                            </a:xfrm>
                            <a:prstGeom prst="rect">
                              <a:avLst/>
                            </a:prstGeom>
                            <a:ln/>
                          </wps:spPr>
                          <wps:style>
                            <a:lnRef idx="2">
                              <a:schemeClr val="dk1"/>
                            </a:lnRef>
                            <a:fillRef idx="1">
                              <a:schemeClr val="lt1"/>
                            </a:fillRef>
                            <a:effectRef idx="0">
                              <a:schemeClr val="dk1"/>
                            </a:effectRef>
                            <a:fontRef idx="minor">
                              <a:schemeClr val="dk1"/>
                            </a:fontRef>
                          </wps:style>
                          <wps:txbx>
                            <w:txbxContent>
                              <w:p w14:paraId="47AEF683" w14:textId="77777777" w:rsidR="00DE4DEE" w:rsidRPr="003756A2" w:rsidRDefault="00DE4DEE" w:rsidP="00F065B7">
                                <w:pPr>
                                  <w:spacing w:after="0"/>
                                  <w:jc w:val="center"/>
                                  <w:rPr>
                                    <w:rFonts w:ascii="Times New Roman" w:hAnsi="Times New Roman" w:cs="Times New Roman"/>
                                    <w:b/>
                                    <w:sz w:val="24"/>
                                    <w:szCs w:val="24"/>
                                  </w:rPr>
                                </w:pPr>
                                <w:r w:rsidRPr="003756A2">
                                  <w:rPr>
                                    <w:rFonts w:ascii="Times New Roman" w:hAnsi="Times New Roman" w:cs="Times New Roman"/>
                                    <w:b/>
                                    <w:sz w:val="24"/>
                                    <w:szCs w:val="24"/>
                                  </w:rPr>
                                  <w:t>Nilai Perusahaan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Straight Arrow Connector 18"/>
                        <wps:cNvCnPr>
                          <a:stCxn id="15" idx="3"/>
                          <a:endCxn id="17" idx="1"/>
                        </wps:cNvCnPr>
                        <wps:spPr>
                          <a:xfrm>
                            <a:off x="1040407" y="360580"/>
                            <a:ext cx="1635658" cy="52453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19" name="Straight Arrow Connector 19"/>
                        <wps:cNvCnPr>
                          <a:stCxn id="16" idx="3"/>
                          <a:endCxn id="17" idx="1"/>
                        </wps:cNvCnPr>
                        <wps:spPr>
                          <a:xfrm flipV="1">
                            <a:off x="1040407" y="885115"/>
                            <a:ext cx="1635658" cy="426304"/>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0" name="Text Box 20"/>
                        <wps:cNvSpPr txBox="1"/>
                        <wps:spPr>
                          <a:xfrm>
                            <a:off x="1428155" y="404559"/>
                            <a:ext cx="790575" cy="2306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E33E87E" w14:textId="77777777" w:rsidR="00DE4DEE" w:rsidRPr="00D4777A" w:rsidRDefault="00DE4DEE" w:rsidP="00F065B7">
                              <w:pPr>
                                <w:tabs>
                                  <w:tab w:val="left" w:pos="709"/>
                                  <w:tab w:val="left" w:pos="851"/>
                                </w:tabs>
                                <w:spacing w:after="0" w:line="480" w:lineRule="auto"/>
                                <w:jc w:val="center"/>
                                <w:rPr>
                                  <w:rFonts w:ascii="Times New Roman" w:hAnsi="Times New Roman" w:cs="Times New Roman"/>
                                  <w:b/>
                                  <w:bCs/>
                                  <w:noProof/>
                                  <w:sz w:val="24"/>
                                  <w:szCs w:val="24"/>
                                </w:rPr>
                              </w:pPr>
                              <w:r w:rsidRPr="00D4777A">
                                <w:rPr>
                                  <w:rFonts w:ascii="Times New Roman" w:hAnsi="Times New Roman" w:cs="Times New Roman"/>
                                  <w:b/>
                                  <w:bCs/>
                                  <w:noProof/>
                                  <w:sz w:val="24"/>
                                  <w:szCs w:val="24"/>
                                  <w:lang w:val="id-ID"/>
                                </w:rPr>
                                <w:t>H</w:t>
                              </w:r>
                              <w:r w:rsidRPr="00D4777A">
                                <w:rPr>
                                  <w:rFonts w:ascii="Times New Roman" w:hAnsi="Times New Roman" w:cs="Times New Roman"/>
                                  <w:b/>
                                  <w:bCs/>
                                  <w:noProof/>
                                  <w:sz w:val="24"/>
                                  <w:szCs w:val="24"/>
                                  <w:vertAlign w:val="subscript"/>
                                  <w:lang w:val="id-ID"/>
                                </w:rPr>
                                <w:t>1</w:t>
                              </w:r>
                              <w:r w:rsidRPr="00D4777A">
                                <w:rPr>
                                  <w:rFonts w:ascii="Times New Roman" w:hAnsi="Times New Roman" w:cs="Times New Roman"/>
                                  <w:b/>
                                  <w:bCs/>
                                  <w:noProof/>
                                  <w:sz w:val="24"/>
                                  <w:szCs w:val="24"/>
                                  <w:lang w:val="id-ID"/>
                                </w:rPr>
                                <w:t>:</w:t>
                              </w:r>
                              <w:r w:rsidRPr="00D4777A">
                                <w:rPr>
                                  <w:rFonts w:ascii="Times New Roman" w:hAnsi="Times New Roman" w:cs="Times New Roman"/>
                                  <w:b/>
                                  <w:bCs/>
                                  <w:noProof/>
                                  <w:sz w:val="24"/>
                                  <w:szCs w:val="24"/>
                                </w:rPr>
                                <w:t xml:space="preserve"> (+)</w:t>
                              </w:r>
                            </w:p>
                            <w:p w14:paraId="486AE8A3" w14:textId="77777777" w:rsidR="00DE4DEE" w:rsidRPr="00D4777A" w:rsidRDefault="00DE4DEE" w:rsidP="00F065B7">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427984" y="1209478"/>
                            <a:ext cx="790575" cy="21657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6B9E44" w14:textId="2C801573" w:rsidR="00DE4DEE" w:rsidRPr="00D4777A" w:rsidRDefault="00DE4DEE" w:rsidP="00F065B7">
                              <w:pPr>
                                <w:tabs>
                                  <w:tab w:val="left" w:pos="709"/>
                                  <w:tab w:val="left" w:pos="851"/>
                                </w:tabs>
                                <w:spacing w:after="0" w:line="480" w:lineRule="auto"/>
                                <w:jc w:val="center"/>
                                <w:rPr>
                                  <w:rFonts w:ascii="Times New Roman" w:hAnsi="Times New Roman" w:cs="Times New Roman"/>
                                  <w:b/>
                                  <w:bCs/>
                                  <w:noProof/>
                                  <w:sz w:val="24"/>
                                  <w:szCs w:val="24"/>
                                </w:rPr>
                              </w:pPr>
                              <w:r w:rsidRPr="00D4777A">
                                <w:rPr>
                                  <w:rFonts w:ascii="Times New Roman" w:hAnsi="Times New Roman" w:cs="Times New Roman"/>
                                  <w:b/>
                                  <w:bCs/>
                                  <w:noProof/>
                                  <w:sz w:val="24"/>
                                  <w:szCs w:val="24"/>
                                  <w:lang w:val="id-ID"/>
                                </w:rPr>
                                <w:t>H</w:t>
                              </w:r>
                              <w:r>
                                <w:rPr>
                                  <w:rFonts w:ascii="Times New Roman" w:hAnsi="Times New Roman" w:cs="Times New Roman"/>
                                  <w:b/>
                                  <w:bCs/>
                                  <w:noProof/>
                                  <w:sz w:val="24"/>
                                  <w:szCs w:val="24"/>
                                  <w:vertAlign w:val="subscript"/>
                                </w:rPr>
                                <w:t>2</w:t>
                              </w:r>
                              <w:r w:rsidRPr="00D4777A">
                                <w:rPr>
                                  <w:rFonts w:ascii="Times New Roman" w:hAnsi="Times New Roman" w:cs="Times New Roman"/>
                                  <w:b/>
                                  <w:bCs/>
                                  <w:noProof/>
                                  <w:sz w:val="24"/>
                                  <w:szCs w:val="24"/>
                                  <w:lang w:val="id-ID"/>
                                </w:rPr>
                                <w:t>:</w:t>
                              </w:r>
                              <w:r w:rsidRPr="00D4777A">
                                <w:rPr>
                                  <w:rFonts w:ascii="Times New Roman" w:hAnsi="Times New Roman" w:cs="Times New Roman"/>
                                  <w:b/>
                                  <w:bCs/>
                                  <w:noProof/>
                                  <w:sz w:val="24"/>
                                  <w:szCs w:val="24"/>
                                </w:rPr>
                                <w:t xml:space="preserve"> (+)</w:t>
                              </w:r>
                            </w:p>
                            <w:p w14:paraId="63A36381" w14:textId="77777777" w:rsidR="00DE4DEE" w:rsidRPr="00D4777A" w:rsidRDefault="00DE4DEE" w:rsidP="00F065B7">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62C856" id="Group 13" o:spid="_x0000_s1039" style="position:absolute;left:0;text-align:left;margin-left:5.85pt;margin-top:.65pt;width:387.75pt;height:162.3pt;z-index:251624448;mso-width-relative:margin;mso-height-relative:margin" coordorigin="202,1395" coordsize="35162,1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">
                <v:group id="Group 14" o:spid="_x0000_s1040" style="position:absolute;left:202;top:1395;width:35162;height:14052" coordorigin="202,1395" coordsize="35162,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1" style="position:absolute;left:202;top:1395;width:10202;height:4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43FE089B" w14:textId="77777777" w:rsidR="00DE4DEE" w:rsidRPr="003756A2" w:rsidRDefault="00DE4DEE" w:rsidP="00F065B7">
                          <w:pPr>
                            <w:spacing w:after="0"/>
                            <w:jc w:val="center"/>
                            <w:rPr>
                              <w:rFonts w:ascii="Times New Roman" w:hAnsi="Times New Roman" w:cs="Times New Roman"/>
                              <w:b/>
                              <w:sz w:val="24"/>
                              <w:szCs w:val="24"/>
                            </w:rPr>
                          </w:pPr>
                          <w:r w:rsidRPr="003756A2">
                            <w:rPr>
                              <w:rFonts w:ascii="Times New Roman" w:hAnsi="Times New Roman" w:cs="Times New Roman"/>
                              <w:b/>
                              <w:i/>
                              <w:sz w:val="24"/>
                              <w:szCs w:val="24"/>
                            </w:rPr>
                            <w:t xml:space="preserve">Green Accounting </w:t>
                          </w:r>
                          <w:r w:rsidRPr="003756A2">
                            <w:rPr>
                              <w:rFonts w:ascii="Times New Roman" w:hAnsi="Times New Roman" w:cs="Times New Roman"/>
                              <w:b/>
                              <w:sz w:val="24"/>
                              <w:szCs w:val="24"/>
                            </w:rPr>
                            <w:t>(X</w:t>
                          </w:r>
                          <w:r w:rsidRPr="003756A2">
                            <w:rPr>
                              <w:rFonts w:ascii="Times New Roman" w:hAnsi="Times New Roman" w:cs="Times New Roman"/>
                              <w:b/>
                              <w:sz w:val="24"/>
                              <w:szCs w:val="24"/>
                              <w:vertAlign w:val="subscript"/>
                            </w:rPr>
                            <w:t>1</w:t>
                          </w:r>
                          <w:r w:rsidRPr="003756A2">
                            <w:rPr>
                              <w:rFonts w:ascii="Times New Roman" w:hAnsi="Times New Roman" w:cs="Times New Roman"/>
                              <w:b/>
                              <w:sz w:val="24"/>
                              <w:szCs w:val="24"/>
                            </w:rPr>
                            <w:t>)</w:t>
                          </w:r>
                        </w:p>
                      </w:txbxContent>
                    </v:textbox>
                  </v:rect>
                  <v:rect id="Rectangle 16" o:spid="_x0000_s1042" style="position:absolute;left:204;top:10780;width:1020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textbox>
                      <w:txbxContent>
                        <w:p w14:paraId="039CEA78" w14:textId="77777777" w:rsidR="00DE4DEE" w:rsidRDefault="00DE4DEE" w:rsidP="00F065B7">
                          <w:pPr>
                            <w:spacing w:after="0"/>
                            <w:jc w:val="center"/>
                            <w:rPr>
                              <w:rFonts w:ascii="Times New Roman" w:hAnsi="Times New Roman" w:cs="Times New Roman"/>
                              <w:b/>
                              <w:sz w:val="24"/>
                              <w:szCs w:val="24"/>
                            </w:rPr>
                          </w:pPr>
                          <w:r w:rsidRPr="003756A2">
                            <w:rPr>
                              <w:rFonts w:ascii="Times New Roman" w:hAnsi="Times New Roman" w:cs="Times New Roman"/>
                              <w:b/>
                              <w:i/>
                              <w:sz w:val="24"/>
                              <w:szCs w:val="24"/>
                            </w:rPr>
                            <w:t>Environmental Performance</w:t>
                          </w:r>
                          <w:r w:rsidRPr="003756A2">
                            <w:rPr>
                              <w:rFonts w:ascii="Times New Roman" w:hAnsi="Times New Roman" w:cs="Times New Roman"/>
                              <w:b/>
                              <w:sz w:val="24"/>
                              <w:szCs w:val="24"/>
                            </w:rPr>
                            <w:t xml:space="preserve"> </w:t>
                          </w:r>
                        </w:p>
                        <w:p w14:paraId="35DBAE00" w14:textId="5F3F3D3C" w:rsidR="00DE4DEE" w:rsidRPr="003756A2" w:rsidRDefault="00DE4DEE" w:rsidP="00F065B7">
                          <w:pPr>
                            <w:spacing w:after="0"/>
                            <w:jc w:val="center"/>
                            <w:rPr>
                              <w:rFonts w:ascii="Times New Roman" w:hAnsi="Times New Roman" w:cs="Times New Roman"/>
                              <w:b/>
                              <w:sz w:val="24"/>
                              <w:szCs w:val="24"/>
                            </w:rPr>
                          </w:pPr>
                          <w:r w:rsidRPr="003756A2">
                            <w:rPr>
                              <w:rFonts w:ascii="Times New Roman" w:hAnsi="Times New Roman" w:cs="Times New Roman"/>
                              <w:b/>
                              <w:sz w:val="24"/>
                              <w:szCs w:val="24"/>
                            </w:rPr>
                            <w:t>(X</w:t>
                          </w:r>
                          <w:r>
                            <w:rPr>
                              <w:rFonts w:ascii="Times New Roman" w:hAnsi="Times New Roman" w:cs="Times New Roman"/>
                              <w:b/>
                              <w:sz w:val="24"/>
                              <w:szCs w:val="24"/>
                              <w:vertAlign w:val="subscript"/>
                            </w:rPr>
                            <w:t>2</w:t>
                          </w:r>
                          <w:r w:rsidRPr="003756A2">
                            <w:rPr>
                              <w:rFonts w:ascii="Times New Roman" w:hAnsi="Times New Roman" w:cs="Times New Roman"/>
                              <w:b/>
                              <w:sz w:val="24"/>
                              <w:szCs w:val="24"/>
                            </w:rPr>
                            <w:t>)</w:t>
                          </w:r>
                        </w:p>
                      </w:txbxContent>
                    </v:textbox>
                  </v:rect>
                  <v:rect id="Rectangle 17" o:spid="_x0000_s1043" style="position:absolute;left:26760;top:6383;width:8604;height: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47AEF683" w14:textId="77777777" w:rsidR="00DE4DEE" w:rsidRPr="003756A2" w:rsidRDefault="00DE4DEE" w:rsidP="00F065B7">
                          <w:pPr>
                            <w:spacing w:after="0"/>
                            <w:jc w:val="center"/>
                            <w:rPr>
                              <w:rFonts w:ascii="Times New Roman" w:hAnsi="Times New Roman" w:cs="Times New Roman"/>
                              <w:b/>
                              <w:sz w:val="24"/>
                              <w:szCs w:val="24"/>
                            </w:rPr>
                          </w:pPr>
                          <w:r w:rsidRPr="003756A2">
                            <w:rPr>
                              <w:rFonts w:ascii="Times New Roman" w:hAnsi="Times New Roman" w:cs="Times New Roman"/>
                              <w:b/>
                              <w:sz w:val="24"/>
                              <w:szCs w:val="24"/>
                            </w:rPr>
                            <w:t>Nilai Perusahaan (Y)</w:t>
                          </w:r>
                        </w:p>
                      </w:txbxContent>
                    </v:textbox>
                  </v:rect>
                </v:group>
                <v:shape id="Straight Arrow Connector 18" o:spid="_x0000_s1044" type="#_x0000_t32" style="position:absolute;left:10404;top:3605;width:16356;height:5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" filled="t" fillcolor="white [3201]" strokecolor="black [3200]" strokeweight="1pt">
                  <v:stroke endarrow="open" joinstyle="miter"/>
                </v:shape>
                <v:shape id="Straight Arrow Connector 19" o:spid="_x0000_s1045" type="#_x0000_t32" style="position:absolute;left:10404;top:8851;width:16356;height:42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" filled="t" fillcolor="white [3201]" strokecolor="black [3200]" strokeweight="1pt">
                  <v:stroke endarrow="open" joinstyle="miter"/>
                </v:shape>
                <v:shape id="Text Box 20" o:spid="_x0000_s1046" type="#_x0000_t202" style="position:absolute;left:14281;top:4045;width:7906;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" filled="f" stroked="f" strokeweight="1pt">
                  <v:textbox>
                    <w:txbxContent>
                      <w:p w14:paraId="1E33E87E" w14:textId="77777777" w:rsidR="00DE4DEE" w:rsidRPr="00D4777A" w:rsidRDefault="00DE4DEE" w:rsidP="00F065B7">
                        <w:pPr>
                          <w:tabs>
                            <w:tab w:val="left" w:pos="709"/>
                            <w:tab w:val="left" w:pos="851"/>
                          </w:tabs>
                          <w:spacing w:after="0" w:line="480" w:lineRule="auto"/>
                          <w:jc w:val="center"/>
                          <w:rPr>
                            <w:rFonts w:ascii="Times New Roman" w:hAnsi="Times New Roman" w:cs="Times New Roman"/>
                            <w:b/>
                            <w:bCs/>
                            <w:noProof/>
                            <w:sz w:val="24"/>
                            <w:szCs w:val="24"/>
                          </w:rPr>
                        </w:pPr>
                        <w:r w:rsidRPr="00D4777A">
                          <w:rPr>
                            <w:rFonts w:ascii="Times New Roman" w:hAnsi="Times New Roman" w:cs="Times New Roman"/>
                            <w:b/>
                            <w:bCs/>
                            <w:noProof/>
                            <w:sz w:val="24"/>
                            <w:szCs w:val="24"/>
                            <w:lang w:val="id-ID"/>
                          </w:rPr>
                          <w:t>H</w:t>
                        </w:r>
                        <w:r w:rsidRPr="00D4777A">
                          <w:rPr>
                            <w:rFonts w:ascii="Times New Roman" w:hAnsi="Times New Roman" w:cs="Times New Roman"/>
                            <w:b/>
                            <w:bCs/>
                            <w:noProof/>
                            <w:sz w:val="24"/>
                            <w:szCs w:val="24"/>
                            <w:vertAlign w:val="subscript"/>
                            <w:lang w:val="id-ID"/>
                          </w:rPr>
                          <w:t>1</w:t>
                        </w:r>
                        <w:r w:rsidRPr="00D4777A">
                          <w:rPr>
                            <w:rFonts w:ascii="Times New Roman" w:hAnsi="Times New Roman" w:cs="Times New Roman"/>
                            <w:b/>
                            <w:bCs/>
                            <w:noProof/>
                            <w:sz w:val="24"/>
                            <w:szCs w:val="24"/>
                            <w:lang w:val="id-ID"/>
                          </w:rPr>
                          <w:t>:</w:t>
                        </w:r>
                        <w:r w:rsidRPr="00D4777A">
                          <w:rPr>
                            <w:rFonts w:ascii="Times New Roman" w:hAnsi="Times New Roman" w:cs="Times New Roman"/>
                            <w:b/>
                            <w:bCs/>
                            <w:noProof/>
                            <w:sz w:val="24"/>
                            <w:szCs w:val="24"/>
                          </w:rPr>
                          <w:t xml:space="preserve"> (+)</w:t>
                        </w:r>
                      </w:p>
                      <w:p w14:paraId="486AE8A3" w14:textId="77777777" w:rsidR="00DE4DEE" w:rsidRPr="00D4777A" w:rsidRDefault="00DE4DEE" w:rsidP="00F065B7">
                        <w:pPr>
                          <w:rPr>
                            <w:b/>
                            <w:sz w:val="24"/>
                            <w:szCs w:val="24"/>
                          </w:rPr>
                        </w:pPr>
                      </w:p>
                    </w:txbxContent>
                  </v:textbox>
                </v:shape>
                <v:shape id="Text Box 21" o:spid="_x0000_s1047" type="#_x0000_t202" style="position:absolute;left:14279;top:12094;width:790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" filled="f" stroked="f" strokeweight="1pt">
                  <v:textbox>
                    <w:txbxContent>
                      <w:p w14:paraId="486B9E44" w14:textId="2C801573" w:rsidR="00DE4DEE" w:rsidRPr="00D4777A" w:rsidRDefault="00DE4DEE" w:rsidP="00F065B7">
                        <w:pPr>
                          <w:tabs>
                            <w:tab w:val="left" w:pos="709"/>
                            <w:tab w:val="left" w:pos="851"/>
                          </w:tabs>
                          <w:spacing w:after="0" w:line="480" w:lineRule="auto"/>
                          <w:jc w:val="center"/>
                          <w:rPr>
                            <w:rFonts w:ascii="Times New Roman" w:hAnsi="Times New Roman" w:cs="Times New Roman"/>
                            <w:b/>
                            <w:bCs/>
                            <w:noProof/>
                            <w:sz w:val="24"/>
                            <w:szCs w:val="24"/>
                          </w:rPr>
                        </w:pPr>
                        <w:r w:rsidRPr="00D4777A">
                          <w:rPr>
                            <w:rFonts w:ascii="Times New Roman" w:hAnsi="Times New Roman" w:cs="Times New Roman"/>
                            <w:b/>
                            <w:bCs/>
                            <w:noProof/>
                            <w:sz w:val="24"/>
                            <w:szCs w:val="24"/>
                            <w:lang w:val="id-ID"/>
                          </w:rPr>
                          <w:t>H</w:t>
                        </w:r>
                        <w:r>
                          <w:rPr>
                            <w:rFonts w:ascii="Times New Roman" w:hAnsi="Times New Roman" w:cs="Times New Roman"/>
                            <w:b/>
                            <w:bCs/>
                            <w:noProof/>
                            <w:sz w:val="24"/>
                            <w:szCs w:val="24"/>
                            <w:vertAlign w:val="subscript"/>
                          </w:rPr>
                          <w:t>2</w:t>
                        </w:r>
                        <w:r w:rsidRPr="00D4777A">
                          <w:rPr>
                            <w:rFonts w:ascii="Times New Roman" w:hAnsi="Times New Roman" w:cs="Times New Roman"/>
                            <w:b/>
                            <w:bCs/>
                            <w:noProof/>
                            <w:sz w:val="24"/>
                            <w:szCs w:val="24"/>
                            <w:lang w:val="id-ID"/>
                          </w:rPr>
                          <w:t>:</w:t>
                        </w:r>
                        <w:r w:rsidRPr="00D4777A">
                          <w:rPr>
                            <w:rFonts w:ascii="Times New Roman" w:hAnsi="Times New Roman" w:cs="Times New Roman"/>
                            <w:b/>
                            <w:bCs/>
                            <w:noProof/>
                            <w:sz w:val="24"/>
                            <w:szCs w:val="24"/>
                          </w:rPr>
                          <w:t xml:space="preserve"> (+)</w:t>
                        </w:r>
                      </w:p>
                      <w:p w14:paraId="63A36381" w14:textId="77777777" w:rsidR="00DE4DEE" w:rsidRPr="00D4777A" w:rsidRDefault="00DE4DEE" w:rsidP="00F065B7">
                        <w:pPr>
                          <w:rPr>
                            <w:b/>
                            <w:sz w:val="24"/>
                            <w:szCs w:val="24"/>
                          </w:rPr>
                        </w:pPr>
                      </w:p>
                    </w:txbxContent>
                  </v:textbox>
                </v:shape>
              </v:group>
            </w:pict>
          </mc:Fallback>
        </mc:AlternateContent>
      </w:r>
    </w:p>
    <w:p w14:paraId="1711DE19" w14:textId="6A4A912B" w:rsidR="00E67333" w:rsidRDefault="00E67333" w:rsidP="00F065B7">
      <w:pPr>
        <w:tabs>
          <w:tab w:val="left" w:pos="0"/>
          <w:tab w:val="left" w:pos="709"/>
        </w:tabs>
        <w:spacing w:after="0" w:line="480" w:lineRule="auto"/>
        <w:jc w:val="both"/>
        <w:rPr>
          <w:rFonts w:ascii="Times New Roman" w:hAnsi="Times New Roman" w:cs="Times New Roman"/>
          <w:sz w:val="24"/>
          <w:szCs w:val="24"/>
        </w:rPr>
      </w:pPr>
    </w:p>
    <w:p w14:paraId="2382181C" w14:textId="77777777" w:rsidR="00E67333" w:rsidRDefault="00E67333" w:rsidP="00F065B7">
      <w:pPr>
        <w:tabs>
          <w:tab w:val="left" w:pos="0"/>
          <w:tab w:val="left" w:pos="709"/>
        </w:tabs>
        <w:spacing w:after="0" w:line="480" w:lineRule="auto"/>
        <w:jc w:val="both"/>
        <w:rPr>
          <w:rFonts w:ascii="Times New Roman" w:hAnsi="Times New Roman" w:cs="Times New Roman"/>
          <w:sz w:val="24"/>
          <w:szCs w:val="24"/>
        </w:rPr>
      </w:pPr>
    </w:p>
    <w:p w14:paraId="50E3B865" w14:textId="77777777" w:rsidR="00E67333" w:rsidRDefault="00E67333" w:rsidP="00F065B7">
      <w:pPr>
        <w:tabs>
          <w:tab w:val="left" w:pos="0"/>
          <w:tab w:val="left" w:pos="709"/>
        </w:tabs>
        <w:spacing w:after="0" w:line="480" w:lineRule="auto"/>
        <w:jc w:val="both"/>
        <w:rPr>
          <w:rFonts w:ascii="Times New Roman" w:hAnsi="Times New Roman" w:cs="Times New Roman"/>
          <w:sz w:val="24"/>
          <w:szCs w:val="24"/>
        </w:rPr>
      </w:pPr>
    </w:p>
    <w:p w14:paraId="22E33A3B" w14:textId="216FC135" w:rsidR="00F065B7" w:rsidRPr="009E60B4" w:rsidRDefault="00F065B7" w:rsidP="00F065B7">
      <w:pPr>
        <w:spacing w:after="0" w:line="480" w:lineRule="auto"/>
        <w:ind w:firstLine="426"/>
        <w:jc w:val="both"/>
        <w:rPr>
          <w:rFonts w:ascii="Times New Roman" w:hAnsi="Times New Roman" w:cs="Times New Roman"/>
          <w:bCs/>
          <w:noProof/>
          <w:sz w:val="24"/>
          <w:szCs w:val="24"/>
        </w:rPr>
      </w:pPr>
    </w:p>
    <w:p w14:paraId="023DA1C9" w14:textId="77777777" w:rsidR="00F065B7" w:rsidRPr="00433B74" w:rsidRDefault="00F065B7" w:rsidP="00F065B7">
      <w:pPr>
        <w:spacing w:after="0" w:line="480" w:lineRule="auto"/>
        <w:ind w:left="426" w:hanging="426"/>
        <w:jc w:val="both"/>
        <w:rPr>
          <w:rFonts w:ascii="Times New Roman" w:hAnsi="Times New Roman" w:cs="Times New Roman"/>
          <w:b/>
          <w:bCs/>
          <w:iCs/>
          <w:noProof/>
          <w:sz w:val="24"/>
          <w:szCs w:val="24"/>
          <w:lang w:val="id-ID"/>
        </w:rPr>
      </w:pPr>
    </w:p>
    <w:p w14:paraId="11743FEA" w14:textId="60351583" w:rsidR="00F065B7" w:rsidRPr="006F4C91" w:rsidRDefault="006F4C91" w:rsidP="00F065B7">
      <w:pPr>
        <w:tabs>
          <w:tab w:val="left" w:pos="709"/>
          <w:tab w:val="left" w:pos="851"/>
        </w:tabs>
        <w:spacing w:after="0" w:line="480" w:lineRule="auto"/>
        <w:jc w:val="both"/>
        <w:rPr>
          <w:rFonts w:ascii="Times New Roman" w:hAnsi="Times New Roman" w:cs="Times New Roman"/>
          <w:noProof/>
          <w:sz w:val="24"/>
          <w:szCs w:val="24"/>
          <w:lang w:val="id-ID"/>
        </w:rPr>
      </w:pPr>
      <w:r w:rsidRPr="006F4C91">
        <w:rPr>
          <w:noProof/>
          <w:lang w:eastAsia="en-US"/>
        </w:rPr>
        <mc:AlternateContent>
          <mc:Choice Requires="wps">
            <w:drawing>
              <wp:anchor distT="0" distB="0" distL="114300" distR="114300" simplePos="0" relativeHeight="251698176" behindDoc="0" locked="0" layoutInCell="1" allowOverlap="1" wp14:anchorId="4137C343" wp14:editId="1B3D2CE3">
                <wp:simplePos x="0" y="0"/>
                <wp:positionH relativeFrom="column">
                  <wp:posOffset>1312545</wp:posOffset>
                </wp:positionH>
                <wp:positionV relativeFrom="paragraph">
                  <wp:posOffset>138430</wp:posOffset>
                </wp:positionV>
                <wp:extent cx="2657475" cy="2286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657475" cy="228600"/>
                        </a:xfrm>
                        <a:prstGeom prst="rect">
                          <a:avLst/>
                        </a:prstGeom>
                        <a:solidFill>
                          <a:prstClr val="white"/>
                        </a:solidFill>
                        <a:ln>
                          <a:noFill/>
                        </a:ln>
                        <a:effectLst/>
                      </wps:spPr>
                      <wps:txbx>
                        <w:txbxContent>
                          <w:p w14:paraId="6ABA6277" w14:textId="1AF36C0E" w:rsidR="00DE4DEE" w:rsidRPr="00E67333" w:rsidRDefault="00DE4DEE" w:rsidP="006F4C91">
                            <w:pPr>
                              <w:pStyle w:val="Caption"/>
                              <w:jc w:val="center"/>
                              <w:rPr>
                                <w:rFonts w:ascii="Times New Roman" w:hAnsi="Times New Roman" w:cs="Times New Roman"/>
                                <w:noProof/>
                                <w:color w:val="auto"/>
                                <w:sz w:val="24"/>
                                <w:szCs w:val="24"/>
                              </w:rPr>
                            </w:pPr>
                            <w:bookmarkStart w:id="52" w:name="_Toc200581798"/>
                            <w:r>
                              <w:rPr>
                                <w:rFonts w:ascii="Times New Roman" w:hAnsi="Times New Roman" w:cs="Times New Roman"/>
                                <w:color w:val="auto"/>
                                <w:sz w:val="24"/>
                                <w:szCs w:val="24"/>
                              </w:rPr>
                              <w:t>Gambar 2.</w:t>
                            </w:r>
                            <w:r w:rsidRPr="00E67333">
                              <w:rPr>
                                <w:rFonts w:ascii="Times New Roman" w:hAnsi="Times New Roman" w:cs="Times New Roman"/>
                                <w:color w:val="auto"/>
                                <w:sz w:val="24"/>
                                <w:szCs w:val="24"/>
                              </w:rPr>
                              <w:fldChar w:fldCharType="begin"/>
                            </w:r>
                            <w:r w:rsidRPr="00E67333">
                              <w:rPr>
                                <w:rFonts w:ascii="Times New Roman" w:hAnsi="Times New Roman" w:cs="Times New Roman"/>
                                <w:color w:val="auto"/>
                                <w:sz w:val="24"/>
                                <w:szCs w:val="24"/>
                              </w:rPr>
                              <w:instrText xml:space="preserve"> SEQ Gambar_2. \* ARABIC </w:instrText>
                            </w:r>
                            <w:r w:rsidRPr="00E6733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E67333">
                              <w:rPr>
                                <w:rFonts w:ascii="Times New Roman" w:hAnsi="Times New Roman" w:cs="Times New Roman"/>
                                <w:color w:val="auto"/>
                                <w:sz w:val="24"/>
                                <w:szCs w:val="24"/>
                              </w:rPr>
                              <w:fldChar w:fldCharType="end"/>
                            </w:r>
                            <w:r w:rsidRPr="00E67333">
                              <w:rPr>
                                <w:rFonts w:ascii="Times New Roman" w:hAnsi="Times New Roman" w:cs="Times New Roman"/>
                                <w:color w:val="auto"/>
                                <w:sz w:val="24"/>
                                <w:szCs w:val="24"/>
                              </w:rPr>
                              <w:t xml:space="preserve"> Model Penelitian</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C343" id="Text Box 26" o:spid="_x0000_s1048" type="#_x0000_t202" style="position:absolute;left:0;text-align:left;margin-left:103.35pt;margin-top:10.9pt;width:209.2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" stroked="f">
                <v:textbox inset="0,0,0,0">
                  <w:txbxContent>
                    <w:p w14:paraId="6ABA6277" w14:textId="1AF36C0E" w:rsidR="00DE4DEE" w:rsidRPr="00E67333" w:rsidRDefault="00DE4DEE" w:rsidP="006F4C91">
                      <w:pPr>
                        <w:pStyle w:val="Caption"/>
                        <w:jc w:val="center"/>
                        <w:rPr>
                          <w:rFonts w:ascii="Times New Roman" w:hAnsi="Times New Roman" w:cs="Times New Roman"/>
                          <w:noProof/>
                          <w:color w:val="auto"/>
                          <w:sz w:val="24"/>
                          <w:szCs w:val="24"/>
                        </w:rPr>
                      </w:pPr>
                      <w:bookmarkStart w:id="53" w:name="_Toc200581798"/>
                      <w:r>
                        <w:rPr>
                          <w:rFonts w:ascii="Times New Roman" w:hAnsi="Times New Roman" w:cs="Times New Roman"/>
                          <w:color w:val="auto"/>
                          <w:sz w:val="24"/>
                          <w:szCs w:val="24"/>
                        </w:rPr>
                        <w:t>Gambar 2.</w:t>
                      </w:r>
                      <w:r w:rsidRPr="00E67333">
                        <w:rPr>
                          <w:rFonts w:ascii="Times New Roman" w:hAnsi="Times New Roman" w:cs="Times New Roman"/>
                          <w:color w:val="auto"/>
                          <w:sz w:val="24"/>
                          <w:szCs w:val="24"/>
                        </w:rPr>
                        <w:fldChar w:fldCharType="begin"/>
                      </w:r>
                      <w:r w:rsidRPr="00E67333">
                        <w:rPr>
                          <w:rFonts w:ascii="Times New Roman" w:hAnsi="Times New Roman" w:cs="Times New Roman"/>
                          <w:color w:val="auto"/>
                          <w:sz w:val="24"/>
                          <w:szCs w:val="24"/>
                        </w:rPr>
                        <w:instrText xml:space="preserve"> SEQ Gambar_2. \* ARABIC </w:instrText>
                      </w:r>
                      <w:r w:rsidRPr="00E6733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E67333">
                        <w:rPr>
                          <w:rFonts w:ascii="Times New Roman" w:hAnsi="Times New Roman" w:cs="Times New Roman"/>
                          <w:color w:val="auto"/>
                          <w:sz w:val="24"/>
                          <w:szCs w:val="24"/>
                        </w:rPr>
                        <w:fldChar w:fldCharType="end"/>
                      </w:r>
                      <w:r w:rsidRPr="00E67333">
                        <w:rPr>
                          <w:rFonts w:ascii="Times New Roman" w:hAnsi="Times New Roman" w:cs="Times New Roman"/>
                          <w:color w:val="auto"/>
                          <w:sz w:val="24"/>
                          <w:szCs w:val="24"/>
                        </w:rPr>
                        <w:t xml:space="preserve"> Model Penelitian</w:t>
                      </w:r>
                      <w:bookmarkEnd w:id="53"/>
                    </w:p>
                  </w:txbxContent>
                </v:textbox>
              </v:shape>
            </w:pict>
          </mc:Fallback>
        </mc:AlternateContent>
      </w:r>
    </w:p>
    <w:p w14:paraId="235FB411" w14:textId="38B05837" w:rsidR="006F4C91" w:rsidRPr="006F4C91" w:rsidRDefault="006F4C91" w:rsidP="006F4C91">
      <w:pPr>
        <w:ind w:firstLine="720"/>
        <w:jc w:val="center"/>
        <w:rPr>
          <w:rFonts w:ascii="Times New Roman" w:hAnsi="Times New Roman" w:cs="Times New Roman"/>
          <w:i/>
          <w:iCs/>
        </w:rPr>
      </w:pPr>
      <w:r w:rsidRPr="006F4C91">
        <w:rPr>
          <w:rFonts w:ascii="Times New Roman" w:hAnsi="Times New Roman" w:cs="Times New Roman"/>
          <w:i/>
          <w:iCs/>
        </w:rPr>
        <w:t>Sumber: Review Berbagai Artikel</w:t>
      </w:r>
    </w:p>
    <w:p w14:paraId="0EC20EBD" w14:textId="77777777" w:rsidR="00FE4A3D" w:rsidRDefault="00FE4A3D" w:rsidP="00567A98">
      <w:pPr>
        <w:tabs>
          <w:tab w:val="left" w:pos="600"/>
        </w:tabs>
        <w:spacing w:after="0" w:line="480" w:lineRule="auto"/>
        <w:jc w:val="both"/>
        <w:rPr>
          <w:rFonts w:ascii="Times New Roman" w:hAnsi="Times New Roman" w:cs="Times New Roman"/>
          <w:sz w:val="24"/>
          <w:szCs w:val="24"/>
        </w:rPr>
        <w:sectPr w:rsidR="00FE4A3D" w:rsidSect="003811A5">
          <w:pgSz w:w="11906" w:h="16838"/>
          <w:pgMar w:top="2268" w:right="1701" w:bottom="1701" w:left="2268" w:header="720" w:footer="720" w:gutter="0"/>
          <w:cols w:space="0"/>
          <w:titlePg/>
          <w:docGrid w:linePitch="360"/>
        </w:sectPr>
      </w:pPr>
    </w:p>
    <w:p w14:paraId="76AF56C3" w14:textId="2C42FC2C" w:rsidR="004E282D" w:rsidRPr="00BB507D" w:rsidRDefault="004E282D" w:rsidP="00853634">
      <w:pPr>
        <w:pStyle w:val="Heading1"/>
      </w:pPr>
      <w:bookmarkStart w:id="54" w:name="_Toc201265084"/>
      <w:bookmarkStart w:id="55" w:name="_Hlk103286413"/>
      <w:r w:rsidRPr="00BB507D">
        <w:t>BAB III</w:t>
      </w:r>
      <w:r w:rsidR="00853634">
        <w:br/>
      </w:r>
      <w:r w:rsidRPr="00BB507D">
        <w:t>METODE PENELITIAN</w:t>
      </w:r>
      <w:bookmarkEnd w:id="54"/>
    </w:p>
    <w:p w14:paraId="3BFBCE21" w14:textId="77777777" w:rsidR="008573DB" w:rsidRPr="008573DB" w:rsidRDefault="008573DB" w:rsidP="0035703B">
      <w:pPr>
        <w:pStyle w:val="ListParagraph"/>
        <w:keepNext/>
        <w:keepLines/>
        <w:numPr>
          <w:ilvl w:val="0"/>
          <w:numId w:val="15"/>
        </w:numPr>
        <w:spacing w:before="200" w:after="0" w:line="480" w:lineRule="auto"/>
        <w:contextualSpacing w:val="0"/>
        <w:outlineLvl w:val="1"/>
        <w:rPr>
          <w:rFonts w:ascii="Times New Roman" w:eastAsiaTheme="majorEastAsia" w:hAnsi="Times New Roman" w:cstheme="majorBidi"/>
          <w:b/>
          <w:bCs/>
          <w:vanish/>
          <w:sz w:val="24"/>
          <w:szCs w:val="26"/>
        </w:rPr>
      </w:pPr>
      <w:bookmarkStart w:id="56" w:name="_Toc198156456"/>
      <w:bookmarkStart w:id="57" w:name="_Toc198157126"/>
      <w:bookmarkStart w:id="58" w:name="_Toc200319129"/>
      <w:bookmarkStart w:id="59" w:name="_Toc200442964"/>
      <w:bookmarkStart w:id="60" w:name="_Toc200581691"/>
      <w:bookmarkStart w:id="61" w:name="_Toc200602987"/>
      <w:bookmarkStart w:id="62" w:name="_Toc200603845"/>
      <w:bookmarkStart w:id="63" w:name="_Toc200604876"/>
      <w:bookmarkStart w:id="64" w:name="_Toc200604983"/>
      <w:bookmarkStart w:id="65" w:name="_Toc200605053"/>
      <w:bookmarkStart w:id="66" w:name="_Toc200605119"/>
      <w:bookmarkStart w:id="67" w:name="_Toc201265085"/>
      <w:bookmarkEnd w:id="55"/>
      <w:bookmarkEnd w:id="56"/>
      <w:bookmarkEnd w:id="57"/>
      <w:bookmarkEnd w:id="58"/>
      <w:bookmarkEnd w:id="59"/>
      <w:bookmarkEnd w:id="60"/>
      <w:bookmarkEnd w:id="61"/>
      <w:bookmarkEnd w:id="62"/>
      <w:bookmarkEnd w:id="63"/>
      <w:bookmarkEnd w:id="64"/>
      <w:bookmarkEnd w:id="65"/>
      <w:bookmarkEnd w:id="66"/>
      <w:bookmarkEnd w:id="67"/>
    </w:p>
    <w:p w14:paraId="09C47597" w14:textId="0F3694EC" w:rsidR="004E282D" w:rsidRPr="00BB507D" w:rsidRDefault="004E282D" w:rsidP="00C652F9">
      <w:pPr>
        <w:pStyle w:val="Heading2"/>
      </w:pPr>
      <w:bookmarkStart w:id="68" w:name="_Toc201265086"/>
      <w:r w:rsidRPr="00BB507D">
        <w:t>Definisi Operasional</w:t>
      </w:r>
      <w:bookmarkEnd w:id="68"/>
    </w:p>
    <w:p w14:paraId="50DFE9C9" w14:textId="5489C705" w:rsidR="004E282D" w:rsidRPr="00BB507D" w:rsidRDefault="004E282D" w:rsidP="000D6F76">
      <w:pPr>
        <w:pStyle w:val="Heading3"/>
      </w:pPr>
      <w:bookmarkStart w:id="69" w:name="_Toc201265087"/>
      <w:r w:rsidRPr="00BB507D">
        <w:t>Variabel Independen (X)</w:t>
      </w:r>
      <w:bookmarkEnd w:id="69"/>
    </w:p>
    <w:p w14:paraId="15696369" w14:textId="69B84752" w:rsidR="004653FA" w:rsidRDefault="004653FA" w:rsidP="004653FA">
      <w:pPr>
        <w:spacing w:after="0" w:line="480" w:lineRule="auto"/>
        <w:ind w:firstLine="709"/>
        <w:jc w:val="both"/>
        <w:rPr>
          <w:rFonts w:ascii="Times New Roman" w:hAnsi="Times New Roman" w:cs="Times New Roman"/>
          <w:sz w:val="24"/>
          <w:szCs w:val="24"/>
        </w:rPr>
      </w:pPr>
      <w:r w:rsidRPr="004653FA">
        <w:rPr>
          <w:rFonts w:ascii="Times New Roman" w:hAnsi="Times New Roman" w:cs="Times New Roman"/>
          <w:sz w:val="24"/>
          <w:szCs w:val="24"/>
        </w:rPr>
        <w:t xml:space="preserve">Variabel independen atau variabel bebas merupakan variabel yang dapat mempengaruhi atau yang menjadi faktor penyebab terjadinya perubahan pada variabel dependen (variabel terikat) </w:t>
      </w:r>
      <w:r w:rsidR="00010530">
        <w:rPr>
          <w:rFonts w:ascii="Times New Roman" w:hAnsi="Times New Roman" w:cs="Times New Roman"/>
          <w:sz w:val="24"/>
          <w:szCs w:val="24"/>
        </w:rPr>
        <w:t>(</w:t>
      </w:r>
      <w:r w:rsidR="00010530">
        <w:rPr>
          <w:rFonts w:ascii="Times New Roman" w:hAnsi="Times New Roman" w:cs="Times New Roman"/>
          <w:sz w:val="24"/>
          <w:szCs w:val="24"/>
        </w:rPr>
        <w:fldChar w:fldCharType="begin" w:fldLock="1"/>
      </w:r>
      <w:r w:rsidR="00010530">
        <w:rPr>
          <w:rFonts w:ascii="Times New Roman" w:hAnsi="Times New Roman" w:cs="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2023:69)","plainTextFormattedCitation":"(Sugiyono, 2023)","previouslyFormattedCitation":"(Sugiyono, 2023)"},"properties":{"noteIndex":0},"schema":"https://github.com/citation-style-language/schema/raw/master/csl-citation.json"}</w:instrText>
      </w:r>
      <w:r w:rsidR="00010530">
        <w:rPr>
          <w:rFonts w:ascii="Times New Roman" w:hAnsi="Times New Roman" w:cs="Times New Roman"/>
          <w:sz w:val="24"/>
          <w:szCs w:val="24"/>
        </w:rPr>
        <w:fldChar w:fldCharType="separate"/>
      </w:r>
      <w:r w:rsidR="00010530">
        <w:rPr>
          <w:rFonts w:ascii="Times New Roman" w:hAnsi="Times New Roman" w:cs="Times New Roman"/>
          <w:noProof/>
          <w:sz w:val="24"/>
          <w:szCs w:val="24"/>
        </w:rPr>
        <w:t xml:space="preserve">Sugiyono, </w:t>
      </w:r>
      <w:r w:rsidR="00010530" w:rsidRPr="00010530">
        <w:rPr>
          <w:rFonts w:ascii="Times New Roman" w:hAnsi="Times New Roman" w:cs="Times New Roman"/>
          <w:noProof/>
          <w:sz w:val="24"/>
          <w:szCs w:val="24"/>
        </w:rPr>
        <w:t>2023</w:t>
      </w:r>
      <w:r w:rsidR="00010530">
        <w:rPr>
          <w:rFonts w:ascii="Times New Roman" w:hAnsi="Times New Roman" w:cs="Times New Roman"/>
          <w:noProof/>
          <w:sz w:val="24"/>
          <w:szCs w:val="24"/>
        </w:rPr>
        <w:t>:69</w:t>
      </w:r>
      <w:r w:rsidR="00010530" w:rsidRPr="00010530">
        <w:rPr>
          <w:rFonts w:ascii="Times New Roman" w:hAnsi="Times New Roman" w:cs="Times New Roman"/>
          <w:noProof/>
          <w:sz w:val="24"/>
          <w:szCs w:val="24"/>
        </w:rPr>
        <w:t>)</w:t>
      </w:r>
      <w:r w:rsidR="00010530">
        <w:rPr>
          <w:rFonts w:ascii="Times New Roman" w:hAnsi="Times New Roman" w:cs="Times New Roman"/>
          <w:sz w:val="24"/>
          <w:szCs w:val="24"/>
        </w:rPr>
        <w:fldChar w:fldCharType="end"/>
      </w:r>
      <w:r w:rsidRPr="004653FA">
        <w:rPr>
          <w:rFonts w:ascii="Times New Roman" w:hAnsi="Times New Roman" w:cs="Times New Roman"/>
          <w:sz w:val="24"/>
          <w:szCs w:val="24"/>
        </w:rPr>
        <w:t xml:space="preserve">. Variabel independen yang digunakan dalam penelitian ini terdiri atas </w:t>
      </w:r>
      <w:r w:rsidRPr="004653FA">
        <w:rPr>
          <w:rFonts w:ascii="Times New Roman" w:hAnsi="Times New Roman" w:cs="Times New Roman"/>
          <w:i/>
          <w:sz w:val="24"/>
          <w:szCs w:val="24"/>
        </w:rPr>
        <w:t xml:space="preserve">Green Accounting </w:t>
      </w:r>
      <w:r w:rsidR="00FE4A3D">
        <w:rPr>
          <w:rFonts w:ascii="Times New Roman" w:hAnsi="Times New Roman" w:cs="Times New Roman"/>
          <w:sz w:val="24"/>
          <w:szCs w:val="24"/>
        </w:rPr>
        <w:t>(X</w:t>
      </w:r>
      <w:r w:rsidR="00FE4A3D" w:rsidRPr="00823CB7">
        <w:rPr>
          <w:rFonts w:ascii="Times New Roman" w:hAnsi="Times New Roman" w:cs="Times New Roman"/>
          <w:sz w:val="24"/>
          <w:szCs w:val="24"/>
          <w:vertAlign w:val="subscript"/>
        </w:rPr>
        <w:t>1</w:t>
      </w:r>
      <w:r w:rsidR="00FE4A3D">
        <w:rPr>
          <w:rFonts w:ascii="Times New Roman" w:hAnsi="Times New Roman" w:cs="Times New Roman"/>
          <w:sz w:val="24"/>
          <w:szCs w:val="24"/>
        </w:rPr>
        <w:t xml:space="preserve">) </w:t>
      </w:r>
      <w:r w:rsidRPr="004653FA">
        <w:rPr>
          <w:rFonts w:ascii="Times New Roman" w:hAnsi="Times New Roman" w:cs="Times New Roman"/>
          <w:sz w:val="24"/>
          <w:szCs w:val="24"/>
        </w:rPr>
        <w:t xml:space="preserve">dan </w:t>
      </w:r>
      <w:r w:rsidRPr="004653FA">
        <w:rPr>
          <w:rFonts w:ascii="Times New Roman" w:hAnsi="Times New Roman" w:cs="Times New Roman"/>
          <w:i/>
          <w:sz w:val="24"/>
          <w:szCs w:val="24"/>
        </w:rPr>
        <w:t xml:space="preserve">Environmental Performance </w:t>
      </w:r>
      <w:r w:rsidR="00FE4A3D">
        <w:rPr>
          <w:rFonts w:ascii="Times New Roman" w:hAnsi="Times New Roman" w:cs="Times New Roman"/>
          <w:sz w:val="24"/>
          <w:szCs w:val="24"/>
        </w:rPr>
        <w:t>(X</w:t>
      </w:r>
      <w:r w:rsidR="00FE4A3D" w:rsidRPr="00823CB7">
        <w:rPr>
          <w:rFonts w:ascii="Times New Roman" w:hAnsi="Times New Roman" w:cs="Times New Roman"/>
          <w:sz w:val="24"/>
          <w:szCs w:val="24"/>
          <w:vertAlign w:val="subscript"/>
        </w:rPr>
        <w:t>2</w:t>
      </w:r>
      <w:r w:rsidRPr="004653FA">
        <w:rPr>
          <w:rFonts w:ascii="Times New Roman" w:hAnsi="Times New Roman" w:cs="Times New Roman"/>
          <w:sz w:val="24"/>
          <w:szCs w:val="24"/>
        </w:rPr>
        <w:t>). Berikut merupakan penjelasan dari variabel-variabel tersebut</w:t>
      </w:r>
      <w:r>
        <w:rPr>
          <w:rFonts w:ascii="Times New Roman" w:hAnsi="Times New Roman" w:cs="Times New Roman"/>
          <w:sz w:val="24"/>
          <w:szCs w:val="24"/>
        </w:rPr>
        <w:t>.</w:t>
      </w:r>
    </w:p>
    <w:p w14:paraId="2AC853FD" w14:textId="48D260F4" w:rsidR="004653FA" w:rsidRPr="006E7145" w:rsidRDefault="00853634" w:rsidP="00FA5E6B">
      <w:pPr>
        <w:pStyle w:val="Heading4"/>
      </w:pPr>
      <w:r>
        <w:t xml:space="preserve"> </w:t>
      </w:r>
      <w:r w:rsidR="00852B2C" w:rsidRPr="000516DD">
        <w:rPr>
          <w:i/>
        </w:rPr>
        <w:t>Green</w:t>
      </w:r>
      <w:r w:rsidR="00852B2C" w:rsidRPr="006E7145">
        <w:t xml:space="preserve"> </w:t>
      </w:r>
      <w:r w:rsidR="00852B2C" w:rsidRPr="000516DD">
        <w:rPr>
          <w:i/>
        </w:rPr>
        <w:t>Accounting</w:t>
      </w:r>
    </w:p>
    <w:p w14:paraId="0BF1E3F1" w14:textId="5DE69929" w:rsidR="004E282D" w:rsidRDefault="004653FA" w:rsidP="004653FA">
      <w:pPr>
        <w:spacing w:after="0" w:line="480" w:lineRule="auto"/>
        <w:ind w:firstLine="709"/>
        <w:jc w:val="both"/>
        <w:rPr>
          <w:rFonts w:ascii="Times New Roman" w:hAnsi="Times New Roman" w:cs="Times New Roman"/>
          <w:i/>
          <w:iCs/>
          <w:sz w:val="24"/>
          <w:szCs w:val="24"/>
        </w:rPr>
      </w:pPr>
      <w:r w:rsidRPr="004653FA">
        <w:rPr>
          <w:rFonts w:ascii="Times New Roman" w:hAnsi="Times New Roman" w:cs="Times New Roman"/>
          <w:i/>
          <w:sz w:val="24"/>
          <w:szCs w:val="24"/>
        </w:rPr>
        <w:t>Green Accounting</w:t>
      </w:r>
      <w:r w:rsidRPr="004653FA">
        <w:rPr>
          <w:rFonts w:ascii="Times New Roman" w:hAnsi="Times New Roman" w:cs="Times New Roman"/>
          <w:sz w:val="24"/>
          <w:szCs w:val="24"/>
        </w:rPr>
        <w:t xml:space="preserve"> merupakan sebuah konsep akuntansi, memasukkan biaya-biaya yang berkaitan dengan lingkungan ke dalam laporan perusahaan, yang bertujuan untuk mengurangi dampak lingkungan yang diciptakan oleh kegiatan perusahaan</w:t>
      </w:r>
      <w:r>
        <w:rPr>
          <w:rFonts w:ascii="Times New Roman" w:hAnsi="Times New Roman" w:cs="Times New Roman"/>
          <w:i/>
          <w:iCs/>
          <w:sz w:val="24"/>
          <w:szCs w:val="24"/>
        </w:rPr>
        <w:t>.</w:t>
      </w:r>
    </w:p>
    <w:p w14:paraId="410F065C" w14:textId="5D950E8C" w:rsidR="008573DB" w:rsidRDefault="00852B2C" w:rsidP="00075E53">
      <w:pPr>
        <w:spacing w:after="0" w:line="480" w:lineRule="auto"/>
        <w:ind w:firstLine="709"/>
        <w:jc w:val="both"/>
        <w:rPr>
          <w:rFonts w:ascii="Times New Roman" w:hAnsi="Times New Roman" w:cs="Times New Roman"/>
          <w:iCs/>
          <w:sz w:val="24"/>
          <w:szCs w:val="24"/>
        </w:rPr>
      </w:pPr>
      <w:r w:rsidRPr="00852B2C">
        <w:rPr>
          <w:rFonts w:ascii="Times New Roman" w:hAnsi="Times New Roman" w:cs="Times New Roman"/>
          <w:iCs/>
          <w:sz w:val="24"/>
          <w:szCs w:val="24"/>
        </w:rPr>
        <w:t xml:space="preserve">Pengukuran penerapan </w:t>
      </w:r>
      <w:r w:rsidRPr="008573DB">
        <w:rPr>
          <w:rFonts w:ascii="Times New Roman" w:hAnsi="Times New Roman" w:cs="Times New Roman"/>
          <w:i/>
          <w:iCs/>
          <w:sz w:val="24"/>
          <w:szCs w:val="24"/>
        </w:rPr>
        <w:t>green accounting</w:t>
      </w:r>
      <w:r w:rsidRPr="00852B2C">
        <w:rPr>
          <w:rFonts w:ascii="Times New Roman" w:hAnsi="Times New Roman" w:cs="Times New Roman"/>
          <w:iCs/>
          <w:sz w:val="24"/>
          <w:szCs w:val="24"/>
        </w:rPr>
        <w:t xml:space="preserve"> dapat dilakukan dengan pengklasifikasian biaya lingkungan berdasarkan penelitian </w:t>
      </w:r>
      <w:r>
        <w:rPr>
          <w:rFonts w:ascii="Times New Roman" w:hAnsi="Times New Roman" w:cs="Times New Roman"/>
          <w:iCs/>
          <w:sz w:val="24"/>
          <w:szCs w:val="24"/>
        </w:rPr>
        <w:fldChar w:fldCharType="begin" w:fldLock="1"/>
      </w:r>
      <w:r w:rsidR="006338D3">
        <w:rPr>
          <w:rFonts w:ascii="Times New Roman" w:hAnsi="Times New Roman" w:cs="Times New Roman"/>
          <w:iCs/>
          <w:sz w:val="24"/>
          <w:szCs w:val="24"/>
        </w:rPr>
        <w:instrText>ADDIN CSL_CITATION {"citationItems":[{"id":"ITEM-1","itemData":{"DOI":"10.17509/jrak.v8i3.26158","abstract":"The study aims to analyze the implementation of green accounting and environmental performance toward the economic performance that measured by return on equity. Focus of this research based on the basic and the chemical industries that listing on Indonesia Stock Exchange o n 2016-2018. This research do because of negative impact for environment causes of the business process of Industries such as environment pollution that can cause the organism around that industri feel the impact. The sampling method of this research with purposive sampling and the type of data used secondary data in every annual report of this sektor. The results of this research in this sektor showed by the green accounting has not effect for the economic performance but the environmental performance has an partial effect of economic performance.","author":[{"dropping-particle":"","family":"Dewi Rosaline","given":"Verlita","non-dropping-particle":"","parse-names":false,"suffix":""},{"dropping-particle":"","family":"Wuryani","given":"Eni","non-dropping-particle":"","parse-names":false,"suffix":""}],"container-title":"Jurnal Riset Akuntansi dan Keuangan","id":"ITEM-1","issue":"3","issued":{"date-parts":[["2020"]]},"page":"569-578","title":"Pengaruh Penerapan Green Accounting dan Environmental Performance Terhadap Economic Performance","type":"article-journal","volume":"8"},"uris":["http://www.mendeley.com/documents/?uuid=f7ff235b-5700-3f61-86a3-a46c7e2f776c"]}],"mendeley":{"formattedCitation":"(Dewi Rosaline &amp; Wuryani, 2020)","manualFormatting":"Dewi Rosaline &amp; Wuryani (2020)","plainTextFormattedCitation":"(Dewi Rosaline &amp; Wuryani, 2020)","previouslyFormattedCitation":"(Dewi Rosaline &amp; Wuryani, 2020)"},"properties":{"noteIndex":0},"schema":"https://github.com/citation-style-language/schema/raw/master/csl-citation.json"}</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Dewi Rosaline &amp; Wuryani (</w:t>
      </w:r>
      <w:r w:rsidRPr="00852B2C">
        <w:rPr>
          <w:rFonts w:ascii="Times New Roman" w:hAnsi="Times New Roman" w:cs="Times New Roman"/>
          <w:iCs/>
          <w:noProof/>
          <w:sz w:val="24"/>
          <w:szCs w:val="24"/>
        </w:rPr>
        <w:t>2020)</w:t>
      </w:r>
      <w:r>
        <w:rPr>
          <w:rFonts w:ascii="Times New Roman" w:hAnsi="Times New Roman" w:cs="Times New Roman"/>
          <w:iCs/>
          <w:sz w:val="24"/>
          <w:szCs w:val="24"/>
        </w:rPr>
        <w:fldChar w:fldCharType="end"/>
      </w:r>
      <w:r w:rsidRPr="00852B2C">
        <w:rPr>
          <w:rFonts w:ascii="Times New Roman" w:hAnsi="Times New Roman" w:cs="Times New Roman"/>
          <w:iCs/>
          <w:sz w:val="24"/>
          <w:szCs w:val="24"/>
        </w:rPr>
        <w:t xml:space="preserve">. Pengklasifikasian biaya lingkungan tersebut </w:t>
      </w:r>
      <w:r w:rsidR="009A71A6">
        <w:rPr>
          <w:rFonts w:ascii="Times New Roman" w:hAnsi="Times New Roman" w:cs="Times New Roman"/>
          <w:iCs/>
          <w:sz w:val="24"/>
          <w:szCs w:val="24"/>
        </w:rPr>
        <w:t>berdasarkan</w:t>
      </w:r>
      <w:r w:rsidRPr="00852B2C">
        <w:rPr>
          <w:rFonts w:ascii="Times New Roman" w:hAnsi="Times New Roman" w:cs="Times New Roman"/>
          <w:iCs/>
          <w:sz w:val="24"/>
          <w:szCs w:val="24"/>
        </w:rPr>
        <w:t xml:space="preserve"> perusahaan yang memiliki komponen biaya operasional lingkungan, biaya daur ulang limbah, biaya penelitian dan pengembangan lingkungan. Pengklasifikasian tersebut</w:t>
      </w:r>
      <w:r w:rsidR="00B27304">
        <w:rPr>
          <w:rFonts w:ascii="Times New Roman" w:hAnsi="Times New Roman" w:cs="Times New Roman"/>
          <w:iCs/>
          <w:sz w:val="24"/>
          <w:szCs w:val="24"/>
        </w:rPr>
        <w:t xml:space="preserve"> kemudian</w:t>
      </w:r>
      <w:r w:rsidR="00B27304" w:rsidRPr="00B27304">
        <w:rPr>
          <w:rFonts w:ascii="Times New Roman" w:hAnsi="Times New Roman" w:cs="Times New Roman"/>
          <w:iCs/>
          <w:sz w:val="24"/>
          <w:szCs w:val="24"/>
        </w:rPr>
        <w:t xml:space="preserve"> dilakukan</w:t>
      </w:r>
      <w:r w:rsidR="00B27304">
        <w:rPr>
          <w:rFonts w:ascii="Times New Roman" w:hAnsi="Times New Roman" w:cs="Times New Roman"/>
          <w:iCs/>
          <w:sz w:val="24"/>
          <w:szCs w:val="24"/>
        </w:rPr>
        <w:t xml:space="preserve"> penilaian</w:t>
      </w:r>
      <w:r w:rsidR="00B27304" w:rsidRPr="00B27304">
        <w:rPr>
          <w:rFonts w:ascii="Times New Roman" w:hAnsi="Times New Roman" w:cs="Times New Roman"/>
          <w:iCs/>
          <w:sz w:val="24"/>
          <w:szCs w:val="24"/>
        </w:rPr>
        <w:t xml:space="preserve"> dengan pendekatan scoring berdasarkan kedalaman dan bentuk pengungkapan informasi. Jika minimal salah satu dari ketiga komponen biaya tersebut diungkapkan, maka perusahaan dinilai layak untuk dianalisis</w:t>
      </w:r>
      <w:r w:rsidR="00B27304">
        <w:rPr>
          <w:rFonts w:ascii="Times New Roman" w:hAnsi="Times New Roman" w:cs="Times New Roman"/>
          <w:iCs/>
          <w:sz w:val="24"/>
          <w:szCs w:val="24"/>
        </w:rPr>
        <w:t xml:space="preserve">. Analisis ini </w:t>
      </w:r>
      <w:r w:rsidRPr="00852B2C">
        <w:rPr>
          <w:rFonts w:ascii="Times New Roman" w:hAnsi="Times New Roman" w:cs="Times New Roman"/>
          <w:iCs/>
          <w:sz w:val="24"/>
          <w:szCs w:val="24"/>
        </w:rPr>
        <w:t xml:space="preserve">di ukur dengan </w:t>
      </w:r>
      <w:r w:rsidRPr="006338D3">
        <w:rPr>
          <w:rFonts w:ascii="Times New Roman" w:hAnsi="Times New Roman" w:cs="Times New Roman"/>
          <w:i/>
          <w:iCs/>
          <w:sz w:val="24"/>
          <w:szCs w:val="24"/>
        </w:rPr>
        <w:t>analysis content</w:t>
      </w:r>
      <w:r w:rsidRPr="00852B2C">
        <w:rPr>
          <w:rFonts w:ascii="Times New Roman" w:hAnsi="Times New Roman" w:cs="Times New Roman"/>
          <w:iCs/>
          <w:sz w:val="24"/>
          <w:szCs w:val="24"/>
        </w:rPr>
        <w:t xml:space="preserve"> </w:t>
      </w:r>
      <w:r w:rsidR="006338D3">
        <w:rPr>
          <w:rFonts w:ascii="Times New Roman" w:hAnsi="Times New Roman" w:cs="Times New Roman"/>
          <w:iCs/>
          <w:sz w:val="24"/>
          <w:szCs w:val="24"/>
        </w:rPr>
        <w:fldChar w:fldCharType="begin" w:fldLock="1"/>
      </w:r>
      <w:r w:rsidR="00A346C1">
        <w:rPr>
          <w:rFonts w:ascii="Times New Roman" w:hAnsi="Times New Roman" w:cs="Times New Roman"/>
          <w:iCs/>
          <w:sz w:val="24"/>
          <w:szCs w:val="24"/>
        </w:rPr>
        <w:instrText>ADDIN CSL_CITATION {"citationItems":[{"id":"ITEM-1","itemData":{"abstract":"This study provides an integrated analysis of the interrelations among (1) environmental disclosure, (2) environmental performance, and (3) economic performance. Based on the argument that management's (unobservable) overall strategy affects each of these corporate responsibilities, we conjecture that prior literature's mixed results describing their interrelations may be attributable to the fact that researchers have not considered these functions to be jointly determined. After endogenizing these corporate functions in simultaneous equations models, we obtain results that suggest \"good\" environmental performance is significantly associated with \"good\" economic performance, and also with more extensive quantifiable environmental disclosures of specific pollution measures and occurrences.","author":[{"dropping-particle":"","family":"Al-Tuwaijri","given":"Sulaiman A","non-dropping-particle":"","parse-names":false,"suffix":""},{"dropping-particle":"","family":"Christensen","given":"Theodore E","non-dropping-particle":"","parse-names":false,"suffix":""},{"dropping-particle":"","family":"Hughes","given":"K E","non-dropping-particle":"","parse-names":false,"suffix":""},{"dropping-particle":"D'","family":"Souza","given":"Julia","non-dropping-particle":"","parse-names":false,"suffix":""},{"dropping-particle":"","family":"Dubin","given":"Robin","non-dropping-particle":"","parse-names":false,"suffix":""},{"dropping-particle":"","family":"Fogarty","given":"Tim","non-dropping-particle":"","parse-names":false,"suffix":""},{"dropping-particle":"","family":"Henderson","given":"Charlene","non-dropping-particle":"","parse-names":false,"suffix":""},{"dropping-particle":"","family":"Oswald","given":"Dennis","non-dropping-particle":"","parse-names":false,"suffix":""},{"dropping-particle":"","family":"Parker","given":"Larry","non-dropping-particle":"","parse-names":false,"suffix":""},{"dropping-particle":"","family":"Reynolds","given":"Kenny","non-dropping-particle":"","parse-names":false,"suffix":""},{"dropping-particle":"","family":"Stice","given":"Kay","non-dropping-particle":"","parse-names":false,"suffix":""},{"dropping-particle":"","family":"Zvinakis","given":"Kristina","non-dropping-particle":"","parse-names":false,"suffix":""}],"id":"ITEM-1","issued":{"date-parts":[["2004"]]},"title":"The relations among environmental disclosure, environmental performance, and economic performance: A simultaneous equations approach We appreciate the helpful insights and suggestions provided The relations among environmental disclosure, environmental pe","type":"report"},"uris":["http://www.mendeley.com/documents/?uuid=beb22012-afae-3317-a058-201b22848744"]}],"mendeley":{"formattedCitation":"(Al-Tuwaijri et al., 2004)","manualFormatting":"Al-Tuwaijri et al. (2004)","plainTextFormattedCitation":"(Al-Tuwaijri et al., 2004)","previouslyFormattedCitation":"(Al-Tuwaijri et al., 2004)"},"properties":{"noteIndex":0},"schema":"https://github.com/citation-style-language/schema/raw/master/csl-citation.json"}</w:instrText>
      </w:r>
      <w:r w:rsidR="006338D3">
        <w:rPr>
          <w:rFonts w:ascii="Times New Roman" w:hAnsi="Times New Roman" w:cs="Times New Roman"/>
          <w:iCs/>
          <w:sz w:val="24"/>
          <w:szCs w:val="24"/>
        </w:rPr>
        <w:fldChar w:fldCharType="separate"/>
      </w:r>
      <w:r w:rsidR="006338D3">
        <w:rPr>
          <w:rFonts w:ascii="Times New Roman" w:hAnsi="Times New Roman" w:cs="Times New Roman"/>
          <w:iCs/>
          <w:noProof/>
          <w:sz w:val="24"/>
          <w:szCs w:val="24"/>
        </w:rPr>
        <w:t xml:space="preserve">Al-Tuwaijri </w:t>
      </w:r>
      <w:r w:rsidR="006338D3" w:rsidRPr="006338D3">
        <w:rPr>
          <w:rFonts w:ascii="Times New Roman" w:hAnsi="Times New Roman" w:cs="Times New Roman"/>
          <w:i/>
          <w:iCs/>
          <w:noProof/>
          <w:sz w:val="24"/>
          <w:szCs w:val="24"/>
        </w:rPr>
        <w:t>et al.</w:t>
      </w:r>
      <w:r w:rsidR="006338D3">
        <w:rPr>
          <w:rFonts w:ascii="Times New Roman" w:hAnsi="Times New Roman" w:cs="Times New Roman"/>
          <w:iCs/>
          <w:noProof/>
          <w:sz w:val="24"/>
          <w:szCs w:val="24"/>
        </w:rPr>
        <w:t xml:space="preserve"> (</w:t>
      </w:r>
      <w:r w:rsidR="006338D3" w:rsidRPr="006338D3">
        <w:rPr>
          <w:rFonts w:ascii="Times New Roman" w:hAnsi="Times New Roman" w:cs="Times New Roman"/>
          <w:iCs/>
          <w:noProof/>
          <w:sz w:val="24"/>
          <w:szCs w:val="24"/>
        </w:rPr>
        <w:t>2004)</w:t>
      </w:r>
      <w:r w:rsidR="006338D3">
        <w:rPr>
          <w:rFonts w:ascii="Times New Roman" w:hAnsi="Times New Roman" w:cs="Times New Roman"/>
          <w:iCs/>
          <w:sz w:val="24"/>
          <w:szCs w:val="24"/>
        </w:rPr>
        <w:fldChar w:fldCharType="end"/>
      </w:r>
      <w:r w:rsidR="006338D3">
        <w:rPr>
          <w:rFonts w:ascii="Times New Roman" w:hAnsi="Times New Roman" w:cs="Times New Roman"/>
          <w:iCs/>
          <w:sz w:val="24"/>
          <w:szCs w:val="24"/>
        </w:rPr>
        <w:t xml:space="preserve"> </w:t>
      </w:r>
      <w:r w:rsidRPr="00852B2C">
        <w:rPr>
          <w:rFonts w:ascii="Times New Roman" w:hAnsi="Times New Roman" w:cs="Times New Roman"/>
          <w:iCs/>
          <w:sz w:val="24"/>
          <w:szCs w:val="24"/>
        </w:rPr>
        <w:t>dengan memberikan skor sebagai berikut:</w:t>
      </w:r>
    </w:p>
    <w:p w14:paraId="5E3C4C86" w14:textId="7C3C3884" w:rsidR="00EB4706" w:rsidRPr="00EB4706" w:rsidRDefault="00EB4706" w:rsidP="00EB4706">
      <w:pPr>
        <w:pStyle w:val="Caption"/>
        <w:keepNext/>
        <w:spacing w:after="120"/>
        <w:rPr>
          <w:rFonts w:ascii="Times New Roman" w:hAnsi="Times New Roman" w:cs="Times New Roman"/>
          <w:color w:val="auto"/>
          <w:sz w:val="24"/>
          <w:szCs w:val="24"/>
        </w:rPr>
      </w:pPr>
      <w:bookmarkStart w:id="70" w:name="_Toc200608599"/>
      <w:r w:rsidRPr="00EB4706">
        <w:rPr>
          <w:rFonts w:ascii="Times New Roman" w:hAnsi="Times New Roman" w:cs="Times New Roman"/>
          <w:color w:val="auto"/>
          <w:sz w:val="24"/>
          <w:szCs w:val="24"/>
        </w:rPr>
        <w:t xml:space="preserve">Tabel 3. </w:t>
      </w:r>
      <w:r w:rsidRPr="00EB4706">
        <w:rPr>
          <w:rFonts w:ascii="Times New Roman" w:hAnsi="Times New Roman" w:cs="Times New Roman"/>
          <w:color w:val="auto"/>
          <w:sz w:val="24"/>
          <w:szCs w:val="24"/>
        </w:rPr>
        <w:fldChar w:fldCharType="begin"/>
      </w:r>
      <w:r w:rsidRPr="00EB4706">
        <w:rPr>
          <w:rFonts w:ascii="Times New Roman" w:hAnsi="Times New Roman" w:cs="Times New Roman"/>
          <w:color w:val="auto"/>
          <w:sz w:val="24"/>
          <w:szCs w:val="24"/>
        </w:rPr>
        <w:instrText xml:space="preserve"> SEQ Tabel_3. \* ARABIC </w:instrText>
      </w:r>
      <w:r w:rsidRPr="00EB4706">
        <w:rPr>
          <w:rFonts w:ascii="Times New Roman" w:hAnsi="Times New Roman" w:cs="Times New Roman"/>
          <w:color w:val="auto"/>
          <w:sz w:val="24"/>
          <w:szCs w:val="24"/>
        </w:rPr>
        <w:fldChar w:fldCharType="separate"/>
      </w:r>
      <w:r w:rsidR="00DE4DEE">
        <w:rPr>
          <w:rFonts w:ascii="Times New Roman" w:hAnsi="Times New Roman" w:cs="Times New Roman"/>
          <w:noProof/>
          <w:color w:val="auto"/>
          <w:sz w:val="24"/>
          <w:szCs w:val="24"/>
        </w:rPr>
        <w:t>1</w:t>
      </w:r>
      <w:r w:rsidRPr="00EB4706">
        <w:rPr>
          <w:rFonts w:ascii="Times New Roman" w:hAnsi="Times New Roman" w:cs="Times New Roman"/>
          <w:color w:val="auto"/>
          <w:sz w:val="24"/>
          <w:szCs w:val="24"/>
        </w:rPr>
        <w:fldChar w:fldCharType="end"/>
      </w:r>
      <w:r w:rsidRPr="00EB4706">
        <w:rPr>
          <w:rFonts w:ascii="Times New Roman" w:hAnsi="Times New Roman" w:cs="Times New Roman"/>
          <w:color w:val="auto"/>
          <w:sz w:val="24"/>
          <w:szCs w:val="24"/>
        </w:rPr>
        <w:t xml:space="preserve"> Penjelasan </w:t>
      </w:r>
      <w:r w:rsidRPr="00EB4706">
        <w:rPr>
          <w:rFonts w:ascii="Times New Roman" w:hAnsi="Times New Roman" w:cs="Times New Roman"/>
          <w:i/>
          <w:color w:val="auto"/>
          <w:sz w:val="24"/>
          <w:szCs w:val="24"/>
        </w:rPr>
        <w:t>Analysis Content</w:t>
      </w:r>
      <w:bookmarkEnd w:id="7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865"/>
        <w:gridCol w:w="6155"/>
      </w:tblGrid>
      <w:tr w:rsidR="007922EB" w14:paraId="4927B26A" w14:textId="77777777" w:rsidTr="00EB4706">
        <w:trPr>
          <w:trHeight w:val="521"/>
        </w:trPr>
        <w:tc>
          <w:tcPr>
            <w:tcW w:w="810" w:type="dxa"/>
            <w:tcBorders>
              <w:top w:val="single" w:sz="4" w:space="0" w:color="auto"/>
              <w:bottom w:val="single" w:sz="4" w:space="0" w:color="auto"/>
            </w:tcBorders>
            <w:vAlign w:val="center"/>
          </w:tcPr>
          <w:p w14:paraId="3768D5C3" w14:textId="4972754F" w:rsidR="007922EB" w:rsidRPr="009A71A6" w:rsidRDefault="007922EB" w:rsidP="00E57A9D">
            <w:pPr>
              <w:spacing w:after="0" w:line="240" w:lineRule="auto"/>
              <w:jc w:val="center"/>
              <w:rPr>
                <w:rFonts w:ascii="Times New Roman" w:hAnsi="Times New Roman" w:cs="Times New Roman"/>
                <w:b/>
                <w:iCs/>
                <w:sz w:val="24"/>
                <w:szCs w:val="24"/>
              </w:rPr>
            </w:pPr>
            <w:r w:rsidRPr="009A71A6">
              <w:rPr>
                <w:rFonts w:ascii="Times New Roman" w:hAnsi="Times New Roman" w:cs="Times New Roman"/>
                <w:b/>
                <w:iCs/>
                <w:sz w:val="24"/>
                <w:szCs w:val="24"/>
              </w:rPr>
              <w:t>No</w:t>
            </w:r>
          </w:p>
        </w:tc>
        <w:tc>
          <w:tcPr>
            <w:tcW w:w="865" w:type="dxa"/>
            <w:tcBorders>
              <w:top w:val="single" w:sz="4" w:space="0" w:color="auto"/>
              <w:bottom w:val="single" w:sz="4" w:space="0" w:color="auto"/>
            </w:tcBorders>
            <w:vAlign w:val="center"/>
          </w:tcPr>
          <w:p w14:paraId="4BDD751A" w14:textId="470B379B" w:rsidR="007922EB" w:rsidRPr="009A71A6" w:rsidRDefault="007922EB" w:rsidP="00E57A9D">
            <w:pPr>
              <w:spacing w:after="0" w:line="240" w:lineRule="auto"/>
              <w:jc w:val="center"/>
              <w:rPr>
                <w:rFonts w:ascii="Times New Roman" w:hAnsi="Times New Roman" w:cs="Times New Roman"/>
                <w:b/>
                <w:iCs/>
                <w:sz w:val="24"/>
                <w:szCs w:val="24"/>
              </w:rPr>
            </w:pPr>
            <w:r w:rsidRPr="009A71A6">
              <w:rPr>
                <w:rFonts w:ascii="Times New Roman" w:hAnsi="Times New Roman" w:cs="Times New Roman"/>
                <w:b/>
                <w:iCs/>
                <w:sz w:val="24"/>
                <w:szCs w:val="24"/>
              </w:rPr>
              <w:t>Skor</w:t>
            </w:r>
          </w:p>
        </w:tc>
        <w:tc>
          <w:tcPr>
            <w:tcW w:w="6155" w:type="dxa"/>
            <w:tcBorders>
              <w:top w:val="single" w:sz="4" w:space="0" w:color="auto"/>
              <w:bottom w:val="single" w:sz="4" w:space="0" w:color="auto"/>
            </w:tcBorders>
            <w:vAlign w:val="center"/>
          </w:tcPr>
          <w:p w14:paraId="09E2496E" w14:textId="14612255" w:rsidR="007922EB" w:rsidRPr="009A71A6" w:rsidRDefault="007922EB" w:rsidP="00E57A9D">
            <w:pPr>
              <w:spacing w:after="0" w:line="240" w:lineRule="auto"/>
              <w:jc w:val="center"/>
              <w:rPr>
                <w:rFonts w:ascii="Times New Roman" w:hAnsi="Times New Roman" w:cs="Times New Roman"/>
                <w:b/>
                <w:iCs/>
                <w:sz w:val="24"/>
                <w:szCs w:val="24"/>
              </w:rPr>
            </w:pPr>
            <w:r w:rsidRPr="009A71A6">
              <w:rPr>
                <w:rFonts w:ascii="Times New Roman" w:hAnsi="Times New Roman" w:cs="Times New Roman"/>
                <w:b/>
                <w:iCs/>
                <w:sz w:val="24"/>
                <w:szCs w:val="24"/>
              </w:rPr>
              <w:t>Penjelasan</w:t>
            </w:r>
          </w:p>
        </w:tc>
      </w:tr>
      <w:tr w:rsidR="007922EB" w14:paraId="6660F72C" w14:textId="77777777" w:rsidTr="00EB4706">
        <w:tc>
          <w:tcPr>
            <w:tcW w:w="810" w:type="dxa"/>
            <w:tcBorders>
              <w:top w:val="single" w:sz="4" w:space="0" w:color="auto"/>
            </w:tcBorders>
          </w:tcPr>
          <w:p w14:paraId="12F461DB" w14:textId="15D0D44C"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1</w:t>
            </w:r>
          </w:p>
        </w:tc>
        <w:tc>
          <w:tcPr>
            <w:tcW w:w="865" w:type="dxa"/>
            <w:tcBorders>
              <w:top w:val="single" w:sz="4" w:space="0" w:color="auto"/>
            </w:tcBorders>
          </w:tcPr>
          <w:p w14:paraId="445ABDC3" w14:textId="44726E3D"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0</w:t>
            </w:r>
          </w:p>
        </w:tc>
        <w:tc>
          <w:tcPr>
            <w:tcW w:w="6155" w:type="dxa"/>
            <w:tcBorders>
              <w:top w:val="single" w:sz="4" w:space="0" w:color="auto"/>
            </w:tcBorders>
          </w:tcPr>
          <w:p w14:paraId="682ECC50" w14:textId="14E8B89E" w:rsidR="007922EB" w:rsidRDefault="007922EB" w:rsidP="00173EB5">
            <w:pPr>
              <w:spacing w:after="80" w:line="240" w:lineRule="auto"/>
              <w:rPr>
                <w:rFonts w:ascii="Times New Roman" w:hAnsi="Times New Roman" w:cs="Times New Roman"/>
                <w:iCs/>
                <w:sz w:val="24"/>
                <w:szCs w:val="24"/>
              </w:rPr>
            </w:pPr>
            <w:r>
              <w:rPr>
                <w:rFonts w:ascii="Times New Roman" w:hAnsi="Times New Roman" w:cs="Times New Roman"/>
                <w:iCs/>
                <w:sz w:val="24"/>
                <w:szCs w:val="24"/>
              </w:rPr>
              <w:t>Perusahaan yang tidak melakukan</w:t>
            </w:r>
            <w:r w:rsidR="009A71A6">
              <w:rPr>
                <w:rFonts w:ascii="Times New Roman" w:hAnsi="Times New Roman" w:cs="Times New Roman"/>
                <w:iCs/>
                <w:sz w:val="24"/>
                <w:szCs w:val="24"/>
              </w:rPr>
              <w:t xml:space="preserve"> </w:t>
            </w:r>
            <w:r w:rsidR="009A71A6" w:rsidRPr="009A71A6">
              <w:rPr>
                <w:rFonts w:ascii="Times New Roman" w:hAnsi="Times New Roman" w:cs="Times New Roman"/>
                <w:iCs/>
                <w:sz w:val="24"/>
                <w:szCs w:val="24"/>
              </w:rPr>
              <w:t xml:space="preserve">pengungkapan indikator </w:t>
            </w:r>
            <w:r w:rsidR="009A71A6" w:rsidRPr="009A71A6">
              <w:rPr>
                <w:rFonts w:ascii="Times New Roman" w:hAnsi="Times New Roman" w:cs="Times New Roman"/>
                <w:i/>
                <w:iCs/>
                <w:sz w:val="24"/>
                <w:szCs w:val="24"/>
              </w:rPr>
              <w:t>green accounting</w:t>
            </w:r>
            <w:r w:rsidR="009A71A6">
              <w:rPr>
                <w:rFonts w:ascii="Times New Roman" w:hAnsi="Times New Roman" w:cs="Times New Roman"/>
                <w:i/>
                <w:iCs/>
                <w:sz w:val="24"/>
                <w:szCs w:val="24"/>
              </w:rPr>
              <w:t xml:space="preserve"> </w:t>
            </w:r>
            <w:r w:rsidR="009A71A6">
              <w:rPr>
                <w:rFonts w:ascii="Times New Roman" w:hAnsi="Times New Roman" w:cs="Times New Roman"/>
                <w:iCs/>
                <w:sz w:val="24"/>
                <w:szCs w:val="24"/>
              </w:rPr>
              <w:t xml:space="preserve">di </w:t>
            </w:r>
            <w:r w:rsidR="00CA7A8E" w:rsidRPr="0028258B">
              <w:rPr>
                <w:rFonts w:ascii="Times New Roman" w:hAnsi="Times New Roman"/>
                <w:i/>
                <w:sz w:val="24"/>
                <w:szCs w:val="24"/>
              </w:rPr>
              <w:t>sustainability report</w:t>
            </w:r>
            <w:r w:rsidR="00CA7A8E">
              <w:rPr>
                <w:rFonts w:ascii="Times New Roman" w:hAnsi="Times New Roman"/>
                <w:sz w:val="24"/>
                <w:szCs w:val="24"/>
              </w:rPr>
              <w:t xml:space="preserve"> atau </w:t>
            </w:r>
            <w:r w:rsidR="009A71A6" w:rsidRPr="009A71A6">
              <w:rPr>
                <w:rFonts w:ascii="Times New Roman" w:hAnsi="Times New Roman" w:cs="Times New Roman"/>
                <w:i/>
                <w:iCs/>
                <w:sz w:val="24"/>
                <w:szCs w:val="24"/>
              </w:rPr>
              <w:t>annual report</w:t>
            </w:r>
          </w:p>
        </w:tc>
      </w:tr>
      <w:tr w:rsidR="007922EB" w14:paraId="29658252" w14:textId="77777777" w:rsidTr="00EB4706">
        <w:tc>
          <w:tcPr>
            <w:tcW w:w="810" w:type="dxa"/>
          </w:tcPr>
          <w:p w14:paraId="30F73238" w14:textId="076D194A"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865" w:type="dxa"/>
          </w:tcPr>
          <w:p w14:paraId="164E6304" w14:textId="74FBF4AC"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1</w:t>
            </w:r>
          </w:p>
        </w:tc>
        <w:tc>
          <w:tcPr>
            <w:tcW w:w="6155" w:type="dxa"/>
          </w:tcPr>
          <w:p w14:paraId="58394DAB" w14:textId="376EEFC7" w:rsidR="007922EB" w:rsidRDefault="009A71A6" w:rsidP="00173EB5">
            <w:pPr>
              <w:spacing w:after="80" w:line="240" w:lineRule="auto"/>
              <w:rPr>
                <w:rFonts w:ascii="Times New Roman" w:hAnsi="Times New Roman" w:cs="Times New Roman"/>
                <w:iCs/>
                <w:sz w:val="24"/>
                <w:szCs w:val="24"/>
              </w:rPr>
            </w:pPr>
            <w:r w:rsidRPr="009A71A6">
              <w:rPr>
                <w:rFonts w:ascii="Times New Roman" w:hAnsi="Times New Roman" w:cs="Times New Roman"/>
                <w:iCs/>
                <w:sz w:val="24"/>
                <w:szCs w:val="24"/>
              </w:rPr>
              <w:t xml:space="preserve">Perusahaan yang hanya melakukan pengungkapan indikator </w:t>
            </w:r>
            <w:r w:rsidRPr="009A71A6">
              <w:rPr>
                <w:rFonts w:ascii="Times New Roman" w:hAnsi="Times New Roman" w:cs="Times New Roman"/>
                <w:i/>
                <w:iCs/>
                <w:sz w:val="24"/>
                <w:szCs w:val="24"/>
              </w:rPr>
              <w:t xml:space="preserve">green accounting </w:t>
            </w:r>
            <w:r w:rsidRPr="009A71A6">
              <w:rPr>
                <w:rFonts w:ascii="Times New Roman" w:hAnsi="Times New Roman" w:cs="Times New Roman"/>
                <w:iCs/>
                <w:sz w:val="24"/>
                <w:szCs w:val="24"/>
              </w:rPr>
              <w:t>dengan angka atau gambar</w:t>
            </w:r>
            <w:r>
              <w:rPr>
                <w:rFonts w:ascii="Times New Roman" w:hAnsi="Times New Roman" w:cs="Times New Roman"/>
                <w:iCs/>
                <w:sz w:val="24"/>
                <w:szCs w:val="24"/>
              </w:rPr>
              <w:t xml:space="preserve"> di </w:t>
            </w:r>
            <w:r w:rsidRPr="009A71A6">
              <w:rPr>
                <w:rFonts w:ascii="Times New Roman" w:hAnsi="Times New Roman" w:cs="Times New Roman"/>
                <w:i/>
                <w:iCs/>
                <w:sz w:val="24"/>
                <w:szCs w:val="24"/>
              </w:rPr>
              <w:t>annual report</w:t>
            </w:r>
          </w:p>
        </w:tc>
      </w:tr>
      <w:tr w:rsidR="007922EB" w14:paraId="75F49A2D" w14:textId="77777777" w:rsidTr="00EB4706">
        <w:tc>
          <w:tcPr>
            <w:tcW w:w="810" w:type="dxa"/>
          </w:tcPr>
          <w:p w14:paraId="36455E87" w14:textId="7F6FEFC4"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3</w:t>
            </w:r>
          </w:p>
        </w:tc>
        <w:tc>
          <w:tcPr>
            <w:tcW w:w="865" w:type="dxa"/>
          </w:tcPr>
          <w:p w14:paraId="1E48399C" w14:textId="00E65483"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6155" w:type="dxa"/>
          </w:tcPr>
          <w:p w14:paraId="53D6E3F9" w14:textId="50E02762" w:rsidR="007922EB" w:rsidRDefault="009A71A6" w:rsidP="00173EB5">
            <w:pPr>
              <w:spacing w:after="80" w:line="240" w:lineRule="auto"/>
              <w:rPr>
                <w:rFonts w:ascii="Times New Roman" w:hAnsi="Times New Roman" w:cs="Times New Roman"/>
                <w:iCs/>
                <w:sz w:val="24"/>
                <w:szCs w:val="24"/>
              </w:rPr>
            </w:pPr>
            <w:r w:rsidRPr="009A71A6">
              <w:rPr>
                <w:rFonts w:ascii="Times New Roman" w:hAnsi="Times New Roman" w:cs="Times New Roman"/>
                <w:iCs/>
                <w:sz w:val="24"/>
                <w:szCs w:val="24"/>
              </w:rPr>
              <w:t xml:space="preserve">Perusahaan yang melakuan pengungkapan indikator </w:t>
            </w:r>
            <w:r w:rsidRPr="009A71A6">
              <w:rPr>
                <w:rFonts w:ascii="Times New Roman" w:hAnsi="Times New Roman" w:cs="Times New Roman"/>
                <w:i/>
                <w:iCs/>
                <w:sz w:val="24"/>
                <w:szCs w:val="24"/>
              </w:rPr>
              <w:t>green accounting</w:t>
            </w:r>
            <w:r w:rsidRPr="009A71A6">
              <w:rPr>
                <w:rFonts w:ascii="Times New Roman" w:hAnsi="Times New Roman" w:cs="Times New Roman"/>
                <w:iCs/>
                <w:sz w:val="24"/>
                <w:szCs w:val="24"/>
              </w:rPr>
              <w:t xml:space="preserve"> dengan narasi di</w:t>
            </w:r>
            <w:r w:rsidR="00CA7A8E" w:rsidRPr="0028258B">
              <w:rPr>
                <w:rFonts w:ascii="Times New Roman" w:hAnsi="Times New Roman"/>
                <w:i/>
                <w:sz w:val="24"/>
                <w:szCs w:val="24"/>
              </w:rPr>
              <w:t xml:space="preserve"> sustainability report</w:t>
            </w:r>
            <w:r w:rsidR="00CA7A8E">
              <w:rPr>
                <w:rFonts w:ascii="Times New Roman" w:hAnsi="Times New Roman"/>
                <w:sz w:val="24"/>
                <w:szCs w:val="24"/>
              </w:rPr>
              <w:t xml:space="preserve"> atau </w:t>
            </w:r>
            <w:r w:rsidRPr="009A71A6">
              <w:rPr>
                <w:rFonts w:ascii="Times New Roman" w:hAnsi="Times New Roman" w:cs="Times New Roman"/>
                <w:i/>
                <w:iCs/>
                <w:sz w:val="24"/>
                <w:szCs w:val="24"/>
              </w:rPr>
              <w:t>annual report</w:t>
            </w:r>
          </w:p>
        </w:tc>
      </w:tr>
      <w:tr w:rsidR="007922EB" w14:paraId="42080F95" w14:textId="77777777" w:rsidTr="00EB4706">
        <w:trPr>
          <w:trHeight w:val="945"/>
        </w:trPr>
        <w:tc>
          <w:tcPr>
            <w:tcW w:w="810" w:type="dxa"/>
            <w:tcBorders>
              <w:bottom w:val="single" w:sz="4" w:space="0" w:color="auto"/>
            </w:tcBorders>
          </w:tcPr>
          <w:p w14:paraId="43CB9E91" w14:textId="044E21C6"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4</w:t>
            </w:r>
          </w:p>
        </w:tc>
        <w:tc>
          <w:tcPr>
            <w:tcW w:w="865" w:type="dxa"/>
            <w:tcBorders>
              <w:bottom w:val="single" w:sz="4" w:space="0" w:color="auto"/>
            </w:tcBorders>
          </w:tcPr>
          <w:p w14:paraId="758F0201" w14:textId="1F44D9F8" w:rsidR="007922EB" w:rsidRDefault="007922EB" w:rsidP="00173EB5">
            <w:pPr>
              <w:spacing w:after="80" w:line="240" w:lineRule="auto"/>
              <w:jc w:val="center"/>
              <w:rPr>
                <w:rFonts w:ascii="Times New Roman" w:hAnsi="Times New Roman" w:cs="Times New Roman"/>
                <w:iCs/>
                <w:sz w:val="24"/>
                <w:szCs w:val="24"/>
              </w:rPr>
            </w:pPr>
            <w:r>
              <w:rPr>
                <w:rFonts w:ascii="Times New Roman" w:hAnsi="Times New Roman" w:cs="Times New Roman"/>
                <w:iCs/>
                <w:sz w:val="24"/>
                <w:szCs w:val="24"/>
              </w:rPr>
              <w:t>3</w:t>
            </w:r>
          </w:p>
        </w:tc>
        <w:tc>
          <w:tcPr>
            <w:tcW w:w="6155" w:type="dxa"/>
            <w:tcBorders>
              <w:bottom w:val="single" w:sz="4" w:space="0" w:color="auto"/>
            </w:tcBorders>
          </w:tcPr>
          <w:p w14:paraId="0A4CDEB2" w14:textId="7E8CAB2D" w:rsidR="007922EB" w:rsidRDefault="009A71A6" w:rsidP="00173EB5">
            <w:pPr>
              <w:spacing w:after="80" w:line="240" w:lineRule="auto"/>
              <w:rPr>
                <w:rFonts w:ascii="Times New Roman" w:hAnsi="Times New Roman" w:cs="Times New Roman"/>
                <w:iCs/>
                <w:sz w:val="24"/>
                <w:szCs w:val="24"/>
              </w:rPr>
            </w:pPr>
            <w:r w:rsidRPr="009A71A6">
              <w:rPr>
                <w:rFonts w:ascii="Times New Roman" w:hAnsi="Times New Roman" w:cs="Times New Roman"/>
                <w:iCs/>
                <w:sz w:val="24"/>
                <w:szCs w:val="24"/>
              </w:rPr>
              <w:t>Perusahaan yang melakukan pengungkapan</w:t>
            </w:r>
            <w:r>
              <w:rPr>
                <w:rFonts w:ascii="Times New Roman" w:hAnsi="Times New Roman" w:cs="Times New Roman"/>
                <w:iCs/>
                <w:sz w:val="24"/>
                <w:szCs w:val="24"/>
              </w:rPr>
              <w:t xml:space="preserve"> indikator</w:t>
            </w:r>
            <w:r w:rsidRPr="009A71A6">
              <w:rPr>
                <w:rFonts w:ascii="Times New Roman" w:hAnsi="Times New Roman" w:cs="Times New Roman"/>
                <w:iCs/>
                <w:sz w:val="24"/>
                <w:szCs w:val="24"/>
              </w:rPr>
              <w:t xml:space="preserve"> </w:t>
            </w:r>
            <w:r w:rsidRPr="009A71A6">
              <w:rPr>
                <w:rFonts w:ascii="Times New Roman" w:hAnsi="Times New Roman" w:cs="Times New Roman"/>
                <w:i/>
                <w:iCs/>
                <w:sz w:val="24"/>
                <w:szCs w:val="24"/>
              </w:rPr>
              <w:t>green accounting</w:t>
            </w:r>
            <w:r w:rsidRPr="009A71A6">
              <w:rPr>
                <w:rFonts w:ascii="Times New Roman" w:hAnsi="Times New Roman" w:cs="Times New Roman"/>
                <w:iCs/>
                <w:sz w:val="24"/>
                <w:szCs w:val="24"/>
              </w:rPr>
              <w:t xml:space="preserve"> dalam bentuk narasi yang didukung angka </w:t>
            </w:r>
            <w:r w:rsidR="00CA7A8E">
              <w:rPr>
                <w:rFonts w:ascii="Times New Roman" w:hAnsi="Times New Roman" w:cs="Times New Roman"/>
                <w:iCs/>
                <w:sz w:val="24"/>
                <w:szCs w:val="24"/>
              </w:rPr>
              <w:t>a</w:t>
            </w:r>
            <w:r w:rsidRPr="009A71A6">
              <w:rPr>
                <w:rFonts w:ascii="Times New Roman" w:hAnsi="Times New Roman" w:cs="Times New Roman"/>
                <w:iCs/>
                <w:sz w:val="24"/>
                <w:szCs w:val="24"/>
              </w:rPr>
              <w:t>tau gambar pada</w:t>
            </w:r>
            <w:r w:rsidR="00CA7A8E">
              <w:rPr>
                <w:rFonts w:ascii="Times New Roman" w:hAnsi="Times New Roman" w:cs="Times New Roman"/>
                <w:iCs/>
                <w:sz w:val="24"/>
                <w:szCs w:val="24"/>
              </w:rPr>
              <w:t xml:space="preserve"> </w:t>
            </w:r>
            <w:r w:rsidR="00CA7A8E" w:rsidRPr="0028258B">
              <w:rPr>
                <w:rFonts w:ascii="Times New Roman" w:hAnsi="Times New Roman"/>
                <w:i/>
                <w:sz w:val="24"/>
                <w:szCs w:val="24"/>
              </w:rPr>
              <w:t>sustainability report</w:t>
            </w:r>
            <w:r w:rsidR="00CA7A8E">
              <w:rPr>
                <w:rFonts w:ascii="Times New Roman" w:hAnsi="Times New Roman"/>
                <w:i/>
                <w:sz w:val="24"/>
                <w:szCs w:val="24"/>
              </w:rPr>
              <w:t xml:space="preserve"> </w:t>
            </w:r>
            <w:r w:rsidR="00CA7A8E">
              <w:rPr>
                <w:rFonts w:ascii="Times New Roman" w:hAnsi="Times New Roman"/>
                <w:sz w:val="24"/>
                <w:szCs w:val="24"/>
              </w:rPr>
              <w:t>atau</w:t>
            </w:r>
            <w:r w:rsidRPr="009A71A6">
              <w:rPr>
                <w:rFonts w:ascii="Times New Roman" w:hAnsi="Times New Roman" w:cs="Times New Roman"/>
                <w:iCs/>
                <w:sz w:val="24"/>
                <w:szCs w:val="24"/>
              </w:rPr>
              <w:t xml:space="preserve"> </w:t>
            </w:r>
            <w:r w:rsidRPr="009A71A6">
              <w:rPr>
                <w:rFonts w:ascii="Times New Roman" w:hAnsi="Times New Roman" w:cs="Times New Roman"/>
                <w:i/>
                <w:iCs/>
                <w:sz w:val="24"/>
                <w:szCs w:val="24"/>
              </w:rPr>
              <w:t>annual report</w:t>
            </w:r>
          </w:p>
        </w:tc>
      </w:tr>
    </w:tbl>
    <w:p w14:paraId="027922A7" w14:textId="38866F10" w:rsidR="00A346C1" w:rsidRPr="00175C1D" w:rsidRDefault="00A346C1" w:rsidP="008C7B93">
      <w:pPr>
        <w:autoSpaceDE w:val="0"/>
        <w:autoSpaceDN w:val="0"/>
        <w:adjustRightInd w:val="0"/>
        <w:spacing w:after="0" w:line="480" w:lineRule="auto"/>
        <w:jc w:val="both"/>
        <w:rPr>
          <w:rFonts w:ascii="Times New Roman" w:hAnsi="Times New Roman"/>
          <w:i/>
          <w:szCs w:val="24"/>
          <w:lang w:val="id-ID"/>
        </w:rPr>
      </w:pPr>
      <w:r>
        <w:rPr>
          <w:rFonts w:ascii="Times New Roman" w:hAnsi="Times New Roman"/>
          <w:i/>
          <w:szCs w:val="24"/>
        </w:rPr>
        <w:t xml:space="preserve">  </w:t>
      </w:r>
      <w:r w:rsidRPr="00175C1D">
        <w:rPr>
          <w:rFonts w:ascii="Times New Roman" w:hAnsi="Times New Roman"/>
          <w:i/>
          <w:szCs w:val="24"/>
          <w:lang w:val="id-ID"/>
        </w:rPr>
        <w:t xml:space="preserve">Sumber </w:t>
      </w:r>
      <w:r w:rsidRPr="00A346C1">
        <w:rPr>
          <w:rFonts w:ascii="Times New Roman" w:hAnsi="Times New Roman"/>
          <w:szCs w:val="24"/>
          <w:lang w:val="id-ID"/>
        </w:rPr>
        <w:t xml:space="preserve">: </w:t>
      </w:r>
      <w:r w:rsidRPr="00A346C1">
        <w:rPr>
          <w:rFonts w:ascii="Times New Roman" w:hAnsi="Times New Roman"/>
          <w:i/>
          <w:szCs w:val="24"/>
          <w:lang w:val="id-ID"/>
        </w:rPr>
        <w:fldChar w:fldCharType="begin" w:fldLock="1"/>
      </w:r>
      <w:r w:rsidR="004107DA">
        <w:rPr>
          <w:rFonts w:ascii="Times New Roman" w:hAnsi="Times New Roman"/>
          <w:i/>
          <w:szCs w:val="24"/>
          <w:lang w:val="id-ID"/>
        </w:rPr>
        <w:instrText>ADDIN CSL_CITATION {"citationItems":[{"id":"ITEM-1","itemData":{"ISSN":"2541-0342","abstract":"Penelitian ini berawal dari keresahan berbagai pihak akibat adanya ketidakseimbangan perkembangan perusahaan kelapa sawit dengan pelestarian lingkungan. Penelitian ini dilakukan untuk menemukan bukti empiris pengaruh implemetasi green accounting dan material flow cost accounting dalam meningkatkan sustainable development. Sampel pada penelitian ini yaitu 5 perusahaan yang bergerak dalam industri kelapa sawit yang telah terdaftar di Bursa Efek Indonesia dengan menggunakan teknik purposive sampling. Jenis penelitian kuantitatif. Teknik analisis data untuk menilai implementasi green accounting menggunakan analysis content dan alat analisis menggunakan WarpPLS versi 6.0. Hasil penelitian menunjukkan bahwa implementasi green accounting dan material flow cost accounting berpengaruh positif dan signifikan dalam meningkatkan sustainable development pada perusahaan kelapa sawit terdaftar di Bursa Efek Indonesia.","author":[{"dropping-particle":"","family":"Selpiyanti","given":"","non-dropping-particle":"","parse-names":false,"suffix":""},{"dropping-particle":"","family":"Fakhroni","given":"Zaki","non-dropping-particle":"","parse-names":false,"suffix":""}],"container-title":"Jurnal ASET (Akuntansi Riset)","id":"ITEM-1","issue":"1","issued":{"date-parts":[["2020"]]},"page":"109-116","title":"Pengaruh Implementasi Green Accounting dan Material Flow Cost Accounting Terhadap Sustainable Development","type":"article-journal","volume":"12"},"uris":["http://www.mendeley.com/documents/?uuid=7be5296c-85f0-48aa-a1ab-cb2fce982a46"]}],"mendeley":{"formattedCitation":"(Selpiyanti &amp; Fakhroni, 2020)","manualFormatting":"Selpiyanti &amp; Fakhroni (2020)","plainTextFormattedCitation":"(Selpiyanti &amp; Fakhroni, 2020)","previouslyFormattedCitation":"(Selpiyanti &amp; Fakhroni, 2020)"},"properties":{"noteIndex":0},"schema":"https://github.com/citation-style-language/schema/raw/master/csl-citation.json"}</w:instrText>
      </w:r>
      <w:r w:rsidRPr="00A346C1">
        <w:rPr>
          <w:rFonts w:ascii="Times New Roman" w:hAnsi="Times New Roman"/>
          <w:i/>
          <w:szCs w:val="24"/>
          <w:lang w:val="id-ID"/>
        </w:rPr>
        <w:fldChar w:fldCharType="separate"/>
      </w:r>
      <w:r w:rsidRPr="00A346C1">
        <w:rPr>
          <w:rFonts w:ascii="Times New Roman" w:hAnsi="Times New Roman"/>
          <w:i/>
          <w:noProof/>
          <w:szCs w:val="24"/>
          <w:lang w:val="id-ID"/>
        </w:rPr>
        <w:t>Selpiyanti &amp; Fakhroni</w:t>
      </w:r>
      <w:r w:rsidRPr="00A346C1">
        <w:rPr>
          <w:rFonts w:ascii="Times New Roman" w:hAnsi="Times New Roman"/>
          <w:i/>
          <w:noProof/>
          <w:szCs w:val="24"/>
        </w:rPr>
        <w:t xml:space="preserve"> (</w:t>
      </w:r>
      <w:r w:rsidRPr="00A346C1">
        <w:rPr>
          <w:rFonts w:ascii="Times New Roman" w:hAnsi="Times New Roman"/>
          <w:i/>
          <w:noProof/>
          <w:szCs w:val="24"/>
          <w:lang w:val="id-ID"/>
        </w:rPr>
        <w:t>2020)</w:t>
      </w:r>
      <w:r w:rsidRPr="00A346C1">
        <w:rPr>
          <w:rFonts w:ascii="Times New Roman" w:hAnsi="Times New Roman"/>
          <w:i/>
          <w:szCs w:val="24"/>
          <w:lang w:val="id-ID"/>
        </w:rPr>
        <w:fldChar w:fldCharType="end"/>
      </w:r>
    </w:p>
    <w:p w14:paraId="092768B6" w14:textId="4DA15329" w:rsidR="004E4C3A" w:rsidRDefault="00853634" w:rsidP="00FA5E6B">
      <w:pPr>
        <w:pStyle w:val="Heading4"/>
      </w:pPr>
      <w:r>
        <w:t xml:space="preserve"> </w:t>
      </w:r>
      <w:r w:rsidR="00011759">
        <w:t xml:space="preserve"> </w:t>
      </w:r>
      <w:r w:rsidR="004E4C3A" w:rsidRPr="00DE3733">
        <w:rPr>
          <w:i/>
        </w:rPr>
        <w:t>Environmental</w:t>
      </w:r>
      <w:r w:rsidR="004E4C3A" w:rsidRPr="004E4C3A">
        <w:t xml:space="preserve"> </w:t>
      </w:r>
      <w:r w:rsidR="004E4C3A" w:rsidRPr="00DE3733">
        <w:rPr>
          <w:i/>
        </w:rPr>
        <w:t>Performance</w:t>
      </w:r>
    </w:p>
    <w:p w14:paraId="2A996947" w14:textId="77777777" w:rsidR="004E4C3A" w:rsidRDefault="004E4C3A" w:rsidP="004E4C3A">
      <w:pPr>
        <w:tabs>
          <w:tab w:val="left" w:pos="0"/>
        </w:tabs>
        <w:spacing w:after="0" w:line="480" w:lineRule="auto"/>
        <w:ind w:firstLine="709"/>
        <w:jc w:val="both"/>
        <w:rPr>
          <w:rFonts w:ascii="Times New Roman" w:hAnsi="Times New Roman" w:cs="Times New Roman"/>
          <w:sz w:val="24"/>
          <w:szCs w:val="24"/>
        </w:rPr>
      </w:pPr>
      <w:r w:rsidRPr="004E4C3A">
        <w:rPr>
          <w:rFonts w:ascii="Times New Roman" w:hAnsi="Times New Roman" w:cs="Times New Roman"/>
          <w:i/>
          <w:sz w:val="24"/>
          <w:szCs w:val="24"/>
        </w:rPr>
        <w:t>Environmental Performance</w:t>
      </w:r>
      <w:r w:rsidRPr="004E4C3A">
        <w:rPr>
          <w:rFonts w:ascii="Times New Roman" w:hAnsi="Times New Roman" w:cs="Times New Roman"/>
          <w:sz w:val="24"/>
          <w:szCs w:val="24"/>
        </w:rPr>
        <w:t xml:space="preserve"> atau kinerja lingkungan merupakan usaha atau aktivitas yang dilakukan perusahaan dalam menciptakan lingkungan yang baik (hijau) guna melestarikan lingkungan sekitarnya serta meminimalisir terjadinya kerusakan yang muncul akibat aktivitas perusahaan. </w:t>
      </w:r>
      <w:r w:rsidRPr="004E4C3A">
        <w:rPr>
          <w:rFonts w:ascii="Times New Roman" w:hAnsi="Times New Roman" w:cs="Times New Roman"/>
          <w:i/>
          <w:sz w:val="24"/>
          <w:szCs w:val="24"/>
        </w:rPr>
        <w:t>Environmental Performance</w:t>
      </w:r>
      <w:r w:rsidRPr="004E4C3A">
        <w:rPr>
          <w:rFonts w:ascii="Times New Roman" w:hAnsi="Times New Roman" w:cs="Times New Roman"/>
          <w:sz w:val="24"/>
          <w:szCs w:val="24"/>
        </w:rPr>
        <w:t xml:space="preserve"> diukur melalui nilai peringkat dalam PROPER yang dikeluarkan Kementerian Lingkungan Hidup dan Kehutanan (KLHK) setiap tahunnya. Sistem penilaian PROPER mencakup peringkat perusahaan dalam lima (5) warna, dengan terendah 1 untuk hitam dan tertinggi 5 untuk emas. Skor untuk setiap warna dijelaskan di bawah ini:</w:t>
      </w:r>
    </w:p>
    <w:p w14:paraId="743BFBB4" w14:textId="77777777" w:rsidR="00075E53" w:rsidRDefault="00075E53" w:rsidP="004E4C3A">
      <w:pPr>
        <w:tabs>
          <w:tab w:val="left" w:pos="0"/>
        </w:tabs>
        <w:spacing w:after="0" w:line="480" w:lineRule="auto"/>
        <w:ind w:firstLine="709"/>
        <w:jc w:val="both"/>
        <w:rPr>
          <w:rFonts w:ascii="Times New Roman" w:hAnsi="Times New Roman" w:cs="Times New Roman"/>
          <w:sz w:val="24"/>
          <w:szCs w:val="24"/>
        </w:rPr>
      </w:pPr>
    </w:p>
    <w:p w14:paraId="18BBEB14" w14:textId="77777777" w:rsidR="00075E53" w:rsidRDefault="00075E53" w:rsidP="004E4C3A">
      <w:pPr>
        <w:tabs>
          <w:tab w:val="left" w:pos="0"/>
        </w:tabs>
        <w:spacing w:after="0" w:line="480" w:lineRule="auto"/>
        <w:ind w:firstLine="709"/>
        <w:jc w:val="both"/>
        <w:rPr>
          <w:rFonts w:ascii="Times New Roman" w:hAnsi="Times New Roman" w:cs="Times New Roman"/>
          <w:sz w:val="24"/>
          <w:szCs w:val="24"/>
        </w:rPr>
      </w:pPr>
    </w:p>
    <w:p w14:paraId="4A5F8B4A" w14:textId="49664420" w:rsidR="00412F61" w:rsidRPr="00412F61" w:rsidRDefault="00412F61" w:rsidP="00412F61">
      <w:pPr>
        <w:pStyle w:val="Caption"/>
        <w:keepNext/>
        <w:spacing w:after="120"/>
        <w:rPr>
          <w:rFonts w:ascii="Times New Roman" w:hAnsi="Times New Roman" w:cs="Times New Roman"/>
          <w:color w:val="auto"/>
          <w:sz w:val="22"/>
          <w:szCs w:val="22"/>
        </w:rPr>
      </w:pPr>
      <w:bookmarkStart w:id="71" w:name="_Toc200608600"/>
      <w:r w:rsidRPr="00412F61">
        <w:rPr>
          <w:rFonts w:ascii="Times New Roman" w:hAnsi="Times New Roman" w:cs="Times New Roman"/>
          <w:color w:val="auto"/>
          <w:sz w:val="22"/>
          <w:szCs w:val="22"/>
        </w:rPr>
        <w:t>Tabel 3.</w:t>
      </w:r>
      <w:r w:rsidRPr="00412F61">
        <w:rPr>
          <w:rFonts w:ascii="Times New Roman" w:hAnsi="Times New Roman" w:cs="Times New Roman"/>
          <w:color w:val="auto"/>
          <w:sz w:val="22"/>
          <w:szCs w:val="22"/>
        </w:rPr>
        <w:fldChar w:fldCharType="begin"/>
      </w:r>
      <w:r w:rsidRPr="00412F61">
        <w:rPr>
          <w:rFonts w:ascii="Times New Roman" w:hAnsi="Times New Roman" w:cs="Times New Roman"/>
          <w:color w:val="auto"/>
          <w:sz w:val="22"/>
          <w:szCs w:val="22"/>
        </w:rPr>
        <w:instrText xml:space="preserve"> SEQ Tabel_3. \* ARABIC </w:instrText>
      </w:r>
      <w:r w:rsidRPr="00412F61">
        <w:rPr>
          <w:rFonts w:ascii="Times New Roman" w:hAnsi="Times New Roman" w:cs="Times New Roman"/>
          <w:color w:val="auto"/>
          <w:sz w:val="22"/>
          <w:szCs w:val="22"/>
        </w:rPr>
        <w:fldChar w:fldCharType="separate"/>
      </w:r>
      <w:r w:rsidR="00DE4DEE">
        <w:rPr>
          <w:rFonts w:ascii="Times New Roman" w:hAnsi="Times New Roman" w:cs="Times New Roman"/>
          <w:noProof/>
          <w:color w:val="auto"/>
          <w:sz w:val="22"/>
          <w:szCs w:val="22"/>
        </w:rPr>
        <w:t>2</w:t>
      </w:r>
      <w:r w:rsidRPr="00412F61">
        <w:rPr>
          <w:rFonts w:ascii="Times New Roman" w:hAnsi="Times New Roman" w:cs="Times New Roman"/>
          <w:color w:val="auto"/>
          <w:sz w:val="22"/>
          <w:szCs w:val="22"/>
        </w:rPr>
        <w:fldChar w:fldCharType="end"/>
      </w:r>
      <w:r w:rsidRPr="00412F61">
        <w:rPr>
          <w:rFonts w:ascii="Times New Roman" w:hAnsi="Times New Roman" w:cs="Times New Roman"/>
          <w:color w:val="auto"/>
          <w:sz w:val="22"/>
          <w:szCs w:val="22"/>
        </w:rPr>
        <w:t xml:space="preserve"> Kriteria Penilaian Peringkat Kinerja Perusahaan Berdasarkan PROPER KLHK</w:t>
      </w:r>
      <w:bookmarkEnd w:id="71"/>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5670"/>
        <w:gridCol w:w="992"/>
      </w:tblGrid>
      <w:tr w:rsidR="00351DE9" w14:paraId="07D41135" w14:textId="77777777" w:rsidTr="00F065B7">
        <w:trPr>
          <w:trHeight w:val="460"/>
        </w:trPr>
        <w:tc>
          <w:tcPr>
            <w:tcW w:w="1276" w:type="dxa"/>
          </w:tcPr>
          <w:p w14:paraId="27B165EB" w14:textId="77777777" w:rsidR="00351DE9" w:rsidRDefault="00351DE9" w:rsidP="00CF5F16">
            <w:pPr>
              <w:pStyle w:val="TableParagraph"/>
              <w:spacing w:line="230" w:lineRule="atLeast"/>
              <w:ind w:left="90" w:right="114"/>
              <w:jc w:val="center"/>
              <w:rPr>
                <w:b/>
                <w:sz w:val="20"/>
              </w:rPr>
            </w:pPr>
            <w:r>
              <w:rPr>
                <w:b/>
                <w:spacing w:val="-2"/>
                <w:sz w:val="20"/>
              </w:rPr>
              <w:t xml:space="preserve">Indikator </w:t>
            </w:r>
            <w:r>
              <w:rPr>
                <w:b/>
                <w:spacing w:val="-4"/>
                <w:sz w:val="20"/>
              </w:rPr>
              <w:t>Warna</w:t>
            </w:r>
          </w:p>
        </w:tc>
        <w:tc>
          <w:tcPr>
            <w:tcW w:w="5670" w:type="dxa"/>
          </w:tcPr>
          <w:p w14:paraId="5B9FB5EC" w14:textId="77777777" w:rsidR="00351DE9" w:rsidRDefault="00351DE9" w:rsidP="00CF5F16">
            <w:pPr>
              <w:pStyle w:val="TableParagraph"/>
              <w:spacing w:before="115"/>
              <w:ind w:left="8"/>
              <w:jc w:val="center"/>
              <w:rPr>
                <w:b/>
                <w:sz w:val="20"/>
              </w:rPr>
            </w:pPr>
            <w:r>
              <w:rPr>
                <w:b/>
                <w:spacing w:val="-2"/>
                <w:sz w:val="20"/>
              </w:rPr>
              <w:t>Keterangan</w:t>
            </w:r>
          </w:p>
        </w:tc>
        <w:tc>
          <w:tcPr>
            <w:tcW w:w="992" w:type="dxa"/>
          </w:tcPr>
          <w:p w14:paraId="1912F880" w14:textId="77777777" w:rsidR="00351DE9" w:rsidRDefault="00351DE9" w:rsidP="00CF5F16">
            <w:pPr>
              <w:pStyle w:val="TableParagraph"/>
              <w:spacing w:before="115"/>
              <w:ind w:left="11"/>
              <w:jc w:val="center"/>
              <w:rPr>
                <w:b/>
                <w:sz w:val="20"/>
              </w:rPr>
            </w:pPr>
            <w:r>
              <w:rPr>
                <w:b/>
                <w:spacing w:val="-4"/>
                <w:sz w:val="20"/>
              </w:rPr>
              <w:t>Skor</w:t>
            </w:r>
          </w:p>
        </w:tc>
      </w:tr>
      <w:tr w:rsidR="00351DE9" w14:paraId="5B141DE8" w14:textId="77777777" w:rsidTr="006A5C83">
        <w:trPr>
          <w:trHeight w:val="1007"/>
        </w:trPr>
        <w:tc>
          <w:tcPr>
            <w:tcW w:w="1276" w:type="dxa"/>
          </w:tcPr>
          <w:p w14:paraId="6DA4D566" w14:textId="77777777" w:rsidR="00351DE9" w:rsidRDefault="00351DE9" w:rsidP="00CF5F16">
            <w:pPr>
              <w:pStyle w:val="TableParagraph"/>
              <w:spacing w:before="116"/>
              <w:jc w:val="center"/>
              <w:rPr>
                <w:b/>
                <w:sz w:val="20"/>
              </w:rPr>
            </w:pPr>
          </w:p>
          <w:p w14:paraId="679B9E44" w14:textId="77777777" w:rsidR="00351DE9" w:rsidRDefault="00351DE9" w:rsidP="00CF5F16">
            <w:pPr>
              <w:pStyle w:val="TableParagraph"/>
              <w:ind w:left="8" w:right="2"/>
              <w:jc w:val="center"/>
              <w:rPr>
                <w:sz w:val="20"/>
              </w:rPr>
            </w:pPr>
            <w:r>
              <w:rPr>
                <w:spacing w:val="-4"/>
                <w:sz w:val="20"/>
              </w:rPr>
              <w:t>Emas</w:t>
            </w:r>
          </w:p>
        </w:tc>
        <w:tc>
          <w:tcPr>
            <w:tcW w:w="5670" w:type="dxa"/>
          </w:tcPr>
          <w:p w14:paraId="58138C6A" w14:textId="62BE6E82" w:rsidR="00351DE9" w:rsidRDefault="00351DE9" w:rsidP="002275FD">
            <w:pPr>
              <w:pStyle w:val="TableParagraph"/>
              <w:spacing w:before="1"/>
              <w:ind w:left="108"/>
              <w:rPr>
                <w:sz w:val="20"/>
              </w:rPr>
            </w:pPr>
            <w:r>
              <w:rPr>
                <w:sz w:val="20"/>
              </w:rPr>
              <w:t>Perusahaan</w:t>
            </w:r>
            <w:r>
              <w:rPr>
                <w:spacing w:val="40"/>
                <w:sz w:val="20"/>
              </w:rPr>
              <w:t xml:space="preserve"> </w:t>
            </w:r>
            <w:r>
              <w:rPr>
                <w:sz w:val="20"/>
              </w:rPr>
              <w:t>telah</w:t>
            </w:r>
            <w:r>
              <w:rPr>
                <w:spacing w:val="40"/>
                <w:sz w:val="20"/>
              </w:rPr>
              <w:t xml:space="preserve"> </w:t>
            </w:r>
            <w:r>
              <w:rPr>
                <w:sz w:val="20"/>
              </w:rPr>
              <w:t>menunjukkan</w:t>
            </w:r>
            <w:r>
              <w:rPr>
                <w:spacing w:val="40"/>
                <w:sz w:val="20"/>
              </w:rPr>
              <w:t xml:space="preserve"> </w:t>
            </w:r>
            <w:r w:rsidR="00BB1354">
              <w:rPr>
                <w:sz w:val="20"/>
              </w:rPr>
              <w:t>keu</w:t>
            </w:r>
            <w:r>
              <w:rPr>
                <w:sz w:val="20"/>
              </w:rPr>
              <w:t>nggulan</w:t>
            </w:r>
            <w:r>
              <w:rPr>
                <w:spacing w:val="40"/>
                <w:sz w:val="20"/>
              </w:rPr>
              <w:t xml:space="preserve"> </w:t>
            </w:r>
            <w:r>
              <w:rPr>
                <w:sz w:val="20"/>
              </w:rPr>
              <w:t>lingkungan</w:t>
            </w:r>
            <w:r>
              <w:rPr>
                <w:spacing w:val="40"/>
                <w:sz w:val="20"/>
              </w:rPr>
              <w:t xml:space="preserve"> </w:t>
            </w:r>
            <w:r>
              <w:rPr>
                <w:sz w:val="20"/>
              </w:rPr>
              <w:t>secara konsisten</w:t>
            </w:r>
            <w:r>
              <w:rPr>
                <w:spacing w:val="48"/>
                <w:sz w:val="20"/>
              </w:rPr>
              <w:t xml:space="preserve"> </w:t>
            </w:r>
            <w:r>
              <w:rPr>
                <w:sz w:val="20"/>
              </w:rPr>
              <w:t>dalam</w:t>
            </w:r>
            <w:r>
              <w:rPr>
                <w:spacing w:val="49"/>
                <w:sz w:val="20"/>
              </w:rPr>
              <w:t xml:space="preserve"> </w:t>
            </w:r>
            <w:r>
              <w:rPr>
                <w:sz w:val="20"/>
              </w:rPr>
              <w:t>setiap</w:t>
            </w:r>
            <w:r>
              <w:rPr>
                <w:spacing w:val="47"/>
                <w:sz w:val="20"/>
              </w:rPr>
              <w:t xml:space="preserve"> </w:t>
            </w:r>
            <w:r>
              <w:rPr>
                <w:sz w:val="20"/>
              </w:rPr>
              <w:t>kegiatan</w:t>
            </w:r>
            <w:r>
              <w:rPr>
                <w:spacing w:val="50"/>
                <w:sz w:val="20"/>
              </w:rPr>
              <w:t xml:space="preserve"> </w:t>
            </w:r>
            <w:r>
              <w:rPr>
                <w:sz w:val="20"/>
              </w:rPr>
              <w:t>proses</w:t>
            </w:r>
            <w:r>
              <w:rPr>
                <w:spacing w:val="47"/>
                <w:sz w:val="20"/>
              </w:rPr>
              <w:t xml:space="preserve"> </w:t>
            </w:r>
            <w:r>
              <w:rPr>
                <w:sz w:val="20"/>
              </w:rPr>
              <w:t>produksi</w:t>
            </w:r>
            <w:r>
              <w:rPr>
                <w:spacing w:val="48"/>
                <w:sz w:val="20"/>
              </w:rPr>
              <w:t xml:space="preserve"> </w:t>
            </w:r>
            <w:r>
              <w:rPr>
                <w:sz w:val="20"/>
              </w:rPr>
              <w:t>dan</w:t>
            </w:r>
            <w:r>
              <w:rPr>
                <w:spacing w:val="48"/>
                <w:sz w:val="20"/>
              </w:rPr>
              <w:t xml:space="preserve"> </w:t>
            </w:r>
            <w:r>
              <w:rPr>
                <w:sz w:val="20"/>
              </w:rPr>
              <w:t>jasa</w:t>
            </w:r>
            <w:r>
              <w:rPr>
                <w:spacing w:val="49"/>
                <w:sz w:val="20"/>
              </w:rPr>
              <w:t xml:space="preserve"> </w:t>
            </w:r>
            <w:r>
              <w:rPr>
                <w:spacing w:val="-4"/>
                <w:sz w:val="20"/>
              </w:rPr>
              <w:t>yang</w:t>
            </w:r>
          </w:p>
          <w:p w14:paraId="00FEA610" w14:textId="77777777" w:rsidR="00351DE9" w:rsidRDefault="00351DE9" w:rsidP="002275FD">
            <w:pPr>
              <w:pStyle w:val="TableParagraph"/>
              <w:spacing w:line="228" w:lineRule="exact"/>
              <w:ind w:left="108"/>
              <w:rPr>
                <w:sz w:val="20"/>
              </w:rPr>
            </w:pPr>
            <w:r>
              <w:rPr>
                <w:sz w:val="20"/>
              </w:rPr>
              <w:t>dilakukan, kemudian perusahaan juga telah melakukan bisnis yang bertanggung jawab dan beretika terhadap masyarakat.</w:t>
            </w:r>
          </w:p>
        </w:tc>
        <w:tc>
          <w:tcPr>
            <w:tcW w:w="992" w:type="dxa"/>
          </w:tcPr>
          <w:p w14:paraId="44356856" w14:textId="77777777" w:rsidR="00351DE9" w:rsidRDefault="00351DE9" w:rsidP="00CF5F16">
            <w:pPr>
              <w:pStyle w:val="TableParagraph"/>
              <w:spacing w:before="116"/>
              <w:jc w:val="center"/>
              <w:rPr>
                <w:b/>
                <w:sz w:val="20"/>
              </w:rPr>
            </w:pPr>
          </w:p>
          <w:p w14:paraId="4FF091BF" w14:textId="77777777" w:rsidR="00351DE9" w:rsidRDefault="00351DE9" w:rsidP="00CF5F16">
            <w:pPr>
              <w:pStyle w:val="TableParagraph"/>
              <w:ind w:left="11" w:right="5"/>
              <w:jc w:val="center"/>
              <w:rPr>
                <w:sz w:val="20"/>
              </w:rPr>
            </w:pPr>
            <w:r>
              <w:rPr>
                <w:spacing w:val="-10"/>
                <w:sz w:val="20"/>
              </w:rPr>
              <w:t>5</w:t>
            </w:r>
          </w:p>
        </w:tc>
      </w:tr>
      <w:tr w:rsidR="00351DE9" w14:paraId="25FC92C4" w14:textId="77777777" w:rsidTr="00F065B7">
        <w:trPr>
          <w:trHeight w:val="921"/>
        </w:trPr>
        <w:tc>
          <w:tcPr>
            <w:tcW w:w="1276" w:type="dxa"/>
          </w:tcPr>
          <w:p w14:paraId="2DCC3F19" w14:textId="77777777" w:rsidR="00351DE9" w:rsidRDefault="00351DE9" w:rsidP="00CF5F16">
            <w:pPr>
              <w:pStyle w:val="TableParagraph"/>
              <w:spacing w:before="115"/>
              <w:jc w:val="center"/>
              <w:rPr>
                <w:b/>
                <w:sz w:val="20"/>
              </w:rPr>
            </w:pPr>
          </w:p>
          <w:p w14:paraId="0F9D788D" w14:textId="77777777" w:rsidR="00351DE9" w:rsidRDefault="00351DE9" w:rsidP="00CF5F16">
            <w:pPr>
              <w:pStyle w:val="TableParagraph"/>
              <w:spacing w:before="1"/>
              <w:ind w:left="8" w:right="3"/>
              <w:jc w:val="center"/>
              <w:rPr>
                <w:sz w:val="20"/>
              </w:rPr>
            </w:pPr>
            <w:r>
              <w:rPr>
                <w:spacing w:val="-2"/>
                <w:sz w:val="20"/>
              </w:rPr>
              <w:t>Hijau</w:t>
            </w:r>
          </w:p>
        </w:tc>
        <w:tc>
          <w:tcPr>
            <w:tcW w:w="5670" w:type="dxa"/>
          </w:tcPr>
          <w:p w14:paraId="2726843A" w14:textId="77777777" w:rsidR="00351DE9" w:rsidRDefault="00351DE9" w:rsidP="002275FD">
            <w:pPr>
              <w:pStyle w:val="TableParagraph"/>
              <w:spacing w:line="230" w:lineRule="atLeast"/>
              <w:ind w:left="108" w:right="96"/>
              <w:jc w:val="both"/>
              <w:rPr>
                <w:sz w:val="20"/>
              </w:rPr>
            </w:pPr>
            <w:r>
              <w:rPr>
                <w:sz w:val="20"/>
              </w:rPr>
              <w:t>Perusahaan telah melaksanakan tanggung jawab pengelolaan lingkungan lebih dari yang telah dipersyaratkan dalam peraturan (</w:t>
            </w:r>
            <w:r>
              <w:rPr>
                <w:i/>
                <w:sz w:val="20"/>
              </w:rPr>
              <w:t>beyond compliance</w:t>
            </w:r>
            <w:r>
              <w:rPr>
                <w:sz w:val="20"/>
              </w:rPr>
              <w:t>), selain itu perusahaan juga telah melaksanakan tanggung jawab sosial dengan baik.</w:t>
            </w:r>
          </w:p>
        </w:tc>
        <w:tc>
          <w:tcPr>
            <w:tcW w:w="992" w:type="dxa"/>
          </w:tcPr>
          <w:p w14:paraId="0BAB7818" w14:textId="77777777" w:rsidR="00351DE9" w:rsidRDefault="00351DE9" w:rsidP="00CF5F16">
            <w:pPr>
              <w:pStyle w:val="TableParagraph"/>
              <w:spacing w:before="115"/>
              <w:jc w:val="center"/>
              <w:rPr>
                <w:b/>
                <w:sz w:val="20"/>
              </w:rPr>
            </w:pPr>
          </w:p>
          <w:p w14:paraId="4C2AEE16" w14:textId="77777777" w:rsidR="00351DE9" w:rsidRDefault="00351DE9" w:rsidP="00CF5F16">
            <w:pPr>
              <w:pStyle w:val="TableParagraph"/>
              <w:spacing w:before="1"/>
              <w:ind w:left="11" w:right="5"/>
              <w:jc w:val="center"/>
              <w:rPr>
                <w:sz w:val="20"/>
              </w:rPr>
            </w:pPr>
            <w:r>
              <w:rPr>
                <w:spacing w:val="-10"/>
                <w:sz w:val="20"/>
              </w:rPr>
              <w:t>4</w:t>
            </w:r>
          </w:p>
        </w:tc>
      </w:tr>
      <w:tr w:rsidR="00351DE9" w14:paraId="7C2350D9" w14:textId="77777777" w:rsidTr="00F065B7">
        <w:trPr>
          <w:trHeight w:val="688"/>
        </w:trPr>
        <w:tc>
          <w:tcPr>
            <w:tcW w:w="1276" w:type="dxa"/>
          </w:tcPr>
          <w:p w14:paraId="65973BB2" w14:textId="77777777" w:rsidR="00351DE9" w:rsidRDefault="00351DE9" w:rsidP="00CF5F16">
            <w:pPr>
              <w:pStyle w:val="TableParagraph"/>
              <w:jc w:val="center"/>
              <w:rPr>
                <w:b/>
                <w:sz w:val="20"/>
              </w:rPr>
            </w:pPr>
          </w:p>
          <w:p w14:paraId="75DA1B57" w14:textId="77777777" w:rsidR="00351DE9" w:rsidRDefault="00351DE9" w:rsidP="00CF5F16">
            <w:pPr>
              <w:pStyle w:val="TableParagraph"/>
              <w:ind w:left="8"/>
              <w:jc w:val="center"/>
              <w:rPr>
                <w:sz w:val="20"/>
              </w:rPr>
            </w:pPr>
            <w:r>
              <w:rPr>
                <w:spacing w:val="-4"/>
                <w:sz w:val="20"/>
              </w:rPr>
              <w:t>Biru</w:t>
            </w:r>
          </w:p>
        </w:tc>
        <w:tc>
          <w:tcPr>
            <w:tcW w:w="5670" w:type="dxa"/>
          </w:tcPr>
          <w:p w14:paraId="4B57C63A" w14:textId="77777777" w:rsidR="00351DE9" w:rsidRDefault="00351DE9" w:rsidP="002275FD">
            <w:pPr>
              <w:pStyle w:val="TableParagraph"/>
              <w:ind w:left="108"/>
              <w:rPr>
                <w:sz w:val="20"/>
              </w:rPr>
            </w:pPr>
            <w:r>
              <w:rPr>
                <w:sz w:val="20"/>
              </w:rPr>
              <w:t>Perusahaan</w:t>
            </w:r>
            <w:r>
              <w:rPr>
                <w:spacing w:val="77"/>
                <w:w w:val="150"/>
                <w:sz w:val="20"/>
              </w:rPr>
              <w:t xml:space="preserve"> </w:t>
            </w:r>
            <w:r>
              <w:rPr>
                <w:sz w:val="20"/>
              </w:rPr>
              <w:t>telah</w:t>
            </w:r>
            <w:r>
              <w:rPr>
                <w:spacing w:val="75"/>
                <w:w w:val="150"/>
                <w:sz w:val="20"/>
              </w:rPr>
              <w:t xml:space="preserve"> </w:t>
            </w:r>
            <w:r>
              <w:rPr>
                <w:sz w:val="20"/>
              </w:rPr>
              <w:t>melaksanakan</w:t>
            </w:r>
            <w:r>
              <w:rPr>
                <w:spacing w:val="77"/>
                <w:w w:val="150"/>
                <w:sz w:val="20"/>
              </w:rPr>
              <w:t xml:space="preserve"> </w:t>
            </w:r>
            <w:r>
              <w:rPr>
                <w:sz w:val="20"/>
              </w:rPr>
              <w:t>tanggung</w:t>
            </w:r>
            <w:r>
              <w:rPr>
                <w:spacing w:val="75"/>
                <w:w w:val="150"/>
                <w:sz w:val="20"/>
              </w:rPr>
              <w:t xml:space="preserve"> </w:t>
            </w:r>
            <w:r>
              <w:rPr>
                <w:sz w:val="20"/>
              </w:rPr>
              <w:t>jawab</w:t>
            </w:r>
            <w:r>
              <w:rPr>
                <w:spacing w:val="77"/>
                <w:w w:val="150"/>
                <w:sz w:val="20"/>
              </w:rPr>
              <w:t xml:space="preserve"> </w:t>
            </w:r>
            <w:r>
              <w:rPr>
                <w:spacing w:val="-2"/>
                <w:sz w:val="20"/>
              </w:rPr>
              <w:t>pengelolaan</w:t>
            </w:r>
          </w:p>
          <w:p w14:paraId="015C6F06" w14:textId="77777777" w:rsidR="00351DE9" w:rsidRDefault="00351DE9" w:rsidP="002275FD">
            <w:pPr>
              <w:pStyle w:val="TableParagraph"/>
              <w:spacing w:line="228" w:lineRule="exact"/>
              <w:ind w:left="108"/>
              <w:rPr>
                <w:sz w:val="20"/>
              </w:rPr>
            </w:pPr>
            <w:r>
              <w:rPr>
                <w:sz w:val="20"/>
              </w:rPr>
              <w:t>lingkungan</w:t>
            </w:r>
            <w:r>
              <w:rPr>
                <w:spacing w:val="24"/>
                <w:sz w:val="20"/>
              </w:rPr>
              <w:t xml:space="preserve"> </w:t>
            </w:r>
            <w:r>
              <w:rPr>
                <w:sz w:val="20"/>
              </w:rPr>
              <w:t>sesuai</w:t>
            </w:r>
            <w:r>
              <w:rPr>
                <w:spacing w:val="22"/>
                <w:sz w:val="20"/>
              </w:rPr>
              <w:t xml:space="preserve"> </w:t>
            </w:r>
            <w:r>
              <w:rPr>
                <w:sz w:val="20"/>
              </w:rPr>
              <w:t>dengan</w:t>
            </w:r>
            <w:r>
              <w:rPr>
                <w:spacing w:val="21"/>
                <w:sz w:val="20"/>
              </w:rPr>
              <w:t xml:space="preserve"> </w:t>
            </w:r>
            <w:r>
              <w:rPr>
                <w:sz w:val="20"/>
              </w:rPr>
              <w:t>ketentuan</w:t>
            </w:r>
            <w:r>
              <w:rPr>
                <w:spacing w:val="23"/>
                <w:sz w:val="20"/>
              </w:rPr>
              <w:t xml:space="preserve"> </w:t>
            </w:r>
            <w:r>
              <w:rPr>
                <w:sz w:val="20"/>
              </w:rPr>
              <w:t>yang</w:t>
            </w:r>
            <w:r>
              <w:rPr>
                <w:spacing w:val="26"/>
                <w:sz w:val="20"/>
              </w:rPr>
              <w:t xml:space="preserve"> </w:t>
            </w:r>
            <w:r>
              <w:rPr>
                <w:sz w:val="20"/>
              </w:rPr>
              <w:t>telah</w:t>
            </w:r>
            <w:r>
              <w:rPr>
                <w:spacing w:val="21"/>
                <w:sz w:val="20"/>
              </w:rPr>
              <w:t xml:space="preserve"> </w:t>
            </w:r>
            <w:r>
              <w:rPr>
                <w:sz w:val="20"/>
              </w:rPr>
              <w:t>dipersyaratkan</w:t>
            </w:r>
            <w:r>
              <w:rPr>
                <w:spacing w:val="25"/>
                <w:sz w:val="20"/>
              </w:rPr>
              <w:t xml:space="preserve"> </w:t>
            </w:r>
            <w:r>
              <w:rPr>
                <w:sz w:val="20"/>
              </w:rPr>
              <w:t>di dalam peraturan perundang-undangan yang berlaku.</w:t>
            </w:r>
          </w:p>
        </w:tc>
        <w:tc>
          <w:tcPr>
            <w:tcW w:w="992" w:type="dxa"/>
          </w:tcPr>
          <w:p w14:paraId="521BE563" w14:textId="77777777" w:rsidR="00351DE9" w:rsidRDefault="00351DE9" w:rsidP="00CF5F16">
            <w:pPr>
              <w:pStyle w:val="TableParagraph"/>
              <w:jc w:val="center"/>
              <w:rPr>
                <w:b/>
                <w:sz w:val="20"/>
              </w:rPr>
            </w:pPr>
          </w:p>
          <w:p w14:paraId="133BE740" w14:textId="77777777" w:rsidR="00351DE9" w:rsidRDefault="00351DE9" w:rsidP="00CF5F16">
            <w:pPr>
              <w:pStyle w:val="TableParagraph"/>
              <w:ind w:left="11" w:right="5"/>
              <w:jc w:val="center"/>
              <w:rPr>
                <w:sz w:val="20"/>
              </w:rPr>
            </w:pPr>
            <w:r>
              <w:rPr>
                <w:spacing w:val="-10"/>
                <w:sz w:val="20"/>
              </w:rPr>
              <w:t>3</w:t>
            </w:r>
          </w:p>
        </w:tc>
      </w:tr>
      <w:tr w:rsidR="00351DE9" w14:paraId="0579B94B" w14:textId="77777777" w:rsidTr="00F065B7">
        <w:trPr>
          <w:trHeight w:val="690"/>
        </w:trPr>
        <w:tc>
          <w:tcPr>
            <w:tcW w:w="1276" w:type="dxa"/>
          </w:tcPr>
          <w:p w14:paraId="71E1836C" w14:textId="77777777" w:rsidR="00351DE9" w:rsidRDefault="00351DE9" w:rsidP="00CF5F16">
            <w:pPr>
              <w:pStyle w:val="TableParagraph"/>
              <w:jc w:val="center"/>
              <w:rPr>
                <w:b/>
                <w:sz w:val="20"/>
              </w:rPr>
            </w:pPr>
          </w:p>
          <w:p w14:paraId="737BCA55" w14:textId="77777777" w:rsidR="00351DE9" w:rsidRDefault="00351DE9" w:rsidP="00CF5F16">
            <w:pPr>
              <w:pStyle w:val="TableParagraph"/>
              <w:ind w:left="8" w:right="1"/>
              <w:jc w:val="center"/>
              <w:rPr>
                <w:sz w:val="20"/>
              </w:rPr>
            </w:pPr>
            <w:r>
              <w:rPr>
                <w:spacing w:val="-2"/>
                <w:sz w:val="20"/>
              </w:rPr>
              <w:t>Merah</w:t>
            </w:r>
          </w:p>
        </w:tc>
        <w:tc>
          <w:tcPr>
            <w:tcW w:w="5670" w:type="dxa"/>
          </w:tcPr>
          <w:p w14:paraId="6F0E01B5" w14:textId="77777777" w:rsidR="00351DE9" w:rsidRDefault="00351DE9" w:rsidP="002275FD">
            <w:pPr>
              <w:pStyle w:val="TableParagraph"/>
              <w:spacing w:line="230" w:lineRule="atLeast"/>
              <w:ind w:left="108" w:right="94"/>
              <w:jc w:val="both"/>
              <w:rPr>
                <w:sz w:val="20"/>
              </w:rPr>
            </w:pPr>
            <w:r>
              <w:rPr>
                <w:sz w:val="20"/>
              </w:rPr>
              <w:t>Perusahaan telah melaksanakan tanggung jawab pengelolaan lingkungan, namun tindakan tersebut tidak sesuai dengan</w:t>
            </w:r>
            <w:r>
              <w:rPr>
                <w:spacing w:val="80"/>
                <w:sz w:val="20"/>
              </w:rPr>
              <w:t xml:space="preserve"> </w:t>
            </w:r>
            <w:r>
              <w:rPr>
                <w:sz w:val="20"/>
              </w:rPr>
              <w:t>ketentuan peraturan perundang-undangan yang telah disyaratkan.</w:t>
            </w:r>
          </w:p>
        </w:tc>
        <w:tc>
          <w:tcPr>
            <w:tcW w:w="992" w:type="dxa"/>
          </w:tcPr>
          <w:p w14:paraId="07646D13" w14:textId="77777777" w:rsidR="00351DE9" w:rsidRDefault="00351DE9" w:rsidP="00CF5F16">
            <w:pPr>
              <w:pStyle w:val="TableParagraph"/>
              <w:jc w:val="center"/>
              <w:rPr>
                <w:b/>
                <w:sz w:val="20"/>
              </w:rPr>
            </w:pPr>
          </w:p>
          <w:p w14:paraId="32B9302B" w14:textId="77777777" w:rsidR="00351DE9" w:rsidRDefault="00351DE9" w:rsidP="00CF5F16">
            <w:pPr>
              <w:pStyle w:val="TableParagraph"/>
              <w:ind w:left="11" w:right="5"/>
              <w:jc w:val="center"/>
              <w:rPr>
                <w:sz w:val="20"/>
              </w:rPr>
            </w:pPr>
            <w:r>
              <w:rPr>
                <w:spacing w:val="-10"/>
                <w:sz w:val="20"/>
              </w:rPr>
              <w:t>2</w:t>
            </w:r>
          </w:p>
        </w:tc>
      </w:tr>
      <w:tr w:rsidR="00351DE9" w14:paraId="0041FFB2" w14:textId="77777777" w:rsidTr="00F065B7">
        <w:trPr>
          <w:trHeight w:val="1380"/>
        </w:trPr>
        <w:tc>
          <w:tcPr>
            <w:tcW w:w="1276" w:type="dxa"/>
          </w:tcPr>
          <w:p w14:paraId="29C6134B" w14:textId="77777777" w:rsidR="00351DE9" w:rsidRDefault="00351DE9" w:rsidP="00CF5F16">
            <w:pPr>
              <w:pStyle w:val="TableParagraph"/>
              <w:jc w:val="center"/>
              <w:rPr>
                <w:b/>
                <w:sz w:val="20"/>
              </w:rPr>
            </w:pPr>
          </w:p>
          <w:p w14:paraId="2EDEDBB2" w14:textId="77777777" w:rsidR="00351DE9" w:rsidRDefault="00351DE9" w:rsidP="00CF5F16">
            <w:pPr>
              <w:pStyle w:val="TableParagraph"/>
              <w:spacing w:before="116"/>
              <w:jc w:val="center"/>
              <w:rPr>
                <w:b/>
                <w:sz w:val="20"/>
              </w:rPr>
            </w:pPr>
          </w:p>
          <w:p w14:paraId="369EFF07" w14:textId="77777777" w:rsidR="00351DE9" w:rsidRDefault="00351DE9" w:rsidP="00CF5F16">
            <w:pPr>
              <w:pStyle w:val="TableParagraph"/>
              <w:ind w:left="8"/>
              <w:jc w:val="center"/>
              <w:rPr>
                <w:sz w:val="20"/>
              </w:rPr>
            </w:pPr>
            <w:r>
              <w:rPr>
                <w:spacing w:val="-2"/>
                <w:sz w:val="20"/>
              </w:rPr>
              <w:t>Hitam</w:t>
            </w:r>
          </w:p>
        </w:tc>
        <w:tc>
          <w:tcPr>
            <w:tcW w:w="5670" w:type="dxa"/>
          </w:tcPr>
          <w:p w14:paraId="015794F7" w14:textId="50D9E63D" w:rsidR="00351DE9" w:rsidRDefault="00351DE9" w:rsidP="000718DA">
            <w:pPr>
              <w:pStyle w:val="TableParagraph"/>
              <w:ind w:left="108" w:right="94"/>
              <w:jc w:val="both"/>
              <w:rPr>
                <w:sz w:val="20"/>
              </w:rPr>
            </w:pPr>
            <w:r>
              <w:rPr>
                <w:sz w:val="20"/>
              </w:rPr>
              <w:t>Perusahaan tidak melaksanakan tanggung jawab pengelolaan lingkungan dan telah dengan sengaja melakukan perbuatan yang mengakibatkan terjadinya pencemaran dan kerusakan lingkungan, selain</w:t>
            </w:r>
            <w:r>
              <w:rPr>
                <w:spacing w:val="29"/>
                <w:sz w:val="20"/>
              </w:rPr>
              <w:t xml:space="preserve">  </w:t>
            </w:r>
            <w:r>
              <w:rPr>
                <w:sz w:val="20"/>
              </w:rPr>
              <w:t>itu</w:t>
            </w:r>
            <w:r>
              <w:rPr>
                <w:spacing w:val="28"/>
                <w:sz w:val="20"/>
              </w:rPr>
              <w:t xml:space="preserve">  </w:t>
            </w:r>
            <w:r>
              <w:rPr>
                <w:sz w:val="20"/>
              </w:rPr>
              <w:t>perusahaan</w:t>
            </w:r>
            <w:r>
              <w:rPr>
                <w:spacing w:val="29"/>
                <w:sz w:val="20"/>
              </w:rPr>
              <w:t xml:space="preserve">  </w:t>
            </w:r>
            <w:r>
              <w:rPr>
                <w:sz w:val="20"/>
              </w:rPr>
              <w:t>juga</w:t>
            </w:r>
            <w:r>
              <w:rPr>
                <w:spacing w:val="29"/>
                <w:sz w:val="20"/>
              </w:rPr>
              <w:t xml:space="preserve">  </w:t>
            </w:r>
            <w:r>
              <w:rPr>
                <w:sz w:val="20"/>
              </w:rPr>
              <w:t>melanggar</w:t>
            </w:r>
            <w:r>
              <w:rPr>
                <w:spacing w:val="30"/>
                <w:sz w:val="20"/>
              </w:rPr>
              <w:t xml:space="preserve">  </w:t>
            </w:r>
            <w:r>
              <w:rPr>
                <w:sz w:val="20"/>
              </w:rPr>
              <w:t>peraturan</w:t>
            </w:r>
            <w:r>
              <w:rPr>
                <w:spacing w:val="28"/>
                <w:sz w:val="20"/>
              </w:rPr>
              <w:t xml:space="preserve">  </w:t>
            </w:r>
            <w:r>
              <w:rPr>
                <w:spacing w:val="-2"/>
                <w:sz w:val="20"/>
              </w:rPr>
              <w:t>perundang-</w:t>
            </w:r>
            <w:r w:rsidR="000718DA">
              <w:rPr>
                <w:sz w:val="20"/>
              </w:rPr>
              <w:t xml:space="preserve"> </w:t>
            </w:r>
            <w:r>
              <w:rPr>
                <w:sz w:val="20"/>
              </w:rPr>
              <w:t>undangan</w:t>
            </w:r>
            <w:r>
              <w:rPr>
                <w:spacing w:val="-3"/>
                <w:sz w:val="20"/>
              </w:rPr>
              <w:t xml:space="preserve"> </w:t>
            </w:r>
            <w:r>
              <w:rPr>
                <w:sz w:val="20"/>
              </w:rPr>
              <w:t>yang</w:t>
            </w:r>
            <w:r>
              <w:rPr>
                <w:spacing w:val="-3"/>
                <w:sz w:val="20"/>
              </w:rPr>
              <w:t xml:space="preserve"> </w:t>
            </w:r>
            <w:r>
              <w:rPr>
                <w:sz w:val="20"/>
              </w:rPr>
              <w:t>berlaku</w:t>
            </w:r>
            <w:r>
              <w:rPr>
                <w:spacing w:val="-2"/>
                <w:sz w:val="20"/>
              </w:rPr>
              <w:t xml:space="preserve"> </w:t>
            </w:r>
            <w:r>
              <w:rPr>
                <w:sz w:val="20"/>
              </w:rPr>
              <w:t>serta</w:t>
            </w:r>
            <w:r>
              <w:rPr>
                <w:spacing w:val="-3"/>
                <w:sz w:val="20"/>
              </w:rPr>
              <w:t xml:space="preserve"> </w:t>
            </w:r>
            <w:r>
              <w:rPr>
                <w:sz w:val="20"/>
              </w:rPr>
              <w:t>tidak</w:t>
            </w:r>
            <w:r>
              <w:rPr>
                <w:spacing w:val="-3"/>
                <w:sz w:val="20"/>
              </w:rPr>
              <w:t xml:space="preserve"> </w:t>
            </w:r>
            <w:r>
              <w:rPr>
                <w:sz w:val="20"/>
              </w:rPr>
              <w:t>menegakkan</w:t>
            </w:r>
            <w:r>
              <w:rPr>
                <w:spacing w:val="-2"/>
                <w:sz w:val="20"/>
              </w:rPr>
              <w:t xml:space="preserve"> </w:t>
            </w:r>
            <w:r>
              <w:rPr>
                <w:sz w:val="20"/>
              </w:rPr>
              <w:t>sanksi</w:t>
            </w:r>
            <w:r>
              <w:rPr>
                <w:spacing w:val="-4"/>
                <w:sz w:val="20"/>
              </w:rPr>
              <w:t xml:space="preserve"> </w:t>
            </w:r>
            <w:r>
              <w:rPr>
                <w:sz w:val="20"/>
              </w:rPr>
              <w:t>administrasi yang telah ditetapkan.</w:t>
            </w:r>
          </w:p>
        </w:tc>
        <w:tc>
          <w:tcPr>
            <w:tcW w:w="992" w:type="dxa"/>
          </w:tcPr>
          <w:p w14:paraId="17FA724B" w14:textId="77777777" w:rsidR="00351DE9" w:rsidRDefault="00351DE9" w:rsidP="00CF5F16">
            <w:pPr>
              <w:pStyle w:val="TableParagraph"/>
              <w:jc w:val="center"/>
              <w:rPr>
                <w:b/>
                <w:sz w:val="20"/>
              </w:rPr>
            </w:pPr>
          </w:p>
          <w:p w14:paraId="7DFF6150" w14:textId="77777777" w:rsidR="00351DE9" w:rsidRDefault="00351DE9" w:rsidP="00CF5F16">
            <w:pPr>
              <w:pStyle w:val="TableParagraph"/>
              <w:spacing w:before="116"/>
              <w:jc w:val="center"/>
              <w:rPr>
                <w:b/>
                <w:sz w:val="20"/>
              </w:rPr>
            </w:pPr>
          </w:p>
          <w:p w14:paraId="49453D00" w14:textId="77777777" w:rsidR="00351DE9" w:rsidRDefault="00351DE9" w:rsidP="00CF5F16">
            <w:pPr>
              <w:pStyle w:val="TableParagraph"/>
              <w:ind w:left="11" w:right="5"/>
              <w:jc w:val="center"/>
              <w:rPr>
                <w:sz w:val="20"/>
              </w:rPr>
            </w:pPr>
            <w:r>
              <w:rPr>
                <w:spacing w:val="-10"/>
                <w:sz w:val="20"/>
              </w:rPr>
              <w:t>1</w:t>
            </w:r>
          </w:p>
        </w:tc>
      </w:tr>
    </w:tbl>
    <w:p w14:paraId="7EFB0935" w14:textId="11A6FBDC" w:rsidR="00351DE9" w:rsidRPr="000718DA" w:rsidRDefault="00351DE9" w:rsidP="000718DA">
      <w:pPr>
        <w:tabs>
          <w:tab w:val="left" w:pos="400"/>
        </w:tabs>
        <w:spacing w:after="0" w:line="480" w:lineRule="auto"/>
        <w:jc w:val="both"/>
        <w:rPr>
          <w:rFonts w:ascii="Times New Roman" w:hAnsi="Times New Roman"/>
          <w:i/>
          <w:iCs/>
        </w:rPr>
      </w:pPr>
      <w:r w:rsidRPr="000718DA">
        <w:rPr>
          <w:rFonts w:ascii="Times New Roman" w:hAnsi="Times New Roman"/>
          <w:i/>
          <w:iCs/>
        </w:rPr>
        <w:t xml:space="preserve">Sumber : </w:t>
      </w:r>
      <w:r w:rsidR="00BB1354" w:rsidRPr="00BB1354">
        <w:rPr>
          <w:rFonts w:ascii="Times New Roman" w:hAnsi="Times New Roman"/>
          <w:i/>
          <w:iCs/>
        </w:rPr>
        <w:t>http://perpustakaan.menlhk.go.id/</w:t>
      </w:r>
    </w:p>
    <w:p w14:paraId="59C24B3F" w14:textId="03D0DF1F" w:rsidR="004E282D" w:rsidRPr="00BB507D" w:rsidRDefault="004E282D" w:rsidP="000D6F76">
      <w:pPr>
        <w:pStyle w:val="Heading3"/>
      </w:pPr>
      <w:bookmarkStart w:id="72" w:name="_Toc201265088"/>
      <w:r w:rsidRPr="00BB507D">
        <w:t>Variabel Dependen (Y)</w:t>
      </w:r>
      <w:bookmarkEnd w:id="72"/>
    </w:p>
    <w:p w14:paraId="0DCDA0A8" w14:textId="5CA66431" w:rsidR="004E282D" w:rsidRPr="00BB507D" w:rsidRDefault="004E4C3A" w:rsidP="004E282D">
      <w:pPr>
        <w:tabs>
          <w:tab w:val="left" w:pos="0"/>
        </w:tabs>
        <w:spacing w:after="0" w:line="480" w:lineRule="auto"/>
        <w:ind w:firstLine="709"/>
        <w:jc w:val="both"/>
        <w:rPr>
          <w:rFonts w:ascii="Times New Roman" w:hAnsi="Times New Roman" w:cs="Times New Roman"/>
          <w:b/>
          <w:bCs/>
          <w:sz w:val="24"/>
          <w:szCs w:val="24"/>
        </w:rPr>
      </w:pPr>
      <w:r w:rsidRPr="004E4C3A">
        <w:rPr>
          <w:rFonts w:ascii="Times New Roman" w:hAnsi="Times New Roman" w:cs="Times New Roman"/>
          <w:sz w:val="24"/>
          <w:szCs w:val="24"/>
        </w:rPr>
        <w:t xml:space="preserve">Variabel dependen atau variabel terikat merupakan variabel yang menjadi fokus utama dalam suatu penelitian, variabel ini adalah variabel yang dipengaruhi oleh variabel independen (variabel bebas) </w:t>
      </w:r>
      <w:r w:rsidR="00FD6495">
        <w:rPr>
          <w:rFonts w:ascii="Times New Roman" w:hAnsi="Times New Roman" w:cs="Times New Roman"/>
          <w:sz w:val="24"/>
          <w:szCs w:val="24"/>
        </w:rPr>
        <w:fldChar w:fldCharType="begin" w:fldLock="1"/>
      </w:r>
      <w:r w:rsidR="00FD6495">
        <w:rPr>
          <w:rFonts w:ascii="Times New Roman" w:hAnsi="Times New Roman" w:cs="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2023:69)","plainTextFormattedCitation":"(Sugiyono, 2023)","previouslyFormattedCitation":"(Sugiyono, 2023)"},"properties":{"noteIndex":0},"schema":"https://github.com/citation-style-language/schema/raw/master/csl-citation.json"}</w:instrText>
      </w:r>
      <w:r w:rsidR="00FD6495">
        <w:rPr>
          <w:rFonts w:ascii="Times New Roman" w:hAnsi="Times New Roman" w:cs="Times New Roman"/>
          <w:sz w:val="24"/>
          <w:szCs w:val="24"/>
        </w:rPr>
        <w:fldChar w:fldCharType="separate"/>
      </w:r>
      <w:r w:rsidR="00FD6495" w:rsidRPr="00FD6495">
        <w:rPr>
          <w:rFonts w:ascii="Times New Roman" w:hAnsi="Times New Roman" w:cs="Times New Roman"/>
          <w:noProof/>
          <w:sz w:val="24"/>
          <w:szCs w:val="24"/>
        </w:rPr>
        <w:t>(Sugiyono, 2023</w:t>
      </w:r>
      <w:r w:rsidR="00FD6495">
        <w:rPr>
          <w:rFonts w:ascii="Times New Roman" w:hAnsi="Times New Roman" w:cs="Times New Roman"/>
          <w:noProof/>
          <w:sz w:val="24"/>
          <w:szCs w:val="24"/>
        </w:rPr>
        <w:t>:69</w:t>
      </w:r>
      <w:r w:rsidR="00FD6495" w:rsidRPr="00FD6495">
        <w:rPr>
          <w:rFonts w:ascii="Times New Roman" w:hAnsi="Times New Roman" w:cs="Times New Roman"/>
          <w:noProof/>
          <w:sz w:val="24"/>
          <w:szCs w:val="24"/>
        </w:rPr>
        <w:t>)</w:t>
      </w:r>
      <w:r w:rsidR="00FD6495">
        <w:rPr>
          <w:rFonts w:ascii="Times New Roman" w:hAnsi="Times New Roman" w:cs="Times New Roman"/>
          <w:sz w:val="24"/>
          <w:szCs w:val="24"/>
        </w:rPr>
        <w:fldChar w:fldCharType="end"/>
      </w:r>
      <w:r w:rsidRPr="004E4C3A">
        <w:rPr>
          <w:rFonts w:ascii="Times New Roman" w:hAnsi="Times New Roman" w:cs="Times New Roman"/>
          <w:sz w:val="24"/>
          <w:szCs w:val="24"/>
        </w:rPr>
        <w:t>. Variabel dependen yang digunakan dalam penelit</w:t>
      </w:r>
      <w:r>
        <w:rPr>
          <w:rFonts w:ascii="Times New Roman" w:hAnsi="Times New Roman" w:cs="Times New Roman"/>
          <w:sz w:val="24"/>
          <w:szCs w:val="24"/>
        </w:rPr>
        <w:t>ian ini adalah Nilai Perusahaan</w:t>
      </w:r>
      <w:r w:rsidR="004E282D" w:rsidRPr="00BB507D">
        <w:rPr>
          <w:rFonts w:ascii="Times New Roman" w:hAnsi="Times New Roman" w:cs="Times New Roman"/>
          <w:sz w:val="24"/>
          <w:szCs w:val="24"/>
        </w:rPr>
        <w:t>.</w:t>
      </w:r>
    </w:p>
    <w:p w14:paraId="42ADCBCE" w14:textId="77777777" w:rsidR="004E4C3A" w:rsidRDefault="004E4C3A" w:rsidP="004E282D">
      <w:pPr>
        <w:tabs>
          <w:tab w:val="left" w:pos="0"/>
        </w:tabs>
        <w:spacing w:after="0" w:line="480" w:lineRule="auto"/>
        <w:ind w:firstLine="709"/>
        <w:jc w:val="both"/>
        <w:rPr>
          <w:rFonts w:ascii="Times New Roman" w:hAnsi="Times New Roman" w:cs="Times New Roman"/>
          <w:sz w:val="24"/>
          <w:szCs w:val="24"/>
        </w:rPr>
      </w:pPr>
      <w:r w:rsidRPr="004E4C3A">
        <w:rPr>
          <w:rFonts w:ascii="Times New Roman" w:hAnsi="Times New Roman" w:cs="Times New Roman"/>
          <w:sz w:val="24"/>
          <w:szCs w:val="24"/>
        </w:rPr>
        <w:t xml:space="preserve">Nilai Perusahaan merupakan cerminan tingkat keberhasilan sebuah bisnis yang sering dihubungkan dengan harga saham perusahaan. Ketika harga saham tinggi, maka akan membuat nilai perusahaan juga naik, hal ini akan menjadi daya tarik bagi para investor. Selain itu, peningkatan nilai perusahaan turut menggambarkan peningkatan kesejahteraan para pemegang saham. Pengukuran nilai perusahaan pada penelitian ini menggunakan rasio Tobin’s Q yang dirumuskan oleh James Tobin tahun 1968. </w:t>
      </w:r>
    </w:p>
    <w:p w14:paraId="24990EAC" w14:textId="74644C09" w:rsidR="004E282D" w:rsidRDefault="004E4C3A" w:rsidP="004E282D">
      <w:pPr>
        <w:tabs>
          <w:tab w:val="left" w:pos="0"/>
        </w:tabs>
        <w:spacing w:after="0" w:line="480" w:lineRule="auto"/>
        <w:ind w:firstLine="709"/>
        <w:jc w:val="both"/>
        <w:rPr>
          <w:rFonts w:ascii="Times New Roman" w:hAnsi="Times New Roman" w:cs="Times New Roman"/>
          <w:sz w:val="24"/>
          <w:szCs w:val="24"/>
        </w:rPr>
      </w:pPr>
      <w:r w:rsidRPr="004E4C3A">
        <w:rPr>
          <w:rFonts w:ascii="Times New Roman" w:hAnsi="Times New Roman" w:cs="Times New Roman"/>
          <w:sz w:val="24"/>
          <w:szCs w:val="24"/>
        </w:rPr>
        <w:t>Berbeda dengan pengukuran dengan rasio lain yang hanya memperhitungkan jumlah saham dan harga saham, Tobin’s Q adalah rasio yang tidak sekedar menilai kondisi perusahaan melalui harga saham yang beredar pada pasar modal, tetapi juga mempertimbangkan nilai aset, kewajiban, dan juga ekuitas perusahaan. Maka dengan rasio ini, kinerja perusahaan dapat dilihat dari segi pertumbuhan harga saham, kemampuan manajemen dalam mengelola asset, serta potensi pert</w:t>
      </w:r>
      <w:r w:rsidR="00FD6495">
        <w:rPr>
          <w:rFonts w:ascii="Times New Roman" w:hAnsi="Times New Roman" w:cs="Times New Roman"/>
          <w:sz w:val="24"/>
          <w:szCs w:val="24"/>
        </w:rPr>
        <w:t xml:space="preserve">umbuhan investasi. Berdasarkan </w:t>
      </w:r>
      <w:r w:rsidR="00FD6495">
        <w:rPr>
          <w:rFonts w:ascii="Times New Roman" w:hAnsi="Times New Roman" w:cs="Times New Roman"/>
          <w:sz w:val="24"/>
          <w:szCs w:val="24"/>
        </w:rPr>
        <w:fldChar w:fldCharType="begin" w:fldLock="1"/>
      </w:r>
      <w:r w:rsidR="00FD6495">
        <w:rPr>
          <w:rFonts w:ascii="Times New Roman" w:hAnsi="Times New Roman" w:cs="Times New Roman"/>
          <w:sz w:val="24"/>
          <w:szCs w:val="24"/>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sidR="00FD6495">
        <w:rPr>
          <w:rFonts w:ascii="Times New Roman" w:hAnsi="Times New Roman" w:cs="Times New Roman"/>
          <w:sz w:val="24"/>
          <w:szCs w:val="24"/>
        </w:rPr>
        <w:fldChar w:fldCharType="separate"/>
      </w:r>
      <w:r w:rsidR="00FD6495">
        <w:rPr>
          <w:rFonts w:ascii="Times New Roman" w:hAnsi="Times New Roman" w:cs="Times New Roman"/>
          <w:noProof/>
          <w:sz w:val="24"/>
          <w:szCs w:val="24"/>
        </w:rPr>
        <w:t>Dewi &amp; Narayana</w:t>
      </w:r>
      <w:r w:rsidR="00FD6495" w:rsidRPr="00FD6495">
        <w:rPr>
          <w:rFonts w:ascii="Times New Roman" w:hAnsi="Times New Roman" w:cs="Times New Roman"/>
          <w:noProof/>
          <w:sz w:val="24"/>
          <w:szCs w:val="24"/>
        </w:rPr>
        <w:t xml:space="preserve"> </w:t>
      </w:r>
      <w:r w:rsidR="00FD6495">
        <w:rPr>
          <w:rFonts w:ascii="Times New Roman" w:hAnsi="Times New Roman" w:cs="Times New Roman"/>
          <w:noProof/>
          <w:sz w:val="24"/>
          <w:szCs w:val="24"/>
        </w:rPr>
        <w:t>(</w:t>
      </w:r>
      <w:r w:rsidR="00FD6495" w:rsidRPr="00FD6495">
        <w:rPr>
          <w:rFonts w:ascii="Times New Roman" w:hAnsi="Times New Roman" w:cs="Times New Roman"/>
          <w:noProof/>
          <w:sz w:val="24"/>
          <w:szCs w:val="24"/>
        </w:rPr>
        <w:t>2020)</w:t>
      </w:r>
      <w:r w:rsidR="00FD6495">
        <w:rPr>
          <w:rFonts w:ascii="Times New Roman" w:hAnsi="Times New Roman" w:cs="Times New Roman"/>
          <w:sz w:val="24"/>
          <w:szCs w:val="24"/>
        </w:rPr>
        <w:fldChar w:fldCharType="end"/>
      </w:r>
      <w:r w:rsidR="00FD6495">
        <w:rPr>
          <w:rFonts w:ascii="Times New Roman" w:hAnsi="Times New Roman" w:cs="Times New Roman"/>
          <w:sz w:val="24"/>
          <w:szCs w:val="24"/>
        </w:rPr>
        <w:t xml:space="preserve"> dan </w:t>
      </w:r>
      <w:r w:rsidR="00FD6495">
        <w:rPr>
          <w:rFonts w:ascii="Times New Roman" w:hAnsi="Times New Roman" w:cs="Times New Roman"/>
          <w:sz w:val="24"/>
          <w:szCs w:val="24"/>
        </w:rPr>
        <w:fldChar w:fldCharType="begin" w:fldLock="1"/>
      </w:r>
      <w:r w:rsidR="00FD6495">
        <w:rPr>
          <w:rFonts w:ascii="Times New Roman" w:hAnsi="Times New Roman" w:cs="Times New Roman"/>
          <w:sz w:val="24"/>
          <w:szCs w:val="24"/>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sidR="00FD6495">
        <w:rPr>
          <w:rFonts w:ascii="Times New Roman" w:hAnsi="Times New Roman" w:cs="Times New Roman"/>
          <w:sz w:val="24"/>
          <w:szCs w:val="24"/>
        </w:rPr>
        <w:fldChar w:fldCharType="separate"/>
      </w:r>
      <w:r w:rsidR="00FD6495">
        <w:rPr>
          <w:rFonts w:ascii="Times New Roman" w:hAnsi="Times New Roman" w:cs="Times New Roman"/>
          <w:noProof/>
          <w:sz w:val="24"/>
          <w:szCs w:val="24"/>
        </w:rPr>
        <w:t>Sapulette &amp; Limba (</w:t>
      </w:r>
      <w:r w:rsidR="00FD6495" w:rsidRPr="00FD6495">
        <w:rPr>
          <w:rFonts w:ascii="Times New Roman" w:hAnsi="Times New Roman" w:cs="Times New Roman"/>
          <w:noProof/>
          <w:sz w:val="24"/>
          <w:szCs w:val="24"/>
        </w:rPr>
        <w:t>2021)</w:t>
      </w:r>
      <w:r w:rsidR="00FD6495">
        <w:rPr>
          <w:rFonts w:ascii="Times New Roman" w:hAnsi="Times New Roman" w:cs="Times New Roman"/>
          <w:sz w:val="24"/>
          <w:szCs w:val="24"/>
        </w:rPr>
        <w:fldChar w:fldCharType="end"/>
      </w:r>
      <w:r w:rsidR="00FD6495">
        <w:rPr>
          <w:rFonts w:ascii="Times New Roman" w:hAnsi="Times New Roman" w:cs="Times New Roman"/>
          <w:sz w:val="24"/>
          <w:szCs w:val="24"/>
        </w:rPr>
        <w:t xml:space="preserve"> </w:t>
      </w:r>
      <w:r w:rsidR="0028258B">
        <w:rPr>
          <w:rFonts w:ascii="Times New Roman" w:hAnsi="Times New Roman" w:cs="Times New Roman"/>
          <w:sz w:val="24"/>
          <w:szCs w:val="24"/>
        </w:rPr>
        <w:t>r</w:t>
      </w:r>
      <w:r w:rsidRPr="004E4C3A">
        <w:rPr>
          <w:rFonts w:ascii="Times New Roman" w:hAnsi="Times New Roman" w:cs="Times New Roman"/>
          <w:sz w:val="24"/>
          <w:szCs w:val="24"/>
        </w:rPr>
        <w:t>umus dari pengungkapan tersebut yaitu :</w:t>
      </w:r>
    </w:p>
    <w:p w14:paraId="0D860ACD" w14:textId="21B054AA" w:rsidR="006A5C83" w:rsidRDefault="004D3AD7" w:rsidP="00CA7A8E">
      <w:pPr>
        <w:tabs>
          <w:tab w:val="left" w:pos="0"/>
        </w:tabs>
        <w:spacing w:after="0" w:line="240" w:lineRule="auto"/>
        <w:jc w:val="both"/>
        <w:rPr>
          <w:rFonts w:ascii="Times New Roman" w:hAnsi="Times New Roman" w:cs="Times New Roman"/>
          <w:sz w:val="24"/>
          <w:szCs w:val="24"/>
        </w:rPr>
      </w:pPr>
      <w:r w:rsidRPr="00A5773E">
        <w:rPr>
          <w:rFonts w:ascii="Times New Roman" w:hAnsi="Times New Roman" w:cs="Times New Roman"/>
          <w:position w:val="-24"/>
          <w:sz w:val="24"/>
          <w:szCs w:val="24"/>
          <w:bdr w:val="single" w:sz="4" w:space="0" w:color="auto"/>
        </w:rPr>
        <w:object w:dxaOrig="8180" w:dyaOrig="620" w14:anchorId="6A58F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1.5pt" o:ole="">
            <v:imagedata r:id="rId27" o:title=""/>
          </v:shape>
          <o:OLEObject Type="Embed" ProgID="Equation.3" ShapeID="_x0000_i1025" DrawAspect="Content" ObjectID="_1811937055" r:id="rId28"/>
        </w:object>
      </w:r>
    </w:p>
    <w:p w14:paraId="5C501A47" w14:textId="77777777" w:rsidR="004E282D" w:rsidRPr="00BB507D" w:rsidRDefault="004E282D" w:rsidP="004E282D">
      <w:pPr>
        <w:tabs>
          <w:tab w:val="left" w:pos="0"/>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Keterangan:</w:t>
      </w:r>
    </w:p>
    <w:p w14:paraId="080D0477" w14:textId="4F7FB901" w:rsidR="004E282D" w:rsidRPr="004E4C3A" w:rsidRDefault="004E4C3A" w:rsidP="004E4C3A">
      <w:pPr>
        <w:tabs>
          <w:tab w:val="left" w:pos="0"/>
        </w:tabs>
        <w:spacing w:after="0" w:line="480" w:lineRule="auto"/>
        <w:jc w:val="both"/>
        <w:rPr>
          <w:rFonts w:ascii="Times New Roman" w:hAnsi="Times New Roman" w:cs="Times New Roman"/>
          <w:sz w:val="24"/>
          <w:szCs w:val="24"/>
        </w:rPr>
      </w:pPr>
      <w:r w:rsidRPr="0028258B">
        <w:rPr>
          <w:rFonts w:ascii="Times New Roman" w:hAnsi="Times New Roman" w:cs="Times New Roman"/>
          <w:i/>
          <w:color w:val="000000"/>
          <w:sz w:val="24"/>
          <w:szCs w:val="24"/>
        </w:rPr>
        <w:t>Tobins’Q</w:t>
      </w:r>
      <w:r w:rsidR="00F91AC1">
        <w:rPr>
          <w:rFonts w:ascii="Times New Roman" w:hAnsi="Times New Roman" w:cs="Times New Roman"/>
          <w:color w:val="000000"/>
          <w:sz w:val="24"/>
          <w:szCs w:val="24"/>
        </w:rPr>
        <w:tab/>
      </w:r>
      <w:r w:rsidR="00F91AC1">
        <w:rPr>
          <w:rFonts w:ascii="Times New Roman" w:hAnsi="Times New Roman" w:cs="Times New Roman"/>
          <w:color w:val="000000"/>
          <w:sz w:val="24"/>
          <w:szCs w:val="24"/>
        </w:rPr>
        <w:tab/>
      </w:r>
      <w:r w:rsidR="00F91AC1">
        <w:rPr>
          <w:rFonts w:ascii="Times New Roman" w:hAnsi="Times New Roman" w:cs="Times New Roman"/>
          <w:color w:val="000000"/>
          <w:sz w:val="24"/>
          <w:szCs w:val="24"/>
        </w:rPr>
        <w:tab/>
        <w:t xml:space="preserve">  </w:t>
      </w:r>
      <w:r w:rsidR="004E282D" w:rsidRPr="004E4C3A">
        <w:rPr>
          <w:rFonts w:ascii="Times New Roman" w:hAnsi="Times New Roman" w:cs="Times New Roman"/>
          <w:sz w:val="24"/>
          <w:szCs w:val="24"/>
        </w:rPr>
        <w:tab/>
      </w:r>
      <w:r w:rsidR="004E282D" w:rsidRPr="004E4C3A">
        <w:rPr>
          <w:rFonts w:ascii="Times New Roman" w:hAnsi="Times New Roman" w:cs="Times New Roman"/>
          <w:sz w:val="24"/>
          <w:szCs w:val="24"/>
        </w:rPr>
        <w:tab/>
        <w:t>=</w:t>
      </w:r>
      <w:r w:rsidR="004E282D" w:rsidRPr="004E4C3A">
        <w:rPr>
          <w:rFonts w:ascii="Times New Roman" w:hAnsi="Times New Roman" w:cs="Times New Roman"/>
          <w:sz w:val="24"/>
          <w:szCs w:val="24"/>
        </w:rPr>
        <w:tab/>
      </w:r>
      <w:r w:rsidR="00F91AC1">
        <w:rPr>
          <w:rFonts w:ascii="Times New Roman" w:hAnsi="Times New Roman" w:cs="Times New Roman"/>
          <w:sz w:val="24"/>
          <w:szCs w:val="24"/>
        </w:rPr>
        <w:t xml:space="preserve"> </w:t>
      </w:r>
      <w:r w:rsidRPr="004E4C3A">
        <w:rPr>
          <w:rFonts w:ascii="Times New Roman" w:hAnsi="Times New Roman" w:cs="Times New Roman"/>
          <w:sz w:val="24"/>
          <w:szCs w:val="24"/>
        </w:rPr>
        <w:t>Nilai Perusahaan</w:t>
      </w:r>
    </w:p>
    <w:p w14:paraId="199B1775" w14:textId="10371D15" w:rsidR="004E4C3A" w:rsidRPr="004E4C3A" w:rsidRDefault="004E4C3A" w:rsidP="004E4C3A">
      <w:pPr>
        <w:tabs>
          <w:tab w:val="left" w:pos="0"/>
        </w:tabs>
        <w:spacing w:after="0" w:line="480" w:lineRule="auto"/>
        <w:jc w:val="both"/>
        <w:rPr>
          <w:rFonts w:ascii="Times New Roman" w:hAnsi="Times New Roman" w:cs="Times New Roman"/>
          <w:i/>
          <w:sz w:val="24"/>
          <w:szCs w:val="24"/>
        </w:rPr>
      </w:pPr>
      <w:r w:rsidRPr="004E4C3A">
        <w:rPr>
          <w:rFonts w:ascii="Times New Roman" w:hAnsi="Times New Roman" w:cs="Times New Roman"/>
          <w:iCs/>
          <w:sz w:val="24"/>
          <w:szCs w:val="24"/>
        </w:rPr>
        <w:t>MVE</w:t>
      </w:r>
      <w:r w:rsidR="00F91AC1">
        <w:rPr>
          <w:rFonts w:ascii="Times New Roman" w:hAnsi="Times New Roman" w:cs="Times New Roman"/>
          <w:iCs/>
          <w:sz w:val="24"/>
          <w:szCs w:val="24"/>
        </w:rPr>
        <w:tab/>
        <w:t xml:space="preserve">     </w:t>
      </w:r>
      <w:r w:rsidRPr="004E4C3A">
        <w:rPr>
          <w:rFonts w:ascii="Times New Roman" w:hAnsi="Times New Roman" w:cs="Times New Roman"/>
          <w:sz w:val="24"/>
          <w:szCs w:val="24"/>
        </w:rPr>
        <w:tab/>
      </w:r>
      <w:r w:rsidRPr="004E4C3A">
        <w:rPr>
          <w:rFonts w:ascii="Times New Roman" w:hAnsi="Times New Roman" w:cs="Times New Roman"/>
          <w:sz w:val="24"/>
          <w:szCs w:val="24"/>
        </w:rPr>
        <w:tab/>
      </w:r>
      <w:r w:rsidRPr="004E4C3A">
        <w:rPr>
          <w:rFonts w:ascii="Times New Roman" w:hAnsi="Times New Roman" w:cs="Times New Roman"/>
          <w:sz w:val="24"/>
          <w:szCs w:val="24"/>
        </w:rPr>
        <w:tab/>
      </w:r>
      <w:r w:rsidRPr="004E4C3A">
        <w:rPr>
          <w:rFonts w:ascii="Times New Roman" w:hAnsi="Times New Roman" w:cs="Times New Roman"/>
          <w:sz w:val="24"/>
          <w:szCs w:val="24"/>
        </w:rPr>
        <w:tab/>
      </w:r>
      <w:r w:rsidR="004E282D" w:rsidRPr="004E4C3A">
        <w:rPr>
          <w:rFonts w:ascii="Times New Roman" w:hAnsi="Times New Roman" w:cs="Times New Roman"/>
          <w:sz w:val="24"/>
          <w:szCs w:val="24"/>
        </w:rPr>
        <w:t>=</w:t>
      </w:r>
      <w:r w:rsidR="004E282D" w:rsidRPr="004E4C3A">
        <w:rPr>
          <w:rFonts w:ascii="Times New Roman" w:hAnsi="Times New Roman" w:cs="Times New Roman"/>
          <w:sz w:val="24"/>
          <w:szCs w:val="24"/>
        </w:rPr>
        <w:tab/>
      </w:r>
      <w:r w:rsidR="00F91AC1">
        <w:rPr>
          <w:rFonts w:ascii="Times New Roman" w:hAnsi="Times New Roman" w:cs="Times New Roman"/>
          <w:sz w:val="24"/>
          <w:szCs w:val="24"/>
        </w:rPr>
        <w:t xml:space="preserve"> </w:t>
      </w:r>
      <w:r w:rsidRPr="004E4C3A">
        <w:rPr>
          <w:rFonts w:ascii="Times New Roman" w:hAnsi="Times New Roman" w:cs="Times New Roman"/>
          <w:i/>
          <w:sz w:val="24"/>
          <w:szCs w:val="24"/>
        </w:rPr>
        <w:t>Market Value of all outstanding shares</w:t>
      </w:r>
    </w:p>
    <w:p w14:paraId="76710791" w14:textId="2D637776" w:rsidR="004E282D" w:rsidRPr="004E4C3A" w:rsidRDefault="004E4C3A" w:rsidP="004E4C3A">
      <w:pPr>
        <w:tabs>
          <w:tab w:val="left" w:pos="0"/>
        </w:tabs>
        <w:spacing w:after="0" w:line="480" w:lineRule="auto"/>
        <w:jc w:val="both"/>
        <w:rPr>
          <w:rFonts w:ascii="Times New Roman" w:hAnsi="Times New Roman" w:cs="Times New Roman"/>
          <w:color w:val="000000"/>
          <w:sz w:val="24"/>
          <w:szCs w:val="24"/>
        </w:rPr>
      </w:pPr>
      <w:r w:rsidRPr="004E4C3A">
        <w:rPr>
          <w:rFonts w:ascii="Times New Roman" w:hAnsi="Times New Roman" w:cs="Times New Roman"/>
          <w:i/>
          <w:sz w:val="24"/>
          <w:szCs w:val="24"/>
        </w:rPr>
        <w:t xml:space="preserve"> </w:t>
      </w:r>
      <w:r w:rsidR="00F91AC1">
        <w:rPr>
          <w:rFonts w:ascii="Times New Roman" w:hAnsi="Times New Roman" w:cs="Times New Roman"/>
          <w:i/>
          <w:sz w:val="24"/>
          <w:szCs w:val="24"/>
        </w:rPr>
        <w:t xml:space="preserve">          </w:t>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i/>
          <w:sz w:val="24"/>
          <w:szCs w:val="24"/>
        </w:rPr>
        <w:tab/>
      </w:r>
      <w:r w:rsidRPr="004E4C3A">
        <w:rPr>
          <w:rFonts w:ascii="Times New Roman" w:hAnsi="Times New Roman" w:cs="Times New Roman"/>
          <w:sz w:val="24"/>
          <w:szCs w:val="24"/>
        </w:rPr>
        <w:t>(</w:t>
      </w:r>
      <w:r w:rsidRPr="004E4C3A">
        <w:rPr>
          <w:rFonts w:ascii="Times New Roman" w:hAnsi="Times New Roman" w:cs="Times New Roman"/>
          <w:color w:val="000000"/>
          <w:sz w:val="24"/>
          <w:szCs w:val="24"/>
        </w:rPr>
        <w:t>Jumlah saham yang beredar x harga penutupan saham)</w:t>
      </w:r>
    </w:p>
    <w:p w14:paraId="0E51D37C" w14:textId="55D365E9" w:rsidR="004E4C3A" w:rsidRPr="004E4C3A" w:rsidRDefault="004E4C3A" w:rsidP="004E4C3A">
      <w:pPr>
        <w:tabs>
          <w:tab w:val="left" w:pos="0"/>
        </w:tabs>
        <w:spacing w:after="0" w:line="480" w:lineRule="auto"/>
        <w:jc w:val="both"/>
        <w:rPr>
          <w:rFonts w:ascii="Times New Roman" w:hAnsi="Times New Roman" w:cs="Times New Roman"/>
          <w:i/>
          <w:sz w:val="24"/>
          <w:szCs w:val="24"/>
        </w:rPr>
      </w:pPr>
      <w:r w:rsidRPr="004E4C3A">
        <w:rPr>
          <w:rFonts w:ascii="Times New Roman" w:hAnsi="Times New Roman" w:cs="Times New Roman"/>
          <w:iCs/>
          <w:sz w:val="24"/>
          <w:szCs w:val="24"/>
        </w:rPr>
        <w:t>DEBT</w:t>
      </w:r>
      <w:r w:rsidR="00F91AC1">
        <w:rPr>
          <w:rFonts w:ascii="Times New Roman" w:hAnsi="Times New Roman" w:cs="Times New Roman"/>
          <w:iCs/>
          <w:sz w:val="24"/>
          <w:szCs w:val="24"/>
        </w:rPr>
        <w:t xml:space="preserve">    </w:t>
      </w:r>
      <w:r w:rsidRPr="004E4C3A">
        <w:rPr>
          <w:rFonts w:ascii="Times New Roman" w:hAnsi="Times New Roman" w:cs="Times New Roman"/>
          <w:sz w:val="24"/>
          <w:szCs w:val="24"/>
        </w:rPr>
        <w:tab/>
      </w:r>
      <w:r w:rsidRPr="004E4C3A">
        <w:rPr>
          <w:rFonts w:ascii="Times New Roman" w:hAnsi="Times New Roman" w:cs="Times New Roman"/>
          <w:sz w:val="24"/>
          <w:szCs w:val="24"/>
        </w:rPr>
        <w:tab/>
      </w:r>
      <w:r w:rsidRPr="004E4C3A">
        <w:rPr>
          <w:rFonts w:ascii="Times New Roman" w:hAnsi="Times New Roman" w:cs="Times New Roman"/>
          <w:sz w:val="24"/>
          <w:szCs w:val="24"/>
        </w:rPr>
        <w:tab/>
        <w:t>=</w:t>
      </w:r>
      <w:r w:rsidRPr="004E4C3A">
        <w:rPr>
          <w:rFonts w:ascii="Times New Roman" w:hAnsi="Times New Roman" w:cs="Times New Roman"/>
          <w:sz w:val="24"/>
          <w:szCs w:val="24"/>
        </w:rPr>
        <w:tab/>
      </w:r>
      <w:r w:rsidR="00F91AC1">
        <w:rPr>
          <w:rFonts w:ascii="Times New Roman" w:hAnsi="Times New Roman" w:cs="Times New Roman"/>
          <w:sz w:val="24"/>
          <w:szCs w:val="24"/>
        </w:rPr>
        <w:t xml:space="preserve"> </w:t>
      </w:r>
      <w:r w:rsidRPr="004E4C3A">
        <w:rPr>
          <w:rFonts w:ascii="Times New Roman" w:hAnsi="Times New Roman" w:cs="Times New Roman"/>
          <w:sz w:val="24"/>
          <w:szCs w:val="24"/>
        </w:rPr>
        <w:t>Kewajiban jangka panjang + kewajiban jangka pendek</w:t>
      </w:r>
    </w:p>
    <w:p w14:paraId="693C4AAC" w14:textId="15B8B391" w:rsidR="004E282D" w:rsidRDefault="00F91AC1" w:rsidP="004E4C3A">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iCs/>
          <w:sz w:val="24"/>
          <w:szCs w:val="24"/>
        </w:rPr>
        <w:t>TA</w:t>
      </w:r>
      <w:r>
        <w:rPr>
          <w:rFonts w:ascii="Times New Roman" w:hAnsi="Times New Roman" w:cs="Times New Roman"/>
          <w:iCs/>
          <w:sz w:val="24"/>
          <w:szCs w:val="24"/>
        </w:rPr>
        <w:tab/>
        <w:t xml:space="preserve">       </w:t>
      </w:r>
      <w:r w:rsidR="004E4C3A" w:rsidRPr="004E4C3A">
        <w:rPr>
          <w:rFonts w:ascii="Times New Roman" w:hAnsi="Times New Roman" w:cs="Times New Roman"/>
          <w:iCs/>
          <w:sz w:val="24"/>
          <w:szCs w:val="24"/>
        </w:rPr>
        <w:tab/>
      </w:r>
      <w:r w:rsidR="004E4C3A" w:rsidRPr="004E4C3A">
        <w:rPr>
          <w:rFonts w:ascii="Times New Roman" w:hAnsi="Times New Roman" w:cs="Times New Roman"/>
          <w:iCs/>
          <w:sz w:val="24"/>
          <w:szCs w:val="24"/>
        </w:rPr>
        <w:tab/>
      </w:r>
      <w:r w:rsidR="004E4C3A" w:rsidRPr="004E4C3A">
        <w:rPr>
          <w:rFonts w:ascii="Times New Roman" w:hAnsi="Times New Roman" w:cs="Times New Roman"/>
          <w:sz w:val="24"/>
          <w:szCs w:val="24"/>
        </w:rPr>
        <w:tab/>
      </w:r>
      <w:r w:rsidR="004E4C3A" w:rsidRPr="004E4C3A">
        <w:rPr>
          <w:rFonts w:ascii="Times New Roman" w:hAnsi="Times New Roman" w:cs="Times New Roman"/>
          <w:sz w:val="24"/>
          <w:szCs w:val="24"/>
        </w:rPr>
        <w:tab/>
      </w:r>
      <w:r w:rsidR="004E282D" w:rsidRPr="004E4C3A">
        <w:rPr>
          <w:rFonts w:ascii="Times New Roman" w:hAnsi="Times New Roman" w:cs="Times New Roman"/>
          <w:sz w:val="24"/>
          <w:szCs w:val="24"/>
        </w:rPr>
        <w:t>=</w:t>
      </w:r>
      <w:r w:rsidR="004E282D" w:rsidRPr="004E4C3A">
        <w:rPr>
          <w:rFonts w:ascii="Times New Roman" w:hAnsi="Times New Roman" w:cs="Times New Roman"/>
          <w:sz w:val="24"/>
          <w:szCs w:val="24"/>
        </w:rPr>
        <w:tab/>
      </w:r>
      <w:r>
        <w:rPr>
          <w:rFonts w:ascii="Times New Roman" w:hAnsi="Times New Roman" w:cs="Times New Roman"/>
          <w:sz w:val="24"/>
          <w:szCs w:val="24"/>
        </w:rPr>
        <w:t xml:space="preserve"> </w:t>
      </w:r>
      <w:r w:rsidR="004E4C3A" w:rsidRPr="004E4C3A">
        <w:rPr>
          <w:rFonts w:ascii="Times New Roman" w:hAnsi="Times New Roman" w:cs="Times New Roman"/>
          <w:sz w:val="24"/>
          <w:szCs w:val="24"/>
        </w:rPr>
        <w:t>Total Aset</w:t>
      </w:r>
    </w:p>
    <w:p w14:paraId="2196569B" w14:textId="77777777" w:rsidR="004E282D" w:rsidRPr="00BB507D" w:rsidRDefault="004E282D" w:rsidP="00C652F9">
      <w:pPr>
        <w:pStyle w:val="Heading2"/>
      </w:pPr>
      <w:bookmarkStart w:id="73" w:name="_Toc201265089"/>
      <w:r w:rsidRPr="00BB507D">
        <w:t>Populasi dan Sampel</w:t>
      </w:r>
      <w:bookmarkEnd w:id="73"/>
      <w:r w:rsidRPr="00BB507D">
        <w:t xml:space="preserve"> </w:t>
      </w:r>
    </w:p>
    <w:p w14:paraId="1F852E2F" w14:textId="59668F57" w:rsidR="004E282D" w:rsidRPr="00BB507D" w:rsidRDefault="004E282D" w:rsidP="000D6F76">
      <w:pPr>
        <w:pStyle w:val="Heading3"/>
      </w:pPr>
      <w:bookmarkStart w:id="74" w:name="_Toc201265090"/>
      <w:r w:rsidRPr="00BB507D">
        <w:t>Populasi</w:t>
      </w:r>
      <w:bookmarkEnd w:id="74"/>
    </w:p>
    <w:p w14:paraId="53498B8D" w14:textId="3F525F8F" w:rsidR="004E282D" w:rsidRPr="00BB507D" w:rsidRDefault="00FD6495" w:rsidP="004E282D">
      <w:pPr>
        <w:tabs>
          <w:tab w:val="left" w:pos="0"/>
        </w:tabs>
        <w:spacing w:after="0" w:line="480" w:lineRule="auto"/>
        <w:ind w:firstLine="709"/>
        <w:jc w:val="both"/>
        <w:rPr>
          <w:rFonts w:ascii="Times New Roman" w:hAnsi="Times New Roman"/>
          <w:b/>
          <w:bCs/>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(2023:126)","plainTextFormattedCitation":"(Sugiyono, 2023)","previouslyFormattedCitation":"(Sugiyono, 2023)"},"properties":{"noteIndex":0},"schema":"https://github.com/citation-style-language/schema/raw/master/csl-citation.json"}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Sugiyono (</w:t>
      </w:r>
      <w:r w:rsidRPr="00FD6495">
        <w:rPr>
          <w:rFonts w:ascii="Times New Roman" w:hAnsi="Times New Roman"/>
          <w:noProof/>
          <w:sz w:val="24"/>
          <w:szCs w:val="24"/>
        </w:rPr>
        <w:t>2023</w:t>
      </w:r>
      <w:r>
        <w:rPr>
          <w:rFonts w:ascii="Times New Roman" w:hAnsi="Times New Roman"/>
          <w:noProof/>
          <w:sz w:val="24"/>
          <w:szCs w:val="24"/>
        </w:rPr>
        <w:t>:126</w:t>
      </w:r>
      <w:r w:rsidRPr="00FD6495">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r w:rsidR="00011759" w:rsidRPr="00011759">
        <w:rPr>
          <w:rFonts w:ascii="Times New Roman" w:hAnsi="Times New Roman"/>
          <w:sz w:val="24"/>
          <w:szCs w:val="24"/>
        </w:rPr>
        <w:t xml:space="preserve"> populasi merujuk pada area generalisasi yang terdiri dari obyek ataupun subyek dengan jumlah serta karakteristik tertentu yang sudah ditentukan oleh peneliti untuk diteliti, kemudian nantinya dapat diambil sebuah kesimpulan. Pada penelitian ini populasi yang digunakan adalah seluruh perusahaan yang bergerak pada sektor pertambangan dan telah terdaftar di Bursa Efek Indonesia pada periode </w:t>
      </w:r>
      <w:r w:rsidR="003B5A8C">
        <w:rPr>
          <w:rFonts w:ascii="Times New Roman" w:hAnsi="Times New Roman"/>
          <w:sz w:val="24"/>
          <w:szCs w:val="24"/>
        </w:rPr>
        <w:t>2020</w:t>
      </w:r>
      <w:r w:rsidR="00011759" w:rsidRPr="00011759">
        <w:rPr>
          <w:rFonts w:ascii="Times New Roman" w:hAnsi="Times New Roman"/>
          <w:sz w:val="24"/>
          <w:szCs w:val="24"/>
        </w:rPr>
        <w:t>-202</w:t>
      </w:r>
      <w:r w:rsidR="00967502">
        <w:rPr>
          <w:rFonts w:ascii="Times New Roman" w:hAnsi="Times New Roman"/>
          <w:sz w:val="24"/>
          <w:szCs w:val="24"/>
        </w:rPr>
        <w:t>4</w:t>
      </w:r>
      <w:r w:rsidR="00011759" w:rsidRPr="00011759">
        <w:rPr>
          <w:rFonts w:ascii="Times New Roman" w:hAnsi="Times New Roman"/>
          <w:sz w:val="24"/>
          <w:szCs w:val="24"/>
        </w:rPr>
        <w:t>.</w:t>
      </w:r>
    </w:p>
    <w:p w14:paraId="477B8F31" w14:textId="64762EEA" w:rsidR="004E282D" w:rsidRPr="00BB507D" w:rsidRDefault="004E282D" w:rsidP="000D6F76">
      <w:pPr>
        <w:pStyle w:val="Heading3"/>
      </w:pPr>
      <w:bookmarkStart w:id="75" w:name="_Toc201265091"/>
      <w:r w:rsidRPr="00BB507D">
        <w:t>Sampel</w:t>
      </w:r>
      <w:bookmarkEnd w:id="75"/>
    </w:p>
    <w:p w14:paraId="3F545BF3" w14:textId="597B90E4" w:rsidR="00011759" w:rsidRDefault="00011759" w:rsidP="004E282D">
      <w:pPr>
        <w:tabs>
          <w:tab w:val="left" w:pos="0"/>
        </w:tabs>
        <w:spacing w:after="0" w:line="480" w:lineRule="auto"/>
        <w:ind w:firstLine="709"/>
        <w:jc w:val="both"/>
        <w:rPr>
          <w:rFonts w:ascii="Times New Roman" w:hAnsi="Times New Roman"/>
          <w:sz w:val="24"/>
          <w:szCs w:val="24"/>
        </w:rPr>
      </w:pPr>
      <w:r w:rsidRPr="00011759">
        <w:rPr>
          <w:rFonts w:ascii="Times New Roman" w:hAnsi="Times New Roman"/>
          <w:sz w:val="24"/>
          <w:szCs w:val="24"/>
        </w:rPr>
        <w:t xml:space="preserve">Menurut </w:t>
      </w:r>
      <w:r w:rsidR="00FD6495">
        <w:rPr>
          <w:rFonts w:ascii="Times New Roman" w:hAnsi="Times New Roman"/>
          <w:sz w:val="24"/>
          <w:szCs w:val="24"/>
        </w:rPr>
        <w:fldChar w:fldCharType="begin" w:fldLock="1"/>
      </w:r>
      <w:r w:rsidR="00FD6495">
        <w:rPr>
          <w:rFonts w:ascii="Times New Roman" w:hAnsi="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(2023:127)","plainTextFormattedCitation":"(Sugiyono, 2023)","previouslyFormattedCitation":"(Sugiyono, 2023)"},"properties":{"noteIndex":0},"schema":"https://github.com/citation-style-language/schema/raw/master/csl-citation.json"}</w:instrText>
      </w:r>
      <w:r w:rsidR="00FD6495">
        <w:rPr>
          <w:rFonts w:ascii="Times New Roman" w:hAnsi="Times New Roman"/>
          <w:sz w:val="24"/>
          <w:szCs w:val="24"/>
        </w:rPr>
        <w:fldChar w:fldCharType="separate"/>
      </w:r>
      <w:r w:rsidR="00FD6495">
        <w:rPr>
          <w:rFonts w:ascii="Times New Roman" w:hAnsi="Times New Roman"/>
          <w:noProof/>
          <w:sz w:val="24"/>
          <w:szCs w:val="24"/>
        </w:rPr>
        <w:t>Sugiyono (</w:t>
      </w:r>
      <w:r w:rsidR="00FD6495" w:rsidRPr="00FD6495">
        <w:rPr>
          <w:rFonts w:ascii="Times New Roman" w:hAnsi="Times New Roman"/>
          <w:noProof/>
          <w:sz w:val="24"/>
          <w:szCs w:val="24"/>
        </w:rPr>
        <w:t>2023</w:t>
      </w:r>
      <w:r w:rsidR="00FD6495">
        <w:rPr>
          <w:rFonts w:ascii="Times New Roman" w:hAnsi="Times New Roman"/>
          <w:noProof/>
          <w:sz w:val="24"/>
          <w:szCs w:val="24"/>
        </w:rPr>
        <w:t>:127</w:t>
      </w:r>
      <w:r w:rsidR="00FD6495" w:rsidRPr="00FD6495">
        <w:rPr>
          <w:rFonts w:ascii="Times New Roman" w:hAnsi="Times New Roman"/>
          <w:noProof/>
          <w:sz w:val="24"/>
          <w:szCs w:val="24"/>
        </w:rPr>
        <w:t>)</w:t>
      </w:r>
      <w:r w:rsidR="00FD6495">
        <w:rPr>
          <w:rFonts w:ascii="Times New Roman" w:hAnsi="Times New Roman"/>
          <w:sz w:val="24"/>
          <w:szCs w:val="24"/>
        </w:rPr>
        <w:fldChar w:fldCharType="end"/>
      </w:r>
      <w:r w:rsidR="00FD6495">
        <w:rPr>
          <w:rFonts w:ascii="Times New Roman" w:hAnsi="Times New Roman"/>
          <w:sz w:val="24"/>
          <w:szCs w:val="24"/>
        </w:rPr>
        <w:t xml:space="preserve">, </w:t>
      </w:r>
      <w:r w:rsidRPr="00011759">
        <w:rPr>
          <w:rFonts w:ascii="Times New Roman" w:hAnsi="Times New Roman"/>
          <w:sz w:val="24"/>
          <w:szCs w:val="24"/>
        </w:rPr>
        <w:t xml:space="preserve">sampel yakni bagian dari populasi yang teah memenuhi karakteristik dan benar-benar harus representatif (mewakili) dari populasi penelitian. Cara penetapan sampel pada penelitian ini ialah dengan teknik </w:t>
      </w:r>
      <w:r w:rsidRPr="00011759">
        <w:rPr>
          <w:rFonts w:ascii="Times New Roman" w:hAnsi="Times New Roman"/>
          <w:i/>
          <w:sz w:val="24"/>
          <w:szCs w:val="24"/>
        </w:rPr>
        <w:t>purposive sampling</w:t>
      </w:r>
      <w:r w:rsidRPr="00011759">
        <w:rPr>
          <w:rFonts w:ascii="Times New Roman" w:hAnsi="Times New Roman"/>
          <w:sz w:val="24"/>
          <w:szCs w:val="24"/>
        </w:rPr>
        <w:t xml:space="preserve">. Menurut </w:t>
      </w:r>
      <w:r w:rsidR="00FD6495">
        <w:rPr>
          <w:rFonts w:ascii="Times New Roman" w:hAnsi="Times New Roman"/>
          <w:sz w:val="24"/>
          <w:szCs w:val="24"/>
        </w:rPr>
        <w:fldChar w:fldCharType="begin" w:fldLock="1"/>
      </w:r>
      <w:r w:rsidR="00FE732D">
        <w:rPr>
          <w:rFonts w:ascii="Times New Roman" w:hAnsi="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(2023:133)","plainTextFormattedCitation":"(Sugiyono, 2023)","previouslyFormattedCitation":"(Sugiyono, 2023)"},"properties":{"noteIndex":0},"schema":"https://github.com/citation-style-language/schema/raw/master/csl-citation.json"}</w:instrText>
      </w:r>
      <w:r w:rsidR="00FD6495">
        <w:rPr>
          <w:rFonts w:ascii="Times New Roman" w:hAnsi="Times New Roman"/>
          <w:sz w:val="24"/>
          <w:szCs w:val="24"/>
        </w:rPr>
        <w:fldChar w:fldCharType="separate"/>
      </w:r>
      <w:r w:rsidR="00FD6495">
        <w:rPr>
          <w:rFonts w:ascii="Times New Roman" w:hAnsi="Times New Roman"/>
          <w:noProof/>
          <w:sz w:val="24"/>
          <w:szCs w:val="24"/>
        </w:rPr>
        <w:t>Sugiyono (</w:t>
      </w:r>
      <w:r w:rsidR="00FD6495" w:rsidRPr="00FD6495">
        <w:rPr>
          <w:rFonts w:ascii="Times New Roman" w:hAnsi="Times New Roman"/>
          <w:noProof/>
          <w:sz w:val="24"/>
          <w:szCs w:val="24"/>
        </w:rPr>
        <w:t>2023</w:t>
      </w:r>
      <w:r w:rsidR="00FD6495">
        <w:rPr>
          <w:rFonts w:ascii="Times New Roman" w:hAnsi="Times New Roman"/>
          <w:noProof/>
          <w:sz w:val="24"/>
          <w:szCs w:val="24"/>
        </w:rPr>
        <w:t>:133</w:t>
      </w:r>
      <w:r w:rsidR="00FD6495" w:rsidRPr="00FD6495">
        <w:rPr>
          <w:rFonts w:ascii="Times New Roman" w:hAnsi="Times New Roman"/>
          <w:noProof/>
          <w:sz w:val="24"/>
          <w:szCs w:val="24"/>
        </w:rPr>
        <w:t>)</w:t>
      </w:r>
      <w:r w:rsidR="00FD6495">
        <w:rPr>
          <w:rFonts w:ascii="Times New Roman" w:hAnsi="Times New Roman"/>
          <w:sz w:val="24"/>
          <w:szCs w:val="24"/>
        </w:rPr>
        <w:fldChar w:fldCharType="end"/>
      </w:r>
      <w:r w:rsidRPr="00011759">
        <w:rPr>
          <w:rFonts w:ascii="Times New Roman" w:hAnsi="Times New Roman"/>
          <w:sz w:val="24"/>
          <w:szCs w:val="24"/>
        </w:rPr>
        <w:t xml:space="preserve">, metode </w:t>
      </w:r>
      <w:r w:rsidRPr="00011759">
        <w:rPr>
          <w:rFonts w:ascii="Times New Roman" w:hAnsi="Times New Roman"/>
          <w:i/>
          <w:sz w:val="24"/>
          <w:szCs w:val="24"/>
        </w:rPr>
        <w:t>purposive sampling</w:t>
      </w:r>
      <w:r w:rsidRPr="00011759">
        <w:rPr>
          <w:rFonts w:ascii="Times New Roman" w:hAnsi="Times New Roman"/>
          <w:sz w:val="24"/>
          <w:szCs w:val="24"/>
        </w:rPr>
        <w:t xml:space="preserve"> dilaksanakan dengan melakukan beberapa pertimbangan dan harus memenuhi kriteria-kriteria yang telah ditentukan  agar sampel yang digunakan sesuai dengan kebutuhan pada penelitian</w:t>
      </w:r>
      <w:r w:rsidR="004E282D" w:rsidRPr="00BB507D">
        <w:rPr>
          <w:rFonts w:ascii="Times New Roman" w:hAnsi="Times New Roman"/>
          <w:sz w:val="24"/>
          <w:szCs w:val="24"/>
        </w:rPr>
        <w:t xml:space="preserve">. </w:t>
      </w:r>
    </w:p>
    <w:p w14:paraId="6A312503" w14:textId="4A69C4D7" w:rsidR="004E282D" w:rsidRPr="00BB507D" w:rsidRDefault="00011759" w:rsidP="004E282D">
      <w:pPr>
        <w:tabs>
          <w:tab w:val="left" w:pos="0"/>
        </w:tabs>
        <w:spacing w:after="0" w:line="480" w:lineRule="auto"/>
        <w:ind w:firstLine="709"/>
        <w:jc w:val="both"/>
        <w:rPr>
          <w:rFonts w:ascii="Times New Roman" w:hAnsi="Times New Roman"/>
          <w:sz w:val="24"/>
          <w:szCs w:val="24"/>
        </w:rPr>
      </w:pPr>
      <w:r>
        <w:rPr>
          <w:rFonts w:ascii="Times New Roman" w:hAnsi="Times New Roman"/>
          <w:sz w:val="24"/>
          <w:szCs w:val="24"/>
        </w:rPr>
        <w:t>Adapun k</w:t>
      </w:r>
      <w:r w:rsidRPr="00011759">
        <w:rPr>
          <w:rFonts w:ascii="Times New Roman" w:hAnsi="Times New Roman"/>
          <w:sz w:val="24"/>
          <w:szCs w:val="24"/>
        </w:rPr>
        <w:t>riteria sampel yang telah ditentukan oleh peneliti pada penelitian ini sebagai berikut</w:t>
      </w:r>
      <w:r>
        <w:rPr>
          <w:rFonts w:ascii="Times New Roman" w:hAnsi="Times New Roman"/>
          <w:sz w:val="24"/>
          <w:szCs w:val="24"/>
        </w:rPr>
        <w:t>:</w:t>
      </w:r>
    </w:p>
    <w:p w14:paraId="7A65D89A" w14:textId="57DFC4BC" w:rsidR="004E282D" w:rsidRPr="00BB507D" w:rsidRDefault="00011759" w:rsidP="0035703B">
      <w:pPr>
        <w:numPr>
          <w:ilvl w:val="0"/>
          <w:numId w:val="3"/>
        </w:numPr>
        <w:tabs>
          <w:tab w:val="left" w:pos="709"/>
        </w:tabs>
        <w:spacing w:after="0" w:line="480" w:lineRule="auto"/>
        <w:ind w:left="709" w:hanging="709"/>
        <w:jc w:val="both"/>
        <w:rPr>
          <w:rFonts w:ascii="Times New Roman" w:hAnsi="Times New Roman"/>
          <w:sz w:val="24"/>
          <w:szCs w:val="24"/>
        </w:rPr>
      </w:pPr>
      <w:r w:rsidRPr="00011759">
        <w:rPr>
          <w:rFonts w:ascii="Times New Roman" w:hAnsi="Times New Roman"/>
          <w:sz w:val="24"/>
          <w:szCs w:val="24"/>
        </w:rPr>
        <w:t xml:space="preserve">Perusahaan sektor pertambangan yang terdaftar di Bursa Efek Indonesia (BEI) selama </w:t>
      </w:r>
      <w:r w:rsidR="00967502">
        <w:rPr>
          <w:rFonts w:ascii="Times New Roman" w:hAnsi="Times New Roman"/>
          <w:sz w:val="24"/>
          <w:szCs w:val="24"/>
        </w:rPr>
        <w:t>5</w:t>
      </w:r>
      <w:r w:rsidR="00C63D37" w:rsidRPr="00011759">
        <w:rPr>
          <w:rFonts w:ascii="Times New Roman" w:hAnsi="Times New Roman"/>
          <w:sz w:val="24"/>
          <w:szCs w:val="24"/>
        </w:rPr>
        <w:t xml:space="preserve"> (</w:t>
      </w:r>
      <w:r w:rsidR="00967502">
        <w:rPr>
          <w:rFonts w:ascii="Times New Roman" w:hAnsi="Times New Roman"/>
          <w:sz w:val="24"/>
          <w:szCs w:val="24"/>
        </w:rPr>
        <w:t>lima</w:t>
      </w:r>
      <w:r w:rsidR="00C63D37" w:rsidRPr="00011759">
        <w:rPr>
          <w:rFonts w:ascii="Times New Roman" w:hAnsi="Times New Roman"/>
          <w:sz w:val="24"/>
          <w:szCs w:val="24"/>
        </w:rPr>
        <w:t xml:space="preserve">) </w:t>
      </w:r>
      <w:r w:rsidRPr="00011759">
        <w:rPr>
          <w:rFonts w:ascii="Times New Roman" w:hAnsi="Times New Roman"/>
          <w:sz w:val="24"/>
          <w:szCs w:val="24"/>
        </w:rPr>
        <w:t xml:space="preserve">tahun berturut-turut pada periode </w:t>
      </w:r>
      <w:r w:rsidR="003B5A8C">
        <w:rPr>
          <w:rFonts w:ascii="Times New Roman" w:hAnsi="Times New Roman"/>
          <w:sz w:val="24"/>
          <w:szCs w:val="24"/>
        </w:rPr>
        <w:t>2020</w:t>
      </w:r>
      <w:r w:rsidR="00967502">
        <w:rPr>
          <w:rFonts w:ascii="Times New Roman" w:hAnsi="Times New Roman"/>
          <w:sz w:val="24"/>
          <w:szCs w:val="24"/>
        </w:rPr>
        <w:t>-2024</w:t>
      </w:r>
      <w:r w:rsidR="004E282D" w:rsidRPr="00BB507D">
        <w:rPr>
          <w:rFonts w:ascii="Times New Roman" w:hAnsi="Times New Roman"/>
          <w:sz w:val="24"/>
          <w:szCs w:val="24"/>
        </w:rPr>
        <w:t>.</w:t>
      </w:r>
    </w:p>
    <w:p w14:paraId="58D1B9B5" w14:textId="73666841" w:rsidR="00011759" w:rsidRPr="00011759" w:rsidRDefault="00011759" w:rsidP="0035703B">
      <w:pPr>
        <w:numPr>
          <w:ilvl w:val="0"/>
          <w:numId w:val="3"/>
        </w:numPr>
        <w:tabs>
          <w:tab w:val="left" w:pos="709"/>
        </w:tabs>
        <w:spacing w:after="0" w:line="480" w:lineRule="auto"/>
        <w:ind w:left="709" w:hanging="709"/>
        <w:jc w:val="both"/>
        <w:rPr>
          <w:rFonts w:ascii="Times New Roman" w:hAnsi="Times New Roman"/>
          <w:sz w:val="24"/>
          <w:szCs w:val="24"/>
        </w:rPr>
      </w:pPr>
      <w:r w:rsidRPr="00011759">
        <w:rPr>
          <w:rFonts w:ascii="Times New Roman" w:hAnsi="Times New Roman"/>
          <w:sz w:val="24"/>
          <w:szCs w:val="24"/>
        </w:rPr>
        <w:t xml:space="preserve">Perusahaan sektor pertambangan yang menerbitkan </w:t>
      </w:r>
      <w:r w:rsidRPr="0028258B">
        <w:rPr>
          <w:rFonts w:ascii="Times New Roman" w:hAnsi="Times New Roman"/>
          <w:i/>
          <w:sz w:val="24"/>
          <w:szCs w:val="24"/>
        </w:rPr>
        <w:t>annual report</w:t>
      </w:r>
      <w:r w:rsidRPr="00011759">
        <w:rPr>
          <w:rFonts w:ascii="Times New Roman" w:hAnsi="Times New Roman"/>
          <w:sz w:val="24"/>
          <w:szCs w:val="24"/>
        </w:rPr>
        <w:t xml:space="preserve"> dan </w:t>
      </w:r>
      <w:r w:rsidRPr="0028258B">
        <w:rPr>
          <w:rFonts w:ascii="Times New Roman" w:hAnsi="Times New Roman"/>
          <w:i/>
          <w:sz w:val="24"/>
          <w:szCs w:val="24"/>
        </w:rPr>
        <w:t>sustainability report</w:t>
      </w:r>
      <w:r w:rsidR="00967502">
        <w:rPr>
          <w:rFonts w:ascii="Times New Roman" w:hAnsi="Times New Roman"/>
          <w:sz w:val="24"/>
          <w:szCs w:val="24"/>
        </w:rPr>
        <w:t xml:space="preserve"> selama 5</w:t>
      </w:r>
      <w:r w:rsidRPr="00011759">
        <w:rPr>
          <w:rFonts w:ascii="Times New Roman" w:hAnsi="Times New Roman"/>
          <w:sz w:val="24"/>
          <w:szCs w:val="24"/>
        </w:rPr>
        <w:t xml:space="preserve"> (</w:t>
      </w:r>
      <w:r w:rsidR="00967502">
        <w:rPr>
          <w:rFonts w:ascii="Times New Roman" w:hAnsi="Times New Roman"/>
          <w:sz w:val="24"/>
          <w:szCs w:val="24"/>
        </w:rPr>
        <w:t>lima</w:t>
      </w:r>
      <w:r w:rsidRPr="00011759">
        <w:rPr>
          <w:rFonts w:ascii="Times New Roman" w:hAnsi="Times New Roman"/>
          <w:sz w:val="24"/>
          <w:szCs w:val="24"/>
        </w:rPr>
        <w:t xml:space="preserve">) tahun berturut-turut pada periode </w:t>
      </w:r>
      <w:r w:rsidR="003B5A8C">
        <w:rPr>
          <w:rFonts w:ascii="Times New Roman" w:hAnsi="Times New Roman"/>
          <w:sz w:val="24"/>
          <w:szCs w:val="24"/>
        </w:rPr>
        <w:t>2020</w:t>
      </w:r>
      <w:r w:rsidR="00967502">
        <w:rPr>
          <w:rFonts w:ascii="Times New Roman" w:hAnsi="Times New Roman"/>
          <w:sz w:val="24"/>
          <w:szCs w:val="24"/>
        </w:rPr>
        <w:t>-2024</w:t>
      </w:r>
      <w:r w:rsidRPr="00011759">
        <w:rPr>
          <w:rFonts w:ascii="Times New Roman" w:hAnsi="Times New Roman"/>
          <w:sz w:val="24"/>
          <w:szCs w:val="24"/>
        </w:rPr>
        <w:t>.</w:t>
      </w:r>
    </w:p>
    <w:p w14:paraId="6A368B98" w14:textId="3752FA6B" w:rsidR="00011759" w:rsidRDefault="00011759" w:rsidP="0035703B">
      <w:pPr>
        <w:numPr>
          <w:ilvl w:val="0"/>
          <w:numId w:val="3"/>
        </w:numPr>
        <w:tabs>
          <w:tab w:val="left" w:pos="709"/>
        </w:tabs>
        <w:spacing w:after="0" w:line="480" w:lineRule="auto"/>
        <w:ind w:left="709" w:hanging="709"/>
        <w:jc w:val="both"/>
        <w:rPr>
          <w:rFonts w:ascii="Times New Roman" w:hAnsi="Times New Roman"/>
          <w:sz w:val="24"/>
          <w:szCs w:val="24"/>
        </w:rPr>
      </w:pPr>
      <w:r w:rsidRPr="00011759">
        <w:rPr>
          <w:rFonts w:ascii="Times New Roman" w:hAnsi="Times New Roman"/>
          <w:sz w:val="24"/>
          <w:szCs w:val="24"/>
        </w:rPr>
        <w:t>Perusahaan sektor pertambangan yang konsisten mengikuti program Penlilaian Peri</w:t>
      </w:r>
      <w:r w:rsidR="00C63D37">
        <w:rPr>
          <w:rFonts w:ascii="Times New Roman" w:hAnsi="Times New Roman"/>
          <w:sz w:val="24"/>
          <w:szCs w:val="24"/>
        </w:rPr>
        <w:t xml:space="preserve">ngkat Kinerja Perusahaan dalam </w:t>
      </w:r>
      <w:r w:rsidRPr="00011759">
        <w:rPr>
          <w:rFonts w:ascii="Times New Roman" w:hAnsi="Times New Roman"/>
          <w:sz w:val="24"/>
          <w:szCs w:val="24"/>
        </w:rPr>
        <w:t xml:space="preserve">Pengelolaan Lingkungan Hidup (PROPER) pada periode </w:t>
      </w:r>
      <w:r w:rsidR="003B5A8C">
        <w:rPr>
          <w:rFonts w:ascii="Times New Roman" w:hAnsi="Times New Roman"/>
          <w:sz w:val="24"/>
          <w:szCs w:val="24"/>
        </w:rPr>
        <w:t>2020</w:t>
      </w:r>
      <w:r w:rsidRPr="00011759">
        <w:rPr>
          <w:rFonts w:ascii="Times New Roman" w:hAnsi="Times New Roman"/>
          <w:sz w:val="24"/>
          <w:szCs w:val="24"/>
        </w:rPr>
        <w:t>-202</w:t>
      </w:r>
      <w:r w:rsidR="00967502">
        <w:rPr>
          <w:rFonts w:ascii="Times New Roman" w:hAnsi="Times New Roman"/>
          <w:sz w:val="24"/>
          <w:szCs w:val="24"/>
        </w:rPr>
        <w:t>4</w:t>
      </w:r>
      <w:r w:rsidRPr="00011759">
        <w:rPr>
          <w:rFonts w:ascii="Times New Roman" w:hAnsi="Times New Roman"/>
          <w:sz w:val="24"/>
          <w:szCs w:val="24"/>
        </w:rPr>
        <w:t>.</w:t>
      </w:r>
    </w:p>
    <w:p w14:paraId="109E968C" w14:textId="77777777" w:rsidR="00CA7A8E" w:rsidRDefault="00CA7A8E" w:rsidP="00CA7A8E">
      <w:pPr>
        <w:tabs>
          <w:tab w:val="left" w:pos="709"/>
        </w:tabs>
        <w:spacing w:after="0" w:line="480" w:lineRule="auto"/>
        <w:jc w:val="both"/>
        <w:rPr>
          <w:rFonts w:ascii="Times New Roman" w:hAnsi="Times New Roman"/>
          <w:sz w:val="24"/>
          <w:szCs w:val="24"/>
        </w:rPr>
      </w:pPr>
    </w:p>
    <w:p w14:paraId="2F024284" w14:textId="77777777" w:rsidR="00CA7A8E" w:rsidRDefault="00CA7A8E" w:rsidP="00CA7A8E">
      <w:pPr>
        <w:tabs>
          <w:tab w:val="left" w:pos="709"/>
        </w:tabs>
        <w:spacing w:after="0" w:line="480" w:lineRule="auto"/>
        <w:jc w:val="both"/>
        <w:rPr>
          <w:rFonts w:ascii="Times New Roman" w:hAnsi="Times New Roman"/>
          <w:sz w:val="24"/>
          <w:szCs w:val="24"/>
        </w:rPr>
      </w:pPr>
    </w:p>
    <w:p w14:paraId="04BE8AA3" w14:textId="77777777" w:rsidR="00CA7A8E" w:rsidRDefault="00CA7A8E" w:rsidP="00CA7A8E">
      <w:pPr>
        <w:tabs>
          <w:tab w:val="left" w:pos="709"/>
        </w:tabs>
        <w:spacing w:after="0" w:line="480" w:lineRule="auto"/>
        <w:jc w:val="both"/>
        <w:rPr>
          <w:rFonts w:ascii="Times New Roman" w:hAnsi="Times New Roman"/>
          <w:sz w:val="24"/>
          <w:szCs w:val="24"/>
        </w:rPr>
      </w:pPr>
    </w:p>
    <w:p w14:paraId="393A9F5E" w14:textId="7E6B69B3" w:rsidR="004E282D" w:rsidRPr="00BB507D" w:rsidRDefault="000A193F" w:rsidP="0028258B">
      <w:pPr>
        <w:tabs>
          <w:tab w:val="left" w:pos="400"/>
        </w:tabs>
        <w:spacing w:after="0" w:line="360" w:lineRule="auto"/>
        <w:jc w:val="both"/>
        <w:rPr>
          <w:rFonts w:ascii="Times New Roman" w:hAnsi="Times New Roman"/>
          <w:b/>
          <w:bCs/>
          <w:i/>
          <w:iCs/>
          <w:sz w:val="22"/>
          <w:szCs w:val="22"/>
        </w:rPr>
      </w:pPr>
      <w:r>
        <w:rPr>
          <w:rFonts w:ascii="Times New Roman" w:hAnsi="Times New Roman"/>
          <w:b/>
          <w:bCs/>
          <w:sz w:val="22"/>
          <w:szCs w:val="22"/>
        </w:rPr>
        <w:t>Tabel 3.3</w:t>
      </w:r>
      <w:r w:rsidR="004E282D" w:rsidRPr="00BB507D">
        <w:rPr>
          <w:rFonts w:ascii="Times New Roman" w:hAnsi="Times New Roman"/>
          <w:b/>
          <w:bCs/>
          <w:sz w:val="22"/>
          <w:szCs w:val="22"/>
        </w:rPr>
        <w:t xml:space="preserve">. </w:t>
      </w:r>
      <w:r w:rsidR="00683BFB">
        <w:rPr>
          <w:rFonts w:ascii="Times New Roman" w:hAnsi="Times New Roman"/>
          <w:b/>
          <w:bCs/>
          <w:sz w:val="22"/>
          <w:szCs w:val="22"/>
        </w:rPr>
        <w:t>Kriteria</w:t>
      </w:r>
      <w:r w:rsidR="004E282D" w:rsidRPr="00BB507D">
        <w:rPr>
          <w:rFonts w:ascii="Times New Roman" w:hAnsi="Times New Roman"/>
          <w:b/>
          <w:bCs/>
          <w:sz w:val="22"/>
          <w:szCs w:val="22"/>
        </w:rPr>
        <w:t xml:space="preserve"> Sampel Berdasarkan </w:t>
      </w:r>
      <w:r w:rsidR="004E282D" w:rsidRPr="00BB507D">
        <w:rPr>
          <w:rFonts w:ascii="Times New Roman" w:hAnsi="Times New Roman"/>
          <w:b/>
          <w:bCs/>
          <w:i/>
          <w:iCs/>
          <w:sz w:val="22"/>
          <w:szCs w:val="22"/>
        </w:rPr>
        <w:t>Purposive Sampling</w:t>
      </w:r>
    </w:p>
    <w:tbl>
      <w:tblPr>
        <w:tblStyle w:val="TableGrid"/>
        <w:tblW w:w="4782" w:type="pct"/>
        <w:tblInd w:w="108" w:type="dxa"/>
        <w:tblLook w:val="04A0" w:firstRow="1" w:lastRow="0" w:firstColumn="1" w:lastColumn="0" w:noHBand="0" w:noVBand="1"/>
      </w:tblPr>
      <w:tblGrid>
        <w:gridCol w:w="570"/>
        <w:gridCol w:w="6251"/>
        <w:gridCol w:w="977"/>
      </w:tblGrid>
      <w:tr w:rsidR="004E282D" w:rsidRPr="00BB507D" w14:paraId="7E81E755" w14:textId="77777777" w:rsidTr="00F065B7">
        <w:trPr>
          <w:trHeight w:val="449"/>
        </w:trPr>
        <w:tc>
          <w:tcPr>
            <w:tcW w:w="312" w:type="pct"/>
            <w:vAlign w:val="center"/>
          </w:tcPr>
          <w:p w14:paraId="19009D1C" w14:textId="77777777" w:rsidR="004E282D" w:rsidRPr="00BB507D" w:rsidRDefault="004E282D" w:rsidP="007477ED">
            <w:pPr>
              <w:tabs>
                <w:tab w:val="left" w:pos="400"/>
              </w:tabs>
              <w:spacing w:after="0" w:line="240" w:lineRule="auto"/>
              <w:jc w:val="center"/>
              <w:rPr>
                <w:rFonts w:ascii="Times New Roman" w:hAnsi="Times New Roman"/>
                <w:b/>
                <w:bCs/>
                <w:sz w:val="24"/>
                <w:szCs w:val="24"/>
              </w:rPr>
            </w:pPr>
            <w:r w:rsidRPr="00BB507D">
              <w:rPr>
                <w:rFonts w:ascii="Times New Roman" w:hAnsi="Times New Roman"/>
                <w:b/>
                <w:bCs/>
                <w:sz w:val="24"/>
                <w:szCs w:val="24"/>
              </w:rPr>
              <w:t>No.</w:t>
            </w:r>
          </w:p>
        </w:tc>
        <w:tc>
          <w:tcPr>
            <w:tcW w:w="4035" w:type="pct"/>
            <w:vAlign w:val="center"/>
          </w:tcPr>
          <w:p w14:paraId="47980B58" w14:textId="77777777" w:rsidR="004E282D" w:rsidRPr="00BB507D" w:rsidRDefault="004E282D" w:rsidP="007477ED">
            <w:pPr>
              <w:tabs>
                <w:tab w:val="left" w:pos="400"/>
              </w:tabs>
              <w:spacing w:after="0" w:line="240" w:lineRule="auto"/>
              <w:jc w:val="center"/>
              <w:rPr>
                <w:rFonts w:ascii="Times New Roman" w:hAnsi="Times New Roman"/>
                <w:b/>
                <w:bCs/>
                <w:sz w:val="24"/>
                <w:szCs w:val="24"/>
              </w:rPr>
            </w:pPr>
            <w:r w:rsidRPr="00BB507D">
              <w:rPr>
                <w:rFonts w:ascii="Times New Roman" w:hAnsi="Times New Roman"/>
                <w:b/>
                <w:bCs/>
                <w:sz w:val="24"/>
                <w:szCs w:val="24"/>
              </w:rPr>
              <w:t>Kriteria</w:t>
            </w:r>
          </w:p>
        </w:tc>
        <w:tc>
          <w:tcPr>
            <w:tcW w:w="653" w:type="pct"/>
            <w:vAlign w:val="center"/>
          </w:tcPr>
          <w:p w14:paraId="2EF81672" w14:textId="77777777" w:rsidR="004E282D" w:rsidRPr="00BB507D" w:rsidRDefault="004E282D" w:rsidP="007477ED">
            <w:pPr>
              <w:tabs>
                <w:tab w:val="left" w:pos="400"/>
              </w:tabs>
              <w:spacing w:after="0" w:line="240" w:lineRule="auto"/>
              <w:jc w:val="center"/>
              <w:rPr>
                <w:rFonts w:ascii="Times New Roman" w:hAnsi="Times New Roman"/>
                <w:b/>
                <w:bCs/>
                <w:sz w:val="24"/>
                <w:szCs w:val="24"/>
              </w:rPr>
            </w:pPr>
            <w:r w:rsidRPr="00BB507D">
              <w:rPr>
                <w:rFonts w:ascii="Times New Roman" w:hAnsi="Times New Roman"/>
                <w:b/>
                <w:bCs/>
                <w:sz w:val="24"/>
                <w:szCs w:val="24"/>
              </w:rPr>
              <w:t>Total</w:t>
            </w:r>
          </w:p>
        </w:tc>
      </w:tr>
      <w:tr w:rsidR="004E282D" w:rsidRPr="00BB507D" w14:paraId="72201B80" w14:textId="77777777" w:rsidTr="00F065B7">
        <w:trPr>
          <w:trHeight w:val="719"/>
        </w:trPr>
        <w:tc>
          <w:tcPr>
            <w:tcW w:w="312" w:type="pct"/>
          </w:tcPr>
          <w:p w14:paraId="58949280" w14:textId="77777777" w:rsidR="004E282D" w:rsidRPr="00BB507D" w:rsidRDefault="004E282D" w:rsidP="004653FA">
            <w:pPr>
              <w:tabs>
                <w:tab w:val="left" w:pos="400"/>
              </w:tabs>
              <w:spacing w:after="0" w:line="240" w:lineRule="auto"/>
              <w:jc w:val="center"/>
              <w:rPr>
                <w:rFonts w:ascii="Times New Roman" w:hAnsi="Times New Roman"/>
                <w:sz w:val="24"/>
                <w:szCs w:val="24"/>
              </w:rPr>
            </w:pPr>
            <w:r w:rsidRPr="00BB507D">
              <w:rPr>
                <w:rFonts w:ascii="Times New Roman" w:hAnsi="Times New Roman"/>
                <w:sz w:val="24"/>
                <w:szCs w:val="24"/>
              </w:rPr>
              <w:t>1.</w:t>
            </w:r>
          </w:p>
        </w:tc>
        <w:tc>
          <w:tcPr>
            <w:tcW w:w="4035" w:type="pct"/>
          </w:tcPr>
          <w:p w14:paraId="56C5249F" w14:textId="7873AC90" w:rsidR="004E282D" w:rsidRPr="00BB507D" w:rsidRDefault="00683BFB" w:rsidP="003A3393">
            <w:pPr>
              <w:tabs>
                <w:tab w:val="left" w:pos="400"/>
              </w:tabs>
              <w:spacing w:after="0" w:line="240" w:lineRule="auto"/>
              <w:rPr>
                <w:rFonts w:ascii="Times New Roman" w:hAnsi="Times New Roman"/>
                <w:sz w:val="24"/>
                <w:szCs w:val="24"/>
              </w:rPr>
            </w:pPr>
            <w:r w:rsidRPr="00683BFB">
              <w:rPr>
                <w:rFonts w:ascii="Times New Roman" w:hAnsi="Times New Roman"/>
                <w:sz w:val="24"/>
                <w:szCs w:val="24"/>
              </w:rPr>
              <w:t xml:space="preserve">Perusahaan sektor pertambangan yang terdaftar di BEI pada periode </w:t>
            </w:r>
            <w:r w:rsidR="003A3393">
              <w:rPr>
                <w:rFonts w:ascii="Times New Roman" w:hAnsi="Times New Roman"/>
                <w:sz w:val="24"/>
                <w:szCs w:val="24"/>
              </w:rPr>
              <w:t>2020</w:t>
            </w:r>
            <w:r w:rsidR="00967502">
              <w:rPr>
                <w:rFonts w:ascii="Times New Roman" w:hAnsi="Times New Roman"/>
                <w:sz w:val="24"/>
                <w:szCs w:val="24"/>
              </w:rPr>
              <w:t>-2024</w:t>
            </w:r>
            <w:r w:rsidR="003A3393">
              <w:rPr>
                <w:rFonts w:ascii="Times New Roman" w:hAnsi="Times New Roman"/>
                <w:sz w:val="24"/>
                <w:szCs w:val="24"/>
              </w:rPr>
              <w:t>.</w:t>
            </w:r>
          </w:p>
        </w:tc>
        <w:tc>
          <w:tcPr>
            <w:tcW w:w="653" w:type="pct"/>
          </w:tcPr>
          <w:p w14:paraId="641AC5B8" w14:textId="678E458A" w:rsidR="004E282D" w:rsidRPr="00BB507D" w:rsidRDefault="00683BFB"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47</w:t>
            </w:r>
          </w:p>
        </w:tc>
      </w:tr>
      <w:tr w:rsidR="004E282D" w:rsidRPr="00BB507D" w14:paraId="6EF2A86D" w14:textId="77777777" w:rsidTr="00F065B7">
        <w:trPr>
          <w:trHeight w:val="989"/>
        </w:trPr>
        <w:tc>
          <w:tcPr>
            <w:tcW w:w="312" w:type="pct"/>
          </w:tcPr>
          <w:p w14:paraId="54CC00C6" w14:textId="77777777" w:rsidR="004E282D" w:rsidRPr="00BB507D" w:rsidRDefault="004E282D" w:rsidP="004653FA">
            <w:pPr>
              <w:tabs>
                <w:tab w:val="left" w:pos="400"/>
              </w:tabs>
              <w:spacing w:after="0" w:line="240" w:lineRule="auto"/>
              <w:jc w:val="center"/>
              <w:rPr>
                <w:rFonts w:ascii="Times New Roman" w:hAnsi="Times New Roman"/>
                <w:sz w:val="24"/>
                <w:szCs w:val="24"/>
              </w:rPr>
            </w:pPr>
            <w:r w:rsidRPr="00BB507D">
              <w:rPr>
                <w:rFonts w:ascii="Times New Roman" w:hAnsi="Times New Roman"/>
                <w:sz w:val="24"/>
                <w:szCs w:val="24"/>
              </w:rPr>
              <w:t>2.</w:t>
            </w:r>
          </w:p>
        </w:tc>
        <w:tc>
          <w:tcPr>
            <w:tcW w:w="4035" w:type="pct"/>
          </w:tcPr>
          <w:p w14:paraId="31468EC3" w14:textId="62F286AB" w:rsidR="004E282D" w:rsidRPr="00BB507D" w:rsidRDefault="00683BFB" w:rsidP="003A3393">
            <w:pPr>
              <w:tabs>
                <w:tab w:val="left" w:pos="400"/>
              </w:tabs>
              <w:spacing w:after="0" w:line="240" w:lineRule="auto"/>
              <w:rPr>
                <w:rFonts w:ascii="Times New Roman" w:hAnsi="Times New Roman"/>
                <w:sz w:val="24"/>
                <w:szCs w:val="24"/>
              </w:rPr>
            </w:pPr>
            <w:r w:rsidRPr="00683BFB">
              <w:rPr>
                <w:rFonts w:ascii="Times New Roman" w:hAnsi="Times New Roman"/>
                <w:sz w:val="24"/>
                <w:szCs w:val="24"/>
              </w:rPr>
              <w:t xml:space="preserve">Perusahaan sektor pertambangan yang tidak menyajikan </w:t>
            </w:r>
            <w:r w:rsidRPr="00683BFB">
              <w:rPr>
                <w:rFonts w:ascii="Times New Roman" w:hAnsi="Times New Roman"/>
                <w:i/>
                <w:sz w:val="24"/>
                <w:szCs w:val="24"/>
              </w:rPr>
              <w:t>annual report</w:t>
            </w:r>
            <w:r w:rsidRPr="00683BFB">
              <w:rPr>
                <w:rFonts w:ascii="Times New Roman" w:hAnsi="Times New Roman"/>
                <w:sz w:val="24"/>
                <w:szCs w:val="24"/>
              </w:rPr>
              <w:t xml:space="preserve"> dan </w:t>
            </w:r>
            <w:r w:rsidRPr="00683BFB">
              <w:rPr>
                <w:rFonts w:ascii="Times New Roman" w:hAnsi="Times New Roman"/>
                <w:i/>
                <w:sz w:val="24"/>
                <w:szCs w:val="24"/>
              </w:rPr>
              <w:t>sustainability report</w:t>
            </w:r>
            <w:r w:rsidRPr="00683BFB">
              <w:rPr>
                <w:rFonts w:ascii="Times New Roman" w:hAnsi="Times New Roman"/>
                <w:sz w:val="24"/>
                <w:szCs w:val="24"/>
              </w:rPr>
              <w:t xml:space="preserve"> pada periode </w:t>
            </w:r>
            <w:r w:rsidR="003A3393">
              <w:rPr>
                <w:rFonts w:ascii="Times New Roman" w:hAnsi="Times New Roman"/>
                <w:sz w:val="24"/>
                <w:szCs w:val="24"/>
              </w:rPr>
              <w:t>2020</w:t>
            </w:r>
            <w:r w:rsidR="00967502">
              <w:rPr>
                <w:rFonts w:ascii="Times New Roman" w:hAnsi="Times New Roman"/>
                <w:sz w:val="24"/>
                <w:szCs w:val="24"/>
              </w:rPr>
              <w:t>-2024</w:t>
            </w:r>
            <w:r>
              <w:rPr>
                <w:rFonts w:ascii="Times New Roman" w:hAnsi="Times New Roman"/>
                <w:sz w:val="24"/>
                <w:szCs w:val="24"/>
              </w:rPr>
              <w:t>.</w:t>
            </w:r>
          </w:p>
        </w:tc>
        <w:tc>
          <w:tcPr>
            <w:tcW w:w="653" w:type="pct"/>
          </w:tcPr>
          <w:p w14:paraId="7ADF98B7" w14:textId="03FE3456" w:rsidR="004E282D" w:rsidRPr="00BB507D" w:rsidRDefault="00967502"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(3</w:t>
            </w:r>
            <w:r w:rsidR="00683BFB">
              <w:rPr>
                <w:rFonts w:ascii="Times New Roman" w:hAnsi="Times New Roman"/>
                <w:sz w:val="24"/>
                <w:szCs w:val="24"/>
              </w:rPr>
              <w:t>)</w:t>
            </w:r>
          </w:p>
        </w:tc>
      </w:tr>
      <w:tr w:rsidR="004E282D" w:rsidRPr="00BB507D" w14:paraId="670ED4FB" w14:textId="77777777" w:rsidTr="00F065B7">
        <w:trPr>
          <w:trHeight w:val="719"/>
        </w:trPr>
        <w:tc>
          <w:tcPr>
            <w:tcW w:w="312" w:type="pct"/>
          </w:tcPr>
          <w:p w14:paraId="6E3458DA" w14:textId="77777777" w:rsidR="004E282D" w:rsidRPr="00BB507D" w:rsidRDefault="004E282D" w:rsidP="004653FA">
            <w:pPr>
              <w:tabs>
                <w:tab w:val="left" w:pos="400"/>
              </w:tabs>
              <w:spacing w:after="0" w:line="240" w:lineRule="auto"/>
              <w:jc w:val="center"/>
              <w:rPr>
                <w:rFonts w:ascii="Times New Roman" w:hAnsi="Times New Roman"/>
                <w:sz w:val="24"/>
                <w:szCs w:val="24"/>
              </w:rPr>
            </w:pPr>
            <w:r w:rsidRPr="00BB507D">
              <w:rPr>
                <w:rFonts w:ascii="Times New Roman" w:hAnsi="Times New Roman"/>
                <w:sz w:val="24"/>
                <w:szCs w:val="24"/>
              </w:rPr>
              <w:t>3.</w:t>
            </w:r>
          </w:p>
        </w:tc>
        <w:tc>
          <w:tcPr>
            <w:tcW w:w="4035" w:type="pct"/>
          </w:tcPr>
          <w:p w14:paraId="69419BC1" w14:textId="66D0EAA6" w:rsidR="004E282D" w:rsidRPr="00BB507D" w:rsidRDefault="00683BFB" w:rsidP="003A3393">
            <w:pPr>
              <w:tabs>
                <w:tab w:val="left" w:pos="400"/>
              </w:tabs>
              <w:spacing w:after="0" w:line="240" w:lineRule="auto"/>
              <w:rPr>
                <w:rFonts w:ascii="Times New Roman" w:hAnsi="Times New Roman"/>
                <w:sz w:val="24"/>
                <w:szCs w:val="24"/>
              </w:rPr>
            </w:pPr>
            <w:r w:rsidRPr="00683BFB">
              <w:rPr>
                <w:rFonts w:ascii="Times New Roman" w:hAnsi="Times New Roman"/>
                <w:sz w:val="24"/>
                <w:szCs w:val="24"/>
              </w:rPr>
              <w:t>Perusahaan</w:t>
            </w:r>
            <w:r w:rsidR="00E835F1">
              <w:rPr>
                <w:rFonts w:ascii="Times New Roman" w:hAnsi="Times New Roman"/>
                <w:sz w:val="24"/>
                <w:szCs w:val="24"/>
              </w:rPr>
              <w:t xml:space="preserve"> </w:t>
            </w:r>
            <w:r w:rsidR="00E835F1" w:rsidRPr="00683BFB">
              <w:rPr>
                <w:rFonts w:ascii="Times New Roman" w:hAnsi="Times New Roman"/>
                <w:sz w:val="24"/>
                <w:szCs w:val="24"/>
              </w:rPr>
              <w:t>sektor</w:t>
            </w:r>
            <w:r w:rsidRPr="00683BFB">
              <w:rPr>
                <w:rFonts w:ascii="Times New Roman" w:hAnsi="Times New Roman"/>
                <w:sz w:val="24"/>
                <w:szCs w:val="24"/>
              </w:rPr>
              <w:t xml:space="preserve"> pertambangan yang tidak konsisten mengikuti PROPER pada periode </w:t>
            </w:r>
            <w:r w:rsidR="003A3393">
              <w:rPr>
                <w:rFonts w:ascii="Times New Roman" w:hAnsi="Times New Roman"/>
                <w:sz w:val="24"/>
                <w:szCs w:val="24"/>
              </w:rPr>
              <w:t>2020</w:t>
            </w:r>
            <w:r w:rsidRPr="00683BFB">
              <w:rPr>
                <w:rFonts w:ascii="Times New Roman" w:hAnsi="Times New Roman"/>
                <w:sz w:val="24"/>
                <w:szCs w:val="24"/>
              </w:rPr>
              <w:t>-202</w:t>
            </w:r>
            <w:r w:rsidR="00967502">
              <w:rPr>
                <w:rFonts w:ascii="Times New Roman" w:hAnsi="Times New Roman"/>
                <w:sz w:val="24"/>
                <w:szCs w:val="24"/>
              </w:rPr>
              <w:t>4</w:t>
            </w:r>
            <w:r w:rsidRPr="00683BFB">
              <w:rPr>
                <w:rFonts w:ascii="Times New Roman" w:hAnsi="Times New Roman"/>
                <w:sz w:val="24"/>
                <w:szCs w:val="24"/>
              </w:rPr>
              <w:t>.</w:t>
            </w:r>
          </w:p>
        </w:tc>
        <w:tc>
          <w:tcPr>
            <w:tcW w:w="653" w:type="pct"/>
          </w:tcPr>
          <w:p w14:paraId="15011EFF" w14:textId="4C4935E3" w:rsidR="004E282D" w:rsidRPr="00BB507D" w:rsidRDefault="004E282D" w:rsidP="00683BFB">
            <w:pPr>
              <w:tabs>
                <w:tab w:val="left" w:pos="400"/>
              </w:tabs>
              <w:spacing w:after="0" w:line="240" w:lineRule="auto"/>
              <w:jc w:val="center"/>
              <w:rPr>
                <w:rFonts w:ascii="Times New Roman" w:hAnsi="Times New Roman"/>
                <w:sz w:val="24"/>
                <w:szCs w:val="24"/>
              </w:rPr>
            </w:pPr>
            <w:r w:rsidRPr="00BB507D">
              <w:rPr>
                <w:rFonts w:ascii="Times New Roman" w:hAnsi="Times New Roman"/>
                <w:sz w:val="24"/>
                <w:szCs w:val="24"/>
              </w:rPr>
              <w:t>(</w:t>
            </w:r>
            <w:r w:rsidR="00683BFB">
              <w:rPr>
                <w:rFonts w:ascii="Times New Roman" w:hAnsi="Times New Roman"/>
                <w:sz w:val="24"/>
                <w:szCs w:val="24"/>
              </w:rPr>
              <w:t>31</w:t>
            </w:r>
            <w:r w:rsidRPr="00BB507D">
              <w:rPr>
                <w:rFonts w:ascii="Times New Roman" w:hAnsi="Times New Roman"/>
                <w:sz w:val="24"/>
                <w:szCs w:val="24"/>
              </w:rPr>
              <w:t>)</w:t>
            </w:r>
          </w:p>
        </w:tc>
      </w:tr>
      <w:tr w:rsidR="004E282D" w:rsidRPr="00BB507D" w14:paraId="22DB1ACA" w14:textId="77777777" w:rsidTr="00F065B7">
        <w:trPr>
          <w:trHeight w:val="323"/>
        </w:trPr>
        <w:tc>
          <w:tcPr>
            <w:tcW w:w="4347" w:type="pct"/>
            <w:gridSpan w:val="2"/>
          </w:tcPr>
          <w:p w14:paraId="5994E8C5" w14:textId="77777777" w:rsidR="004E282D" w:rsidRPr="00BB507D" w:rsidRDefault="004E282D" w:rsidP="004653FA">
            <w:pPr>
              <w:tabs>
                <w:tab w:val="left" w:pos="400"/>
              </w:tabs>
              <w:spacing w:after="0" w:line="240" w:lineRule="auto"/>
              <w:rPr>
                <w:rFonts w:ascii="Times New Roman" w:hAnsi="Times New Roman"/>
                <w:sz w:val="24"/>
                <w:szCs w:val="24"/>
              </w:rPr>
            </w:pPr>
            <w:r w:rsidRPr="00BB507D">
              <w:rPr>
                <w:rFonts w:ascii="Times New Roman" w:hAnsi="Times New Roman"/>
                <w:sz w:val="24"/>
                <w:szCs w:val="24"/>
              </w:rPr>
              <w:t>Total Perusahaan</w:t>
            </w:r>
          </w:p>
        </w:tc>
        <w:tc>
          <w:tcPr>
            <w:tcW w:w="653" w:type="pct"/>
          </w:tcPr>
          <w:p w14:paraId="40B2B51E" w14:textId="5C50A3E4" w:rsidR="004E282D" w:rsidRPr="00BB507D" w:rsidRDefault="00967502"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13</w:t>
            </w:r>
          </w:p>
        </w:tc>
      </w:tr>
      <w:tr w:rsidR="004E282D" w:rsidRPr="00BB507D" w14:paraId="7183C721" w14:textId="77777777" w:rsidTr="00F065B7">
        <w:trPr>
          <w:trHeight w:val="350"/>
        </w:trPr>
        <w:tc>
          <w:tcPr>
            <w:tcW w:w="4347" w:type="pct"/>
            <w:gridSpan w:val="2"/>
          </w:tcPr>
          <w:p w14:paraId="4A9F7785" w14:textId="77777777" w:rsidR="004E282D" w:rsidRPr="00BB507D" w:rsidRDefault="004E282D" w:rsidP="004653FA">
            <w:pPr>
              <w:tabs>
                <w:tab w:val="left" w:pos="400"/>
              </w:tabs>
              <w:spacing w:after="0" w:line="240" w:lineRule="auto"/>
              <w:rPr>
                <w:rFonts w:ascii="Times New Roman" w:hAnsi="Times New Roman"/>
                <w:sz w:val="24"/>
                <w:szCs w:val="24"/>
              </w:rPr>
            </w:pPr>
            <w:r w:rsidRPr="00BB507D">
              <w:rPr>
                <w:rFonts w:ascii="Times New Roman" w:hAnsi="Times New Roman"/>
                <w:sz w:val="24"/>
                <w:szCs w:val="24"/>
              </w:rPr>
              <w:t>Tahun Pengamatan</w:t>
            </w:r>
          </w:p>
        </w:tc>
        <w:tc>
          <w:tcPr>
            <w:tcW w:w="653" w:type="pct"/>
          </w:tcPr>
          <w:p w14:paraId="62B915BC" w14:textId="29383B66" w:rsidR="004E282D" w:rsidRPr="00BB507D" w:rsidRDefault="00967502"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5</w:t>
            </w:r>
          </w:p>
        </w:tc>
      </w:tr>
      <w:tr w:rsidR="004E282D" w:rsidRPr="00BB507D" w14:paraId="4E787DBC" w14:textId="77777777" w:rsidTr="00F065B7">
        <w:trPr>
          <w:trHeight w:val="395"/>
        </w:trPr>
        <w:tc>
          <w:tcPr>
            <w:tcW w:w="4347" w:type="pct"/>
            <w:gridSpan w:val="2"/>
          </w:tcPr>
          <w:p w14:paraId="677B242A" w14:textId="77777777" w:rsidR="004E282D" w:rsidRPr="00BB507D" w:rsidRDefault="004E282D" w:rsidP="004653FA">
            <w:pPr>
              <w:tabs>
                <w:tab w:val="left" w:pos="400"/>
              </w:tabs>
              <w:spacing w:after="0" w:line="240" w:lineRule="auto"/>
              <w:rPr>
                <w:rFonts w:ascii="Times New Roman" w:hAnsi="Times New Roman"/>
                <w:sz w:val="24"/>
                <w:szCs w:val="24"/>
              </w:rPr>
            </w:pPr>
            <w:r w:rsidRPr="00BB507D">
              <w:rPr>
                <w:rFonts w:ascii="Times New Roman" w:hAnsi="Times New Roman"/>
                <w:sz w:val="24"/>
                <w:szCs w:val="24"/>
              </w:rPr>
              <w:t>Total Sampel selama Periode Pengamatan</w:t>
            </w:r>
          </w:p>
        </w:tc>
        <w:tc>
          <w:tcPr>
            <w:tcW w:w="653" w:type="pct"/>
          </w:tcPr>
          <w:p w14:paraId="7A273DBD" w14:textId="19767E65" w:rsidR="004E282D" w:rsidRPr="00BB507D" w:rsidRDefault="00967502" w:rsidP="004653FA">
            <w:pPr>
              <w:tabs>
                <w:tab w:val="left" w:pos="400"/>
              </w:tabs>
              <w:spacing w:after="0" w:line="240" w:lineRule="auto"/>
              <w:jc w:val="center"/>
              <w:rPr>
                <w:rFonts w:ascii="Times New Roman" w:hAnsi="Times New Roman"/>
                <w:sz w:val="24"/>
                <w:szCs w:val="24"/>
              </w:rPr>
            </w:pPr>
            <w:r>
              <w:rPr>
                <w:rFonts w:ascii="Times New Roman" w:hAnsi="Times New Roman"/>
                <w:sz w:val="24"/>
                <w:szCs w:val="24"/>
              </w:rPr>
              <w:t>65</w:t>
            </w:r>
          </w:p>
        </w:tc>
      </w:tr>
    </w:tbl>
    <w:p w14:paraId="7F7C7BB8" w14:textId="039E83C5" w:rsidR="004E282D" w:rsidRPr="00BB507D" w:rsidRDefault="004E282D" w:rsidP="004E282D">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Bursa Efek Indonesia, Website </w:t>
      </w:r>
      <w:r w:rsidR="00683BFB">
        <w:rPr>
          <w:rFonts w:ascii="Times New Roman" w:hAnsi="Times New Roman"/>
          <w:i/>
          <w:iCs/>
        </w:rPr>
        <w:t>Perusahaan dan Data Diolah, 2025</w:t>
      </w:r>
    </w:p>
    <w:p w14:paraId="65A34DA8" w14:textId="211501FC" w:rsidR="004E282D" w:rsidRPr="00BB507D" w:rsidRDefault="004E282D" w:rsidP="004E282D">
      <w:pPr>
        <w:tabs>
          <w:tab w:val="left" w:pos="0"/>
        </w:tabs>
        <w:spacing w:after="0" w:line="480" w:lineRule="auto"/>
        <w:ind w:firstLine="709"/>
        <w:jc w:val="both"/>
        <w:rPr>
          <w:rFonts w:ascii="Times New Roman" w:hAnsi="Times New Roman"/>
          <w:b/>
          <w:bCs/>
          <w:sz w:val="24"/>
          <w:szCs w:val="24"/>
        </w:rPr>
      </w:pPr>
      <w:r w:rsidRPr="00BB507D">
        <w:rPr>
          <w:rFonts w:ascii="Times New Roman" w:hAnsi="Times New Roman"/>
          <w:sz w:val="24"/>
          <w:szCs w:val="24"/>
        </w:rPr>
        <w:t>Berdasarkan</w:t>
      </w:r>
      <w:r w:rsidR="00685F16">
        <w:rPr>
          <w:rFonts w:ascii="Times New Roman" w:hAnsi="Times New Roman"/>
          <w:sz w:val="24"/>
          <w:szCs w:val="24"/>
        </w:rPr>
        <w:t xml:space="preserve"> penyari</w:t>
      </w:r>
      <w:r w:rsidR="00FD6495">
        <w:rPr>
          <w:rFonts w:ascii="Times New Roman" w:hAnsi="Times New Roman"/>
          <w:sz w:val="24"/>
          <w:szCs w:val="24"/>
        </w:rPr>
        <w:t>ngan data pada tabel 3.</w:t>
      </w:r>
      <w:r w:rsidRPr="00BB507D">
        <w:rPr>
          <w:rFonts w:ascii="Times New Roman" w:hAnsi="Times New Roman"/>
          <w:sz w:val="24"/>
          <w:szCs w:val="24"/>
        </w:rPr>
        <w:t xml:space="preserve">1. di atas, maka diperoleh sampel yang memenuhi kriteria sebanyak </w:t>
      </w:r>
      <w:r w:rsidR="00967502">
        <w:rPr>
          <w:rFonts w:ascii="Times New Roman" w:hAnsi="Times New Roman"/>
          <w:sz w:val="24"/>
          <w:szCs w:val="24"/>
        </w:rPr>
        <w:t>13</w:t>
      </w:r>
      <w:r w:rsidRPr="00BB507D">
        <w:rPr>
          <w:rFonts w:ascii="Times New Roman" w:hAnsi="Times New Roman"/>
          <w:sz w:val="24"/>
          <w:szCs w:val="24"/>
        </w:rPr>
        <w:t xml:space="preserve"> unit perusahaan dari sektor </w:t>
      </w:r>
      <w:r w:rsidR="00B34D4F">
        <w:rPr>
          <w:rFonts w:ascii="Times New Roman" w:hAnsi="Times New Roman"/>
          <w:sz w:val="24"/>
          <w:szCs w:val="24"/>
        </w:rPr>
        <w:t>pertambangan</w:t>
      </w:r>
      <w:r w:rsidRPr="00BB507D">
        <w:rPr>
          <w:rFonts w:ascii="Times New Roman" w:hAnsi="Times New Roman"/>
          <w:sz w:val="24"/>
          <w:szCs w:val="24"/>
        </w:rPr>
        <w:t xml:space="preserve"> yang terdaftar di BEI selama </w:t>
      </w:r>
      <w:r w:rsidR="00967502">
        <w:rPr>
          <w:rFonts w:ascii="Times New Roman" w:hAnsi="Times New Roman"/>
          <w:sz w:val="24"/>
          <w:szCs w:val="24"/>
        </w:rPr>
        <w:t>5</w:t>
      </w:r>
      <w:r w:rsidRPr="00BB507D">
        <w:rPr>
          <w:rFonts w:ascii="Times New Roman" w:hAnsi="Times New Roman"/>
          <w:sz w:val="24"/>
          <w:szCs w:val="24"/>
        </w:rPr>
        <w:t xml:space="preserve"> tahun, yaitu kurun waktu </w:t>
      </w:r>
      <w:r w:rsidR="00D649B5">
        <w:rPr>
          <w:rFonts w:ascii="Times New Roman" w:hAnsi="Times New Roman"/>
          <w:sz w:val="24"/>
          <w:szCs w:val="24"/>
        </w:rPr>
        <w:t>2020</w:t>
      </w:r>
      <w:r w:rsidRPr="00BB507D">
        <w:rPr>
          <w:rFonts w:ascii="Times New Roman" w:hAnsi="Times New Roman"/>
          <w:sz w:val="24"/>
          <w:szCs w:val="24"/>
        </w:rPr>
        <w:t>-</w:t>
      </w:r>
      <w:r w:rsidR="00967502">
        <w:rPr>
          <w:rFonts w:ascii="Times New Roman" w:hAnsi="Times New Roman"/>
          <w:sz w:val="24"/>
          <w:szCs w:val="24"/>
        </w:rPr>
        <w:t>2024</w:t>
      </w:r>
      <w:r w:rsidRPr="00BB507D">
        <w:rPr>
          <w:rFonts w:ascii="Times New Roman" w:hAnsi="Times New Roman"/>
          <w:sz w:val="24"/>
          <w:szCs w:val="24"/>
        </w:rPr>
        <w:t xml:space="preserve">. Sehingga, total sampel akhir yang akan digunakan nantinya sebanyak </w:t>
      </w:r>
      <w:r w:rsidR="00967502">
        <w:rPr>
          <w:rFonts w:ascii="Times New Roman" w:hAnsi="Times New Roman"/>
          <w:sz w:val="24"/>
          <w:szCs w:val="24"/>
        </w:rPr>
        <w:t>65</w:t>
      </w:r>
      <w:r w:rsidR="00D649B5">
        <w:rPr>
          <w:rFonts w:ascii="Times New Roman" w:hAnsi="Times New Roman"/>
          <w:sz w:val="24"/>
          <w:szCs w:val="24"/>
        </w:rPr>
        <w:t xml:space="preserve"> unit sampel tahun </w:t>
      </w:r>
      <w:r w:rsidRPr="00BB507D">
        <w:rPr>
          <w:rFonts w:ascii="Times New Roman" w:hAnsi="Times New Roman"/>
          <w:sz w:val="24"/>
          <w:szCs w:val="24"/>
        </w:rPr>
        <w:t>perusahaan.</w:t>
      </w:r>
    </w:p>
    <w:p w14:paraId="44E723FC" w14:textId="77777777" w:rsidR="004E282D" w:rsidRPr="00BB507D" w:rsidRDefault="004E282D" w:rsidP="00C652F9">
      <w:pPr>
        <w:pStyle w:val="Heading2"/>
      </w:pPr>
      <w:bookmarkStart w:id="76" w:name="_Toc201265092"/>
      <w:r w:rsidRPr="00BB507D">
        <w:t>Jenis dan Sumber Data</w:t>
      </w:r>
      <w:bookmarkEnd w:id="76"/>
    </w:p>
    <w:p w14:paraId="725C6159" w14:textId="5CAF57A7" w:rsidR="004E282D" w:rsidRPr="00BB507D" w:rsidRDefault="004E282D" w:rsidP="000D6F76">
      <w:pPr>
        <w:pStyle w:val="Heading3"/>
      </w:pPr>
      <w:bookmarkStart w:id="77" w:name="_Toc201265093"/>
      <w:r w:rsidRPr="00BB507D">
        <w:t>Jenis Data</w:t>
      </w:r>
      <w:bookmarkEnd w:id="77"/>
    </w:p>
    <w:p w14:paraId="5D0F7543" w14:textId="499BF469" w:rsidR="004E282D" w:rsidRPr="00B34D4F" w:rsidRDefault="00B34D4F" w:rsidP="00B34D4F">
      <w:pPr>
        <w:tabs>
          <w:tab w:val="left" w:pos="0"/>
        </w:tabs>
        <w:spacing w:after="0" w:line="480" w:lineRule="auto"/>
        <w:ind w:firstLine="709"/>
        <w:jc w:val="both"/>
        <w:rPr>
          <w:rFonts w:ascii="Times New Roman" w:hAnsi="Times New Roman" w:cs="Times New Roman"/>
          <w:sz w:val="24"/>
          <w:szCs w:val="24"/>
        </w:rPr>
      </w:pPr>
      <w:r w:rsidRPr="00B34D4F">
        <w:rPr>
          <w:rFonts w:ascii="Times New Roman" w:hAnsi="Times New Roman" w:cs="Times New Roman"/>
          <w:sz w:val="24"/>
          <w:szCs w:val="24"/>
        </w:rPr>
        <w:t>Jenis data yang digunakan dalam penelitian ini adalah j</w:t>
      </w:r>
      <w:r>
        <w:rPr>
          <w:rFonts w:ascii="Times New Roman" w:hAnsi="Times New Roman" w:cs="Times New Roman"/>
          <w:sz w:val="24"/>
          <w:szCs w:val="24"/>
        </w:rPr>
        <w:t xml:space="preserve">enis data kuantitatif. Menurut </w:t>
      </w:r>
      <w:r w:rsidR="00FE732D">
        <w:rPr>
          <w:rFonts w:ascii="Times New Roman" w:hAnsi="Times New Roman" w:cs="Times New Roman"/>
          <w:sz w:val="24"/>
          <w:szCs w:val="24"/>
        </w:rPr>
        <w:fldChar w:fldCharType="begin" w:fldLock="1"/>
      </w:r>
      <w:r w:rsidR="008D6F28">
        <w:rPr>
          <w:rFonts w:ascii="Times New Roman" w:hAnsi="Times New Roman" w:cs="Times New Roman"/>
          <w:sz w:val="24"/>
          <w:szCs w:val="24"/>
        </w:rPr>
        <w:instrText>ADDIN CSL_CITATION {"citationItems":[{"id":"ITEM-1","itemData":{"ISBN":"978-602-289-533-6","author":[{"dropping-particle":"","family":"Sugiyono","given":"","non-dropping-particle":"","parse-names":false,"suffix":""}],"editor":[{"dropping-particle":"","family":"Sutopo","given":"","non-dropping-particle":"","parse-names":false,"suffix":""}],"id":"ITEM-1","issued":{"date-parts":[["2023"]]},"publisher":"ALFABETA","publisher-place":"Bandung","title":"Metode Penelitian Kuantitatif, Kualitatif, dan R&amp;D","type":"book"},"uris":["http://www.mendeley.com/documents/?uuid=41527e96-2fff-4b1e-8862-531ce547bed2"]}],"mendeley":{"formattedCitation":"(Sugiyono, 2023)","manualFormatting":"Sugiyono (2023:9)","plainTextFormattedCitation":"(Sugiyono, 2023)","previouslyFormattedCitation":"(Sugiyono, 2023)"},"properties":{"noteIndex":0},"schema":"https://github.com/citation-style-language/schema/raw/master/csl-citation.json"}</w:instrText>
      </w:r>
      <w:r w:rsidR="00FE732D">
        <w:rPr>
          <w:rFonts w:ascii="Times New Roman" w:hAnsi="Times New Roman" w:cs="Times New Roman"/>
          <w:sz w:val="24"/>
          <w:szCs w:val="24"/>
        </w:rPr>
        <w:fldChar w:fldCharType="separate"/>
      </w:r>
      <w:r w:rsidR="00FE732D">
        <w:rPr>
          <w:rFonts w:ascii="Times New Roman" w:hAnsi="Times New Roman" w:cs="Times New Roman"/>
          <w:noProof/>
          <w:sz w:val="24"/>
          <w:szCs w:val="24"/>
        </w:rPr>
        <w:t>Sugiyono (</w:t>
      </w:r>
      <w:r w:rsidR="00FE732D" w:rsidRPr="00FE732D">
        <w:rPr>
          <w:rFonts w:ascii="Times New Roman" w:hAnsi="Times New Roman" w:cs="Times New Roman"/>
          <w:noProof/>
          <w:sz w:val="24"/>
          <w:szCs w:val="24"/>
        </w:rPr>
        <w:t>2023</w:t>
      </w:r>
      <w:r w:rsidR="00FE732D">
        <w:rPr>
          <w:rFonts w:ascii="Times New Roman" w:hAnsi="Times New Roman" w:cs="Times New Roman"/>
          <w:noProof/>
          <w:sz w:val="24"/>
          <w:szCs w:val="24"/>
        </w:rPr>
        <w:t>:9</w:t>
      </w:r>
      <w:r w:rsidR="00FE732D" w:rsidRPr="00FE732D">
        <w:rPr>
          <w:rFonts w:ascii="Times New Roman" w:hAnsi="Times New Roman" w:cs="Times New Roman"/>
          <w:noProof/>
          <w:sz w:val="24"/>
          <w:szCs w:val="24"/>
        </w:rPr>
        <w:t>)</w:t>
      </w:r>
      <w:r w:rsidR="00FE732D">
        <w:rPr>
          <w:rFonts w:ascii="Times New Roman" w:hAnsi="Times New Roman" w:cs="Times New Roman"/>
          <w:sz w:val="24"/>
          <w:szCs w:val="24"/>
        </w:rPr>
        <w:fldChar w:fldCharType="end"/>
      </w:r>
      <w:r w:rsidR="00FE732D">
        <w:rPr>
          <w:rFonts w:ascii="Times New Roman" w:hAnsi="Times New Roman" w:cs="Times New Roman"/>
          <w:sz w:val="24"/>
          <w:szCs w:val="24"/>
        </w:rPr>
        <w:t>, da</w:t>
      </w:r>
      <w:r w:rsidRPr="00B34D4F">
        <w:rPr>
          <w:rFonts w:ascii="Times New Roman" w:hAnsi="Times New Roman" w:cs="Times New Roman"/>
          <w:sz w:val="24"/>
          <w:szCs w:val="24"/>
        </w:rPr>
        <w:t>ta kuantitatif merupakan data yang berupa angka-angka. Data yang dikumpulkan akan dianalisis melalui statistika yang bertujuan untuk menginterpretasikan data agar mendapatkan informasi terkait penelitian ini</w:t>
      </w:r>
      <w:r w:rsidR="004E282D" w:rsidRPr="00BB507D">
        <w:rPr>
          <w:rFonts w:ascii="Times New Roman" w:hAnsi="Times New Roman" w:cs="Times New Roman"/>
          <w:sz w:val="24"/>
          <w:szCs w:val="24"/>
        </w:rPr>
        <w:t>.</w:t>
      </w:r>
    </w:p>
    <w:p w14:paraId="351274C4" w14:textId="3BC09C9A" w:rsidR="004E282D" w:rsidRPr="00BB507D" w:rsidRDefault="004E282D" w:rsidP="000D6F76">
      <w:pPr>
        <w:pStyle w:val="Heading3"/>
      </w:pPr>
      <w:bookmarkStart w:id="78" w:name="_Toc201265094"/>
      <w:r w:rsidRPr="00BB507D">
        <w:t>Sumber Data</w:t>
      </w:r>
      <w:bookmarkEnd w:id="78"/>
    </w:p>
    <w:p w14:paraId="28E75279" w14:textId="2DECD061" w:rsidR="00E33D75" w:rsidRPr="000A193F" w:rsidRDefault="00B34D4F" w:rsidP="00B34D4F">
      <w:pPr>
        <w:tabs>
          <w:tab w:val="left" w:pos="0"/>
        </w:tabs>
        <w:spacing w:after="0" w:line="480" w:lineRule="auto"/>
        <w:ind w:firstLine="709"/>
        <w:jc w:val="both"/>
        <w:rPr>
          <w:rFonts w:ascii="Times New Roman" w:hAnsi="Times New Roman"/>
          <w:sz w:val="24"/>
          <w:szCs w:val="24"/>
        </w:rPr>
      </w:pPr>
      <w:r w:rsidRPr="00B34D4F">
        <w:rPr>
          <w:rFonts w:ascii="Times New Roman" w:hAnsi="Times New Roman"/>
          <w:sz w:val="24"/>
          <w:szCs w:val="24"/>
        </w:rPr>
        <w:t xml:space="preserve">Penelitian ini menggunakan sumber data sekunder, yaitu data yang diperoleh dari </w:t>
      </w:r>
      <w:r w:rsidRPr="00B34D4F">
        <w:rPr>
          <w:rFonts w:ascii="Times New Roman" w:hAnsi="Times New Roman"/>
          <w:i/>
          <w:sz w:val="24"/>
          <w:szCs w:val="24"/>
        </w:rPr>
        <w:t>annual report</w:t>
      </w:r>
      <w:r w:rsidRPr="00B34D4F">
        <w:rPr>
          <w:rFonts w:ascii="Times New Roman" w:hAnsi="Times New Roman"/>
          <w:sz w:val="24"/>
          <w:szCs w:val="24"/>
        </w:rPr>
        <w:t xml:space="preserve"> dan </w:t>
      </w:r>
      <w:r w:rsidRPr="00B34D4F">
        <w:rPr>
          <w:rFonts w:ascii="Times New Roman" w:hAnsi="Times New Roman"/>
          <w:i/>
          <w:sz w:val="24"/>
          <w:szCs w:val="24"/>
        </w:rPr>
        <w:t>sustainability report</w:t>
      </w:r>
      <w:r w:rsidRPr="00B34D4F">
        <w:rPr>
          <w:rFonts w:ascii="Times New Roman" w:hAnsi="Times New Roman"/>
          <w:sz w:val="24"/>
          <w:szCs w:val="24"/>
        </w:rPr>
        <w:t xml:space="preserve"> perusahaan sektor pertambangan yang telah </w:t>
      </w:r>
      <w:r w:rsidRPr="000A193F">
        <w:rPr>
          <w:rFonts w:ascii="Times New Roman" w:hAnsi="Times New Roman"/>
          <w:sz w:val="24"/>
          <w:szCs w:val="24"/>
        </w:rPr>
        <w:t xml:space="preserve">terdaftar di Bursa Efek Indonesia periode </w:t>
      </w:r>
      <w:r w:rsidR="003B5A8C">
        <w:rPr>
          <w:rFonts w:ascii="Times New Roman" w:hAnsi="Times New Roman"/>
          <w:sz w:val="24"/>
          <w:szCs w:val="24"/>
        </w:rPr>
        <w:t>2020</w:t>
      </w:r>
      <w:r w:rsidR="00967502">
        <w:rPr>
          <w:rFonts w:ascii="Times New Roman" w:hAnsi="Times New Roman"/>
          <w:sz w:val="24"/>
          <w:szCs w:val="24"/>
        </w:rPr>
        <w:t>-2024</w:t>
      </w:r>
      <w:r w:rsidRPr="000A193F">
        <w:rPr>
          <w:rFonts w:ascii="Times New Roman" w:hAnsi="Times New Roman"/>
          <w:sz w:val="24"/>
          <w:szCs w:val="24"/>
        </w:rPr>
        <w:t xml:space="preserve"> yang diperoleh dari </w:t>
      </w:r>
      <w:r w:rsidRPr="000A193F">
        <w:rPr>
          <w:rFonts w:ascii="Times New Roman" w:hAnsi="Times New Roman"/>
          <w:i/>
          <w:sz w:val="24"/>
          <w:szCs w:val="24"/>
        </w:rPr>
        <w:t>website</w:t>
      </w:r>
      <w:r w:rsidRPr="000A193F">
        <w:rPr>
          <w:rFonts w:ascii="Times New Roman" w:hAnsi="Times New Roman"/>
          <w:sz w:val="24"/>
          <w:szCs w:val="24"/>
        </w:rPr>
        <w:t xml:space="preserve"> resmi BEI yaitu </w:t>
      </w:r>
      <w:hyperlink r:id="rId29" w:history="1">
        <w:r w:rsidRPr="000A193F">
          <w:rPr>
            <w:rStyle w:val="Hyperlink"/>
            <w:rFonts w:ascii="Times New Roman" w:hAnsi="Times New Roman"/>
            <w:color w:val="auto"/>
            <w:sz w:val="24"/>
            <w:szCs w:val="24"/>
          </w:rPr>
          <w:t>https://www.idx.co.id/</w:t>
        </w:r>
      </w:hyperlink>
      <w:r w:rsidRPr="000A193F">
        <w:rPr>
          <w:rFonts w:ascii="Times New Roman" w:hAnsi="Times New Roman"/>
          <w:sz w:val="24"/>
          <w:szCs w:val="24"/>
        </w:rPr>
        <w:t xml:space="preserve">, </w:t>
      </w:r>
      <w:r w:rsidRPr="000A193F">
        <w:rPr>
          <w:rFonts w:ascii="Times New Roman" w:hAnsi="Times New Roman"/>
          <w:i/>
          <w:sz w:val="24"/>
          <w:szCs w:val="24"/>
        </w:rPr>
        <w:t>website</w:t>
      </w:r>
      <w:r w:rsidRPr="000A193F">
        <w:rPr>
          <w:rFonts w:ascii="Times New Roman" w:hAnsi="Times New Roman"/>
          <w:sz w:val="24"/>
          <w:szCs w:val="24"/>
        </w:rPr>
        <w:t xml:space="preserve"> resmi dari masing-masing perusahaan, serta </w:t>
      </w:r>
      <w:hyperlink r:id="rId30" w:history="1">
        <w:r w:rsidRPr="000A193F">
          <w:rPr>
            <w:rStyle w:val="Hyperlink"/>
            <w:rFonts w:ascii="Times New Roman" w:hAnsi="Times New Roman"/>
            <w:color w:val="auto"/>
            <w:sz w:val="24"/>
            <w:szCs w:val="24"/>
          </w:rPr>
          <w:t>https://finance.yahoo.com/</w:t>
        </w:r>
      </w:hyperlink>
      <w:r w:rsidRPr="000A193F">
        <w:rPr>
          <w:rFonts w:ascii="Times New Roman" w:hAnsi="Times New Roman"/>
          <w:sz w:val="24"/>
          <w:szCs w:val="24"/>
        </w:rPr>
        <w:t xml:space="preserve"> dan </w:t>
      </w:r>
      <w:hyperlink r:id="rId31" w:history="1">
        <w:r w:rsidRPr="000A193F">
          <w:rPr>
            <w:rStyle w:val="Hyperlink"/>
            <w:rFonts w:ascii="Times New Roman" w:hAnsi="Times New Roman"/>
            <w:color w:val="auto"/>
            <w:sz w:val="24"/>
            <w:szCs w:val="24"/>
          </w:rPr>
          <w:t>https://www.idnfinancials.com/</w:t>
        </w:r>
      </w:hyperlink>
      <w:r w:rsidRPr="000A193F">
        <w:rPr>
          <w:rFonts w:ascii="Times New Roman" w:hAnsi="Times New Roman"/>
          <w:sz w:val="24"/>
          <w:szCs w:val="24"/>
        </w:rPr>
        <w:t xml:space="preserve"> untuk mengetahui harga saham. Sementara itu data laporan penilaian PROPER yang diterbitkan oleh Kementerian Lingkungan Hidup dari </w:t>
      </w:r>
      <w:r w:rsidRPr="000A193F">
        <w:rPr>
          <w:rFonts w:ascii="Times New Roman" w:hAnsi="Times New Roman"/>
          <w:i/>
          <w:sz w:val="24"/>
          <w:szCs w:val="24"/>
        </w:rPr>
        <w:t>website</w:t>
      </w:r>
      <w:r w:rsidRPr="000A193F">
        <w:rPr>
          <w:rFonts w:ascii="Times New Roman" w:hAnsi="Times New Roman"/>
          <w:sz w:val="24"/>
          <w:szCs w:val="24"/>
        </w:rPr>
        <w:t xml:space="preserve"> </w:t>
      </w:r>
      <w:hyperlink r:id="rId32" w:history="1">
        <w:r w:rsidRPr="000A193F">
          <w:rPr>
            <w:rStyle w:val="Hyperlink"/>
            <w:rFonts w:ascii="Times New Roman" w:hAnsi="Times New Roman"/>
            <w:color w:val="auto"/>
            <w:sz w:val="24"/>
            <w:szCs w:val="24"/>
          </w:rPr>
          <w:t>https://proper.menlhk.go.id/</w:t>
        </w:r>
      </w:hyperlink>
      <w:r w:rsidR="004E282D" w:rsidRPr="000A193F">
        <w:rPr>
          <w:rFonts w:ascii="Times New Roman" w:hAnsi="Times New Roman"/>
          <w:sz w:val="24"/>
          <w:szCs w:val="24"/>
        </w:rPr>
        <w:t>.</w:t>
      </w:r>
      <w:r w:rsidRPr="000A193F">
        <w:rPr>
          <w:rFonts w:ascii="Times New Roman" w:hAnsi="Times New Roman"/>
          <w:sz w:val="24"/>
          <w:szCs w:val="24"/>
        </w:rPr>
        <w:t xml:space="preserve">  </w:t>
      </w:r>
    </w:p>
    <w:p w14:paraId="1280FD41" w14:textId="77777777" w:rsidR="004E282D" w:rsidRPr="00BB507D" w:rsidRDefault="004E282D" w:rsidP="00C652F9">
      <w:pPr>
        <w:pStyle w:val="Heading2"/>
      </w:pPr>
      <w:bookmarkStart w:id="79" w:name="_Toc201265095"/>
      <w:r w:rsidRPr="00BB507D">
        <w:t>Metode Pengumpulan Data</w:t>
      </w:r>
      <w:bookmarkEnd w:id="79"/>
    </w:p>
    <w:p w14:paraId="79804FAC" w14:textId="1939D7AE" w:rsidR="004E282D" w:rsidRPr="00BB507D" w:rsidRDefault="00FC6BCB" w:rsidP="004E282D">
      <w:pPr>
        <w:tabs>
          <w:tab w:val="left" w:pos="709"/>
        </w:tabs>
        <w:spacing w:after="0" w:line="480" w:lineRule="auto"/>
        <w:ind w:firstLine="709"/>
        <w:jc w:val="both"/>
        <w:rPr>
          <w:rFonts w:ascii="Times New Roman" w:hAnsi="Times New Roman" w:cs="Times New Roman"/>
          <w:b/>
          <w:bCs/>
          <w:sz w:val="24"/>
          <w:szCs w:val="24"/>
        </w:rPr>
      </w:pPr>
      <w:r w:rsidRPr="00FC6BCB">
        <w:rPr>
          <w:rFonts w:ascii="Times New Roman" w:hAnsi="Times New Roman" w:cs="Times New Roman"/>
          <w:sz w:val="24"/>
          <w:szCs w:val="24"/>
        </w:rPr>
        <w:t xml:space="preserve">Penelitian ini menggunakan pengumpulan data metode studi pustaka dan dokumentasi. Metode studi pustaka merupakan metode pengumpulan data yang dilakukan dengan mengolah literatur, hasil penelitian terdahulu, artikel maupun jurnal lainnya yang berhubungan dengan penelitian ini. Sedangkan metode dokumentasi dilakukan dengan cara mengumpulkan, mempelajari, dan menganalisis data sekunder yang telah dihasilkan dari </w:t>
      </w:r>
      <w:r w:rsidRPr="00FC6BCB">
        <w:rPr>
          <w:rFonts w:ascii="Times New Roman" w:hAnsi="Times New Roman" w:cs="Times New Roman"/>
          <w:i/>
          <w:sz w:val="24"/>
          <w:szCs w:val="24"/>
        </w:rPr>
        <w:t>annual report</w:t>
      </w:r>
      <w:r w:rsidRPr="00FC6BCB">
        <w:rPr>
          <w:rFonts w:ascii="Times New Roman" w:hAnsi="Times New Roman" w:cs="Times New Roman"/>
          <w:sz w:val="24"/>
          <w:szCs w:val="24"/>
        </w:rPr>
        <w:t xml:space="preserve"> dan</w:t>
      </w:r>
      <w:r w:rsidRPr="00FC6BCB">
        <w:rPr>
          <w:rFonts w:ascii="Times New Roman" w:hAnsi="Times New Roman" w:cs="Times New Roman"/>
          <w:i/>
          <w:sz w:val="24"/>
          <w:szCs w:val="24"/>
        </w:rPr>
        <w:t xml:space="preserve"> sustainability report </w:t>
      </w:r>
      <w:r w:rsidRPr="00FC6BCB">
        <w:rPr>
          <w:rFonts w:ascii="Times New Roman" w:hAnsi="Times New Roman" w:cs="Times New Roman"/>
          <w:sz w:val="24"/>
          <w:szCs w:val="24"/>
        </w:rPr>
        <w:t xml:space="preserve">serta penilaian PROPER untuk perusahaan sektor pertambangan yang terdaftar di Bursa Efek Indonesia periode </w:t>
      </w:r>
      <w:r w:rsidR="003B5A8C">
        <w:rPr>
          <w:rFonts w:ascii="Times New Roman" w:hAnsi="Times New Roman" w:cs="Times New Roman"/>
          <w:sz w:val="24"/>
          <w:szCs w:val="24"/>
        </w:rPr>
        <w:t>2020</w:t>
      </w:r>
      <w:r w:rsidR="00967502">
        <w:rPr>
          <w:rFonts w:ascii="Times New Roman" w:hAnsi="Times New Roman" w:cs="Times New Roman"/>
          <w:sz w:val="24"/>
          <w:szCs w:val="24"/>
        </w:rPr>
        <w:t>-2024</w:t>
      </w:r>
      <w:r w:rsidR="004E282D" w:rsidRPr="00BB507D">
        <w:rPr>
          <w:rFonts w:ascii="Times New Roman" w:hAnsi="Times New Roman" w:cs="Times New Roman"/>
          <w:sz w:val="24"/>
          <w:szCs w:val="24"/>
        </w:rPr>
        <w:t>.</w:t>
      </w:r>
    </w:p>
    <w:p w14:paraId="4A7D6801" w14:textId="77777777" w:rsidR="004E282D" w:rsidRPr="00BB507D" w:rsidRDefault="004E282D" w:rsidP="00C652F9">
      <w:pPr>
        <w:pStyle w:val="Heading2"/>
      </w:pPr>
      <w:bookmarkStart w:id="80" w:name="_Toc201265096"/>
      <w:r w:rsidRPr="00BB507D">
        <w:t>Alat Analisis Data</w:t>
      </w:r>
      <w:bookmarkEnd w:id="80"/>
    </w:p>
    <w:p w14:paraId="480BC534" w14:textId="0D392E06" w:rsidR="004E282D" w:rsidRDefault="004E282D" w:rsidP="004E282D">
      <w:pPr>
        <w:tabs>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ab/>
      </w:r>
      <w:r w:rsidR="00FC6BCB" w:rsidRPr="00FC6BCB">
        <w:rPr>
          <w:rFonts w:ascii="Times New Roman" w:hAnsi="Times New Roman" w:cs="Times New Roman"/>
          <w:sz w:val="24"/>
          <w:szCs w:val="24"/>
        </w:rPr>
        <w:t xml:space="preserve">Dalam pengolahan data agar dapat menghasilkan suatu kesimpulan, maka peneliti menggunakan </w:t>
      </w:r>
      <w:r w:rsidR="00FC6BCB" w:rsidRPr="00FC6BCB">
        <w:rPr>
          <w:rFonts w:ascii="Times New Roman" w:hAnsi="Times New Roman" w:cs="Times New Roman"/>
          <w:i/>
          <w:sz w:val="24"/>
          <w:szCs w:val="24"/>
        </w:rPr>
        <w:t>software</w:t>
      </w:r>
      <w:r w:rsidR="00FC6BCB" w:rsidRPr="00FC6BCB">
        <w:rPr>
          <w:rFonts w:ascii="Times New Roman" w:hAnsi="Times New Roman" w:cs="Times New Roman"/>
          <w:sz w:val="24"/>
          <w:szCs w:val="24"/>
        </w:rPr>
        <w:t xml:space="preserve"> yang me</w:t>
      </w:r>
      <w:r w:rsidR="00FC6BCB">
        <w:rPr>
          <w:rFonts w:ascii="Times New Roman" w:hAnsi="Times New Roman" w:cs="Times New Roman"/>
          <w:sz w:val="24"/>
          <w:szCs w:val="24"/>
        </w:rPr>
        <w:t xml:space="preserve">miliki keahlian dalam </w:t>
      </w:r>
      <w:r w:rsidR="00FC6BCB" w:rsidRPr="00FC6BCB">
        <w:rPr>
          <w:rFonts w:ascii="Times New Roman" w:hAnsi="Times New Roman" w:cs="Times New Roman"/>
          <w:sz w:val="24"/>
          <w:szCs w:val="24"/>
        </w:rPr>
        <w:t>menganalisis data dan menganalisis statistik yang cukup tinggi yaitu SPSS (</w:t>
      </w:r>
      <w:r w:rsidR="00FC6BCB" w:rsidRPr="00FC6BCB">
        <w:rPr>
          <w:rFonts w:ascii="Times New Roman" w:hAnsi="Times New Roman" w:cs="Times New Roman"/>
          <w:i/>
          <w:sz w:val="24"/>
          <w:szCs w:val="24"/>
        </w:rPr>
        <w:t>St</w:t>
      </w:r>
      <w:r w:rsidR="003B5A8C">
        <w:rPr>
          <w:rFonts w:ascii="Times New Roman" w:hAnsi="Times New Roman" w:cs="Times New Roman"/>
          <w:i/>
          <w:sz w:val="24"/>
          <w:szCs w:val="24"/>
        </w:rPr>
        <w:t>-</w:t>
      </w:r>
      <w:r w:rsidR="00FC6BCB" w:rsidRPr="00FC6BCB">
        <w:rPr>
          <w:rFonts w:ascii="Times New Roman" w:hAnsi="Times New Roman" w:cs="Times New Roman"/>
          <w:i/>
          <w:sz w:val="24"/>
          <w:szCs w:val="24"/>
        </w:rPr>
        <w:t>atistikal Package for the Social Sciens</w:t>
      </w:r>
      <w:r w:rsidR="00FC6BCB" w:rsidRPr="00FC6BCB">
        <w:rPr>
          <w:rFonts w:ascii="Times New Roman" w:hAnsi="Times New Roman" w:cs="Times New Roman"/>
          <w:sz w:val="24"/>
          <w:szCs w:val="24"/>
        </w:rPr>
        <w:t>) versi 26. Penelitian ini menggunakan metode analisis data model regresi berganda (</w:t>
      </w:r>
      <w:r w:rsidR="00FC6BCB" w:rsidRPr="00FC6BCB">
        <w:rPr>
          <w:rFonts w:ascii="Times New Roman" w:hAnsi="Times New Roman" w:cs="Times New Roman"/>
          <w:i/>
          <w:sz w:val="24"/>
          <w:szCs w:val="24"/>
        </w:rPr>
        <w:t>multiple regression</w:t>
      </w:r>
      <w:r w:rsidR="00FC6BCB" w:rsidRPr="00FC6BCB">
        <w:rPr>
          <w:rFonts w:ascii="Times New Roman" w:hAnsi="Times New Roman" w:cs="Times New Roman"/>
          <w:sz w:val="24"/>
          <w:szCs w:val="24"/>
        </w:rPr>
        <w:t>).</w:t>
      </w:r>
    </w:p>
    <w:p w14:paraId="069949BD" w14:textId="23DE787E" w:rsidR="004E282D" w:rsidRPr="00BB507D" w:rsidRDefault="004E282D" w:rsidP="000D6F76">
      <w:pPr>
        <w:pStyle w:val="Heading3"/>
      </w:pPr>
      <w:bookmarkStart w:id="81" w:name="_Toc201265097"/>
      <w:r w:rsidRPr="00BB507D">
        <w:t>Analisis Statistik Deskriptif</w:t>
      </w:r>
      <w:bookmarkEnd w:id="81"/>
    </w:p>
    <w:p w14:paraId="206DC514" w14:textId="6FEF4AA1" w:rsidR="00E33D75" w:rsidRPr="00F603AA" w:rsidRDefault="004E282D" w:rsidP="004E282D">
      <w:pPr>
        <w:tabs>
          <w:tab w:val="left" w:pos="0"/>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ab/>
      </w:r>
      <w:r w:rsidR="00E46FA9" w:rsidRPr="00E46FA9">
        <w:rPr>
          <w:rFonts w:ascii="Times New Roman" w:hAnsi="Times New Roman" w:cs="Times New Roman"/>
          <w:sz w:val="24"/>
          <w:szCs w:val="24"/>
        </w:rPr>
        <w:t xml:space="preserve">Menurut </w:t>
      </w:r>
      <w:r w:rsidR="008D6F28">
        <w:rPr>
          <w:rFonts w:ascii="Times New Roman" w:hAnsi="Times New Roman" w:cs="Times New Roman"/>
          <w:sz w:val="24"/>
          <w:szCs w:val="24"/>
        </w:rPr>
        <w:fldChar w:fldCharType="begin" w:fldLock="1"/>
      </w:r>
      <w:r w:rsidR="008D6F28">
        <w:rPr>
          <w:rFonts w:ascii="Times New Roman" w:hAnsi="Times New Roman" w:cs="Times New Roman"/>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(2021:19)","plainTextFormattedCitation":"(Ghozali, 2021)","previouslyFormattedCitation":"(Ghozali, 2021)"},"properties":{"noteIndex":0},"schema":"https://github.com/citation-style-language/schema/raw/master/csl-citation.json"}</w:instrText>
      </w:r>
      <w:r w:rsidR="008D6F28">
        <w:rPr>
          <w:rFonts w:ascii="Times New Roman" w:hAnsi="Times New Roman" w:cs="Times New Roman"/>
          <w:sz w:val="24"/>
          <w:szCs w:val="24"/>
        </w:rPr>
        <w:fldChar w:fldCharType="separate"/>
      </w:r>
      <w:r w:rsidR="008D6F28">
        <w:rPr>
          <w:rFonts w:ascii="Times New Roman" w:hAnsi="Times New Roman" w:cs="Times New Roman"/>
          <w:noProof/>
          <w:sz w:val="24"/>
          <w:szCs w:val="24"/>
        </w:rPr>
        <w:t>Ghozali (</w:t>
      </w:r>
      <w:r w:rsidR="008D6F28" w:rsidRPr="008D6F28">
        <w:rPr>
          <w:rFonts w:ascii="Times New Roman" w:hAnsi="Times New Roman" w:cs="Times New Roman"/>
          <w:noProof/>
          <w:sz w:val="24"/>
          <w:szCs w:val="24"/>
        </w:rPr>
        <w:t>2021</w:t>
      </w:r>
      <w:r w:rsidR="008D6F28">
        <w:rPr>
          <w:rFonts w:ascii="Times New Roman" w:hAnsi="Times New Roman" w:cs="Times New Roman"/>
          <w:noProof/>
          <w:sz w:val="24"/>
          <w:szCs w:val="24"/>
        </w:rPr>
        <w:t>:19</w:t>
      </w:r>
      <w:r w:rsidR="008D6F28" w:rsidRPr="008D6F28">
        <w:rPr>
          <w:rFonts w:ascii="Times New Roman" w:hAnsi="Times New Roman" w:cs="Times New Roman"/>
          <w:noProof/>
          <w:sz w:val="24"/>
          <w:szCs w:val="24"/>
        </w:rPr>
        <w:t>)</w:t>
      </w:r>
      <w:r w:rsidR="008D6F28">
        <w:rPr>
          <w:rFonts w:ascii="Times New Roman" w:hAnsi="Times New Roman" w:cs="Times New Roman"/>
          <w:sz w:val="24"/>
          <w:szCs w:val="24"/>
        </w:rPr>
        <w:fldChar w:fldCharType="end"/>
      </w:r>
      <w:r w:rsidR="00E46FA9" w:rsidRPr="00E46FA9">
        <w:rPr>
          <w:rFonts w:ascii="Times New Roman" w:hAnsi="Times New Roman" w:cs="Times New Roman"/>
          <w:sz w:val="24"/>
          <w:szCs w:val="24"/>
        </w:rPr>
        <w:t xml:space="preserve">, statistik deskriptif adalah metode yang digunakan untuk memberikan gambaran atau deskripsi suatu data dengan melihat nilai rata-rata, varian, standar deviasi, minimum, maksimum, </w:t>
      </w:r>
      <w:r w:rsidR="00E46FA9" w:rsidRPr="00E46FA9">
        <w:rPr>
          <w:rFonts w:ascii="Times New Roman" w:hAnsi="Times New Roman" w:cs="Times New Roman"/>
          <w:i/>
          <w:sz w:val="24"/>
          <w:szCs w:val="24"/>
        </w:rPr>
        <w:t>range</w:t>
      </w:r>
      <w:r w:rsidR="00E46FA9" w:rsidRPr="00E46FA9">
        <w:rPr>
          <w:rFonts w:ascii="Times New Roman" w:hAnsi="Times New Roman" w:cs="Times New Roman"/>
          <w:sz w:val="24"/>
          <w:szCs w:val="24"/>
        </w:rPr>
        <w:t xml:space="preserve">, jumlah total (sum), kurtosis, dan </w:t>
      </w:r>
      <w:r w:rsidR="00E46FA9" w:rsidRPr="00E46FA9">
        <w:rPr>
          <w:rFonts w:ascii="Times New Roman" w:hAnsi="Times New Roman" w:cs="Times New Roman"/>
          <w:i/>
          <w:sz w:val="24"/>
          <w:szCs w:val="24"/>
        </w:rPr>
        <w:t>skewness</w:t>
      </w:r>
      <w:r w:rsidR="00E46FA9" w:rsidRPr="00E46FA9">
        <w:rPr>
          <w:rFonts w:ascii="Times New Roman" w:hAnsi="Times New Roman" w:cs="Times New Roman"/>
          <w:sz w:val="24"/>
          <w:szCs w:val="24"/>
        </w:rPr>
        <w:t xml:space="preserve"> (kemencengan distribusi) dari masing-masing variabel dalam penelitian ini.</w:t>
      </w:r>
      <w:r w:rsidRPr="00BB507D">
        <w:rPr>
          <w:rFonts w:ascii="Times New Roman" w:hAnsi="Times New Roman" w:cs="Times New Roman"/>
          <w:sz w:val="24"/>
          <w:szCs w:val="24"/>
        </w:rPr>
        <w:t xml:space="preserve"> </w:t>
      </w:r>
    </w:p>
    <w:p w14:paraId="61C03C81" w14:textId="16F47649" w:rsidR="004E282D" w:rsidRPr="00E46FA9" w:rsidRDefault="00E46FA9" w:rsidP="000D6F76">
      <w:pPr>
        <w:pStyle w:val="Heading3"/>
      </w:pPr>
      <w:bookmarkStart w:id="82" w:name="_Toc201265098"/>
      <w:r w:rsidRPr="00E46FA9">
        <w:t>Uji Asumsi Klasik</w:t>
      </w:r>
      <w:bookmarkEnd w:id="82"/>
    </w:p>
    <w:p w14:paraId="2EA808E4" w14:textId="33A38D3F" w:rsidR="004E282D" w:rsidRDefault="004E282D" w:rsidP="00E46FA9">
      <w:pPr>
        <w:tabs>
          <w:tab w:val="left" w:pos="0"/>
          <w:tab w:val="left" w:pos="709"/>
        </w:tabs>
        <w:spacing w:after="0" w:line="480" w:lineRule="auto"/>
        <w:jc w:val="both"/>
        <w:rPr>
          <w:rFonts w:ascii="Times New Roman" w:hAnsi="Times New Roman" w:cs="Times New Roman"/>
          <w:iCs/>
          <w:sz w:val="24"/>
          <w:szCs w:val="24"/>
        </w:rPr>
      </w:pPr>
      <w:r w:rsidRPr="00BB507D">
        <w:rPr>
          <w:rFonts w:ascii="Times New Roman" w:hAnsi="Times New Roman" w:cs="Times New Roman"/>
          <w:i/>
          <w:iCs/>
          <w:sz w:val="24"/>
          <w:szCs w:val="24"/>
        </w:rPr>
        <w:tab/>
      </w:r>
      <w:r w:rsidR="00E46FA9" w:rsidRPr="00E46FA9">
        <w:rPr>
          <w:rFonts w:ascii="Times New Roman" w:hAnsi="Times New Roman" w:cs="Times New Roman"/>
          <w:iCs/>
          <w:sz w:val="24"/>
          <w:szCs w:val="24"/>
        </w:rPr>
        <w:t>Uji asumsi klasik diuji untuk menghasilkan pengujian terkait dengan asumsi-asumsi yang ada pada model regresi. Pada tahap ini terdapat empat pengujian yang dilakukan, yaitu uji normalitas, multikolinearitas, heteroskedasitas, dan auto korelasi untuk memastikan kelayakan model.</w:t>
      </w:r>
    </w:p>
    <w:p w14:paraId="246E6FDF" w14:textId="4D49BD7F" w:rsidR="00E46FA9" w:rsidRDefault="00E46FA9" w:rsidP="00FA5E6B">
      <w:pPr>
        <w:pStyle w:val="Heading4"/>
      </w:pPr>
      <w:r w:rsidRPr="00E46FA9">
        <w:t xml:space="preserve"> Uji Normalitas</w:t>
      </w:r>
    </w:p>
    <w:p w14:paraId="4154F7D2" w14:textId="569DB512" w:rsidR="00E46FA9" w:rsidRPr="00E46FA9" w:rsidRDefault="00E46FA9" w:rsidP="00E46FA9">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E46FA9">
        <w:rPr>
          <w:rFonts w:ascii="Times New Roman" w:hAnsi="Times New Roman" w:cs="Times New Roman"/>
          <w:iCs/>
          <w:sz w:val="24"/>
          <w:szCs w:val="24"/>
        </w:rPr>
        <w:t xml:space="preserve">Menurut </w:t>
      </w:r>
      <w:r w:rsidR="008D6F28">
        <w:rPr>
          <w:rFonts w:ascii="Times New Roman" w:hAnsi="Times New Roman" w:cs="Times New Roman"/>
          <w:iCs/>
          <w:sz w:val="24"/>
          <w:szCs w:val="24"/>
        </w:rPr>
        <w:fldChar w:fldCharType="begin" w:fldLock="1"/>
      </w:r>
      <w:r w:rsidR="007D1A8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(2021:196)","plainTextFormattedCitation":"(Ghozali, 2021)","previouslyFormattedCitation":"(Ghozali, 2021)"},"properties":{"noteIndex":0},"schema":"https://github.com/citation-style-language/schema/raw/master/csl-citation.json"}</w:instrText>
      </w:r>
      <w:r w:rsidR="008D6F28">
        <w:rPr>
          <w:rFonts w:ascii="Times New Roman" w:hAnsi="Times New Roman" w:cs="Times New Roman"/>
          <w:iCs/>
          <w:sz w:val="24"/>
          <w:szCs w:val="24"/>
        </w:rPr>
        <w:fldChar w:fldCharType="separate"/>
      </w:r>
      <w:r w:rsidR="008D6F28">
        <w:rPr>
          <w:rFonts w:ascii="Times New Roman" w:hAnsi="Times New Roman" w:cs="Times New Roman"/>
          <w:iCs/>
          <w:noProof/>
          <w:sz w:val="24"/>
          <w:szCs w:val="24"/>
        </w:rPr>
        <w:t>Ghozali (</w:t>
      </w:r>
      <w:r w:rsidR="008D6F28" w:rsidRPr="008D6F28">
        <w:rPr>
          <w:rFonts w:ascii="Times New Roman" w:hAnsi="Times New Roman" w:cs="Times New Roman"/>
          <w:iCs/>
          <w:noProof/>
          <w:sz w:val="24"/>
          <w:szCs w:val="24"/>
        </w:rPr>
        <w:t>2021</w:t>
      </w:r>
      <w:r w:rsidR="008D6F28">
        <w:rPr>
          <w:rFonts w:ascii="Times New Roman" w:hAnsi="Times New Roman" w:cs="Times New Roman"/>
          <w:iCs/>
          <w:noProof/>
          <w:sz w:val="24"/>
          <w:szCs w:val="24"/>
        </w:rPr>
        <w:t>:196</w:t>
      </w:r>
      <w:r w:rsidR="008D6F28" w:rsidRPr="008D6F28">
        <w:rPr>
          <w:rFonts w:ascii="Times New Roman" w:hAnsi="Times New Roman" w:cs="Times New Roman"/>
          <w:iCs/>
          <w:noProof/>
          <w:sz w:val="24"/>
          <w:szCs w:val="24"/>
        </w:rPr>
        <w:t>)</w:t>
      </w:r>
      <w:r w:rsidR="008D6F28">
        <w:rPr>
          <w:rFonts w:ascii="Times New Roman" w:hAnsi="Times New Roman" w:cs="Times New Roman"/>
          <w:iCs/>
          <w:sz w:val="24"/>
          <w:szCs w:val="24"/>
        </w:rPr>
        <w:fldChar w:fldCharType="end"/>
      </w:r>
      <w:r w:rsidRPr="00E46FA9">
        <w:rPr>
          <w:rFonts w:ascii="Times New Roman" w:hAnsi="Times New Roman" w:cs="Times New Roman"/>
          <w:iCs/>
          <w:sz w:val="24"/>
          <w:szCs w:val="24"/>
        </w:rPr>
        <w:t>, uji normalitas merupakan uji yang digunakan untuk menguji dan membuktikan suatu model regresi berdistribusi normal. Data yang baik adalah data yang telah diuji kenormalan distribusinya. Apabila asumsi ini dilanggar atau bahkan tidak dilakukan, maka uji statistik tidak valid (sampel kecil). Dalam penelitian ini digunakan uji statistik nonparametrik Kolmogorov-Smirnov (K-S). Apabila nilai probabilitas signifikansi &gt; 0,05 maka distribusi dinyatakan normal dan apabila nilai signifikansinya &lt; 0,05 maka distribusi dinyatakan tidak normal</w:t>
      </w:r>
      <w:r>
        <w:rPr>
          <w:rFonts w:ascii="Times New Roman" w:hAnsi="Times New Roman" w:cs="Times New Roman"/>
          <w:iCs/>
          <w:sz w:val="24"/>
          <w:szCs w:val="24"/>
        </w:rPr>
        <w:t>.</w:t>
      </w:r>
    </w:p>
    <w:p w14:paraId="20F79E29" w14:textId="106EB944" w:rsidR="00E46FA9" w:rsidRPr="00E37D43" w:rsidRDefault="00E46FA9" w:rsidP="00FA5E6B">
      <w:pPr>
        <w:pStyle w:val="Heading4"/>
      </w:pPr>
      <w:r>
        <w:t xml:space="preserve"> </w:t>
      </w:r>
      <w:r w:rsidRPr="00E37D43">
        <w:t>Uji Multikolinearitas</w:t>
      </w:r>
    </w:p>
    <w:p w14:paraId="28CAD042" w14:textId="40C1B36D" w:rsidR="00E46FA9" w:rsidRDefault="00E46FA9" w:rsidP="00E46FA9">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E46FA9">
        <w:rPr>
          <w:rFonts w:ascii="Times New Roman" w:hAnsi="Times New Roman" w:cs="Times New Roman"/>
          <w:iCs/>
          <w:sz w:val="24"/>
          <w:szCs w:val="24"/>
        </w:rPr>
        <w:t xml:space="preserve">Menurut </w:t>
      </w:r>
      <w:r w:rsidR="007D1A8E">
        <w:rPr>
          <w:rFonts w:ascii="Times New Roman" w:hAnsi="Times New Roman" w:cs="Times New Roman"/>
          <w:iCs/>
          <w:sz w:val="24"/>
          <w:szCs w:val="24"/>
        </w:rPr>
        <w:fldChar w:fldCharType="begin" w:fldLock="1"/>
      </w:r>
      <w:r w:rsidR="007D1A8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(2021:157)","plainTextFormattedCitation":"(Ghozali, 2021)","previouslyFormattedCitation":"(Ghozali, 2021)"},"properties":{"noteIndex":0},"schema":"https://github.com/citation-style-language/schema/raw/master/csl-citation.json"}</w:instrText>
      </w:r>
      <w:r w:rsidR="007D1A8E">
        <w:rPr>
          <w:rFonts w:ascii="Times New Roman" w:hAnsi="Times New Roman" w:cs="Times New Roman"/>
          <w:iCs/>
          <w:sz w:val="24"/>
          <w:szCs w:val="24"/>
        </w:rPr>
        <w:fldChar w:fldCharType="separate"/>
      </w:r>
      <w:r w:rsidR="007D1A8E">
        <w:rPr>
          <w:rFonts w:ascii="Times New Roman" w:hAnsi="Times New Roman" w:cs="Times New Roman"/>
          <w:iCs/>
          <w:noProof/>
          <w:sz w:val="24"/>
          <w:szCs w:val="24"/>
        </w:rPr>
        <w:t>Ghozali (</w:t>
      </w:r>
      <w:r w:rsidR="007D1A8E" w:rsidRPr="007D1A8E">
        <w:rPr>
          <w:rFonts w:ascii="Times New Roman" w:hAnsi="Times New Roman" w:cs="Times New Roman"/>
          <w:iCs/>
          <w:noProof/>
          <w:sz w:val="24"/>
          <w:szCs w:val="24"/>
        </w:rPr>
        <w:t>2021</w:t>
      </w:r>
      <w:r w:rsidR="007D1A8E">
        <w:rPr>
          <w:rFonts w:ascii="Times New Roman" w:hAnsi="Times New Roman" w:cs="Times New Roman"/>
          <w:iCs/>
          <w:noProof/>
          <w:sz w:val="24"/>
          <w:szCs w:val="24"/>
        </w:rPr>
        <w:t>:157</w:t>
      </w:r>
      <w:r w:rsidR="007D1A8E" w:rsidRPr="007D1A8E">
        <w:rPr>
          <w:rFonts w:ascii="Times New Roman" w:hAnsi="Times New Roman" w:cs="Times New Roman"/>
          <w:iCs/>
          <w:noProof/>
          <w:sz w:val="24"/>
          <w:szCs w:val="24"/>
        </w:rPr>
        <w:t>)</w:t>
      </w:r>
      <w:r w:rsidR="007D1A8E">
        <w:rPr>
          <w:rFonts w:ascii="Times New Roman" w:hAnsi="Times New Roman" w:cs="Times New Roman"/>
          <w:iCs/>
          <w:sz w:val="24"/>
          <w:szCs w:val="24"/>
        </w:rPr>
        <w:fldChar w:fldCharType="end"/>
      </w:r>
      <w:r w:rsidRPr="00E46FA9">
        <w:rPr>
          <w:rFonts w:ascii="Times New Roman" w:hAnsi="Times New Roman" w:cs="Times New Roman"/>
          <w:iCs/>
          <w:sz w:val="24"/>
          <w:szCs w:val="24"/>
        </w:rPr>
        <w:t xml:space="preserve">, uji multikolinearitas dilakukan untuk mengidentifikasi  apakah terdapat korelasi antara variabel bebas (independen) dalam suatu model regresi. Model regresi yang baik adalah yang tidak menunjukkan adanya korelasi antar variabel bebas. Ada tidaknya multikolinearitas dalam suatu model regresi dapat diidentifkasi melalui nilai </w:t>
      </w:r>
      <w:r w:rsidRPr="00E46FA9">
        <w:rPr>
          <w:rFonts w:ascii="Times New Roman" w:hAnsi="Times New Roman" w:cs="Times New Roman"/>
          <w:i/>
          <w:iCs/>
          <w:sz w:val="24"/>
          <w:szCs w:val="24"/>
        </w:rPr>
        <w:t>Variance Inflation Factor</w:t>
      </w:r>
      <w:r w:rsidRPr="00E46FA9">
        <w:rPr>
          <w:rFonts w:ascii="Times New Roman" w:hAnsi="Times New Roman" w:cs="Times New Roman"/>
          <w:iCs/>
          <w:sz w:val="24"/>
          <w:szCs w:val="24"/>
        </w:rPr>
        <w:t xml:space="preserve"> (VIF) dan tolerance. Untuk tolerance sendiri mengukur seberapa besar variasi dari variabel independen terpilih yang tidak dijelaskan oleh variabel lainnya. </w:t>
      </w:r>
    </w:p>
    <w:p w14:paraId="448EE47E" w14:textId="409B7287" w:rsidR="00E46FA9" w:rsidRPr="00E46FA9" w:rsidRDefault="00E46FA9" w:rsidP="00E46FA9">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E46FA9">
        <w:rPr>
          <w:rFonts w:ascii="Times New Roman" w:hAnsi="Times New Roman" w:cs="Times New Roman"/>
          <w:iCs/>
          <w:sz w:val="24"/>
          <w:szCs w:val="24"/>
        </w:rPr>
        <w:t>Adapun kriteria untuk pengambilan keputusan dengan nilai VIF dan tolerance, yaitu sebagai berikut:</w:t>
      </w:r>
    </w:p>
    <w:p w14:paraId="38E09CCD" w14:textId="69226420" w:rsidR="00E46FA9" w:rsidRPr="00E46FA9" w:rsidRDefault="00E46FA9" w:rsidP="0035703B">
      <w:pPr>
        <w:pStyle w:val="ListParagraph"/>
        <w:numPr>
          <w:ilvl w:val="1"/>
          <w:numId w:val="8"/>
        </w:numPr>
        <w:tabs>
          <w:tab w:val="left" w:pos="0"/>
        </w:tabs>
        <w:spacing w:after="0" w:line="480" w:lineRule="auto"/>
        <w:ind w:left="360"/>
        <w:jc w:val="both"/>
        <w:rPr>
          <w:rFonts w:ascii="Times New Roman" w:hAnsi="Times New Roman" w:cs="Times New Roman"/>
          <w:iCs/>
          <w:sz w:val="24"/>
          <w:szCs w:val="24"/>
        </w:rPr>
      </w:pPr>
      <w:r w:rsidRPr="00E46FA9">
        <w:rPr>
          <w:rFonts w:ascii="Times New Roman" w:hAnsi="Times New Roman" w:cs="Times New Roman" w:hint="eastAsia"/>
          <w:iCs/>
          <w:sz w:val="24"/>
          <w:szCs w:val="24"/>
        </w:rPr>
        <w:t xml:space="preserve">Jika nillai VIF </w:t>
      </w:r>
      <w:r w:rsidRPr="00E46FA9">
        <w:rPr>
          <w:rFonts w:ascii="Arial Narrow" w:hAnsi="Arial Narrow"/>
          <w:sz w:val="28"/>
          <w:szCs w:val="28"/>
        </w:rPr>
        <w:t xml:space="preserve">≥ </w:t>
      </w:r>
      <w:r w:rsidRPr="00E46FA9">
        <w:rPr>
          <w:rFonts w:ascii="Times New Roman" w:hAnsi="Times New Roman" w:cs="Times New Roman" w:hint="eastAsia"/>
          <w:iCs/>
          <w:sz w:val="24"/>
          <w:szCs w:val="24"/>
        </w:rPr>
        <w:t xml:space="preserve">10 atau nilai tolerance </w:t>
      </w:r>
      <w:r w:rsidRPr="00E46FA9">
        <w:rPr>
          <w:rFonts w:ascii="Arial Narrow" w:hAnsi="Arial Narrow"/>
          <w:sz w:val="28"/>
          <w:szCs w:val="28"/>
        </w:rPr>
        <w:t xml:space="preserve">≤ </w:t>
      </w:r>
      <w:r w:rsidRPr="00E46FA9">
        <w:rPr>
          <w:rFonts w:ascii="Times New Roman" w:hAnsi="Times New Roman" w:cs="Times New Roman" w:hint="eastAsia"/>
          <w:iCs/>
          <w:sz w:val="24"/>
          <w:szCs w:val="24"/>
        </w:rPr>
        <w:t>0,10, maka berarti terdapat multikolinearitas.</w:t>
      </w:r>
    </w:p>
    <w:p w14:paraId="06CB4F71" w14:textId="2254CDCD" w:rsidR="00E46FA9" w:rsidRPr="00E46FA9" w:rsidRDefault="00E46FA9" w:rsidP="0035703B">
      <w:pPr>
        <w:pStyle w:val="ListParagraph"/>
        <w:numPr>
          <w:ilvl w:val="1"/>
          <w:numId w:val="8"/>
        </w:numPr>
        <w:tabs>
          <w:tab w:val="left" w:pos="0"/>
        </w:tabs>
        <w:spacing w:after="0" w:line="480" w:lineRule="auto"/>
        <w:ind w:left="360"/>
        <w:jc w:val="both"/>
        <w:rPr>
          <w:rFonts w:ascii="Times New Roman" w:hAnsi="Times New Roman" w:cs="Times New Roman"/>
          <w:iCs/>
          <w:sz w:val="24"/>
          <w:szCs w:val="24"/>
        </w:rPr>
      </w:pPr>
      <w:r w:rsidRPr="00E46FA9">
        <w:rPr>
          <w:rFonts w:ascii="Times New Roman" w:hAnsi="Times New Roman" w:cs="Times New Roman"/>
          <w:iCs/>
          <w:sz w:val="24"/>
          <w:szCs w:val="24"/>
        </w:rPr>
        <w:t>Jika nilai VIF &lt; 10 atau nilai tolerance &gt; 0,10, maka berarti tidak terdapat multikolinearitas.</w:t>
      </w:r>
    </w:p>
    <w:p w14:paraId="02C61E94" w14:textId="059F3C31" w:rsidR="00E46FA9" w:rsidRPr="00FA5E6B" w:rsidRDefault="00E46FA9" w:rsidP="00FA5E6B">
      <w:pPr>
        <w:pStyle w:val="Heading4"/>
      </w:pPr>
      <w:r>
        <w:t xml:space="preserve"> </w:t>
      </w:r>
      <w:r w:rsidRPr="00FA5E6B">
        <w:t>Uji Heteroskedastisitas</w:t>
      </w:r>
    </w:p>
    <w:p w14:paraId="6023745A" w14:textId="6DAB4136" w:rsidR="00A35B38" w:rsidRPr="00A35B38" w:rsidRDefault="00A35B38" w:rsidP="00A35B38">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A35B38">
        <w:rPr>
          <w:rFonts w:ascii="Times New Roman" w:hAnsi="Times New Roman" w:cs="Times New Roman"/>
          <w:iCs/>
          <w:sz w:val="24"/>
          <w:szCs w:val="24"/>
        </w:rPr>
        <w:t xml:space="preserve">Menurut </w:t>
      </w:r>
      <w:r w:rsidR="007D1A8E">
        <w:rPr>
          <w:rFonts w:ascii="Times New Roman" w:hAnsi="Times New Roman" w:cs="Times New Roman"/>
          <w:iCs/>
          <w:sz w:val="24"/>
          <w:szCs w:val="24"/>
        </w:rPr>
        <w:fldChar w:fldCharType="begin" w:fldLock="1"/>
      </w:r>
      <w:r w:rsidR="007D1A8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(2021:178)","plainTextFormattedCitation":"(Ghozali, 2021)","previouslyFormattedCitation":"(Ghozali, 2021)"},"properties":{"noteIndex":0},"schema":"https://github.com/citation-style-language/schema/raw/master/csl-citation.json"}</w:instrText>
      </w:r>
      <w:r w:rsidR="007D1A8E">
        <w:rPr>
          <w:rFonts w:ascii="Times New Roman" w:hAnsi="Times New Roman" w:cs="Times New Roman"/>
          <w:iCs/>
          <w:sz w:val="24"/>
          <w:szCs w:val="24"/>
        </w:rPr>
        <w:fldChar w:fldCharType="separate"/>
      </w:r>
      <w:r w:rsidR="007D1A8E">
        <w:rPr>
          <w:rFonts w:ascii="Times New Roman" w:hAnsi="Times New Roman" w:cs="Times New Roman"/>
          <w:iCs/>
          <w:noProof/>
          <w:sz w:val="24"/>
          <w:szCs w:val="24"/>
        </w:rPr>
        <w:t>Ghozali (</w:t>
      </w:r>
      <w:r w:rsidR="007D1A8E" w:rsidRPr="007D1A8E">
        <w:rPr>
          <w:rFonts w:ascii="Times New Roman" w:hAnsi="Times New Roman" w:cs="Times New Roman"/>
          <w:iCs/>
          <w:noProof/>
          <w:sz w:val="24"/>
          <w:szCs w:val="24"/>
        </w:rPr>
        <w:t>2021</w:t>
      </w:r>
      <w:r w:rsidR="007D1A8E">
        <w:rPr>
          <w:rFonts w:ascii="Times New Roman" w:hAnsi="Times New Roman" w:cs="Times New Roman"/>
          <w:iCs/>
          <w:noProof/>
          <w:sz w:val="24"/>
          <w:szCs w:val="24"/>
        </w:rPr>
        <w:t>:178</w:t>
      </w:r>
      <w:r w:rsidR="007D1A8E" w:rsidRPr="007D1A8E">
        <w:rPr>
          <w:rFonts w:ascii="Times New Roman" w:hAnsi="Times New Roman" w:cs="Times New Roman"/>
          <w:iCs/>
          <w:noProof/>
          <w:sz w:val="24"/>
          <w:szCs w:val="24"/>
        </w:rPr>
        <w:t>)</w:t>
      </w:r>
      <w:r w:rsidR="007D1A8E">
        <w:rPr>
          <w:rFonts w:ascii="Times New Roman" w:hAnsi="Times New Roman" w:cs="Times New Roman"/>
          <w:iCs/>
          <w:sz w:val="24"/>
          <w:szCs w:val="24"/>
        </w:rPr>
        <w:fldChar w:fldCharType="end"/>
      </w:r>
      <w:r w:rsidR="007D1A8E">
        <w:rPr>
          <w:rFonts w:ascii="Times New Roman" w:hAnsi="Times New Roman" w:cs="Times New Roman"/>
          <w:iCs/>
          <w:sz w:val="24"/>
          <w:szCs w:val="24"/>
        </w:rPr>
        <w:t xml:space="preserve">, </w:t>
      </w:r>
      <w:r w:rsidRPr="00A35B38">
        <w:rPr>
          <w:rFonts w:ascii="Times New Roman" w:hAnsi="Times New Roman" w:cs="Times New Roman"/>
          <w:iCs/>
          <w:sz w:val="24"/>
          <w:szCs w:val="24"/>
        </w:rPr>
        <w:t xml:space="preserve">uji heteroskedastisitas bertujuan untuk menguji apakah dalam model regresi terdapat perbedaan </w:t>
      </w:r>
      <w:r w:rsidRPr="003C0898">
        <w:rPr>
          <w:rFonts w:ascii="Times New Roman" w:hAnsi="Times New Roman" w:cs="Times New Roman"/>
          <w:i/>
          <w:iCs/>
          <w:sz w:val="24"/>
          <w:szCs w:val="24"/>
        </w:rPr>
        <w:t>variance</w:t>
      </w:r>
      <w:r w:rsidRPr="00A35B38">
        <w:rPr>
          <w:rFonts w:ascii="Times New Roman" w:hAnsi="Times New Roman" w:cs="Times New Roman"/>
          <w:iCs/>
          <w:sz w:val="24"/>
          <w:szCs w:val="24"/>
        </w:rPr>
        <w:t xml:space="preserve"> dari residual satu pengamatan ke pengamatan yang lain. Jika </w:t>
      </w:r>
      <w:r w:rsidRPr="003C0898">
        <w:rPr>
          <w:rFonts w:ascii="Times New Roman" w:hAnsi="Times New Roman" w:cs="Times New Roman"/>
          <w:i/>
          <w:iCs/>
          <w:sz w:val="24"/>
          <w:szCs w:val="24"/>
        </w:rPr>
        <w:t>variance</w:t>
      </w:r>
      <w:r w:rsidRPr="00A35B38">
        <w:rPr>
          <w:rFonts w:ascii="Times New Roman" w:hAnsi="Times New Roman" w:cs="Times New Roman"/>
          <w:iCs/>
          <w:sz w:val="24"/>
          <w:szCs w:val="24"/>
        </w:rPr>
        <w:t xml:space="preserve"> dari residual satu pengamatan ke pengamatan lain tetap, maka disebut homoskedastisitas dan jika berbeda disebut heteroskedastisitas. Model regresi yang baik adalah yang menunjukkan homoskedastisitas atau tidak terjadi heteroskedastisitas karena data ini menghimpun data yang mewakili berbagai ukuran (kecil,sedang dan besar). </w:t>
      </w:r>
    </w:p>
    <w:p w14:paraId="35CCDD1D" w14:textId="033A7A99" w:rsidR="00A35B38" w:rsidRDefault="00A35B38" w:rsidP="00A35B38">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A35B38">
        <w:rPr>
          <w:rFonts w:ascii="Times New Roman" w:hAnsi="Times New Roman" w:cs="Times New Roman"/>
          <w:iCs/>
          <w:sz w:val="24"/>
          <w:szCs w:val="24"/>
        </w:rPr>
        <w:t>Untuk mendeteksi adanya he</w:t>
      </w:r>
      <w:r>
        <w:rPr>
          <w:rFonts w:ascii="Times New Roman" w:hAnsi="Times New Roman" w:cs="Times New Roman"/>
          <w:iCs/>
          <w:sz w:val="24"/>
          <w:szCs w:val="24"/>
        </w:rPr>
        <w:t>te</w:t>
      </w:r>
      <w:r w:rsidRPr="00A35B38">
        <w:rPr>
          <w:rFonts w:ascii="Times New Roman" w:hAnsi="Times New Roman" w:cs="Times New Roman"/>
          <w:iCs/>
          <w:sz w:val="24"/>
          <w:szCs w:val="24"/>
        </w:rPr>
        <w:t xml:space="preserve">rokedastisitas dapat dilakukan </w:t>
      </w:r>
      <w:r w:rsidR="003C0898" w:rsidRPr="003C0898">
        <w:rPr>
          <w:rFonts w:ascii="Times New Roman" w:hAnsi="Times New Roman" w:cs="Times New Roman"/>
          <w:iCs/>
          <w:sz w:val="24"/>
          <w:szCs w:val="24"/>
        </w:rPr>
        <w:t>pengujian Uji Glejser untuk mengkorelasikan antara nilai absolut residual hasil regresi dengan semua variabel.</w:t>
      </w:r>
      <w:r w:rsidR="003C0898">
        <w:rPr>
          <w:rFonts w:ascii="Times New Roman" w:hAnsi="Times New Roman" w:cs="Times New Roman"/>
          <w:iCs/>
          <w:sz w:val="24"/>
          <w:szCs w:val="24"/>
        </w:rPr>
        <w:t xml:space="preserve"> Yang mana </w:t>
      </w:r>
      <w:r w:rsidRPr="00A35B38">
        <w:rPr>
          <w:rFonts w:ascii="Times New Roman" w:hAnsi="Times New Roman" w:cs="Times New Roman"/>
          <w:iCs/>
          <w:sz w:val="24"/>
          <w:szCs w:val="24"/>
        </w:rPr>
        <w:t>apabila nilai signifikansi lebih besar dari 0,05, maka dapat disimpulkan bahwa model regresi tidak mengalami heteroskedastisitas. Sebaliknya, jika nilai signifikansi kurang dari 0,05, maka heteroskedastisitas diduga terjadi dalam model tersebut</w:t>
      </w:r>
      <w:r>
        <w:rPr>
          <w:rFonts w:ascii="Times New Roman" w:hAnsi="Times New Roman" w:cs="Times New Roman"/>
          <w:iCs/>
          <w:sz w:val="24"/>
          <w:szCs w:val="24"/>
        </w:rPr>
        <w:t>.</w:t>
      </w:r>
    </w:p>
    <w:p w14:paraId="48D4C9A4" w14:textId="7654EEA2" w:rsidR="00E46FA9" w:rsidRDefault="00E46FA9" w:rsidP="00FA5E6B">
      <w:pPr>
        <w:pStyle w:val="Heading4"/>
      </w:pPr>
      <w:r>
        <w:t xml:space="preserve"> </w:t>
      </w:r>
      <w:r w:rsidR="0085674D">
        <w:t>Uji A</w:t>
      </w:r>
      <w:r w:rsidRPr="00E46FA9">
        <w:t>utokorelasi</w:t>
      </w:r>
    </w:p>
    <w:p w14:paraId="2D8E42B0" w14:textId="3EF7C171" w:rsidR="00A35B38" w:rsidRDefault="00A35B38" w:rsidP="00A35B38">
      <w:pPr>
        <w:tabs>
          <w:tab w:val="left" w:pos="0"/>
          <w:tab w:val="left" w:pos="709"/>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r>
      <w:r w:rsidRPr="00A35B38">
        <w:rPr>
          <w:rFonts w:ascii="Times New Roman" w:hAnsi="Times New Roman" w:cs="Times New Roman"/>
          <w:iCs/>
          <w:sz w:val="24"/>
          <w:szCs w:val="24"/>
        </w:rPr>
        <w:t xml:space="preserve">Menurut </w:t>
      </w:r>
      <w:r w:rsidR="007D1A8E">
        <w:rPr>
          <w:rFonts w:ascii="Times New Roman" w:hAnsi="Times New Roman" w:cs="Times New Roman"/>
          <w:iCs/>
          <w:sz w:val="24"/>
          <w:szCs w:val="24"/>
        </w:rPr>
        <w:fldChar w:fldCharType="begin" w:fldLock="1"/>
      </w:r>
      <w:r w:rsidR="007D1A8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(2021:162)","plainTextFormattedCitation":"(Ghozali, 2021)","previouslyFormattedCitation":"(Ghozali, 2021)"},"properties":{"noteIndex":0},"schema":"https://github.com/citation-style-language/schema/raw/master/csl-citation.json"}</w:instrText>
      </w:r>
      <w:r w:rsidR="007D1A8E">
        <w:rPr>
          <w:rFonts w:ascii="Times New Roman" w:hAnsi="Times New Roman" w:cs="Times New Roman"/>
          <w:iCs/>
          <w:sz w:val="24"/>
          <w:szCs w:val="24"/>
        </w:rPr>
        <w:fldChar w:fldCharType="separate"/>
      </w:r>
      <w:r w:rsidR="007D1A8E">
        <w:rPr>
          <w:rFonts w:ascii="Times New Roman" w:hAnsi="Times New Roman" w:cs="Times New Roman"/>
          <w:iCs/>
          <w:noProof/>
          <w:sz w:val="24"/>
          <w:szCs w:val="24"/>
        </w:rPr>
        <w:t>Ghozali (</w:t>
      </w:r>
      <w:r w:rsidR="007D1A8E" w:rsidRPr="007D1A8E">
        <w:rPr>
          <w:rFonts w:ascii="Times New Roman" w:hAnsi="Times New Roman" w:cs="Times New Roman"/>
          <w:iCs/>
          <w:noProof/>
          <w:sz w:val="24"/>
          <w:szCs w:val="24"/>
        </w:rPr>
        <w:t>2021</w:t>
      </w:r>
      <w:r w:rsidR="007D1A8E">
        <w:rPr>
          <w:rFonts w:ascii="Times New Roman" w:hAnsi="Times New Roman" w:cs="Times New Roman"/>
          <w:iCs/>
          <w:noProof/>
          <w:sz w:val="24"/>
          <w:szCs w:val="24"/>
        </w:rPr>
        <w:t>:162</w:t>
      </w:r>
      <w:r w:rsidR="007D1A8E" w:rsidRPr="007D1A8E">
        <w:rPr>
          <w:rFonts w:ascii="Times New Roman" w:hAnsi="Times New Roman" w:cs="Times New Roman"/>
          <w:iCs/>
          <w:noProof/>
          <w:sz w:val="24"/>
          <w:szCs w:val="24"/>
        </w:rPr>
        <w:t>)</w:t>
      </w:r>
      <w:r w:rsidR="007D1A8E">
        <w:rPr>
          <w:rFonts w:ascii="Times New Roman" w:hAnsi="Times New Roman" w:cs="Times New Roman"/>
          <w:iCs/>
          <w:sz w:val="24"/>
          <w:szCs w:val="24"/>
        </w:rPr>
        <w:fldChar w:fldCharType="end"/>
      </w:r>
      <w:r w:rsidRPr="00A35B38">
        <w:rPr>
          <w:rFonts w:ascii="Times New Roman" w:hAnsi="Times New Roman" w:cs="Times New Roman"/>
          <w:iCs/>
          <w:sz w:val="24"/>
          <w:szCs w:val="24"/>
        </w:rPr>
        <w:t>, uji autokorelasi digunakan untuk menguji apakah dalam model regresi linier memiliki atau tidak memiliki korelasi kesalahan pengganggu periode t dengan periode t-1 (sebelumnya). Untuk mengidentifikasi ada atau tidak adanya autokorelasi, dapat diketahui melalui uji Durbin-Wats</w:t>
      </w:r>
      <w:r>
        <w:rPr>
          <w:rFonts w:ascii="Times New Roman" w:hAnsi="Times New Roman" w:cs="Times New Roman"/>
          <w:iCs/>
          <w:sz w:val="24"/>
          <w:szCs w:val="24"/>
        </w:rPr>
        <w:t>on (DW test) dengan syarat</w:t>
      </w:r>
      <w:r w:rsidR="0085674D" w:rsidRPr="0085674D">
        <w:rPr>
          <w:rFonts w:ascii="Times New Roman" w:eastAsiaTheme="minorHAnsi" w:hAnsi="Times New Roman" w:cs="Times New Roman"/>
          <w:noProof/>
          <w:sz w:val="24"/>
          <w:szCs w:val="24"/>
          <w:lang w:val="id-ID" w:eastAsia="en-US"/>
        </w:rPr>
        <w:t xml:space="preserve"> </w:t>
      </w:r>
      <w:r w:rsidR="0085674D" w:rsidRPr="00594C65">
        <w:rPr>
          <w:rFonts w:ascii="Times New Roman" w:eastAsiaTheme="minorHAnsi" w:hAnsi="Times New Roman" w:cs="Times New Roman"/>
          <w:noProof/>
          <w:sz w:val="24"/>
          <w:szCs w:val="24"/>
          <w:lang w:val="id-ID" w:eastAsia="en-US"/>
        </w:rPr>
        <w:t>d</w:t>
      </w:r>
      <w:r w:rsidR="0085674D" w:rsidRPr="00594C65">
        <w:rPr>
          <w:rFonts w:ascii="Times New Roman" w:eastAsiaTheme="minorHAnsi" w:hAnsi="Times New Roman" w:cs="Times New Roman"/>
          <w:noProof/>
          <w:sz w:val="24"/>
          <w:szCs w:val="24"/>
          <w:vertAlign w:val="subscript"/>
          <w:lang w:val="id-ID" w:eastAsia="en-US"/>
        </w:rPr>
        <w:t xml:space="preserve">u </w:t>
      </w:r>
      <w:r w:rsidR="0085674D" w:rsidRPr="00594C65">
        <w:rPr>
          <w:rFonts w:ascii="Times New Roman" w:eastAsiaTheme="minorHAnsi" w:hAnsi="Times New Roman" w:cs="Times New Roman"/>
          <w:noProof/>
          <w:sz w:val="24"/>
          <w:szCs w:val="24"/>
          <w:lang w:val="id-ID" w:eastAsia="en-US"/>
        </w:rPr>
        <w:t>&lt; Dw &lt; (4-d</w:t>
      </w:r>
      <w:r w:rsidR="0085674D" w:rsidRPr="00594C65">
        <w:rPr>
          <w:rFonts w:ascii="Times New Roman" w:eastAsiaTheme="minorHAnsi" w:hAnsi="Times New Roman" w:cs="Times New Roman"/>
          <w:noProof/>
          <w:sz w:val="24"/>
          <w:szCs w:val="24"/>
          <w:vertAlign w:val="subscript"/>
          <w:lang w:val="id-ID" w:eastAsia="en-US"/>
        </w:rPr>
        <w:t>u</w:t>
      </w:r>
      <w:r w:rsidR="0085674D" w:rsidRPr="00594C65">
        <w:rPr>
          <w:rFonts w:ascii="Times New Roman" w:eastAsiaTheme="minorHAnsi" w:hAnsi="Times New Roman" w:cs="Times New Roman"/>
          <w:noProof/>
          <w:sz w:val="24"/>
          <w:szCs w:val="24"/>
          <w:lang w:val="id-ID" w:eastAsia="en-US"/>
        </w:rPr>
        <w:t>)</w:t>
      </w:r>
      <w:r>
        <w:rPr>
          <w:rFonts w:ascii="Times New Roman" w:hAnsi="Times New Roman" w:cs="Times New Roman"/>
          <w:iCs/>
          <w:sz w:val="24"/>
          <w:szCs w:val="24"/>
        </w:rPr>
        <w:t xml:space="preserve"> </w:t>
      </w:r>
      <w:r w:rsidRPr="00A35B38">
        <w:rPr>
          <w:rFonts w:ascii="Times New Roman" w:hAnsi="Times New Roman" w:cs="Times New Roman"/>
          <w:iCs/>
          <w:sz w:val="24"/>
          <w:szCs w:val="24"/>
        </w:rPr>
        <w:t>ketika terjadi korelasi maka disebut sebagai problem autokorelasi.</w:t>
      </w:r>
    </w:p>
    <w:p w14:paraId="45EFA537" w14:textId="19E2DF6B" w:rsidR="004E282D" w:rsidRDefault="004E282D" w:rsidP="000D6F76">
      <w:pPr>
        <w:pStyle w:val="Heading3"/>
      </w:pPr>
      <w:bookmarkStart w:id="83" w:name="_Toc201265099"/>
      <w:r w:rsidRPr="00BB507D">
        <w:t xml:space="preserve">Uji </w:t>
      </w:r>
      <w:r w:rsidR="00A35B38">
        <w:t>Kelayakan Model</w:t>
      </w:r>
      <w:bookmarkEnd w:id="83"/>
    </w:p>
    <w:p w14:paraId="46916BD9" w14:textId="20C27550" w:rsidR="00AA4CCB" w:rsidRDefault="00AA4CCB" w:rsidP="00FA5E6B">
      <w:pPr>
        <w:pStyle w:val="Heading4"/>
      </w:pPr>
      <w:r>
        <w:t xml:space="preserve"> Koefisiensi Determinasi (R</w:t>
      </w:r>
      <w:r>
        <w:rPr>
          <w:vertAlign w:val="superscript"/>
        </w:rPr>
        <w:t>2</w:t>
      </w:r>
      <w:r>
        <w:t xml:space="preserve">) </w:t>
      </w:r>
    </w:p>
    <w:p w14:paraId="3F5FFE13" w14:textId="2759CC97" w:rsidR="00AA4CCB" w:rsidRPr="00AA4CCB" w:rsidRDefault="00AA4CCB" w:rsidP="00AA4CCB">
      <w:pPr>
        <w:tabs>
          <w:tab w:val="left" w:pos="0"/>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AA4CCB">
        <w:rPr>
          <w:rFonts w:ascii="Times New Roman" w:hAnsi="Times New Roman" w:cs="Times New Roman"/>
          <w:bCs/>
          <w:sz w:val="24"/>
          <w:szCs w:val="24"/>
        </w:rPr>
        <w:t xml:space="preserve">Menurut </w:t>
      </w:r>
      <w:r w:rsidR="007D1A8E">
        <w:rPr>
          <w:rFonts w:ascii="Times New Roman" w:hAnsi="Times New Roman" w:cs="Times New Roman"/>
          <w:bCs/>
          <w:sz w:val="24"/>
          <w:szCs w:val="24"/>
        </w:rPr>
        <w:fldChar w:fldCharType="begin" w:fldLock="1"/>
      </w:r>
      <w:r w:rsidR="00364017">
        <w:rPr>
          <w:rFonts w:ascii="Times New Roman" w:hAnsi="Times New Roman" w:cs="Times New Roman"/>
          <w:b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(2021:147)","plainTextFormattedCitation":"(Ghozali, 2021)","previouslyFormattedCitation":"(Ghozali, 2021)"},"properties":{"noteIndex":0},"schema":"https://github.com/citation-style-language/schema/raw/master/csl-citation.json"}</w:instrText>
      </w:r>
      <w:r w:rsidR="007D1A8E">
        <w:rPr>
          <w:rFonts w:ascii="Times New Roman" w:hAnsi="Times New Roman" w:cs="Times New Roman"/>
          <w:bCs/>
          <w:sz w:val="24"/>
          <w:szCs w:val="24"/>
        </w:rPr>
        <w:fldChar w:fldCharType="separate"/>
      </w:r>
      <w:r w:rsidR="007D1A8E">
        <w:rPr>
          <w:rFonts w:ascii="Times New Roman" w:hAnsi="Times New Roman" w:cs="Times New Roman"/>
          <w:bCs/>
          <w:noProof/>
          <w:sz w:val="24"/>
          <w:szCs w:val="24"/>
        </w:rPr>
        <w:t>Ghozali (</w:t>
      </w:r>
      <w:r w:rsidR="007D1A8E" w:rsidRPr="007D1A8E">
        <w:rPr>
          <w:rFonts w:ascii="Times New Roman" w:hAnsi="Times New Roman" w:cs="Times New Roman"/>
          <w:bCs/>
          <w:noProof/>
          <w:sz w:val="24"/>
          <w:szCs w:val="24"/>
        </w:rPr>
        <w:t>2021</w:t>
      </w:r>
      <w:r w:rsidR="007D1A8E">
        <w:rPr>
          <w:rFonts w:ascii="Times New Roman" w:hAnsi="Times New Roman" w:cs="Times New Roman"/>
          <w:bCs/>
          <w:noProof/>
          <w:sz w:val="24"/>
          <w:szCs w:val="24"/>
        </w:rPr>
        <w:t>:147</w:t>
      </w:r>
      <w:r w:rsidR="007D1A8E" w:rsidRPr="007D1A8E">
        <w:rPr>
          <w:rFonts w:ascii="Times New Roman" w:hAnsi="Times New Roman" w:cs="Times New Roman"/>
          <w:bCs/>
          <w:noProof/>
          <w:sz w:val="24"/>
          <w:szCs w:val="24"/>
        </w:rPr>
        <w:t>)</w:t>
      </w:r>
      <w:r w:rsidR="007D1A8E">
        <w:rPr>
          <w:rFonts w:ascii="Times New Roman" w:hAnsi="Times New Roman" w:cs="Times New Roman"/>
          <w:bCs/>
          <w:sz w:val="24"/>
          <w:szCs w:val="24"/>
        </w:rPr>
        <w:fldChar w:fldCharType="end"/>
      </w:r>
      <w:r w:rsidR="007D1A8E">
        <w:rPr>
          <w:rFonts w:ascii="Times New Roman" w:hAnsi="Times New Roman" w:cs="Times New Roman"/>
          <w:bCs/>
          <w:sz w:val="24"/>
          <w:szCs w:val="24"/>
        </w:rPr>
        <w:t>,</w:t>
      </w:r>
      <w:r w:rsidRPr="00AA4CCB">
        <w:rPr>
          <w:rFonts w:ascii="Times New Roman" w:hAnsi="Times New Roman" w:cs="Times New Roman"/>
          <w:bCs/>
          <w:sz w:val="24"/>
          <w:szCs w:val="24"/>
        </w:rPr>
        <w:t xml:space="preserve"> </w:t>
      </w:r>
      <w:r>
        <w:rPr>
          <w:rFonts w:ascii="Times New Roman" w:hAnsi="Times New Roman" w:cs="Times New Roman"/>
          <w:bCs/>
          <w:sz w:val="24"/>
          <w:szCs w:val="24"/>
        </w:rPr>
        <w:t>k</w:t>
      </w:r>
      <w:r w:rsidRPr="00AA4CCB">
        <w:rPr>
          <w:rFonts w:ascii="Times New Roman" w:hAnsi="Times New Roman" w:cs="Times New Roman"/>
          <w:bCs/>
          <w:sz w:val="24"/>
          <w:szCs w:val="24"/>
        </w:rPr>
        <w:t>oefisien determinasi (R²) pada dasarnya digunakan untuk mengukur sejauh mana model mampu menjelaskan variasi dalam variabel dependen. Koefisiensi determinasi ditunjukkan melalui nilai R square (</w:t>
      </w:r>
      <w:r>
        <w:rPr>
          <w:rFonts w:ascii="Times New Roman" w:hAnsi="Times New Roman" w:cs="Times New Roman"/>
          <w:bCs/>
          <w:sz w:val="24"/>
          <w:szCs w:val="24"/>
        </w:rPr>
        <w:t xml:space="preserve">R²) dalam tabel model summary. </w:t>
      </w:r>
      <w:r w:rsidRPr="00AA4CCB">
        <w:rPr>
          <w:rFonts w:ascii="Times New Roman" w:hAnsi="Times New Roman" w:cs="Times New Roman"/>
          <w:bCs/>
          <w:sz w:val="24"/>
          <w:szCs w:val="24"/>
        </w:rPr>
        <w:t>Nilai R² berkisar antara 0 hingga 1. Jika nilai R² rendah, berarti kemampuan variabel independen dalam menjelaskan variasi variabel dependen sangat terbatas. Sebaliknya, nilai R² yang mendekati 1 menunjukkan bahwa variabel-variabel independen hampir sepenuhnya dapat menjelaskan variasi pada variabel dependen</w:t>
      </w:r>
    </w:p>
    <w:p w14:paraId="5F1B3DFA" w14:textId="33257756" w:rsidR="00AA4CCB" w:rsidRPr="00BB507D" w:rsidRDefault="00AA4CCB" w:rsidP="00FA5E6B">
      <w:pPr>
        <w:pStyle w:val="Heading4"/>
      </w:pPr>
      <w:r>
        <w:t xml:space="preserve"> Uji Statistik F</w:t>
      </w:r>
    </w:p>
    <w:p w14:paraId="15A2030E" w14:textId="51039672" w:rsidR="002A15EA" w:rsidRPr="00AA4CCB" w:rsidRDefault="004E282D" w:rsidP="002A15EA">
      <w:pPr>
        <w:tabs>
          <w:tab w:val="left" w:pos="0"/>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ab/>
      </w:r>
      <w:r w:rsidR="00364017">
        <w:rPr>
          <w:rFonts w:ascii="Times New Roman" w:hAnsi="Times New Roman" w:cs="Times New Roman"/>
          <w:sz w:val="24"/>
          <w:szCs w:val="24"/>
        </w:rPr>
        <w:t xml:space="preserve">Menurut </w:t>
      </w:r>
      <w:r w:rsidR="00364017">
        <w:rPr>
          <w:rFonts w:ascii="Times New Roman" w:hAnsi="Times New Roman" w:cs="Times New Roman"/>
          <w:sz w:val="24"/>
          <w:szCs w:val="24"/>
        </w:rPr>
        <w:fldChar w:fldCharType="begin" w:fldLock="1"/>
      </w:r>
      <w:r w:rsidR="00364017">
        <w:rPr>
          <w:rFonts w:ascii="Times New Roman" w:hAnsi="Times New Roman" w:cs="Times New Roman"/>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(2021:148)","plainTextFormattedCitation":"(Ghozali, 2021)","previouslyFormattedCitation":"(Ghozali, 2021)"},"properties":{"noteIndex":0},"schema":"https://github.com/citation-style-language/schema/raw/master/csl-citation.json"}</w:instrText>
      </w:r>
      <w:r w:rsidR="00364017">
        <w:rPr>
          <w:rFonts w:ascii="Times New Roman" w:hAnsi="Times New Roman" w:cs="Times New Roman"/>
          <w:sz w:val="24"/>
          <w:szCs w:val="24"/>
        </w:rPr>
        <w:fldChar w:fldCharType="separate"/>
      </w:r>
      <w:r w:rsidR="00364017">
        <w:rPr>
          <w:rFonts w:ascii="Times New Roman" w:hAnsi="Times New Roman" w:cs="Times New Roman"/>
          <w:noProof/>
          <w:sz w:val="24"/>
          <w:szCs w:val="24"/>
        </w:rPr>
        <w:t>Ghozali (</w:t>
      </w:r>
      <w:r w:rsidR="00364017" w:rsidRPr="00364017">
        <w:rPr>
          <w:rFonts w:ascii="Times New Roman" w:hAnsi="Times New Roman" w:cs="Times New Roman"/>
          <w:noProof/>
          <w:sz w:val="24"/>
          <w:szCs w:val="24"/>
        </w:rPr>
        <w:t>2021</w:t>
      </w:r>
      <w:r w:rsidR="00364017">
        <w:rPr>
          <w:rFonts w:ascii="Times New Roman" w:hAnsi="Times New Roman" w:cs="Times New Roman"/>
          <w:noProof/>
          <w:sz w:val="24"/>
          <w:szCs w:val="24"/>
        </w:rPr>
        <w:t>:148</w:t>
      </w:r>
      <w:r w:rsidR="00364017" w:rsidRPr="00364017">
        <w:rPr>
          <w:rFonts w:ascii="Times New Roman" w:hAnsi="Times New Roman" w:cs="Times New Roman"/>
          <w:noProof/>
          <w:sz w:val="24"/>
          <w:szCs w:val="24"/>
        </w:rPr>
        <w:t>)</w:t>
      </w:r>
      <w:r w:rsidR="00364017">
        <w:rPr>
          <w:rFonts w:ascii="Times New Roman" w:hAnsi="Times New Roman" w:cs="Times New Roman"/>
          <w:sz w:val="24"/>
          <w:szCs w:val="24"/>
        </w:rPr>
        <w:fldChar w:fldCharType="end"/>
      </w:r>
      <w:r w:rsidR="00AA4CCB" w:rsidRPr="00AA4CCB">
        <w:rPr>
          <w:rFonts w:ascii="Times New Roman" w:hAnsi="Times New Roman" w:cs="Times New Roman"/>
          <w:sz w:val="24"/>
          <w:szCs w:val="24"/>
        </w:rPr>
        <w:t xml:space="preserve">, </w:t>
      </w:r>
      <w:r w:rsidR="002A15EA" w:rsidRPr="00433B74">
        <w:rPr>
          <w:rFonts w:ascii="Times New Roman" w:hAnsi="Times New Roman" w:cs="Times New Roman"/>
          <w:bCs/>
          <w:noProof/>
          <w:sz w:val="24"/>
          <w:szCs w:val="24"/>
          <w:lang w:val="id-ID"/>
        </w:rPr>
        <w:t xml:space="preserve">Uji kelayakan model atau uji F digunakan untuk menguji apakah terdapat pengaruh yang signifikan dalam kelayakan model terhadap model regresi. </w:t>
      </w:r>
      <w:r w:rsidR="002A15EA" w:rsidRPr="00433B74">
        <w:rPr>
          <w:rFonts w:ascii="Times New Roman" w:hAnsi="Times New Roman" w:cs="Times New Roman"/>
          <w:noProof/>
          <w:sz w:val="24"/>
          <w:lang w:val="id-ID"/>
        </w:rPr>
        <w:t>Jika signifikansi &lt;</w:t>
      </w:r>
      <w:r w:rsidR="002A15EA" w:rsidRPr="00433B74">
        <w:rPr>
          <w:noProof/>
          <w:lang w:val="id-ID"/>
        </w:rPr>
        <w:t xml:space="preserve"> </w:t>
      </w:r>
      <w:r w:rsidR="002A15EA" w:rsidRPr="00433B74">
        <w:rPr>
          <w:rFonts w:ascii="Times New Roman" w:hAnsi="Times New Roman" w:cs="Times New Roman"/>
          <w:noProof/>
          <w:sz w:val="24"/>
          <w:lang w:val="id-ID"/>
        </w:rPr>
        <w:t>0,05 maka model penelitian layak digunakan. Jika nilai signifikansi &gt;</w:t>
      </w:r>
      <w:r w:rsidR="002A15EA" w:rsidRPr="00433B74">
        <w:rPr>
          <w:noProof/>
          <w:lang w:val="id-ID"/>
        </w:rPr>
        <w:t xml:space="preserve"> </w:t>
      </w:r>
      <w:r w:rsidR="002A15EA" w:rsidRPr="00433B74">
        <w:rPr>
          <w:rFonts w:ascii="Times New Roman" w:hAnsi="Times New Roman" w:cs="Times New Roman"/>
          <w:noProof/>
          <w:sz w:val="24"/>
          <w:lang w:val="id-ID"/>
        </w:rPr>
        <w:t>0,05 artinya model penelitian tidak layak digunakan</w:t>
      </w:r>
    </w:p>
    <w:p w14:paraId="035BDBEC" w14:textId="6DC5ED84" w:rsidR="004E282D" w:rsidRPr="00BB507D" w:rsidRDefault="00AA4CCB" w:rsidP="000D6F76">
      <w:pPr>
        <w:pStyle w:val="Heading3"/>
      </w:pPr>
      <w:bookmarkStart w:id="84" w:name="_Toc201265100"/>
      <w:r>
        <w:t>Analisis Regresi Liner Berganda</w:t>
      </w:r>
      <w:bookmarkEnd w:id="84"/>
    </w:p>
    <w:p w14:paraId="7610AA2C" w14:textId="754E43D5" w:rsidR="004E282D" w:rsidRDefault="004E282D" w:rsidP="004E282D">
      <w:pPr>
        <w:tabs>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b/>
          <w:bCs/>
          <w:sz w:val="24"/>
          <w:szCs w:val="24"/>
        </w:rPr>
        <w:tab/>
      </w:r>
      <w:r w:rsidR="00AA4CCB" w:rsidRPr="00AA4CCB">
        <w:rPr>
          <w:rFonts w:ascii="Times New Roman" w:hAnsi="Times New Roman" w:cs="Times New Roman"/>
          <w:sz w:val="24"/>
          <w:szCs w:val="24"/>
        </w:rPr>
        <w:t xml:space="preserve">Menurut </w:t>
      </w:r>
      <w:r w:rsidR="00364017">
        <w:rPr>
          <w:rFonts w:ascii="Times New Roman" w:hAnsi="Times New Roman" w:cs="Times New Roman"/>
          <w:sz w:val="24"/>
          <w:szCs w:val="24"/>
        </w:rPr>
        <w:fldChar w:fldCharType="begin" w:fldLock="1"/>
      </w:r>
      <w:r w:rsidR="00364017">
        <w:rPr>
          <w:rFonts w:ascii="Times New Roman" w:hAnsi="Times New Roman" w:cs="Times New Roman"/>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(2021:8)","plainTextFormattedCitation":"(Ghozali, 2021)","previouslyFormattedCitation":"(Ghozali, 2021)"},"properties":{"noteIndex":0},"schema":"https://github.com/citation-style-language/schema/raw/master/csl-citation.json"}</w:instrText>
      </w:r>
      <w:r w:rsidR="00364017">
        <w:rPr>
          <w:rFonts w:ascii="Times New Roman" w:hAnsi="Times New Roman" w:cs="Times New Roman"/>
          <w:sz w:val="24"/>
          <w:szCs w:val="24"/>
        </w:rPr>
        <w:fldChar w:fldCharType="separate"/>
      </w:r>
      <w:r w:rsidR="00364017">
        <w:rPr>
          <w:rFonts w:ascii="Times New Roman" w:hAnsi="Times New Roman" w:cs="Times New Roman"/>
          <w:noProof/>
          <w:sz w:val="24"/>
          <w:szCs w:val="24"/>
        </w:rPr>
        <w:t>Ghozali (</w:t>
      </w:r>
      <w:r w:rsidR="00364017" w:rsidRPr="00364017">
        <w:rPr>
          <w:rFonts w:ascii="Times New Roman" w:hAnsi="Times New Roman" w:cs="Times New Roman"/>
          <w:noProof/>
          <w:sz w:val="24"/>
          <w:szCs w:val="24"/>
        </w:rPr>
        <w:t>2021</w:t>
      </w:r>
      <w:r w:rsidR="00364017">
        <w:rPr>
          <w:rFonts w:ascii="Times New Roman" w:hAnsi="Times New Roman" w:cs="Times New Roman"/>
          <w:noProof/>
          <w:sz w:val="24"/>
          <w:szCs w:val="24"/>
        </w:rPr>
        <w:t>:8</w:t>
      </w:r>
      <w:r w:rsidR="00364017" w:rsidRPr="00364017">
        <w:rPr>
          <w:rFonts w:ascii="Times New Roman" w:hAnsi="Times New Roman" w:cs="Times New Roman"/>
          <w:noProof/>
          <w:sz w:val="24"/>
          <w:szCs w:val="24"/>
        </w:rPr>
        <w:t>)</w:t>
      </w:r>
      <w:r w:rsidR="00364017">
        <w:rPr>
          <w:rFonts w:ascii="Times New Roman" w:hAnsi="Times New Roman" w:cs="Times New Roman"/>
          <w:sz w:val="24"/>
          <w:szCs w:val="24"/>
        </w:rPr>
        <w:fldChar w:fldCharType="end"/>
      </w:r>
      <w:r w:rsidR="00AA4CCB" w:rsidRPr="00AA4CCB">
        <w:rPr>
          <w:rFonts w:ascii="Times New Roman" w:hAnsi="Times New Roman" w:cs="Times New Roman"/>
          <w:sz w:val="24"/>
          <w:szCs w:val="24"/>
        </w:rPr>
        <w:t>, analisis regresi berganda ini digunakan dalam penelitian yang memiliki satu variabel terikat dan lebih dari satu variabel bebas. Analisis ini bertujuan untuk mengidentifikasi arah serta pengaruh antara variabel inde</w:t>
      </w:r>
      <w:r w:rsidR="00AA4CCB">
        <w:rPr>
          <w:rFonts w:ascii="Times New Roman" w:hAnsi="Times New Roman" w:cs="Times New Roman"/>
          <w:sz w:val="24"/>
          <w:szCs w:val="24"/>
        </w:rPr>
        <w:t>penden dengan variabel dependen</w:t>
      </w:r>
      <w:r w:rsidR="00AA4CCB" w:rsidRPr="00AA4CCB">
        <w:rPr>
          <w:rFonts w:ascii="Times New Roman" w:hAnsi="Times New Roman" w:cs="Times New Roman"/>
          <w:sz w:val="24"/>
          <w:szCs w:val="24"/>
        </w:rPr>
        <w:t xml:space="preserve">nya. Dalam konteks penelitian ini, hasil dari analisis regresi berganda adalah menguji seberapa besar pengaruh penerapan </w:t>
      </w:r>
      <w:r w:rsidR="00AA4CCB" w:rsidRPr="00AA4CCB">
        <w:rPr>
          <w:rFonts w:ascii="Times New Roman" w:hAnsi="Times New Roman" w:cs="Times New Roman"/>
          <w:i/>
          <w:sz w:val="24"/>
          <w:szCs w:val="24"/>
        </w:rPr>
        <w:t>green accounting</w:t>
      </w:r>
      <w:r w:rsidR="00FE4A3D">
        <w:rPr>
          <w:rFonts w:ascii="Times New Roman" w:hAnsi="Times New Roman" w:cs="Times New Roman"/>
          <w:sz w:val="24"/>
          <w:szCs w:val="24"/>
        </w:rPr>
        <w:t xml:space="preserve"> </w:t>
      </w:r>
      <w:r w:rsidR="00AA4CCB" w:rsidRPr="00AA4CCB">
        <w:rPr>
          <w:rFonts w:ascii="Times New Roman" w:hAnsi="Times New Roman" w:cs="Times New Roman"/>
          <w:sz w:val="24"/>
          <w:szCs w:val="24"/>
        </w:rPr>
        <w:t xml:space="preserve">dan </w:t>
      </w:r>
      <w:r w:rsidR="00AA4CCB" w:rsidRPr="00AA4CCB">
        <w:rPr>
          <w:rFonts w:ascii="Times New Roman" w:hAnsi="Times New Roman" w:cs="Times New Roman"/>
          <w:i/>
          <w:sz w:val="24"/>
          <w:szCs w:val="24"/>
        </w:rPr>
        <w:t>environmental performance</w:t>
      </w:r>
      <w:r w:rsidR="00AA4CCB" w:rsidRPr="00AA4CCB">
        <w:rPr>
          <w:rFonts w:ascii="Times New Roman" w:hAnsi="Times New Roman" w:cs="Times New Roman"/>
          <w:sz w:val="24"/>
          <w:szCs w:val="24"/>
        </w:rPr>
        <w:t xml:space="preserve"> terhadap nilai perusahaan. Berikut ini adalah model persamaan regresi linear berganda, yaitu:</w:t>
      </w:r>
    </w:p>
    <w:p w14:paraId="7722F0F4" w14:textId="77777777" w:rsidR="004D3AD7" w:rsidRDefault="00A81490" w:rsidP="004D3AD7">
      <w:pPr>
        <w:tabs>
          <w:tab w:val="left" w:pos="709"/>
        </w:tabs>
        <w:spacing w:after="0" w:line="240" w:lineRule="auto"/>
        <w:jc w:val="both"/>
        <w:rPr>
          <w:rFonts w:ascii="Times New Roman" w:hAnsi="Times New Roman" w:cs="Times New Roman"/>
          <w:sz w:val="24"/>
          <w:szCs w:val="24"/>
        </w:rPr>
      </w:pPr>
      <w:r w:rsidRPr="00716218">
        <w:rPr>
          <w:position w:val="-10"/>
          <w:bdr w:val="single" w:sz="4" w:space="0" w:color="auto"/>
        </w:rPr>
        <w:object w:dxaOrig="8180" w:dyaOrig="320" w14:anchorId="015AA6DA">
          <v:shape id="_x0000_i1026" type="#_x0000_t75" style="width:403.5pt;height:16.5pt" o:ole="">
            <v:imagedata r:id="rId33" o:title=""/>
          </v:shape>
          <o:OLEObject Type="Embed" ProgID="Equation.3" ShapeID="_x0000_i1026" DrawAspect="Content" ObjectID="_1811937056" r:id="rId34"/>
        </w:object>
      </w:r>
    </w:p>
    <w:p w14:paraId="1A773CB3" w14:textId="1282C6C4" w:rsidR="004E282D" w:rsidRPr="00BB507D" w:rsidRDefault="004E282D" w:rsidP="004D3AD7">
      <w:pPr>
        <w:tabs>
          <w:tab w:val="left" w:pos="709"/>
        </w:tabs>
        <w:spacing w:after="0" w:line="480" w:lineRule="auto"/>
        <w:jc w:val="both"/>
        <w:rPr>
          <w:rFonts w:ascii="Times New Roman" w:hAnsi="Times New Roman" w:cs="Times New Roman"/>
          <w:sz w:val="24"/>
          <w:szCs w:val="24"/>
        </w:rPr>
      </w:pPr>
      <w:r w:rsidRPr="00BB507D">
        <w:rPr>
          <w:rFonts w:ascii="Times New Roman" w:hAnsi="Times New Roman" w:cs="Times New Roman"/>
          <w:sz w:val="24"/>
          <w:szCs w:val="24"/>
        </w:rPr>
        <w:t>Keterangan:</w:t>
      </w:r>
    </w:p>
    <w:p w14:paraId="6B606A41" w14:textId="67408261" w:rsidR="004E282D" w:rsidRPr="00BB507D" w:rsidRDefault="004E282D" w:rsidP="004E282D">
      <w:pPr>
        <w:tabs>
          <w:tab w:val="left" w:pos="600"/>
        </w:tabs>
        <w:spacing w:after="0" w:line="480" w:lineRule="auto"/>
        <w:jc w:val="both"/>
        <w:rPr>
          <w:rFonts w:ascii="Times New Roman" w:hAnsi="Times New Roman" w:cs="Times New Roman"/>
          <w:i/>
          <w:iCs/>
          <w:sz w:val="24"/>
          <w:szCs w:val="24"/>
        </w:rPr>
      </w:pPr>
      <w:r w:rsidRPr="00BB507D">
        <w:rPr>
          <w:rFonts w:ascii="Times New Roman" w:hAnsi="Times New Roman" w:cs="Times New Roman"/>
          <w:sz w:val="24"/>
          <w:szCs w:val="24"/>
        </w:rPr>
        <w:t>Y</w:t>
      </w:r>
      <w:r w:rsidRPr="00BB507D">
        <w:rPr>
          <w:rFonts w:ascii="Times New Roman" w:hAnsi="Times New Roman" w:cs="Times New Roman"/>
          <w:sz w:val="24"/>
          <w:szCs w:val="24"/>
        </w:rPr>
        <w:tab/>
      </w:r>
      <w:r w:rsidRPr="00BB507D">
        <w:rPr>
          <w:rFonts w:ascii="Times New Roman" w:hAnsi="Times New Roman" w:cs="Times New Roman"/>
          <w:sz w:val="24"/>
          <w:szCs w:val="24"/>
        </w:rPr>
        <w:tab/>
      </w:r>
      <w:r w:rsidRPr="00BB507D">
        <w:rPr>
          <w:rFonts w:ascii="Times New Roman" w:hAnsi="Times New Roman" w:cs="Times New Roman"/>
          <w:sz w:val="24"/>
          <w:szCs w:val="24"/>
        </w:rPr>
        <w:tab/>
        <w:t>=</w:t>
      </w:r>
      <w:r w:rsidRPr="00BB507D">
        <w:rPr>
          <w:rFonts w:ascii="Times New Roman" w:hAnsi="Times New Roman" w:cs="Times New Roman"/>
          <w:sz w:val="24"/>
          <w:szCs w:val="24"/>
        </w:rPr>
        <w:tab/>
      </w:r>
      <w:r w:rsidR="00AA4CCB" w:rsidRPr="00AA4CCB">
        <w:rPr>
          <w:rFonts w:ascii="Times New Roman" w:hAnsi="Times New Roman" w:cs="Times New Roman"/>
          <w:iCs/>
          <w:sz w:val="24"/>
          <w:szCs w:val="24"/>
        </w:rPr>
        <w:t>Nilai Perusahaan</w:t>
      </w:r>
    </w:p>
    <w:p w14:paraId="6CD92789" w14:textId="669F6599" w:rsidR="004E282D" w:rsidRPr="00BB507D" w:rsidRDefault="004E282D" w:rsidP="004E282D">
      <w:pPr>
        <w:tabs>
          <w:tab w:val="left" w:pos="600"/>
        </w:tabs>
        <w:spacing w:after="0" w:line="480" w:lineRule="auto"/>
        <w:jc w:val="both"/>
        <w:rPr>
          <w:rFonts w:ascii="Times New Roman" w:hAnsi="Times New Roman" w:cs="Times New Roman"/>
          <w:sz w:val="24"/>
          <w:szCs w:val="24"/>
        </w:rPr>
      </w:pPr>
      <w:r w:rsidRPr="00BB507D">
        <w:rPr>
          <w:rFonts w:ascii="Arial" w:hAnsi="Arial" w:cs="Arial"/>
          <w:sz w:val="24"/>
          <w:szCs w:val="24"/>
        </w:rPr>
        <w:t>α</w:t>
      </w:r>
      <w:r w:rsidRPr="00BB507D">
        <w:rPr>
          <w:rFonts w:ascii="Times New Roman" w:hAnsi="Times New Roman" w:cs="Times New Roman"/>
          <w:sz w:val="24"/>
          <w:szCs w:val="24"/>
        </w:rPr>
        <w:tab/>
      </w:r>
      <w:r w:rsidRPr="00BB507D">
        <w:rPr>
          <w:rFonts w:ascii="Times New Roman" w:hAnsi="Times New Roman" w:cs="Times New Roman"/>
          <w:sz w:val="24"/>
          <w:szCs w:val="24"/>
        </w:rPr>
        <w:tab/>
      </w:r>
      <w:r w:rsidRPr="00BB507D">
        <w:rPr>
          <w:rFonts w:ascii="Times New Roman" w:hAnsi="Times New Roman" w:cs="Times New Roman"/>
          <w:sz w:val="24"/>
          <w:szCs w:val="24"/>
        </w:rPr>
        <w:tab/>
        <w:t>=</w:t>
      </w:r>
      <w:r w:rsidRPr="00BB507D">
        <w:rPr>
          <w:rFonts w:ascii="Times New Roman" w:hAnsi="Times New Roman" w:cs="Times New Roman"/>
          <w:sz w:val="24"/>
          <w:szCs w:val="24"/>
        </w:rPr>
        <w:tab/>
      </w:r>
      <w:r w:rsidR="00EE7C78">
        <w:rPr>
          <w:rFonts w:ascii="Times New Roman" w:hAnsi="Times New Roman" w:cs="Times New Roman"/>
          <w:sz w:val="24"/>
          <w:szCs w:val="24"/>
        </w:rPr>
        <w:t>Konstanta</w:t>
      </w:r>
    </w:p>
    <w:p w14:paraId="0A819CB8" w14:textId="01FFF45E" w:rsidR="00EE7C78" w:rsidRDefault="004E282D" w:rsidP="004E282D">
      <w:pPr>
        <w:tabs>
          <w:tab w:val="left" w:pos="600"/>
        </w:tabs>
        <w:spacing w:after="0" w:line="480" w:lineRule="auto"/>
        <w:jc w:val="both"/>
        <w:rPr>
          <w:rFonts w:ascii="Times New Roman" w:hAnsi="Times New Roman" w:cs="Times New Roman"/>
          <w:sz w:val="24"/>
          <w:szCs w:val="24"/>
        </w:rPr>
      </w:pPr>
      <w:r w:rsidRPr="00BB507D">
        <w:rPr>
          <w:rFonts w:ascii="Arial" w:hAnsi="Arial" w:cs="Arial"/>
          <w:sz w:val="24"/>
          <w:szCs w:val="24"/>
        </w:rPr>
        <w:t>β</w:t>
      </w:r>
      <w:r w:rsidRPr="00BB507D">
        <w:rPr>
          <w:rFonts w:ascii="Times New Roman" w:hAnsi="Times New Roman" w:cs="Times New Roman"/>
          <w:sz w:val="24"/>
          <w:szCs w:val="24"/>
          <w:vertAlign w:val="subscript"/>
        </w:rPr>
        <w:t>1</w:t>
      </w:r>
      <w:r w:rsidR="00EE7C78" w:rsidRPr="00BB507D">
        <w:rPr>
          <w:rFonts w:ascii="Times New Roman" w:hAnsi="Times New Roman" w:cs="Times New Roman"/>
          <w:sz w:val="24"/>
          <w:szCs w:val="24"/>
          <w:vertAlign w:val="subscript"/>
        </w:rPr>
        <w:tab/>
      </w:r>
      <w:r w:rsidR="00EE7C78">
        <w:rPr>
          <w:rFonts w:ascii="Times New Roman" w:hAnsi="Times New Roman" w:cs="Times New Roman"/>
          <w:sz w:val="24"/>
          <w:szCs w:val="24"/>
          <w:vertAlign w:val="subscript"/>
        </w:rPr>
        <w:tab/>
      </w:r>
      <w:r w:rsidR="00EE7C78">
        <w:rPr>
          <w:rFonts w:ascii="Times New Roman" w:hAnsi="Times New Roman" w:cs="Times New Roman"/>
          <w:sz w:val="24"/>
          <w:szCs w:val="24"/>
          <w:vertAlign w:val="subscript"/>
        </w:rPr>
        <w:tab/>
      </w:r>
      <w:r w:rsidR="00EE7C78" w:rsidRPr="00BB507D">
        <w:rPr>
          <w:rFonts w:ascii="Times New Roman" w:hAnsi="Times New Roman" w:cs="Times New Roman"/>
          <w:sz w:val="24"/>
          <w:szCs w:val="24"/>
        </w:rPr>
        <w:t>=</w:t>
      </w:r>
      <w:r w:rsidR="00EE7C78" w:rsidRPr="00BB507D">
        <w:rPr>
          <w:rFonts w:ascii="Times New Roman" w:hAnsi="Times New Roman" w:cs="Times New Roman"/>
          <w:sz w:val="24"/>
          <w:szCs w:val="24"/>
        </w:rPr>
        <w:tab/>
      </w:r>
      <w:r w:rsidR="00EE7C78" w:rsidRPr="00EE7C78">
        <w:rPr>
          <w:rFonts w:ascii="Times New Roman" w:hAnsi="Times New Roman" w:cs="Times New Roman"/>
          <w:sz w:val="24"/>
          <w:szCs w:val="24"/>
        </w:rPr>
        <w:t xml:space="preserve">Koefisien Regresi Penerapan </w:t>
      </w:r>
      <w:r w:rsidR="00EE7C78" w:rsidRPr="00EE7C78">
        <w:rPr>
          <w:rFonts w:ascii="Times New Roman" w:hAnsi="Times New Roman" w:cs="Times New Roman"/>
          <w:i/>
          <w:sz w:val="24"/>
          <w:szCs w:val="24"/>
        </w:rPr>
        <w:t>Green Accounting</w:t>
      </w:r>
    </w:p>
    <w:p w14:paraId="61CEB093" w14:textId="3DA9E94D" w:rsidR="004E282D" w:rsidRPr="00BB507D" w:rsidRDefault="004E282D" w:rsidP="004E282D">
      <w:pPr>
        <w:tabs>
          <w:tab w:val="left" w:pos="600"/>
        </w:tabs>
        <w:spacing w:after="0" w:line="480" w:lineRule="auto"/>
        <w:jc w:val="both"/>
        <w:rPr>
          <w:rFonts w:ascii="Times New Roman" w:hAnsi="Times New Roman" w:cs="Times New Roman"/>
          <w:sz w:val="24"/>
          <w:szCs w:val="24"/>
        </w:rPr>
      </w:pPr>
      <w:r w:rsidRPr="00BB507D">
        <w:rPr>
          <w:rFonts w:ascii="Arial" w:hAnsi="Arial" w:cs="Arial"/>
          <w:sz w:val="24"/>
          <w:szCs w:val="24"/>
        </w:rPr>
        <w:t>β</w:t>
      </w:r>
      <w:r w:rsidRPr="00BB507D">
        <w:rPr>
          <w:rFonts w:ascii="Times New Roman" w:hAnsi="Times New Roman" w:cs="Times New Roman"/>
          <w:sz w:val="24"/>
          <w:szCs w:val="24"/>
          <w:vertAlign w:val="subscript"/>
        </w:rPr>
        <w:t>2</w:t>
      </w:r>
      <w:r w:rsidR="00EE7C78" w:rsidRPr="00BB507D">
        <w:rPr>
          <w:rFonts w:ascii="Times New Roman" w:hAnsi="Times New Roman" w:cs="Times New Roman"/>
          <w:sz w:val="24"/>
          <w:szCs w:val="24"/>
          <w:vertAlign w:val="subscript"/>
        </w:rPr>
        <w:tab/>
      </w:r>
      <w:r w:rsidR="00EE7C78">
        <w:rPr>
          <w:rFonts w:ascii="Times New Roman" w:hAnsi="Times New Roman" w:cs="Times New Roman"/>
          <w:sz w:val="24"/>
          <w:szCs w:val="24"/>
          <w:vertAlign w:val="subscript"/>
        </w:rPr>
        <w:tab/>
      </w:r>
      <w:r w:rsidR="00EE7C78">
        <w:rPr>
          <w:rFonts w:ascii="Times New Roman" w:hAnsi="Times New Roman" w:cs="Times New Roman"/>
          <w:sz w:val="24"/>
          <w:szCs w:val="24"/>
          <w:vertAlign w:val="subscript"/>
        </w:rPr>
        <w:tab/>
      </w:r>
      <w:r w:rsidR="00FE4A3D">
        <w:rPr>
          <w:rFonts w:ascii="Times New Roman" w:hAnsi="Times New Roman" w:cs="Times New Roman"/>
          <w:sz w:val="24"/>
          <w:szCs w:val="24"/>
        </w:rPr>
        <w:t>=</w:t>
      </w:r>
      <w:r w:rsidR="00EE7C78" w:rsidRPr="00EE7C78">
        <w:rPr>
          <w:rFonts w:ascii="Times New Roman" w:hAnsi="Times New Roman" w:cs="Times New Roman"/>
          <w:sz w:val="24"/>
          <w:szCs w:val="24"/>
        </w:rPr>
        <w:t xml:space="preserve">Koefisien Regresi </w:t>
      </w:r>
      <w:r w:rsidR="00EE7C78" w:rsidRPr="00EE7C78">
        <w:rPr>
          <w:rFonts w:ascii="Times New Roman" w:hAnsi="Times New Roman" w:cs="Times New Roman"/>
          <w:i/>
          <w:sz w:val="24"/>
          <w:szCs w:val="24"/>
        </w:rPr>
        <w:t>Environmental Performance</w:t>
      </w:r>
    </w:p>
    <w:p w14:paraId="07408635" w14:textId="785CC6AC" w:rsidR="00EE7C78" w:rsidRPr="00EE7C78" w:rsidRDefault="00EE7C78" w:rsidP="00EE7C78">
      <w:pPr>
        <w:tabs>
          <w:tab w:val="left" w:pos="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X1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B507D">
        <w:rPr>
          <w:rFonts w:ascii="Times New Roman" w:hAnsi="Times New Roman" w:cs="Times New Roman"/>
          <w:sz w:val="24"/>
          <w:szCs w:val="24"/>
        </w:rPr>
        <w:t>=</w:t>
      </w:r>
      <w:r w:rsidRPr="00BB507D">
        <w:rPr>
          <w:rFonts w:ascii="Times New Roman" w:hAnsi="Times New Roman" w:cs="Times New Roman"/>
          <w:sz w:val="24"/>
          <w:szCs w:val="24"/>
        </w:rPr>
        <w:tab/>
      </w:r>
      <w:r w:rsidRPr="00EE7C78">
        <w:rPr>
          <w:rFonts w:ascii="Times New Roman" w:hAnsi="Times New Roman" w:cs="Times New Roman"/>
          <w:sz w:val="24"/>
          <w:szCs w:val="24"/>
        </w:rPr>
        <w:t xml:space="preserve">Penerapan </w:t>
      </w:r>
      <w:r w:rsidRPr="00EE7C78">
        <w:rPr>
          <w:rFonts w:ascii="Times New Roman" w:hAnsi="Times New Roman" w:cs="Times New Roman"/>
          <w:i/>
          <w:sz w:val="24"/>
          <w:szCs w:val="24"/>
        </w:rPr>
        <w:t>Green Accounting</w:t>
      </w:r>
    </w:p>
    <w:p w14:paraId="12D760B6" w14:textId="784568D1" w:rsidR="00EE7C78" w:rsidRPr="00EE7C78" w:rsidRDefault="00FE4A3D" w:rsidP="00EE7C78">
      <w:pPr>
        <w:tabs>
          <w:tab w:val="left" w:pos="60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X2</w:t>
      </w:r>
      <w:r w:rsidR="00EE7C78" w:rsidRPr="00EE7C78">
        <w:rPr>
          <w:rFonts w:ascii="Times New Roman" w:hAnsi="Times New Roman" w:cs="Times New Roman"/>
          <w:sz w:val="24"/>
          <w:szCs w:val="24"/>
        </w:rPr>
        <w:t xml:space="preserve"> </w:t>
      </w:r>
      <w:r w:rsidR="00EE7C78">
        <w:rPr>
          <w:rFonts w:ascii="Times New Roman" w:hAnsi="Times New Roman" w:cs="Times New Roman"/>
          <w:sz w:val="24"/>
          <w:szCs w:val="24"/>
        </w:rPr>
        <w:tab/>
      </w:r>
      <w:r w:rsidR="00EE7C78">
        <w:rPr>
          <w:rFonts w:ascii="Times New Roman" w:hAnsi="Times New Roman" w:cs="Times New Roman"/>
          <w:sz w:val="24"/>
          <w:szCs w:val="24"/>
        </w:rPr>
        <w:tab/>
      </w:r>
      <w:r w:rsidR="00EE7C78">
        <w:rPr>
          <w:rFonts w:ascii="Times New Roman" w:hAnsi="Times New Roman" w:cs="Times New Roman"/>
          <w:sz w:val="24"/>
          <w:szCs w:val="24"/>
        </w:rPr>
        <w:tab/>
      </w:r>
      <w:r w:rsidR="00EE7C78" w:rsidRPr="00BB507D">
        <w:rPr>
          <w:rFonts w:ascii="Times New Roman" w:hAnsi="Times New Roman" w:cs="Times New Roman"/>
          <w:sz w:val="24"/>
          <w:szCs w:val="24"/>
        </w:rPr>
        <w:t>=</w:t>
      </w:r>
      <w:r w:rsidR="00EE7C78" w:rsidRPr="00BB507D">
        <w:rPr>
          <w:rFonts w:ascii="Times New Roman" w:hAnsi="Times New Roman" w:cs="Times New Roman"/>
          <w:sz w:val="24"/>
          <w:szCs w:val="24"/>
        </w:rPr>
        <w:tab/>
      </w:r>
      <w:r w:rsidR="00EE7C78" w:rsidRPr="00EE7C78">
        <w:rPr>
          <w:rFonts w:ascii="Times New Roman" w:hAnsi="Times New Roman" w:cs="Times New Roman"/>
          <w:i/>
          <w:sz w:val="24"/>
          <w:szCs w:val="24"/>
        </w:rPr>
        <w:t>Environmental Performance</w:t>
      </w:r>
    </w:p>
    <w:p w14:paraId="6F00A5DD" w14:textId="7AB590E0" w:rsidR="004E282D" w:rsidRPr="00EE7C78" w:rsidRDefault="00EE7C78" w:rsidP="00EE7C78">
      <w:pPr>
        <w:tabs>
          <w:tab w:val="left" w:pos="600"/>
        </w:tabs>
        <w:spacing w:after="0" w:line="480" w:lineRule="auto"/>
        <w:jc w:val="both"/>
        <w:rPr>
          <w:rFonts w:ascii="Times New Roman" w:hAnsi="Times New Roman" w:cs="Times New Roman"/>
          <w:sz w:val="24"/>
          <w:szCs w:val="24"/>
        </w:rPr>
      </w:pPr>
      <w:r w:rsidRPr="00EE7C78">
        <w:rPr>
          <w:rFonts w:ascii="Times New Roman" w:hAnsi="Times New Roman" w:cs="Times New Roman"/>
          <w:sz w:val="24"/>
          <w:szCs w:val="24"/>
        </w:rPr>
        <w:t>e</w:t>
      </w:r>
      <w:r w:rsidR="004E282D" w:rsidRPr="00EE7C78">
        <w:rPr>
          <w:rFonts w:ascii="Times New Roman" w:hAnsi="Times New Roman" w:cs="Times New Roman"/>
          <w:sz w:val="24"/>
          <w:szCs w:val="24"/>
        </w:rPr>
        <w:tab/>
      </w:r>
      <w:r w:rsidR="004E282D" w:rsidRPr="00EE7C78">
        <w:rPr>
          <w:rFonts w:ascii="Times New Roman" w:hAnsi="Times New Roman" w:cs="Times New Roman"/>
          <w:sz w:val="24"/>
          <w:szCs w:val="24"/>
        </w:rPr>
        <w:tab/>
      </w:r>
      <w:r w:rsidR="004E282D" w:rsidRPr="00EE7C78">
        <w:rPr>
          <w:rFonts w:ascii="Times New Roman" w:hAnsi="Times New Roman" w:cs="Times New Roman"/>
          <w:sz w:val="24"/>
          <w:szCs w:val="24"/>
        </w:rPr>
        <w:tab/>
        <w:t>=</w:t>
      </w:r>
      <w:r w:rsidR="004E282D" w:rsidRPr="00EE7C78">
        <w:rPr>
          <w:rFonts w:ascii="Times New Roman" w:hAnsi="Times New Roman" w:cs="Times New Roman"/>
          <w:sz w:val="24"/>
          <w:szCs w:val="24"/>
        </w:rPr>
        <w:tab/>
        <w:t>error</w:t>
      </w:r>
    </w:p>
    <w:p w14:paraId="770F5E7D" w14:textId="77DAF553" w:rsidR="004E282D" w:rsidRPr="00843214" w:rsidRDefault="004E282D" w:rsidP="000D6F76">
      <w:pPr>
        <w:pStyle w:val="Heading3"/>
      </w:pPr>
      <w:r w:rsidRPr="00843214">
        <w:tab/>
      </w:r>
      <w:bookmarkStart w:id="85" w:name="_Toc201265101"/>
      <w:r w:rsidR="00843214" w:rsidRPr="00843214">
        <w:t>Uji Hipotesis (Uji T)</w:t>
      </w:r>
      <w:bookmarkEnd w:id="85"/>
    </w:p>
    <w:p w14:paraId="5A7D5D7C" w14:textId="10613AE9" w:rsidR="00843214" w:rsidRPr="00843214" w:rsidRDefault="00843214" w:rsidP="00843214">
      <w:pPr>
        <w:tabs>
          <w:tab w:val="left" w:pos="0"/>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43214">
        <w:rPr>
          <w:rFonts w:ascii="Times New Roman" w:hAnsi="Times New Roman" w:cs="Times New Roman"/>
          <w:sz w:val="24"/>
          <w:szCs w:val="24"/>
        </w:rPr>
        <w:t xml:space="preserve">Menurut </w:t>
      </w:r>
      <w:r w:rsidR="00364017">
        <w:rPr>
          <w:rFonts w:ascii="Times New Roman" w:hAnsi="Times New Roman" w:cs="Times New Roman"/>
          <w:sz w:val="24"/>
          <w:szCs w:val="24"/>
        </w:rPr>
        <w:fldChar w:fldCharType="begin" w:fldLock="1"/>
      </w:r>
      <w:r w:rsidR="0014051F">
        <w:rPr>
          <w:rFonts w:ascii="Times New Roman" w:hAnsi="Times New Roman" w:cs="Times New Roman"/>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(2021:97)","plainTextFormattedCitation":"(Ghozali, 2021)","previouslyFormattedCitation":"(Ghozali, 2021)"},"properties":{"noteIndex":0},"schema":"https://github.com/citation-style-language/schema/raw/master/csl-citation.json"}</w:instrText>
      </w:r>
      <w:r w:rsidR="00364017">
        <w:rPr>
          <w:rFonts w:ascii="Times New Roman" w:hAnsi="Times New Roman" w:cs="Times New Roman"/>
          <w:sz w:val="24"/>
          <w:szCs w:val="24"/>
        </w:rPr>
        <w:fldChar w:fldCharType="separate"/>
      </w:r>
      <w:r w:rsidR="00364017">
        <w:rPr>
          <w:rFonts w:ascii="Times New Roman" w:hAnsi="Times New Roman" w:cs="Times New Roman"/>
          <w:noProof/>
          <w:sz w:val="24"/>
          <w:szCs w:val="24"/>
        </w:rPr>
        <w:t>Ghozali (</w:t>
      </w:r>
      <w:r w:rsidR="00364017" w:rsidRPr="00364017">
        <w:rPr>
          <w:rFonts w:ascii="Times New Roman" w:hAnsi="Times New Roman" w:cs="Times New Roman"/>
          <w:noProof/>
          <w:sz w:val="24"/>
          <w:szCs w:val="24"/>
        </w:rPr>
        <w:t>2021</w:t>
      </w:r>
      <w:r w:rsidR="00364017">
        <w:rPr>
          <w:rFonts w:ascii="Times New Roman" w:hAnsi="Times New Roman" w:cs="Times New Roman"/>
          <w:noProof/>
          <w:sz w:val="24"/>
          <w:szCs w:val="24"/>
        </w:rPr>
        <w:t>:97</w:t>
      </w:r>
      <w:r w:rsidR="00364017" w:rsidRPr="00364017">
        <w:rPr>
          <w:rFonts w:ascii="Times New Roman" w:hAnsi="Times New Roman" w:cs="Times New Roman"/>
          <w:noProof/>
          <w:sz w:val="24"/>
          <w:szCs w:val="24"/>
        </w:rPr>
        <w:t>)</w:t>
      </w:r>
      <w:r w:rsidR="00364017">
        <w:rPr>
          <w:rFonts w:ascii="Times New Roman" w:hAnsi="Times New Roman" w:cs="Times New Roman"/>
          <w:sz w:val="24"/>
          <w:szCs w:val="24"/>
        </w:rPr>
        <w:fldChar w:fldCharType="end"/>
      </w:r>
      <w:r w:rsidRPr="00843214">
        <w:rPr>
          <w:rFonts w:ascii="Times New Roman" w:hAnsi="Times New Roman" w:cs="Times New Roman"/>
          <w:sz w:val="24"/>
          <w:szCs w:val="24"/>
        </w:rPr>
        <w:t>, uji t atau uji hipotesis diuji dengan tujuan untuk mengidentifikasi apakah variabel independen memiliki pengaruh secara parsial terhadap variabel dependen. Uji t ini menggunakan nilai signifikansi 0,05 (α = 5%).Adapun ketentuan yang digunakan dalam pengambilan keputusan pada pengujian ini, yaitu:</w:t>
      </w:r>
    </w:p>
    <w:p w14:paraId="1678418E" w14:textId="7D20C45B" w:rsidR="00843214" w:rsidRPr="00843214" w:rsidRDefault="00843214" w:rsidP="0035703B">
      <w:pPr>
        <w:pStyle w:val="ListParagraph"/>
        <w:numPr>
          <w:ilvl w:val="2"/>
          <w:numId w:val="9"/>
        </w:numPr>
        <w:tabs>
          <w:tab w:val="left" w:pos="0"/>
          <w:tab w:val="left" w:pos="709"/>
        </w:tabs>
        <w:spacing w:after="0" w:line="480" w:lineRule="auto"/>
        <w:ind w:left="360"/>
        <w:jc w:val="both"/>
        <w:rPr>
          <w:rFonts w:ascii="Times New Roman" w:hAnsi="Times New Roman" w:cs="Times New Roman"/>
          <w:sz w:val="24"/>
          <w:szCs w:val="24"/>
        </w:rPr>
      </w:pPr>
      <w:r w:rsidRPr="00843214">
        <w:rPr>
          <w:rFonts w:ascii="Times New Roman" w:hAnsi="Times New Roman" w:cs="Times New Roman" w:hint="eastAsia"/>
          <w:sz w:val="24"/>
          <w:szCs w:val="24"/>
        </w:rPr>
        <w:t xml:space="preserve">Hipotesis diterima, hal ini terjadi apabila koefisien positif dan nilai signifikansi t </w:t>
      </w:r>
      <w:r w:rsidRPr="00843214">
        <w:rPr>
          <w:rFonts w:ascii="Times New Roman" w:hAnsi="Times New Roman" w:cs="Times New Roman"/>
          <w:sz w:val="24"/>
          <w:szCs w:val="24"/>
        </w:rPr>
        <w:t>≤</w:t>
      </w:r>
      <w:r w:rsidRPr="00843214">
        <w:rPr>
          <w:rFonts w:ascii="Arial Narrow" w:hAnsi="Arial Narrow"/>
          <w:sz w:val="28"/>
          <w:szCs w:val="28"/>
        </w:rPr>
        <w:t xml:space="preserve"> </w:t>
      </w:r>
      <w:r w:rsidRPr="00843214">
        <w:rPr>
          <w:rFonts w:ascii="Times New Roman" w:hAnsi="Times New Roman" w:cs="Times New Roman" w:hint="eastAsia"/>
          <w:sz w:val="24"/>
          <w:szCs w:val="24"/>
        </w:rPr>
        <w:t>0,05.</w:t>
      </w:r>
    </w:p>
    <w:p w14:paraId="639957B8" w14:textId="77777777" w:rsidR="00DE3733" w:rsidRDefault="00843214" w:rsidP="0035703B">
      <w:pPr>
        <w:pStyle w:val="ListParagraph"/>
        <w:numPr>
          <w:ilvl w:val="2"/>
          <w:numId w:val="9"/>
        </w:numPr>
        <w:tabs>
          <w:tab w:val="left" w:pos="0"/>
          <w:tab w:val="left" w:pos="709"/>
        </w:tabs>
        <w:spacing w:after="0" w:line="480" w:lineRule="auto"/>
        <w:ind w:left="360"/>
        <w:jc w:val="both"/>
        <w:rPr>
          <w:rFonts w:ascii="Times New Roman" w:hAnsi="Times New Roman" w:cs="Times New Roman"/>
          <w:sz w:val="24"/>
          <w:szCs w:val="24"/>
        </w:rPr>
      </w:pPr>
      <w:r w:rsidRPr="00843214">
        <w:rPr>
          <w:rFonts w:ascii="Times New Roman" w:hAnsi="Times New Roman" w:cs="Times New Roman"/>
          <w:sz w:val="24"/>
          <w:szCs w:val="24"/>
        </w:rPr>
        <w:t>Hipotesis ditolak, hal ini terjadi apabila koefisien negatif atau nilai signifikansi t &gt; 0,05.</w:t>
      </w:r>
    </w:p>
    <w:p w14:paraId="45BC2008" w14:textId="77777777" w:rsidR="00FE4A3D" w:rsidRDefault="00FE4A3D" w:rsidP="00FE4A3D">
      <w:pPr>
        <w:tabs>
          <w:tab w:val="left" w:pos="0"/>
          <w:tab w:val="left" w:pos="709"/>
        </w:tabs>
        <w:spacing w:after="0" w:line="480" w:lineRule="auto"/>
        <w:jc w:val="both"/>
        <w:rPr>
          <w:rFonts w:ascii="Times New Roman" w:hAnsi="Times New Roman" w:cs="Times New Roman"/>
          <w:sz w:val="24"/>
          <w:szCs w:val="24"/>
        </w:rPr>
      </w:pPr>
    </w:p>
    <w:p w14:paraId="0ABC6948" w14:textId="77777777" w:rsidR="00FE4A3D" w:rsidRDefault="00FE4A3D" w:rsidP="00FE4A3D">
      <w:pPr>
        <w:tabs>
          <w:tab w:val="left" w:pos="0"/>
          <w:tab w:val="left" w:pos="709"/>
        </w:tabs>
        <w:spacing w:after="0" w:line="480" w:lineRule="auto"/>
        <w:jc w:val="both"/>
        <w:rPr>
          <w:rFonts w:ascii="Times New Roman" w:hAnsi="Times New Roman" w:cs="Times New Roman"/>
          <w:sz w:val="24"/>
          <w:szCs w:val="24"/>
        </w:rPr>
      </w:pPr>
    </w:p>
    <w:p w14:paraId="791FABEC" w14:textId="77777777" w:rsidR="00FE4A3D" w:rsidRDefault="00FE4A3D" w:rsidP="00FE4A3D">
      <w:pPr>
        <w:tabs>
          <w:tab w:val="left" w:pos="0"/>
          <w:tab w:val="left" w:pos="709"/>
        </w:tabs>
        <w:spacing w:after="0" w:line="480" w:lineRule="auto"/>
        <w:jc w:val="both"/>
        <w:rPr>
          <w:rFonts w:ascii="Times New Roman" w:hAnsi="Times New Roman" w:cs="Times New Roman"/>
          <w:sz w:val="24"/>
          <w:szCs w:val="24"/>
        </w:rPr>
      </w:pPr>
    </w:p>
    <w:p w14:paraId="2756D1E9" w14:textId="77777777" w:rsidR="00FE4A3D" w:rsidRDefault="00FE4A3D" w:rsidP="00FE4A3D">
      <w:pPr>
        <w:tabs>
          <w:tab w:val="left" w:pos="0"/>
          <w:tab w:val="left" w:pos="709"/>
        </w:tabs>
        <w:spacing w:after="0" w:line="480" w:lineRule="auto"/>
        <w:jc w:val="both"/>
        <w:rPr>
          <w:rFonts w:ascii="Times New Roman" w:hAnsi="Times New Roman" w:cs="Times New Roman"/>
          <w:sz w:val="24"/>
          <w:szCs w:val="24"/>
        </w:rPr>
        <w:sectPr w:rsidR="00FE4A3D" w:rsidSect="003811A5">
          <w:pgSz w:w="11906" w:h="16838"/>
          <w:pgMar w:top="2268" w:right="1701" w:bottom="1701" w:left="2268" w:header="720" w:footer="720" w:gutter="0"/>
          <w:cols w:space="0"/>
          <w:titlePg/>
          <w:docGrid w:linePitch="360"/>
        </w:sectPr>
      </w:pPr>
    </w:p>
    <w:p w14:paraId="071AC636" w14:textId="1552FBFE" w:rsidR="00D9397C" w:rsidRPr="00D9397C" w:rsidRDefault="00D9397C" w:rsidP="00D9397C">
      <w:pPr>
        <w:spacing w:after="0" w:line="480" w:lineRule="auto"/>
        <w:jc w:val="center"/>
        <w:outlineLvl w:val="0"/>
        <w:rPr>
          <w:rFonts w:ascii="Times New Roman" w:eastAsia="Calibri" w:hAnsi="Times New Roman" w:cs="Times New Roman"/>
          <w:b/>
          <w:sz w:val="24"/>
          <w:szCs w:val="24"/>
          <w:lang w:val="id-ID" w:eastAsia="en-US"/>
        </w:rPr>
      </w:pPr>
      <w:bookmarkStart w:id="86" w:name="_Toc140146236"/>
      <w:bookmarkStart w:id="87" w:name="_Toc201265102"/>
      <w:r w:rsidRPr="00D9397C">
        <w:rPr>
          <w:rFonts w:ascii="Times New Roman" w:eastAsia="Calibri" w:hAnsi="Times New Roman" w:cs="Times New Roman"/>
          <w:b/>
          <w:sz w:val="24"/>
          <w:szCs w:val="24"/>
          <w:lang w:val="id-ID" w:eastAsia="en-US"/>
        </w:rPr>
        <w:t>BAB IV</w:t>
      </w:r>
      <w:r w:rsidR="00CC21D9">
        <w:rPr>
          <w:rFonts w:ascii="Times New Roman" w:eastAsia="Calibri" w:hAnsi="Times New Roman" w:cs="Times New Roman"/>
          <w:b/>
          <w:sz w:val="24"/>
          <w:szCs w:val="24"/>
          <w:lang w:val="id-ID" w:eastAsia="en-US"/>
        </w:rPr>
        <w:t xml:space="preserve"> </w:t>
      </w:r>
      <w:r w:rsidR="00CC21D9">
        <w:rPr>
          <w:rFonts w:ascii="Times New Roman" w:eastAsia="Calibri" w:hAnsi="Times New Roman" w:cs="Times New Roman"/>
          <w:b/>
          <w:sz w:val="24"/>
          <w:szCs w:val="24"/>
          <w:lang w:eastAsia="en-US"/>
        </w:rPr>
        <w:br/>
      </w:r>
      <w:r w:rsidRPr="00D9397C">
        <w:rPr>
          <w:rFonts w:ascii="Times New Roman" w:eastAsia="Calibri" w:hAnsi="Times New Roman" w:cs="Times New Roman"/>
          <w:b/>
          <w:sz w:val="24"/>
          <w:szCs w:val="24"/>
          <w:lang w:val="id-ID" w:eastAsia="en-US"/>
        </w:rPr>
        <w:t>HASIL DAN PEMBAHASAN</w:t>
      </w:r>
      <w:bookmarkEnd w:id="86"/>
      <w:bookmarkEnd w:id="87"/>
    </w:p>
    <w:p w14:paraId="0C0AE6E0" w14:textId="77777777" w:rsidR="0068092A" w:rsidRPr="0068092A" w:rsidRDefault="0068092A" w:rsidP="0068092A">
      <w:pPr>
        <w:pStyle w:val="ListParagraph"/>
        <w:keepNext/>
        <w:keepLines/>
        <w:numPr>
          <w:ilvl w:val="0"/>
          <w:numId w:val="15"/>
        </w:numPr>
        <w:spacing w:before="200" w:after="0" w:line="480" w:lineRule="auto"/>
        <w:contextualSpacing w:val="0"/>
        <w:outlineLvl w:val="1"/>
        <w:rPr>
          <w:rFonts w:ascii="Times New Roman" w:eastAsiaTheme="majorEastAsia" w:hAnsi="Times New Roman" w:cstheme="majorBidi"/>
          <w:b/>
          <w:bCs/>
          <w:vanish/>
          <w:sz w:val="24"/>
          <w:szCs w:val="26"/>
          <w:lang w:eastAsia="en-US"/>
        </w:rPr>
      </w:pPr>
      <w:bookmarkStart w:id="88" w:name="_Toc200604894"/>
      <w:bookmarkStart w:id="89" w:name="_Toc200605001"/>
      <w:bookmarkStart w:id="90" w:name="_Toc200605071"/>
      <w:bookmarkStart w:id="91" w:name="_Toc200605137"/>
      <w:bookmarkStart w:id="92" w:name="_Toc201265103"/>
      <w:bookmarkStart w:id="93" w:name="_Toc140146237"/>
      <w:bookmarkEnd w:id="88"/>
      <w:bookmarkEnd w:id="89"/>
      <w:bookmarkEnd w:id="90"/>
      <w:bookmarkEnd w:id="91"/>
      <w:bookmarkEnd w:id="92"/>
    </w:p>
    <w:p w14:paraId="2932CA07" w14:textId="01D80E1F" w:rsidR="00D9397C" w:rsidRPr="0068092A" w:rsidRDefault="00D9397C" w:rsidP="00C652F9">
      <w:pPr>
        <w:pStyle w:val="Heading2"/>
        <w:rPr>
          <w:lang w:val="id-ID" w:eastAsia="en-US"/>
        </w:rPr>
      </w:pPr>
      <w:bookmarkStart w:id="94" w:name="_Toc201265104"/>
      <w:r w:rsidRPr="0068092A">
        <w:rPr>
          <w:lang w:val="id-ID" w:eastAsia="en-US"/>
        </w:rPr>
        <w:t>Deskripsi Objek Penelitian</w:t>
      </w:r>
      <w:bookmarkEnd w:id="93"/>
      <w:bookmarkEnd w:id="94"/>
    </w:p>
    <w:p w14:paraId="130BC840" w14:textId="66386429" w:rsidR="00425FAC" w:rsidRDefault="00300F22" w:rsidP="00300F22">
      <w:pPr>
        <w:spacing w:after="0" w:line="48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Tujuan penelitian ini dilakukan untuk menguji pengaruh penerapan </w:t>
      </w:r>
      <w:r>
        <w:rPr>
          <w:rFonts w:ascii="Times New Roman" w:eastAsia="Calibri" w:hAnsi="Times New Roman" w:cs="Times New Roman"/>
          <w:i/>
          <w:sz w:val="24"/>
          <w:szCs w:val="22"/>
          <w:lang w:eastAsia="en-US"/>
        </w:rPr>
        <w:t xml:space="preserve">green accounting </w:t>
      </w:r>
      <w:r>
        <w:rPr>
          <w:rFonts w:ascii="Times New Roman" w:eastAsia="Calibri" w:hAnsi="Times New Roman" w:cs="Times New Roman"/>
          <w:sz w:val="24"/>
          <w:szCs w:val="22"/>
          <w:lang w:eastAsia="en-US"/>
        </w:rPr>
        <w:t xml:space="preserve">dan </w:t>
      </w:r>
      <w:r>
        <w:rPr>
          <w:rFonts w:ascii="Times New Roman" w:eastAsia="Calibri" w:hAnsi="Times New Roman" w:cs="Times New Roman"/>
          <w:i/>
          <w:sz w:val="24"/>
          <w:szCs w:val="22"/>
          <w:lang w:eastAsia="en-US"/>
        </w:rPr>
        <w:t xml:space="preserve">environmental performance </w:t>
      </w:r>
      <w:r>
        <w:rPr>
          <w:rFonts w:ascii="Times New Roman" w:eastAsia="Calibri" w:hAnsi="Times New Roman" w:cs="Times New Roman"/>
          <w:sz w:val="24"/>
          <w:szCs w:val="22"/>
          <w:lang w:eastAsia="en-US"/>
        </w:rPr>
        <w:t xml:space="preserve">terhadap nilai perusahaan. </w:t>
      </w:r>
      <w:r w:rsidR="00425FAC">
        <w:rPr>
          <w:rFonts w:ascii="Times New Roman" w:eastAsia="Calibri" w:hAnsi="Times New Roman" w:cs="Times New Roman"/>
          <w:sz w:val="24"/>
          <w:szCs w:val="22"/>
          <w:lang w:eastAsia="en-US"/>
        </w:rPr>
        <w:t xml:space="preserve">Penelitian ini menggunakan perusahaan sektor pertambangan yang terdaftar di Bursa Efek Indonesia (BEI) pada tahun 2020-2024 sebagai objek penelitian. </w:t>
      </w:r>
      <w:r w:rsidR="00425FAC" w:rsidRPr="00425FAC">
        <w:rPr>
          <w:rFonts w:ascii="Times New Roman" w:eastAsia="Calibri" w:hAnsi="Times New Roman" w:cs="Times New Roman"/>
          <w:sz w:val="24"/>
          <w:szCs w:val="22"/>
          <w:lang w:eastAsia="en-US"/>
        </w:rPr>
        <w:t>Sektor pertambangan sebagai objek dalam penelitian kali ini karena dalam kegiatan pertamba</w:t>
      </w:r>
      <w:r w:rsidR="0044139E">
        <w:rPr>
          <w:rFonts w:ascii="Times New Roman" w:eastAsia="Calibri" w:hAnsi="Times New Roman" w:cs="Times New Roman"/>
          <w:sz w:val="24"/>
          <w:szCs w:val="22"/>
          <w:lang w:eastAsia="en-US"/>
        </w:rPr>
        <w:t>n</w:t>
      </w:r>
      <w:r w:rsidR="00425FAC" w:rsidRPr="00425FAC">
        <w:rPr>
          <w:rFonts w:ascii="Times New Roman" w:eastAsia="Calibri" w:hAnsi="Times New Roman" w:cs="Times New Roman"/>
          <w:sz w:val="24"/>
          <w:szCs w:val="22"/>
          <w:lang w:eastAsia="en-US"/>
        </w:rPr>
        <w:t>gan skala besar maupun skala kecil tentunya akan selalu berkaitan secara langsung dengan lingkungan dan masyarakat sekitar perusahaan.</w:t>
      </w:r>
      <w:r w:rsidR="005C3FAC">
        <w:rPr>
          <w:rFonts w:ascii="Times New Roman" w:eastAsia="Calibri" w:hAnsi="Times New Roman" w:cs="Times New Roman"/>
          <w:sz w:val="24"/>
          <w:szCs w:val="22"/>
          <w:lang w:eastAsia="en-US"/>
        </w:rPr>
        <w:t xml:space="preserve"> </w:t>
      </w:r>
    </w:p>
    <w:p w14:paraId="3E2FA898" w14:textId="77777777" w:rsidR="003850A0" w:rsidRDefault="0044139E" w:rsidP="00300F22">
      <w:pPr>
        <w:spacing w:after="0" w:line="48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Berdasarkan data yang diperoleh, populasi dari penelitian ini adalah sebanyak 47 perusahaan pertambangan yang terdaftar di Bursa Efek Indonesia (BEI) pada tahun 2020-2024. Perusahaan-perusahaan ini selanjutnya disaring dengan </w:t>
      </w:r>
      <w:r w:rsidRPr="0044139E">
        <w:rPr>
          <w:rFonts w:ascii="Times New Roman" w:eastAsia="Calibri" w:hAnsi="Times New Roman" w:cs="Times New Roman"/>
          <w:sz w:val="24"/>
          <w:szCs w:val="22"/>
          <w:lang w:eastAsia="en-US"/>
        </w:rPr>
        <w:t xml:space="preserve">menggunakan </w:t>
      </w:r>
      <w:r w:rsidRPr="0044139E">
        <w:rPr>
          <w:rFonts w:ascii="Times New Roman" w:eastAsia="Calibri" w:hAnsi="Times New Roman" w:cs="Times New Roman"/>
          <w:i/>
          <w:sz w:val="24"/>
          <w:szCs w:val="22"/>
          <w:lang w:eastAsia="en-US"/>
        </w:rPr>
        <w:t>purposive sampling</w:t>
      </w:r>
      <w:r w:rsidRPr="0044139E">
        <w:rPr>
          <w:rFonts w:ascii="Times New Roman" w:eastAsia="Calibri" w:hAnsi="Times New Roman" w:cs="Times New Roman"/>
          <w:sz w:val="24"/>
          <w:szCs w:val="22"/>
          <w:lang w:eastAsia="en-US"/>
        </w:rPr>
        <w:t xml:space="preserve"> dalam menentukan sampel penelitian dengan kriteria-kriteria yang telah ditentukan. Berdasarkan pada metode penelitian tersebut diperoleh </w:t>
      </w:r>
      <w:r>
        <w:rPr>
          <w:rFonts w:ascii="Times New Roman" w:eastAsia="Calibri" w:hAnsi="Times New Roman" w:cs="Times New Roman"/>
          <w:sz w:val="24"/>
          <w:szCs w:val="22"/>
          <w:lang w:eastAsia="en-US"/>
        </w:rPr>
        <w:t>13</w:t>
      </w:r>
      <w:r w:rsidRPr="0044139E">
        <w:rPr>
          <w:rFonts w:ascii="Times New Roman" w:eastAsia="Calibri" w:hAnsi="Times New Roman" w:cs="Times New Roman"/>
          <w:sz w:val="24"/>
          <w:szCs w:val="22"/>
          <w:lang w:eastAsia="en-US"/>
        </w:rPr>
        <w:t xml:space="preserve"> perusahaan pertambangan  yang memenuhi kriteria, dengan periode pengamatan pada tahun </w:t>
      </w:r>
      <w:r>
        <w:rPr>
          <w:rFonts w:ascii="Times New Roman" w:eastAsia="Calibri" w:hAnsi="Times New Roman" w:cs="Times New Roman"/>
          <w:sz w:val="24"/>
          <w:szCs w:val="22"/>
          <w:lang w:eastAsia="en-US"/>
        </w:rPr>
        <w:t>2020</w:t>
      </w:r>
      <w:r w:rsidRPr="0044139E">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t>2021</w:t>
      </w:r>
      <w:r w:rsidRPr="0044139E">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t>2022</w:t>
      </w:r>
      <w:r w:rsidRPr="0044139E">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t>2023</w:t>
      </w:r>
      <w:r w:rsidRPr="0044139E">
        <w:rPr>
          <w:rFonts w:ascii="Times New Roman" w:eastAsia="Calibri" w:hAnsi="Times New Roman" w:cs="Times New Roman"/>
          <w:sz w:val="24"/>
          <w:szCs w:val="22"/>
          <w:lang w:eastAsia="en-US"/>
        </w:rPr>
        <w:t xml:space="preserve">, dan </w:t>
      </w:r>
      <w:r>
        <w:rPr>
          <w:rFonts w:ascii="Times New Roman" w:eastAsia="Calibri" w:hAnsi="Times New Roman" w:cs="Times New Roman"/>
          <w:sz w:val="24"/>
          <w:szCs w:val="22"/>
          <w:lang w:eastAsia="en-US"/>
        </w:rPr>
        <w:t>2024</w:t>
      </w:r>
      <w:r w:rsidRPr="0044139E">
        <w:rPr>
          <w:rFonts w:ascii="Times New Roman" w:eastAsia="Calibri" w:hAnsi="Times New Roman" w:cs="Times New Roman"/>
          <w:sz w:val="24"/>
          <w:szCs w:val="22"/>
          <w:lang w:eastAsia="en-US"/>
        </w:rPr>
        <w:t xml:space="preserve"> sehingga total periode 5 tahun. </w:t>
      </w:r>
    </w:p>
    <w:p w14:paraId="46B38401" w14:textId="7B256BFB" w:rsidR="0044139E" w:rsidRDefault="0044139E" w:rsidP="00300F22">
      <w:pPr>
        <w:spacing w:after="0" w:line="480" w:lineRule="auto"/>
        <w:ind w:firstLine="720"/>
        <w:jc w:val="both"/>
        <w:rPr>
          <w:rFonts w:ascii="Times New Roman" w:eastAsia="Calibri" w:hAnsi="Times New Roman" w:cs="Times New Roman"/>
          <w:sz w:val="24"/>
          <w:szCs w:val="22"/>
          <w:lang w:eastAsia="en-US"/>
        </w:rPr>
      </w:pPr>
      <w:r w:rsidRPr="0044139E">
        <w:rPr>
          <w:rFonts w:ascii="Times New Roman" w:eastAsia="Calibri" w:hAnsi="Times New Roman" w:cs="Times New Roman"/>
          <w:sz w:val="24"/>
          <w:szCs w:val="22"/>
          <w:lang w:eastAsia="en-US"/>
        </w:rPr>
        <w:t xml:space="preserve">Pada penelitian ini yang memenuhi kriteria </w:t>
      </w:r>
      <w:r>
        <w:rPr>
          <w:rFonts w:ascii="Times New Roman" w:eastAsia="Calibri" w:hAnsi="Times New Roman" w:cs="Times New Roman"/>
          <w:sz w:val="24"/>
          <w:szCs w:val="22"/>
          <w:lang w:eastAsia="en-US"/>
        </w:rPr>
        <w:t>13</w:t>
      </w:r>
      <w:r w:rsidRPr="0044139E">
        <w:rPr>
          <w:rFonts w:ascii="Times New Roman" w:eastAsia="Calibri" w:hAnsi="Times New Roman" w:cs="Times New Roman"/>
          <w:sz w:val="24"/>
          <w:szCs w:val="22"/>
          <w:lang w:eastAsia="en-US"/>
        </w:rPr>
        <w:t xml:space="preserve"> perusahaan dan tahun pengamatan 5 tahun, sehingga jumlah sampel penelitian ini adalah </w:t>
      </w:r>
      <w:r w:rsidR="003850A0">
        <w:rPr>
          <w:rFonts w:ascii="Times New Roman" w:eastAsia="Calibri" w:hAnsi="Times New Roman" w:cs="Times New Roman"/>
          <w:sz w:val="24"/>
          <w:szCs w:val="22"/>
          <w:lang w:eastAsia="en-US"/>
        </w:rPr>
        <w:t>65</w:t>
      </w:r>
      <w:r w:rsidRPr="0044139E">
        <w:rPr>
          <w:rFonts w:ascii="Times New Roman" w:eastAsia="Calibri" w:hAnsi="Times New Roman" w:cs="Times New Roman"/>
          <w:sz w:val="24"/>
          <w:szCs w:val="22"/>
          <w:lang w:eastAsia="en-US"/>
        </w:rPr>
        <w:t xml:space="preserve"> sampel.</w:t>
      </w:r>
      <w:r w:rsidR="0013740B">
        <w:rPr>
          <w:rFonts w:ascii="Times New Roman" w:eastAsia="Calibri" w:hAnsi="Times New Roman" w:cs="Times New Roman"/>
          <w:sz w:val="24"/>
          <w:szCs w:val="22"/>
          <w:lang w:eastAsia="en-US"/>
        </w:rPr>
        <w:t xml:space="preserve"> </w:t>
      </w:r>
      <w:r w:rsidR="0013740B" w:rsidRPr="0013740B">
        <w:rPr>
          <w:rFonts w:ascii="Times New Roman" w:eastAsia="Calibri" w:hAnsi="Times New Roman" w:cs="Times New Roman"/>
          <w:sz w:val="24"/>
          <w:szCs w:val="22"/>
          <w:lang w:eastAsia="en-US"/>
        </w:rPr>
        <w:t xml:space="preserve">Namun pada saat uji normalitas model penelitian memiliki nilai </w:t>
      </w:r>
      <w:r w:rsidR="0013740B" w:rsidRPr="0013740B">
        <w:rPr>
          <w:rFonts w:ascii="Times New Roman" w:eastAsia="Calibri" w:hAnsi="Times New Roman" w:cs="Times New Roman"/>
          <w:i/>
          <w:sz w:val="24"/>
          <w:szCs w:val="22"/>
          <w:lang w:eastAsia="en-US"/>
        </w:rPr>
        <w:t>asymp sig</w:t>
      </w:r>
      <w:r w:rsidR="0013740B" w:rsidRPr="0013740B">
        <w:rPr>
          <w:rFonts w:ascii="Times New Roman" w:eastAsia="Calibri" w:hAnsi="Times New Roman" w:cs="Times New Roman"/>
          <w:sz w:val="24"/>
          <w:szCs w:val="22"/>
          <w:lang w:eastAsia="en-US"/>
        </w:rPr>
        <w:t>. &lt; 0,05 sehingga model penelitian tidak terdistribusi secara normal d</w:t>
      </w:r>
      <w:r w:rsidR="0013740B">
        <w:rPr>
          <w:rFonts w:ascii="Times New Roman" w:eastAsia="Calibri" w:hAnsi="Times New Roman" w:cs="Times New Roman"/>
          <w:sz w:val="24"/>
          <w:szCs w:val="22"/>
          <w:lang w:eastAsia="en-US"/>
        </w:rPr>
        <w:t xml:space="preserve">an uji kelayakan model (uji f) </w:t>
      </w:r>
      <w:r w:rsidR="0013740B" w:rsidRPr="0013740B">
        <w:rPr>
          <w:rFonts w:ascii="Times New Roman" w:eastAsia="Calibri" w:hAnsi="Times New Roman" w:cs="Times New Roman"/>
          <w:sz w:val="24"/>
          <w:szCs w:val="22"/>
          <w:lang w:eastAsia="en-US"/>
        </w:rPr>
        <w:t xml:space="preserve">memiliki nilai signifikansi &gt; 0,05 sehingga model penelitian tidak </w:t>
      </w:r>
      <w:r w:rsidR="00C94130">
        <w:rPr>
          <w:rFonts w:ascii="Times New Roman" w:eastAsia="Calibri" w:hAnsi="Times New Roman" w:cs="Times New Roman"/>
          <w:sz w:val="24"/>
          <w:szCs w:val="22"/>
          <w:lang w:eastAsia="en-US"/>
        </w:rPr>
        <w:t>layak dan mem</w:t>
      </w:r>
      <w:r w:rsidR="0013740B" w:rsidRPr="0013740B">
        <w:rPr>
          <w:rFonts w:ascii="Times New Roman" w:eastAsia="Calibri" w:hAnsi="Times New Roman" w:cs="Times New Roman"/>
          <w:sz w:val="24"/>
          <w:szCs w:val="22"/>
          <w:lang w:eastAsia="en-US"/>
        </w:rPr>
        <w:t xml:space="preserve">erlukan </w:t>
      </w:r>
      <w:r w:rsidR="0013740B" w:rsidRPr="0013740B">
        <w:rPr>
          <w:rFonts w:ascii="Times New Roman" w:eastAsia="Calibri" w:hAnsi="Times New Roman" w:cs="Times New Roman"/>
          <w:i/>
          <w:sz w:val="24"/>
          <w:szCs w:val="22"/>
          <w:lang w:eastAsia="en-US"/>
        </w:rPr>
        <w:t>outlier</w:t>
      </w:r>
      <w:r w:rsidR="0013740B" w:rsidRPr="0013740B">
        <w:rPr>
          <w:rFonts w:ascii="Times New Roman" w:eastAsia="Calibri" w:hAnsi="Times New Roman" w:cs="Times New Roman"/>
          <w:sz w:val="24"/>
          <w:szCs w:val="22"/>
          <w:lang w:eastAsia="en-US"/>
        </w:rPr>
        <w:t xml:space="preserve"> data. </w:t>
      </w:r>
      <w:r w:rsidR="00C94130">
        <w:rPr>
          <w:rFonts w:ascii="Times New Roman" w:eastAsia="Calibri" w:hAnsi="Times New Roman" w:cs="Times New Roman"/>
          <w:sz w:val="24"/>
          <w:szCs w:val="22"/>
          <w:lang w:eastAsia="en-US"/>
        </w:rPr>
        <w:t xml:space="preserve">Menurut </w:t>
      </w:r>
      <w:r w:rsidR="00C94130">
        <w:rPr>
          <w:rFonts w:ascii="Times New Roman" w:hAnsi="Times New Roman" w:cs="Times New Roman"/>
          <w:iCs/>
          <w:sz w:val="24"/>
          <w:szCs w:val="24"/>
        </w:rPr>
        <w:fldChar w:fldCharType="begin" w:fldLock="1"/>
      </w:r>
      <w:r w:rsidR="00A74536">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(2021:52)","plainTextFormattedCitation":"(Ghozali, 2021)","previouslyFormattedCitation":"(Ghozali, 2021)"},"properties":{"noteIndex":0},"schema":"https://github.com/citation-style-language/schema/raw/master/csl-citation.json"}</w:instrText>
      </w:r>
      <w:r w:rsidR="00C94130">
        <w:rPr>
          <w:rFonts w:ascii="Times New Roman" w:hAnsi="Times New Roman" w:cs="Times New Roman"/>
          <w:iCs/>
          <w:sz w:val="24"/>
          <w:szCs w:val="24"/>
        </w:rPr>
        <w:fldChar w:fldCharType="separate"/>
      </w:r>
      <w:r w:rsidR="00C94130">
        <w:rPr>
          <w:rFonts w:ascii="Times New Roman" w:hAnsi="Times New Roman" w:cs="Times New Roman"/>
          <w:iCs/>
          <w:noProof/>
          <w:sz w:val="24"/>
          <w:szCs w:val="24"/>
        </w:rPr>
        <w:t>Ghozali (</w:t>
      </w:r>
      <w:r w:rsidR="00C94130" w:rsidRPr="007D1A8E">
        <w:rPr>
          <w:rFonts w:ascii="Times New Roman" w:hAnsi="Times New Roman" w:cs="Times New Roman"/>
          <w:iCs/>
          <w:noProof/>
          <w:sz w:val="24"/>
          <w:szCs w:val="24"/>
        </w:rPr>
        <w:t>2021</w:t>
      </w:r>
      <w:r w:rsidR="00B60240">
        <w:rPr>
          <w:rFonts w:ascii="Times New Roman" w:hAnsi="Times New Roman" w:cs="Times New Roman"/>
          <w:iCs/>
          <w:noProof/>
          <w:sz w:val="24"/>
          <w:szCs w:val="24"/>
        </w:rPr>
        <w:t>:52</w:t>
      </w:r>
      <w:r w:rsidR="00C94130" w:rsidRPr="007D1A8E">
        <w:rPr>
          <w:rFonts w:ascii="Times New Roman" w:hAnsi="Times New Roman" w:cs="Times New Roman"/>
          <w:iCs/>
          <w:noProof/>
          <w:sz w:val="24"/>
          <w:szCs w:val="24"/>
        </w:rPr>
        <w:t>)</w:t>
      </w:r>
      <w:r w:rsidR="00C94130">
        <w:rPr>
          <w:rFonts w:ascii="Times New Roman" w:hAnsi="Times New Roman" w:cs="Times New Roman"/>
          <w:iCs/>
          <w:sz w:val="24"/>
          <w:szCs w:val="24"/>
        </w:rPr>
        <w:fldChar w:fldCharType="end"/>
      </w:r>
      <w:r w:rsidR="00C94130" w:rsidRPr="00A35B38">
        <w:rPr>
          <w:rFonts w:ascii="Times New Roman" w:hAnsi="Times New Roman" w:cs="Times New Roman"/>
          <w:iCs/>
          <w:sz w:val="24"/>
          <w:szCs w:val="24"/>
        </w:rPr>
        <w:t>,</w:t>
      </w:r>
      <w:r w:rsidR="00C94130">
        <w:rPr>
          <w:rFonts w:ascii="Times New Roman" w:eastAsia="Calibri" w:hAnsi="Times New Roman" w:cs="Times New Roman"/>
          <w:sz w:val="24"/>
          <w:szCs w:val="22"/>
          <w:lang w:eastAsia="en-US"/>
        </w:rPr>
        <w:t xml:space="preserve"> </w:t>
      </w:r>
      <w:r w:rsidR="0013740B" w:rsidRPr="0013740B">
        <w:rPr>
          <w:rFonts w:ascii="Times New Roman" w:eastAsia="Calibri" w:hAnsi="Times New Roman" w:cs="Times New Roman"/>
          <w:i/>
          <w:sz w:val="24"/>
          <w:szCs w:val="22"/>
          <w:lang w:eastAsia="en-US"/>
        </w:rPr>
        <w:t>Outlier</w:t>
      </w:r>
      <w:r w:rsidR="0013740B" w:rsidRPr="0013740B">
        <w:rPr>
          <w:rFonts w:ascii="Times New Roman" w:eastAsia="Calibri" w:hAnsi="Times New Roman" w:cs="Times New Roman"/>
          <w:sz w:val="24"/>
          <w:szCs w:val="22"/>
          <w:lang w:eastAsia="en-US"/>
        </w:rPr>
        <w:t xml:space="preserve"> adalah data yang memiliki </w:t>
      </w:r>
      <w:r w:rsidR="00C94130">
        <w:rPr>
          <w:rFonts w:ascii="Times New Roman" w:eastAsia="Calibri" w:hAnsi="Times New Roman" w:cs="Times New Roman"/>
          <w:sz w:val="24"/>
          <w:szCs w:val="22"/>
          <w:lang w:eastAsia="en-US"/>
        </w:rPr>
        <w:t xml:space="preserve">karakteristik unik dimana data tersebut memiliki </w:t>
      </w:r>
      <w:r w:rsidR="0013740B" w:rsidRPr="0013740B">
        <w:rPr>
          <w:rFonts w:ascii="Times New Roman" w:eastAsia="Calibri" w:hAnsi="Times New Roman" w:cs="Times New Roman"/>
          <w:sz w:val="24"/>
          <w:szCs w:val="22"/>
          <w:lang w:eastAsia="en-US"/>
        </w:rPr>
        <w:t xml:space="preserve">nilai jauh yang berbeda dari rangkaian suatu data pada saat pengujian data, apabila dalam suatu penelitian memiliki data yang </w:t>
      </w:r>
      <w:r w:rsidR="0013740B" w:rsidRPr="0013740B">
        <w:rPr>
          <w:rFonts w:ascii="Times New Roman" w:eastAsia="Calibri" w:hAnsi="Times New Roman" w:cs="Times New Roman"/>
          <w:i/>
          <w:sz w:val="24"/>
          <w:szCs w:val="22"/>
          <w:lang w:eastAsia="en-US"/>
        </w:rPr>
        <w:t>extreme</w:t>
      </w:r>
      <w:r w:rsidR="0013740B" w:rsidRPr="0013740B">
        <w:rPr>
          <w:rFonts w:ascii="Times New Roman" w:eastAsia="Calibri" w:hAnsi="Times New Roman" w:cs="Times New Roman"/>
          <w:sz w:val="24"/>
          <w:szCs w:val="22"/>
          <w:lang w:eastAsia="en-US"/>
        </w:rPr>
        <w:t xml:space="preserve"> maka data tersebut akan dikeluarkan. Metode yang digunakan dalam </w:t>
      </w:r>
      <w:r w:rsidR="0013740B" w:rsidRPr="0013740B">
        <w:rPr>
          <w:rFonts w:ascii="Times New Roman" w:eastAsia="Calibri" w:hAnsi="Times New Roman" w:cs="Times New Roman"/>
          <w:i/>
          <w:sz w:val="24"/>
          <w:szCs w:val="22"/>
          <w:lang w:eastAsia="en-US"/>
        </w:rPr>
        <w:t>outlier</w:t>
      </w:r>
      <w:r w:rsidR="0013740B" w:rsidRPr="0013740B">
        <w:rPr>
          <w:rFonts w:ascii="Times New Roman" w:eastAsia="Calibri" w:hAnsi="Times New Roman" w:cs="Times New Roman"/>
          <w:sz w:val="24"/>
          <w:szCs w:val="22"/>
          <w:lang w:eastAsia="en-US"/>
        </w:rPr>
        <w:t xml:space="preserve"> adalah </w:t>
      </w:r>
      <w:r w:rsidR="0013740B" w:rsidRPr="0013740B">
        <w:rPr>
          <w:rFonts w:ascii="Times New Roman" w:eastAsia="Calibri" w:hAnsi="Times New Roman" w:cs="Times New Roman"/>
          <w:i/>
          <w:sz w:val="24"/>
          <w:szCs w:val="22"/>
          <w:lang w:eastAsia="en-US"/>
        </w:rPr>
        <w:t>casewise diagnostic</w:t>
      </w:r>
      <w:r w:rsidR="0013740B" w:rsidRPr="0013740B">
        <w:rPr>
          <w:rFonts w:ascii="Times New Roman" w:eastAsia="Calibri" w:hAnsi="Times New Roman" w:cs="Times New Roman"/>
          <w:sz w:val="24"/>
          <w:szCs w:val="22"/>
          <w:lang w:eastAsia="en-US"/>
        </w:rPr>
        <w:t xml:space="preserve"> yang memperoleh </w:t>
      </w:r>
      <w:r w:rsidR="0013740B">
        <w:rPr>
          <w:rFonts w:ascii="Times New Roman" w:eastAsia="Calibri" w:hAnsi="Times New Roman" w:cs="Times New Roman"/>
          <w:sz w:val="24"/>
          <w:szCs w:val="22"/>
          <w:lang w:eastAsia="en-US"/>
        </w:rPr>
        <w:t>19</w:t>
      </w:r>
      <w:r w:rsidR="0013740B" w:rsidRPr="0013740B">
        <w:rPr>
          <w:rFonts w:ascii="Times New Roman" w:eastAsia="Calibri" w:hAnsi="Times New Roman" w:cs="Times New Roman"/>
          <w:sz w:val="24"/>
          <w:szCs w:val="22"/>
          <w:lang w:eastAsia="en-US"/>
        </w:rPr>
        <w:t xml:space="preserve"> data yang </w:t>
      </w:r>
      <w:r w:rsidR="0013740B" w:rsidRPr="0013740B">
        <w:rPr>
          <w:rFonts w:ascii="Times New Roman" w:eastAsia="Calibri" w:hAnsi="Times New Roman" w:cs="Times New Roman"/>
          <w:i/>
          <w:sz w:val="24"/>
          <w:szCs w:val="22"/>
          <w:lang w:eastAsia="en-US"/>
        </w:rPr>
        <w:t>extreme</w:t>
      </w:r>
      <w:r w:rsidR="0013740B" w:rsidRPr="0013740B">
        <w:rPr>
          <w:rFonts w:ascii="Times New Roman" w:eastAsia="Calibri" w:hAnsi="Times New Roman" w:cs="Times New Roman"/>
          <w:sz w:val="24"/>
          <w:szCs w:val="22"/>
          <w:lang w:eastAsia="en-US"/>
        </w:rPr>
        <w:t xml:space="preserve"> sehingga jumlah data akhir yang digunakan adalah sebanyak </w:t>
      </w:r>
      <w:r w:rsidR="0013740B">
        <w:rPr>
          <w:rFonts w:ascii="Times New Roman" w:eastAsia="Calibri" w:hAnsi="Times New Roman" w:cs="Times New Roman"/>
          <w:sz w:val="24"/>
          <w:szCs w:val="22"/>
          <w:lang w:eastAsia="en-US"/>
        </w:rPr>
        <w:t>46</w:t>
      </w:r>
      <w:r w:rsidR="0013740B" w:rsidRPr="0013740B">
        <w:rPr>
          <w:rFonts w:ascii="Times New Roman" w:eastAsia="Calibri" w:hAnsi="Times New Roman" w:cs="Times New Roman"/>
          <w:sz w:val="24"/>
          <w:szCs w:val="22"/>
          <w:lang w:eastAsia="en-US"/>
        </w:rPr>
        <w:t xml:space="preserve"> data. Alat analisis yang digunakan dalam penelitian ini adalah aplikasi atau program </w:t>
      </w:r>
      <w:r w:rsidR="0013740B" w:rsidRPr="00C665BF">
        <w:rPr>
          <w:rFonts w:ascii="Times New Roman" w:eastAsia="Calibri" w:hAnsi="Times New Roman" w:cs="Times New Roman"/>
          <w:i/>
          <w:sz w:val="24"/>
          <w:szCs w:val="22"/>
          <w:lang w:eastAsia="en-US"/>
        </w:rPr>
        <w:t>Statistical Program for Social Scient</w:t>
      </w:r>
      <w:r w:rsidR="0013740B" w:rsidRPr="0013740B">
        <w:rPr>
          <w:rFonts w:ascii="Times New Roman" w:eastAsia="Calibri" w:hAnsi="Times New Roman" w:cs="Times New Roman"/>
          <w:sz w:val="24"/>
          <w:szCs w:val="22"/>
          <w:lang w:eastAsia="en-US"/>
        </w:rPr>
        <w:t xml:space="preserve"> (SPSS) versi 26.</w:t>
      </w:r>
    </w:p>
    <w:p w14:paraId="6715BCE1" w14:textId="0E35F1F9" w:rsidR="004F1995" w:rsidRPr="004F1995" w:rsidRDefault="004F1995" w:rsidP="004F1995">
      <w:pPr>
        <w:pStyle w:val="Caption"/>
        <w:keepNext/>
        <w:rPr>
          <w:rFonts w:ascii="Times New Roman" w:hAnsi="Times New Roman" w:cs="Times New Roman"/>
          <w:color w:val="auto"/>
          <w:sz w:val="22"/>
          <w:szCs w:val="22"/>
        </w:rPr>
      </w:pPr>
      <w:bookmarkStart w:id="95" w:name="_Toc200608574"/>
      <w:r w:rsidRPr="004F1995">
        <w:rPr>
          <w:rFonts w:ascii="Times New Roman" w:hAnsi="Times New Roman" w:cs="Times New Roman"/>
          <w:color w:val="auto"/>
          <w:sz w:val="22"/>
          <w:szCs w:val="22"/>
        </w:rPr>
        <w:t xml:space="preserve">Tabel 4. </w:t>
      </w:r>
      <w:r w:rsidRPr="004F1995">
        <w:rPr>
          <w:rFonts w:ascii="Times New Roman" w:hAnsi="Times New Roman" w:cs="Times New Roman"/>
          <w:color w:val="auto"/>
          <w:sz w:val="22"/>
          <w:szCs w:val="22"/>
        </w:rPr>
        <w:fldChar w:fldCharType="begin"/>
      </w:r>
      <w:r w:rsidRPr="004F1995">
        <w:rPr>
          <w:rFonts w:ascii="Times New Roman" w:hAnsi="Times New Roman" w:cs="Times New Roman"/>
          <w:color w:val="auto"/>
          <w:sz w:val="22"/>
          <w:szCs w:val="22"/>
        </w:rPr>
        <w:instrText xml:space="preserve"> SEQ Tabel_4. \* ARABIC </w:instrText>
      </w:r>
      <w:r w:rsidRPr="004F1995">
        <w:rPr>
          <w:rFonts w:ascii="Times New Roman" w:hAnsi="Times New Roman" w:cs="Times New Roman"/>
          <w:color w:val="auto"/>
          <w:sz w:val="22"/>
          <w:szCs w:val="22"/>
        </w:rPr>
        <w:fldChar w:fldCharType="separate"/>
      </w:r>
      <w:r w:rsidR="00DE4DEE">
        <w:rPr>
          <w:rFonts w:ascii="Times New Roman" w:hAnsi="Times New Roman" w:cs="Times New Roman"/>
          <w:noProof/>
          <w:color w:val="auto"/>
          <w:sz w:val="22"/>
          <w:szCs w:val="22"/>
        </w:rPr>
        <w:t>1</w:t>
      </w:r>
      <w:r w:rsidRPr="004F1995">
        <w:rPr>
          <w:rFonts w:ascii="Times New Roman" w:hAnsi="Times New Roman" w:cs="Times New Roman"/>
          <w:color w:val="auto"/>
          <w:sz w:val="22"/>
          <w:szCs w:val="22"/>
        </w:rPr>
        <w:fldChar w:fldCharType="end"/>
      </w:r>
      <w:r w:rsidRPr="004F1995">
        <w:rPr>
          <w:rFonts w:ascii="Times New Roman" w:hAnsi="Times New Roman" w:cs="Times New Roman"/>
          <w:color w:val="auto"/>
          <w:sz w:val="22"/>
          <w:szCs w:val="22"/>
        </w:rPr>
        <w:t xml:space="preserve"> </w:t>
      </w:r>
      <w:r w:rsidRPr="004F1995">
        <w:rPr>
          <w:rFonts w:ascii="Times New Roman" w:hAnsi="Times New Roman" w:cs="Times New Roman"/>
          <w:i/>
          <w:color w:val="auto"/>
          <w:sz w:val="22"/>
          <w:szCs w:val="22"/>
        </w:rPr>
        <w:t>Outlier</w:t>
      </w:r>
      <w:r w:rsidRPr="004F1995">
        <w:rPr>
          <w:rFonts w:ascii="Times New Roman" w:hAnsi="Times New Roman" w:cs="Times New Roman"/>
          <w:color w:val="auto"/>
          <w:sz w:val="22"/>
          <w:szCs w:val="22"/>
        </w:rPr>
        <w:t xml:space="preserve"> Data</w:t>
      </w:r>
      <w:bookmarkEnd w:id="95"/>
    </w:p>
    <w:tbl>
      <w:tblPr>
        <w:tblStyle w:val="TableGrid"/>
        <w:tblW w:w="4857" w:type="pct"/>
        <w:tblInd w:w="108" w:type="dxa"/>
        <w:tblLook w:val="04A0" w:firstRow="1" w:lastRow="0" w:firstColumn="1" w:lastColumn="0" w:noHBand="0" w:noVBand="1"/>
      </w:tblPr>
      <w:tblGrid>
        <w:gridCol w:w="540"/>
        <w:gridCol w:w="6237"/>
        <w:gridCol w:w="1109"/>
      </w:tblGrid>
      <w:tr w:rsidR="00717205" w:rsidRPr="00594C65" w14:paraId="0354B04A" w14:textId="77777777" w:rsidTr="004F1995">
        <w:trPr>
          <w:trHeight w:val="368"/>
        </w:trPr>
        <w:tc>
          <w:tcPr>
            <w:tcW w:w="342" w:type="pct"/>
            <w:tcBorders>
              <w:top w:val="single" w:sz="12" w:space="0" w:color="auto"/>
              <w:left w:val="single" w:sz="12" w:space="0" w:color="auto"/>
              <w:bottom w:val="single" w:sz="12" w:space="0" w:color="auto"/>
              <w:right w:val="single" w:sz="12" w:space="0" w:color="auto"/>
            </w:tcBorders>
            <w:vAlign w:val="center"/>
          </w:tcPr>
          <w:p w14:paraId="36E61EB5" w14:textId="77777777" w:rsidR="00717205" w:rsidRPr="00A81490" w:rsidRDefault="00717205" w:rsidP="00A81490">
            <w:pPr>
              <w:tabs>
                <w:tab w:val="left" w:pos="400"/>
              </w:tabs>
              <w:spacing w:before="40" w:after="0" w:line="276" w:lineRule="auto"/>
              <w:jc w:val="center"/>
              <w:rPr>
                <w:rFonts w:ascii="Times New Roman" w:hAnsi="Times New Roman"/>
                <w:b/>
                <w:bCs/>
                <w:noProof/>
                <w:sz w:val="22"/>
                <w:szCs w:val="22"/>
                <w:lang w:val="id-ID"/>
              </w:rPr>
            </w:pPr>
            <w:r w:rsidRPr="00A81490">
              <w:rPr>
                <w:rFonts w:ascii="Times New Roman" w:hAnsi="Times New Roman"/>
                <w:b/>
                <w:bCs/>
                <w:noProof/>
                <w:sz w:val="22"/>
                <w:szCs w:val="22"/>
                <w:lang w:val="id-ID"/>
              </w:rPr>
              <w:t>No.</w:t>
            </w:r>
          </w:p>
        </w:tc>
        <w:tc>
          <w:tcPr>
            <w:tcW w:w="3955" w:type="pct"/>
            <w:tcBorders>
              <w:top w:val="single" w:sz="12" w:space="0" w:color="auto"/>
              <w:left w:val="single" w:sz="12" w:space="0" w:color="auto"/>
              <w:bottom w:val="single" w:sz="12" w:space="0" w:color="auto"/>
              <w:right w:val="single" w:sz="12" w:space="0" w:color="auto"/>
            </w:tcBorders>
            <w:vAlign w:val="center"/>
          </w:tcPr>
          <w:p w14:paraId="3534E716" w14:textId="77777777" w:rsidR="00717205" w:rsidRPr="00A81490" w:rsidRDefault="00717205" w:rsidP="00A81490">
            <w:pPr>
              <w:tabs>
                <w:tab w:val="left" w:pos="400"/>
              </w:tabs>
              <w:spacing w:before="40" w:after="0" w:line="276" w:lineRule="auto"/>
              <w:jc w:val="center"/>
              <w:rPr>
                <w:rFonts w:ascii="Times New Roman" w:hAnsi="Times New Roman"/>
                <w:b/>
                <w:bCs/>
                <w:noProof/>
                <w:sz w:val="22"/>
                <w:szCs w:val="22"/>
                <w:lang w:val="id-ID"/>
              </w:rPr>
            </w:pPr>
            <w:r w:rsidRPr="00A81490">
              <w:rPr>
                <w:rFonts w:ascii="Times New Roman" w:hAnsi="Times New Roman"/>
                <w:b/>
                <w:bCs/>
                <w:noProof/>
                <w:sz w:val="22"/>
                <w:szCs w:val="22"/>
                <w:lang w:val="id-ID"/>
              </w:rPr>
              <w:t>Kriteria</w:t>
            </w:r>
          </w:p>
        </w:tc>
        <w:tc>
          <w:tcPr>
            <w:tcW w:w="703" w:type="pct"/>
            <w:tcBorders>
              <w:top w:val="single" w:sz="12" w:space="0" w:color="auto"/>
              <w:left w:val="single" w:sz="12" w:space="0" w:color="auto"/>
              <w:bottom w:val="single" w:sz="12" w:space="0" w:color="auto"/>
              <w:right w:val="single" w:sz="12" w:space="0" w:color="auto"/>
            </w:tcBorders>
            <w:vAlign w:val="center"/>
          </w:tcPr>
          <w:p w14:paraId="49920EF5" w14:textId="77777777" w:rsidR="00717205" w:rsidRPr="00A81490" w:rsidRDefault="00717205" w:rsidP="00A81490">
            <w:pPr>
              <w:tabs>
                <w:tab w:val="left" w:pos="400"/>
              </w:tabs>
              <w:spacing w:before="40" w:after="0" w:line="276" w:lineRule="auto"/>
              <w:jc w:val="center"/>
              <w:rPr>
                <w:rFonts w:ascii="Times New Roman" w:hAnsi="Times New Roman"/>
                <w:b/>
                <w:bCs/>
                <w:noProof/>
                <w:sz w:val="22"/>
                <w:szCs w:val="22"/>
                <w:lang w:val="id-ID"/>
              </w:rPr>
            </w:pPr>
            <w:r w:rsidRPr="00A81490">
              <w:rPr>
                <w:rFonts w:ascii="Times New Roman" w:hAnsi="Times New Roman"/>
                <w:b/>
                <w:bCs/>
                <w:noProof/>
                <w:sz w:val="22"/>
                <w:szCs w:val="22"/>
                <w:lang w:val="id-ID"/>
              </w:rPr>
              <w:t>Total</w:t>
            </w:r>
          </w:p>
        </w:tc>
      </w:tr>
      <w:tr w:rsidR="00717205" w:rsidRPr="00594C65" w14:paraId="352DE5E8" w14:textId="77777777" w:rsidTr="004F1995">
        <w:trPr>
          <w:trHeight w:val="312"/>
        </w:trPr>
        <w:tc>
          <w:tcPr>
            <w:tcW w:w="342" w:type="pct"/>
            <w:tcBorders>
              <w:top w:val="single" w:sz="12" w:space="0" w:color="auto"/>
              <w:left w:val="single" w:sz="12" w:space="0" w:color="auto"/>
              <w:bottom w:val="single" w:sz="12" w:space="0" w:color="auto"/>
              <w:right w:val="single" w:sz="12" w:space="0" w:color="auto"/>
            </w:tcBorders>
            <w:vAlign w:val="center"/>
          </w:tcPr>
          <w:p w14:paraId="62FBADD8" w14:textId="77777777" w:rsidR="00717205" w:rsidRPr="00594C65" w:rsidRDefault="00717205" w:rsidP="00CD75C3">
            <w:pPr>
              <w:tabs>
                <w:tab w:val="left" w:pos="400"/>
              </w:tabs>
              <w:spacing w:after="0" w:line="276" w:lineRule="auto"/>
              <w:jc w:val="center"/>
              <w:rPr>
                <w:rFonts w:ascii="Times New Roman" w:hAnsi="Times New Roman"/>
                <w:noProof/>
                <w:lang w:val="id-ID"/>
              </w:rPr>
            </w:pPr>
            <w:r w:rsidRPr="00594C65">
              <w:rPr>
                <w:rFonts w:ascii="Times New Roman" w:hAnsi="Times New Roman"/>
                <w:noProof/>
                <w:lang w:val="id-ID"/>
              </w:rPr>
              <w:t>1.</w:t>
            </w:r>
          </w:p>
        </w:tc>
        <w:tc>
          <w:tcPr>
            <w:tcW w:w="3955" w:type="pct"/>
            <w:tcBorders>
              <w:top w:val="single" w:sz="12" w:space="0" w:color="auto"/>
              <w:left w:val="single" w:sz="12" w:space="0" w:color="auto"/>
              <w:bottom w:val="single" w:sz="12" w:space="0" w:color="auto"/>
              <w:right w:val="single" w:sz="12" w:space="0" w:color="auto"/>
            </w:tcBorders>
          </w:tcPr>
          <w:p w14:paraId="6C4922B1" w14:textId="2EB304EE" w:rsidR="00717205" w:rsidRPr="00594C65" w:rsidRDefault="00717205" w:rsidP="00CD75C3">
            <w:pPr>
              <w:tabs>
                <w:tab w:val="left" w:pos="400"/>
              </w:tabs>
              <w:spacing w:after="0" w:line="276" w:lineRule="auto"/>
              <w:rPr>
                <w:rFonts w:ascii="Times New Roman" w:hAnsi="Times New Roman"/>
                <w:noProof/>
                <w:lang w:val="id-ID"/>
              </w:rPr>
            </w:pPr>
            <w:r>
              <w:rPr>
                <w:rFonts w:ascii="Times New Roman" w:hAnsi="Times New Roman"/>
                <w:noProof/>
                <w:lang w:val="id-ID"/>
              </w:rPr>
              <w:t>Perusahaan</w:t>
            </w:r>
            <w:r>
              <w:rPr>
                <w:rFonts w:ascii="Times New Roman" w:hAnsi="Times New Roman"/>
                <w:noProof/>
              </w:rPr>
              <w:t xml:space="preserve"> </w:t>
            </w:r>
            <w:r w:rsidRPr="00717205">
              <w:rPr>
                <w:rFonts w:ascii="Times New Roman" w:hAnsi="Times New Roman"/>
                <w:noProof/>
                <w:lang w:val="id-ID"/>
              </w:rPr>
              <w:t>sektor pertambangan yang terdaftar di BEI pada periode 2020-2024.</w:t>
            </w:r>
          </w:p>
        </w:tc>
        <w:tc>
          <w:tcPr>
            <w:tcW w:w="703" w:type="pct"/>
            <w:tcBorders>
              <w:top w:val="single" w:sz="12" w:space="0" w:color="auto"/>
              <w:left w:val="single" w:sz="12" w:space="0" w:color="auto"/>
              <w:bottom w:val="single" w:sz="12" w:space="0" w:color="auto"/>
              <w:right w:val="single" w:sz="12" w:space="0" w:color="auto"/>
            </w:tcBorders>
            <w:vAlign w:val="center"/>
          </w:tcPr>
          <w:p w14:paraId="4CC4CE5F" w14:textId="48EB9613" w:rsidR="00717205" w:rsidRPr="00717205" w:rsidRDefault="00717205" w:rsidP="00CD75C3">
            <w:pPr>
              <w:tabs>
                <w:tab w:val="left" w:pos="400"/>
              </w:tabs>
              <w:spacing w:after="0" w:line="276" w:lineRule="auto"/>
              <w:jc w:val="center"/>
              <w:rPr>
                <w:rFonts w:ascii="Times New Roman" w:hAnsi="Times New Roman"/>
                <w:noProof/>
              </w:rPr>
            </w:pPr>
            <w:r>
              <w:rPr>
                <w:rFonts w:ascii="Times New Roman" w:hAnsi="Times New Roman"/>
                <w:noProof/>
              </w:rPr>
              <w:t>47</w:t>
            </w:r>
          </w:p>
        </w:tc>
      </w:tr>
      <w:tr w:rsidR="00717205" w:rsidRPr="00594C65" w14:paraId="73222070" w14:textId="77777777" w:rsidTr="004F1995">
        <w:tc>
          <w:tcPr>
            <w:tcW w:w="342" w:type="pct"/>
            <w:tcBorders>
              <w:top w:val="single" w:sz="12" w:space="0" w:color="auto"/>
              <w:left w:val="single" w:sz="12" w:space="0" w:color="auto"/>
              <w:bottom w:val="single" w:sz="12" w:space="0" w:color="auto"/>
              <w:right w:val="single" w:sz="12" w:space="0" w:color="auto"/>
            </w:tcBorders>
            <w:vAlign w:val="center"/>
          </w:tcPr>
          <w:p w14:paraId="3CD9D57D" w14:textId="77777777" w:rsidR="00717205" w:rsidRPr="00594C65" w:rsidRDefault="00717205" w:rsidP="00CD75C3">
            <w:pPr>
              <w:tabs>
                <w:tab w:val="left" w:pos="400"/>
              </w:tabs>
              <w:spacing w:after="0" w:line="276" w:lineRule="auto"/>
              <w:jc w:val="center"/>
              <w:rPr>
                <w:rFonts w:ascii="Times New Roman" w:hAnsi="Times New Roman"/>
                <w:noProof/>
                <w:lang w:val="id-ID"/>
              </w:rPr>
            </w:pPr>
            <w:r w:rsidRPr="00594C65">
              <w:rPr>
                <w:rFonts w:ascii="Times New Roman" w:hAnsi="Times New Roman"/>
                <w:noProof/>
                <w:lang w:val="id-ID"/>
              </w:rPr>
              <w:t>2.</w:t>
            </w:r>
          </w:p>
        </w:tc>
        <w:tc>
          <w:tcPr>
            <w:tcW w:w="3955" w:type="pct"/>
            <w:tcBorders>
              <w:top w:val="single" w:sz="12" w:space="0" w:color="auto"/>
              <w:left w:val="single" w:sz="12" w:space="0" w:color="auto"/>
              <w:bottom w:val="single" w:sz="12" w:space="0" w:color="auto"/>
              <w:right w:val="single" w:sz="12" w:space="0" w:color="auto"/>
            </w:tcBorders>
          </w:tcPr>
          <w:p w14:paraId="0BDFFEF2" w14:textId="1A1522AE" w:rsidR="00717205" w:rsidRPr="00594C65" w:rsidRDefault="00717205" w:rsidP="00CD75C3">
            <w:pPr>
              <w:tabs>
                <w:tab w:val="left" w:pos="400"/>
              </w:tabs>
              <w:spacing w:after="0" w:line="276" w:lineRule="auto"/>
              <w:rPr>
                <w:rFonts w:ascii="Times New Roman" w:hAnsi="Times New Roman"/>
                <w:noProof/>
                <w:lang w:val="id-ID"/>
              </w:rPr>
            </w:pPr>
            <w:r w:rsidRPr="00717205">
              <w:rPr>
                <w:rFonts w:ascii="Times New Roman" w:hAnsi="Times New Roman"/>
                <w:noProof/>
                <w:lang w:val="id-ID"/>
              </w:rPr>
              <w:t xml:space="preserve">Perusahaan sektor pertambangan yang tidak menyajikan </w:t>
            </w:r>
            <w:r w:rsidRPr="00717205">
              <w:rPr>
                <w:rFonts w:ascii="Times New Roman" w:hAnsi="Times New Roman"/>
                <w:i/>
                <w:noProof/>
                <w:lang w:val="id-ID"/>
              </w:rPr>
              <w:t>annual report</w:t>
            </w:r>
            <w:r w:rsidRPr="00717205">
              <w:rPr>
                <w:rFonts w:ascii="Times New Roman" w:hAnsi="Times New Roman"/>
                <w:noProof/>
                <w:lang w:val="id-ID"/>
              </w:rPr>
              <w:t xml:space="preserve"> dan </w:t>
            </w:r>
            <w:r w:rsidRPr="00717205">
              <w:rPr>
                <w:rFonts w:ascii="Times New Roman" w:hAnsi="Times New Roman"/>
                <w:i/>
                <w:noProof/>
                <w:lang w:val="id-ID"/>
              </w:rPr>
              <w:t>sustainability report</w:t>
            </w:r>
            <w:r w:rsidRPr="00717205">
              <w:rPr>
                <w:rFonts w:ascii="Times New Roman" w:hAnsi="Times New Roman"/>
                <w:noProof/>
                <w:lang w:val="id-ID"/>
              </w:rPr>
              <w:t xml:space="preserve"> pada periode 2020-2024.</w:t>
            </w:r>
          </w:p>
        </w:tc>
        <w:tc>
          <w:tcPr>
            <w:tcW w:w="703" w:type="pct"/>
            <w:tcBorders>
              <w:top w:val="single" w:sz="12" w:space="0" w:color="auto"/>
              <w:left w:val="single" w:sz="12" w:space="0" w:color="auto"/>
              <w:bottom w:val="single" w:sz="12" w:space="0" w:color="auto"/>
              <w:right w:val="single" w:sz="12" w:space="0" w:color="auto"/>
            </w:tcBorders>
            <w:vAlign w:val="center"/>
          </w:tcPr>
          <w:p w14:paraId="2B4437EC" w14:textId="5E9B6DE3" w:rsidR="00717205" w:rsidRPr="00594C65" w:rsidRDefault="00717205" w:rsidP="00CD75C3">
            <w:pPr>
              <w:tabs>
                <w:tab w:val="left" w:pos="400"/>
              </w:tabs>
              <w:spacing w:after="0" w:line="276" w:lineRule="auto"/>
              <w:jc w:val="center"/>
              <w:rPr>
                <w:rFonts w:ascii="Times New Roman" w:hAnsi="Times New Roman"/>
                <w:noProof/>
                <w:lang w:val="id-ID"/>
              </w:rPr>
            </w:pPr>
            <w:r>
              <w:rPr>
                <w:rFonts w:ascii="Times New Roman" w:hAnsi="Times New Roman"/>
                <w:noProof/>
                <w:lang w:val="id-ID"/>
              </w:rPr>
              <w:t>(</w:t>
            </w:r>
            <w:r>
              <w:rPr>
                <w:rFonts w:ascii="Times New Roman" w:hAnsi="Times New Roman"/>
                <w:noProof/>
              </w:rPr>
              <w:t>3</w:t>
            </w:r>
            <w:r w:rsidRPr="00594C65">
              <w:rPr>
                <w:rFonts w:ascii="Times New Roman" w:hAnsi="Times New Roman"/>
                <w:noProof/>
                <w:lang w:val="id-ID"/>
              </w:rPr>
              <w:t>)</w:t>
            </w:r>
          </w:p>
        </w:tc>
      </w:tr>
      <w:tr w:rsidR="00717205" w:rsidRPr="00594C65" w14:paraId="0170064A" w14:textId="77777777" w:rsidTr="004F1995">
        <w:trPr>
          <w:trHeight w:val="379"/>
        </w:trPr>
        <w:tc>
          <w:tcPr>
            <w:tcW w:w="342" w:type="pct"/>
            <w:tcBorders>
              <w:top w:val="single" w:sz="12" w:space="0" w:color="auto"/>
              <w:left w:val="single" w:sz="12" w:space="0" w:color="auto"/>
              <w:bottom w:val="single" w:sz="12" w:space="0" w:color="auto"/>
              <w:right w:val="single" w:sz="12" w:space="0" w:color="auto"/>
            </w:tcBorders>
            <w:vAlign w:val="center"/>
          </w:tcPr>
          <w:p w14:paraId="7F43625E" w14:textId="77777777" w:rsidR="00717205" w:rsidRPr="00594C65" w:rsidRDefault="00717205" w:rsidP="00CD75C3">
            <w:pPr>
              <w:tabs>
                <w:tab w:val="left" w:pos="400"/>
              </w:tabs>
              <w:spacing w:after="0" w:line="276" w:lineRule="auto"/>
              <w:jc w:val="center"/>
              <w:rPr>
                <w:rFonts w:ascii="Times New Roman" w:hAnsi="Times New Roman"/>
                <w:noProof/>
                <w:lang w:val="id-ID"/>
              </w:rPr>
            </w:pPr>
            <w:r w:rsidRPr="00594C65">
              <w:rPr>
                <w:rFonts w:ascii="Times New Roman" w:hAnsi="Times New Roman"/>
                <w:noProof/>
                <w:lang w:val="id-ID"/>
              </w:rPr>
              <w:t>3.</w:t>
            </w:r>
          </w:p>
        </w:tc>
        <w:tc>
          <w:tcPr>
            <w:tcW w:w="3955" w:type="pct"/>
            <w:tcBorders>
              <w:top w:val="single" w:sz="12" w:space="0" w:color="auto"/>
              <w:left w:val="single" w:sz="12" w:space="0" w:color="auto"/>
              <w:bottom w:val="single" w:sz="12" w:space="0" w:color="auto"/>
              <w:right w:val="single" w:sz="12" w:space="0" w:color="auto"/>
            </w:tcBorders>
          </w:tcPr>
          <w:p w14:paraId="5721AFC0" w14:textId="491A480A" w:rsidR="00717205" w:rsidRPr="00594C65" w:rsidRDefault="00717205" w:rsidP="00CD75C3">
            <w:pPr>
              <w:tabs>
                <w:tab w:val="left" w:pos="400"/>
              </w:tabs>
              <w:spacing w:after="0" w:line="276" w:lineRule="auto"/>
              <w:rPr>
                <w:rFonts w:ascii="Times New Roman" w:hAnsi="Times New Roman"/>
                <w:noProof/>
                <w:lang w:val="id-ID"/>
              </w:rPr>
            </w:pPr>
            <w:r w:rsidRPr="00717205">
              <w:rPr>
                <w:rFonts w:ascii="Times New Roman" w:hAnsi="Times New Roman"/>
                <w:noProof/>
                <w:lang w:val="id-ID"/>
              </w:rPr>
              <w:t>Perusahaan sektor pertambangan yang tidak konsisten mengikuti PROPER pada periode 2020-2024.</w:t>
            </w:r>
          </w:p>
        </w:tc>
        <w:tc>
          <w:tcPr>
            <w:tcW w:w="703" w:type="pct"/>
            <w:tcBorders>
              <w:top w:val="single" w:sz="12" w:space="0" w:color="auto"/>
              <w:left w:val="single" w:sz="12" w:space="0" w:color="auto"/>
              <w:bottom w:val="single" w:sz="12" w:space="0" w:color="auto"/>
              <w:right w:val="single" w:sz="12" w:space="0" w:color="auto"/>
            </w:tcBorders>
            <w:vAlign w:val="center"/>
          </w:tcPr>
          <w:p w14:paraId="42603F7A" w14:textId="56494209" w:rsidR="00717205" w:rsidRPr="00594C65" w:rsidRDefault="00717205" w:rsidP="00CD75C3">
            <w:pPr>
              <w:tabs>
                <w:tab w:val="left" w:pos="400"/>
              </w:tabs>
              <w:spacing w:after="0" w:line="276" w:lineRule="auto"/>
              <w:jc w:val="center"/>
              <w:rPr>
                <w:rFonts w:ascii="Times New Roman" w:hAnsi="Times New Roman"/>
                <w:noProof/>
                <w:lang w:val="id-ID"/>
              </w:rPr>
            </w:pPr>
            <w:r>
              <w:rPr>
                <w:rFonts w:ascii="Times New Roman" w:hAnsi="Times New Roman"/>
                <w:noProof/>
                <w:lang w:val="id-ID"/>
              </w:rPr>
              <w:t>(</w:t>
            </w:r>
            <w:r>
              <w:rPr>
                <w:rFonts w:ascii="Times New Roman" w:hAnsi="Times New Roman"/>
                <w:noProof/>
              </w:rPr>
              <w:t>31</w:t>
            </w:r>
            <w:r w:rsidRPr="00594C65">
              <w:rPr>
                <w:rFonts w:ascii="Times New Roman" w:hAnsi="Times New Roman"/>
                <w:noProof/>
                <w:lang w:val="id-ID"/>
              </w:rPr>
              <w:t>)</w:t>
            </w:r>
          </w:p>
        </w:tc>
      </w:tr>
      <w:tr w:rsidR="00717205" w:rsidRPr="00594C65" w14:paraId="3FA91BE8"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41ADE5A0" w14:textId="69E3D831" w:rsidR="00717205" w:rsidRPr="00594C65" w:rsidRDefault="00717205" w:rsidP="00CD75C3">
            <w:pPr>
              <w:tabs>
                <w:tab w:val="left" w:pos="400"/>
              </w:tabs>
              <w:spacing w:before="40" w:after="40" w:line="240" w:lineRule="auto"/>
              <w:rPr>
                <w:rFonts w:ascii="Times New Roman" w:hAnsi="Times New Roman"/>
                <w:noProof/>
                <w:lang w:val="id-ID"/>
              </w:rPr>
            </w:pPr>
            <w:r>
              <w:rPr>
                <w:rFonts w:ascii="Times New Roman" w:hAnsi="Times New Roman"/>
                <w:noProof/>
                <w:lang w:val="id-ID"/>
              </w:rPr>
              <w:t>Total</w:t>
            </w:r>
            <w:r>
              <w:rPr>
                <w:rFonts w:ascii="Times New Roman" w:hAnsi="Times New Roman"/>
                <w:noProof/>
              </w:rPr>
              <w:t xml:space="preserve"> </w:t>
            </w:r>
            <w:r w:rsidRPr="00594C65">
              <w:rPr>
                <w:rFonts w:ascii="Times New Roman" w:hAnsi="Times New Roman"/>
                <w:noProof/>
                <w:lang w:val="id-ID"/>
              </w:rPr>
              <w:t>perusahaan</w:t>
            </w:r>
          </w:p>
        </w:tc>
        <w:tc>
          <w:tcPr>
            <w:tcW w:w="703" w:type="pct"/>
            <w:tcBorders>
              <w:top w:val="single" w:sz="12" w:space="0" w:color="auto"/>
              <w:left w:val="single" w:sz="12" w:space="0" w:color="auto"/>
              <w:bottom w:val="single" w:sz="12" w:space="0" w:color="auto"/>
              <w:right w:val="single" w:sz="12" w:space="0" w:color="auto"/>
            </w:tcBorders>
            <w:vAlign w:val="center"/>
          </w:tcPr>
          <w:p w14:paraId="474F136D" w14:textId="00306174" w:rsidR="00717205" w:rsidRPr="00717205" w:rsidRDefault="00717205" w:rsidP="00CD75C3">
            <w:pPr>
              <w:tabs>
                <w:tab w:val="left" w:pos="400"/>
              </w:tabs>
              <w:spacing w:before="40" w:after="40" w:line="240" w:lineRule="auto"/>
              <w:jc w:val="center"/>
              <w:rPr>
                <w:rFonts w:ascii="Times New Roman" w:hAnsi="Times New Roman"/>
                <w:noProof/>
              </w:rPr>
            </w:pPr>
            <w:r>
              <w:rPr>
                <w:rFonts w:ascii="Times New Roman" w:hAnsi="Times New Roman"/>
                <w:noProof/>
              </w:rPr>
              <w:t>13</w:t>
            </w:r>
          </w:p>
        </w:tc>
      </w:tr>
      <w:tr w:rsidR="00717205" w:rsidRPr="00594C65" w14:paraId="5D150A97"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55A06EEB" w14:textId="77777777" w:rsidR="00717205" w:rsidRPr="00594C65" w:rsidRDefault="00717205" w:rsidP="00CD75C3">
            <w:pPr>
              <w:tabs>
                <w:tab w:val="left" w:pos="400"/>
              </w:tabs>
              <w:spacing w:before="40" w:after="40" w:line="240" w:lineRule="auto"/>
              <w:rPr>
                <w:rFonts w:ascii="Times New Roman" w:hAnsi="Times New Roman"/>
                <w:noProof/>
                <w:lang w:val="id-ID"/>
              </w:rPr>
            </w:pPr>
            <w:r w:rsidRPr="00594C65">
              <w:rPr>
                <w:rFonts w:ascii="Times New Roman" w:hAnsi="Times New Roman"/>
                <w:noProof/>
                <w:lang w:val="id-ID"/>
              </w:rPr>
              <w:t>Tahun pengamatan</w:t>
            </w:r>
          </w:p>
        </w:tc>
        <w:tc>
          <w:tcPr>
            <w:tcW w:w="703" w:type="pct"/>
            <w:tcBorders>
              <w:top w:val="single" w:sz="12" w:space="0" w:color="auto"/>
              <w:left w:val="single" w:sz="12" w:space="0" w:color="auto"/>
              <w:bottom w:val="single" w:sz="12" w:space="0" w:color="auto"/>
              <w:right w:val="single" w:sz="12" w:space="0" w:color="auto"/>
            </w:tcBorders>
            <w:vAlign w:val="center"/>
          </w:tcPr>
          <w:p w14:paraId="06CC0CD5" w14:textId="287E8C70" w:rsidR="00717205" w:rsidRPr="00717205" w:rsidRDefault="00717205" w:rsidP="00CD75C3">
            <w:pPr>
              <w:tabs>
                <w:tab w:val="left" w:pos="400"/>
              </w:tabs>
              <w:spacing w:before="40" w:after="40" w:line="240" w:lineRule="auto"/>
              <w:jc w:val="center"/>
              <w:rPr>
                <w:rFonts w:ascii="Times New Roman" w:hAnsi="Times New Roman"/>
                <w:noProof/>
              </w:rPr>
            </w:pPr>
            <w:r>
              <w:rPr>
                <w:rFonts w:ascii="Times New Roman" w:hAnsi="Times New Roman"/>
                <w:noProof/>
              </w:rPr>
              <w:t>5</w:t>
            </w:r>
          </w:p>
        </w:tc>
      </w:tr>
      <w:tr w:rsidR="00717205" w:rsidRPr="00594C65" w14:paraId="46AC0475"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0B441A13" w14:textId="77777777" w:rsidR="00717205" w:rsidRPr="00594C65" w:rsidRDefault="00717205" w:rsidP="00CD75C3">
            <w:pPr>
              <w:tabs>
                <w:tab w:val="left" w:pos="400"/>
              </w:tabs>
              <w:spacing w:before="40" w:after="40" w:line="240" w:lineRule="auto"/>
              <w:rPr>
                <w:rFonts w:ascii="Times New Roman" w:hAnsi="Times New Roman"/>
                <w:noProof/>
                <w:lang w:val="id-ID"/>
              </w:rPr>
            </w:pPr>
            <w:r w:rsidRPr="00594C65">
              <w:rPr>
                <w:rFonts w:ascii="Times New Roman" w:hAnsi="Times New Roman"/>
                <w:noProof/>
                <w:lang w:val="id-ID"/>
              </w:rPr>
              <w:t xml:space="preserve">Total sampel selama periode pengamatan sebelum </w:t>
            </w:r>
            <w:r w:rsidRPr="00717205">
              <w:rPr>
                <w:rFonts w:ascii="Times New Roman" w:hAnsi="Times New Roman"/>
                <w:i/>
                <w:noProof/>
                <w:lang w:val="id-ID"/>
              </w:rPr>
              <w:t>outlier</w:t>
            </w:r>
          </w:p>
        </w:tc>
        <w:tc>
          <w:tcPr>
            <w:tcW w:w="703" w:type="pct"/>
            <w:tcBorders>
              <w:top w:val="single" w:sz="12" w:space="0" w:color="auto"/>
              <w:left w:val="single" w:sz="12" w:space="0" w:color="auto"/>
              <w:bottom w:val="single" w:sz="12" w:space="0" w:color="auto"/>
              <w:right w:val="single" w:sz="12" w:space="0" w:color="auto"/>
            </w:tcBorders>
            <w:vAlign w:val="center"/>
          </w:tcPr>
          <w:p w14:paraId="4EA90EDD" w14:textId="5BD5DF1A" w:rsidR="00717205" w:rsidRPr="00717205" w:rsidRDefault="00717205" w:rsidP="00CD75C3">
            <w:pPr>
              <w:tabs>
                <w:tab w:val="left" w:pos="400"/>
              </w:tabs>
              <w:spacing w:before="40" w:after="40" w:line="240" w:lineRule="auto"/>
              <w:jc w:val="center"/>
              <w:rPr>
                <w:rFonts w:ascii="Times New Roman" w:hAnsi="Times New Roman"/>
                <w:noProof/>
              </w:rPr>
            </w:pPr>
            <w:r>
              <w:rPr>
                <w:rFonts w:ascii="Times New Roman" w:hAnsi="Times New Roman"/>
                <w:noProof/>
              </w:rPr>
              <w:t>65</w:t>
            </w:r>
          </w:p>
        </w:tc>
      </w:tr>
      <w:tr w:rsidR="00717205" w:rsidRPr="00594C65" w14:paraId="1D7E1812"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5033E3FB" w14:textId="130B9285" w:rsidR="00717205" w:rsidRPr="00594C65" w:rsidRDefault="00717205" w:rsidP="00CD75C3">
            <w:pPr>
              <w:tabs>
                <w:tab w:val="left" w:pos="400"/>
              </w:tabs>
              <w:spacing w:before="40" w:after="40" w:line="240" w:lineRule="auto"/>
              <w:rPr>
                <w:rFonts w:ascii="Times New Roman" w:hAnsi="Times New Roman"/>
                <w:noProof/>
                <w:lang w:val="id-ID"/>
              </w:rPr>
            </w:pPr>
            <w:r w:rsidRPr="00594C65">
              <w:rPr>
                <w:rFonts w:ascii="Times New Roman" w:hAnsi="Times New Roman"/>
                <w:noProof/>
                <w:lang w:val="id-ID"/>
              </w:rPr>
              <w:t xml:space="preserve">Total data yang </w:t>
            </w:r>
            <w:r>
              <w:rPr>
                <w:rFonts w:ascii="Times New Roman" w:hAnsi="Times New Roman"/>
                <w:noProof/>
              </w:rPr>
              <w:t>menjadi</w:t>
            </w:r>
            <w:r w:rsidRPr="00594C65">
              <w:rPr>
                <w:rFonts w:ascii="Times New Roman" w:hAnsi="Times New Roman"/>
                <w:noProof/>
                <w:lang w:val="id-ID"/>
              </w:rPr>
              <w:t xml:space="preserve"> </w:t>
            </w:r>
            <w:r w:rsidRPr="00717205">
              <w:rPr>
                <w:rFonts w:ascii="Times New Roman" w:hAnsi="Times New Roman"/>
                <w:i/>
                <w:noProof/>
                <w:lang w:val="id-ID"/>
              </w:rPr>
              <w:t>outlier</w:t>
            </w:r>
          </w:p>
        </w:tc>
        <w:tc>
          <w:tcPr>
            <w:tcW w:w="703" w:type="pct"/>
            <w:tcBorders>
              <w:top w:val="single" w:sz="12" w:space="0" w:color="auto"/>
              <w:left w:val="single" w:sz="12" w:space="0" w:color="auto"/>
              <w:bottom w:val="single" w:sz="12" w:space="0" w:color="auto"/>
              <w:right w:val="single" w:sz="12" w:space="0" w:color="auto"/>
            </w:tcBorders>
            <w:vAlign w:val="center"/>
          </w:tcPr>
          <w:p w14:paraId="71BDE81A" w14:textId="52E5CCB3" w:rsidR="00717205" w:rsidRPr="00594C65" w:rsidRDefault="00717205" w:rsidP="00CD75C3">
            <w:pPr>
              <w:tabs>
                <w:tab w:val="left" w:pos="400"/>
              </w:tabs>
              <w:spacing w:before="40" w:after="40" w:line="240" w:lineRule="auto"/>
              <w:jc w:val="center"/>
              <w:rPr>
                <w:rFonts w:ascii="Times New Roman" w:hAnsi="Times New Roman"/>
                <w:noProof/>
                <w:lang w:val="id-ID"/>
              </w:rPr>
            </w:pPr>
            <w:r>
              <w:rPr>
                <w:rFonts w:ascii="Times New Roman" w:hAnsi="Times New Roman"/>
                <w:noProof/>
                <w:lang w:val="id-ID"/>
              </w:rPr>
              <w:t>(</w:t>
            </w:r>
            <w:r>
              <w:rPr>
                <w:rFonts w:ascii="Times New Roman" w:hAnsi="Times New Roman"/>
                <w:noProof/>
              </w:rPr>
              <w:t>19</w:t>
            </w:r>
            <w:r w:rsidRPr="00594C65">
              <w:rPr>
                <w:rFonts w:ascii="Times New Roman" w:hAnsi="Times New Roman"/>
                <w:noProof/>
                <w:lang w:val="id-ID"/>
              </w:rPr>
              <w:t>)</w:t>
            </w:r>
          </w:p>
        </w:tc>
      </w:tr>
      <w:tr w:rsidR="00717205" w:rsidRPr="00594C65" w14:paraId="1D8BFF57" w14:textId="77777777" w:rsidTr="004F1995">
        <w:tc>
          <w:tcPr>
            <w:tcW w:w="4297" w:type="pct"/>
            <w:gridSpan w:val="2"/>
            <w:tcBorders>
              <w:top w:val="single" w:sz="12" w:space="0" w:color="auto"/>
              <w:left w:val="single" w:sz="12" w:space="0" w:color="auto"/>
              <w:bottom w:val="single" w:sz="12" w:space="0" w:color="auto"/>
              <w:right w:val="single" w:sz="12" w:space="0" w:color="auto"/>
            </w:tcBorders>
          </w:tcPr>
          <w:p w14:paraId="096E304D" w14:textId="5175D085" w:rsidR="00717205" w:rsidRPr="00594C65" w:rsidRDefault="00717205" w:rsidP="00CD75C3">
            <w:pPr>
              <w:tabs>
                <w:tab w:val="left" w:pos="400"/>
              </w:tabs>
              <w:spacing w:before="40" w:after="40" w:line="240" w:lineRule="auto"/>
              <w:rPr>
                <w:rFonts w:ascii="Times New Roman" w:hAnsi="Times New Roman"/>
                <w:noProof/>
                <w:lang w:val="id-ID"/>
              </w:rPr>
            </w:pPr>
            <w:r w:rsidRPr="00594C65">
              <w:rPr>
                <w:rFonts w:ascii="Times New Roman" w:hAnsi="Times New Roman"/>
                <w:noProof/>
                <w:lang w:val="id-ID"/>
              </w:rPr>
              <w:t xml:space="preserve">Total data </w:t>
            </w:r>
            <w:r>
              <w:rPr>
                <w:rFonts w:ascii="Times New Roman" w:hAnsi="Times New Roman"/>
                <w:noProof/>
              </w:rPr>
              <w:t>penelitian setelah</w:t>
            </w:r>
            <w:r w:rsidRPr="00594C65">
              <w:rPr>
                <w:rFonts w:ascii="Times New Roman" w:hAnsi="Times New Roman"/>
                <w:noProof/>
                <w:lang w:val="id-ID"/>
              </w:rPr>
              <w:t xml:space="preserve"> </w:t>
            </w:r>
            <w:r w:rsidRPr="00717205">
              <w:rPr>
                <w:rFonts w:ascii="Times New Roman" w:hAnsi="Times New Roman"/>
                <w:i/>
                <w:noProof/>
                <w:lang w:val="id-ID"/>
              </w:rPr>
              <w:t>outlier</w:t>
            </w:r>
          </w:p>
        </w:tc>
        <w:tc>
          <w:tcPr>
            <w:tcW w:w="703" w:type="pct"/>
            <w:tcBorders>
              <w:top w:val="single" w:sz="12" w:space="0" w:color="auto"/>
              <w:left w:val="single" w:sz="12" w:space="0" w:color="auto"/>
              <w:bottom w:val="single" w:sz="12" w:space="0" w:color="auto"/>
              <w:right w:val="single" w:sz="12" w:space="0" w:color="auto"/>
            </w:tcBorders>
            <w:vAlign w:val="center"/>
          </w:tcPr>
          <w:p w14:paraId="633FB191" w14:textId="19C7BCF3" w:rsidR="00717205" w:rsidRPr="00717205" w:rsidRDefault="00717205" w:rsidP="00CD75C3">
            <w:pPr>
              <w:tabs>
                <w:tab w:val="left" w:pos="400"/>
              </w:tabs>
              <w:spacing w:before="40" w:after="40" w:line="240" w:lineRule="auto"/>
              <w:jc w:val="center"/>
              <w:rPr>
                <w:rFonts w:ascii="Times New Roman" w:hAnsi="Times New Roman"/>
                <w:noProof/>
              </w:rPr>
            </w:pPr>
            <w:r>
              <w:rPr>
                <w:rFonts w:ascii="Times New Roman" w:hAnsi="Times New Roman"/>
                <w:noProof/>
              </w:rPr>
              <w:t>46</w:t>
            </w:r>
          </w:p>
        </w:tc>
      </w:tr>
    </w:tbl>
    <w:p w14:paraId="1ECF6328" w14:textId="4E29A537" w:rsidR="00717205" w:rsidRPr="00CD75C3" w:rsidRDefault="00717205" w:rsidP="00717205">
      <w:pPr>
        <w:spacing w:after="0" w:line="480" w:lineRule="auto"/>
        <w:jc w:val="both"/>
        <w:rPr>
          <w:rFonts w:ascii="Times New Roman" w:hAnsi="Times New Roman" w:cs="Times New Roman"/>
          <w:bCs/>
          <w:i/>
          <w:noProof/>
          <w:sz w:val="22"/>
          <w:szCs w:val="22"/>
        </w:rPr>
      </w:pPr>
      <w:r w:rsidRPr="00594C65">
        <w:rPr>
          <w:rFonts w:ascii="Times New Roman" w:hAnsi="Times New Roman" w:cs="Times New Roman"/>
          <w:bCs/>
          <w:i/>
          <w:noProof/>
          <w:sz w:val="22"/>
          <w:szCs w:val="22"/>
          <w:lang w:val="id-ID"/>
        </w:rPr>
        <w:t>Sumber: Data s</w:t>
      </w:r>
      <w:r w:rsidR="00CD75C3">
        <w:rPr>
          <w:rFonts w:ascii="Times New Roman" w:hAnsi="Times New Roman" w:cs="Times New Roman"/>
          <w:bCs/>
          <w:i/>
          <w:noProof/>
          <w:sz w:val="22"/>
          <w:szCs w:val="22"/>
          <w:lang w:val="id-ID"/>
        </w:rPr>
        <w:t>ekunder setelah di outlier, 202</w:t>
      </w:r>
      <w:r w:rsidR="00CD75C3">
        <w:rPr>
          <w:rFonts w:ascii="Times New Roman" w:hAnsi="Times New Roman" w:cs="Times New Roman"/>
          <w:bCs/>
          <w:i/>
          <w:noProof/>
          <w:sz w:val="22"/>
          <w:szCs w:val="22"/>
        </w:rPr>
        <w:t>5</w:t>
      </w:r>
    </w:p>
    <w:p w14:paraId="5A8EEEE5" w14:textId="386503FC" w:rsidR="00717205" w:rsidRDefault="00D9397C" w:rsidP="00C652F9">
      <w:pPr>
        <w:pStyle w:val="Heading2"/>
        <w:rPr>
          <w:lang w:eastAsia="en-US"/>
        </w:rPr>
      </w:pPr>
      <w:bookmarkStart w:id="96" w:name="_Toc140146238"/>
      <w:bookmarkStart w:id="97" w:name="_Toc201265105"/>
      <w:r w:rsidRPr="00D9397C">
        <w:rPr>
          <w:lang w:val="id-ID" w:eastAsia="en-US"/>
        </w:rPr>
        <w:t>Hasil Penelitian</w:t>
      </w:r>
      <w:bookmarkEnd w:id="96"/>
      <w:bookmarkEnd w:id="97"/>
      <w:r w:rsidRPr="00D9397C">
        <w:rPr>
          <w:lang w:val="id-ID" w:eastAsia="en-US"/>
        </w:rPr>
        <w:t xml:space="preserve"> </w:t>
      </w:r>
      <w:bookmarkStart w:id="98" w:name="_Toc140146239"/>
    </w:p>
    <w:p w14:paraId="743434AF" w14:textId="44FDC9DB" w:rsidR="00D9397C" w:rsidRPr="00D9397C" w:rsidRDefault="00D9397C" w:rsidP="000D6F76">
      <w:pPr>
        <w:pStyle w:val="Heading3"/>
        <w:rPr>
          <w:szCs w:val="26"/>
          <w:lang w:val="id-ID" w:eastAsia="en-US"/>
        </w:rPr>
      </w:pPr>
      <w:bookmarkStart w:id="99" w:name="_Toc201265106"/>
      <w:r w:rsidRPr="00D9397C">
        <w:rPr>
          <w:lang w:val="id-ID" w:eastAsia="en-US"/>
        </w:rPr>
        <w:t>Analisis Statistik Deskriptif</w:t>
      </w:r>
      <w:bookmarkEnd w:id="98"/>
      <w:bookmarkEnd w:id="99"/>
      <w:r w:rsidRPr="00D9397C">
        <w:rPr>
          <w:lang w:val="id-ID" w:eastAsia="en-US"/>
        </w:rPr>
        <w:t xml:space="preserve"> </w:t>
      </w:r>
    </w:p>
    <w:p w14:paraId="11D60115" w14:textId="784934E7" w:rsidR="00D9397C" w:rsidRPr="00D9397C" w:rsidRDefault="00CD75C3" w:rsidP="00D9397C">
      <w:pPr>
        <w:spacing w:after="0" w:line="480" w:lineRule="auto"/>
        <w:ind w:firstLine="709"/>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Analisis</w:t>
      </w:r>
      <w:r>
        <w:rPr>
          <w:rFonts w:ascii="Times New Roman" w:eastAsia="Calibri" w:hAnsi="Times New Roman" w:cs="Times New Roman"/>
          <w:sz w:val="24"/>
          <w:szCs w:val="22"/>
          <w:lang w:val="id-ID" w:eastAsia="en-US"/>
        </w:rPr>
        <w:t xml:space="preserve"> statistik deskriptif </w:t>
      </w:r>
      <w:r>
        <w:rPr>
          <w:rFonts w:ascii="Times New Roman" w:eastAsia="Calibri" w:hAnsi="Times New Roman" w:cs="Times New Roman"/>
          <w:sz w:val="24"/>
          <w:szCs w:val="22"/>
          <w:lang w:eastAsia="en-US"/>
        </w:rPr>
        <w:t xml:space="preserve">digunakan untuk </w:t>
      </w:r>
      <w:r w:rsidR="00D9397C" w:rsidRPr="00D9397C">
        <w:rPr>
          <w:rFonts w:ascii="Times New Roman" w:eastAsia="Calibri" w:hAnsi="Times New Roman" w:cs="Times New Roman"/>
          <w:sz w:val="24"/>
          <w:szCs w:val="22"/>
          <w:lang w:val="id-ID" w:eastAsia="en-US"/>
        </w:rPr>
        <w:t xml:space="preserve">memberikan gambaran atau </w:t>
      </w:r>
      <w:r>
        <w:rPr>
          <w:rFonts w:ascii="Times New Roman" w:eastAsia="Calibri" w:hAnsi="Times New Roman" w:cs="Times New Roman"/>
          <w:sz w:val="24"/>
          <w:szCs w:val="22"/>
          <w:lang w:eastAsia="en-US"/>
        </w:rPr>
        <w:t>mendeskripsikan</w:t>
      </w:r>
      <w:r w:rsidR="00D9397C" w:rsidRPr="00D9397C">
        <w:rPr>
          <w:rFonts w:ascii="Times New Roman" w:eastAsia="Calibri" w:hAnsi="Times New Roman" w:cs="Times New Roman"/>
          <w:sz w:val="24"/>
          <w:szCs w:val="22"/>
          <w:lang w:val="id-ID" w:eastAsia="en-US"/>
        </w:rPr>
        <w:t xml:space="preserve"> data yang </w:t>
      </w:r>
      <w:r w:rsidR="00CF3A1B">
        <w:rPr>
          <w:rFonts w:ascii="Times New Roman" w:eastAsia="Calibri" w:hAnsi="Times New Roman" w:cs="Times New Roman"/>
          <w:sz w:val="24"/>
          <w:szCs w:val="22"/>
          <w:lang w:eastAsia="en-US"/>
        </w:rPr>
        <w:t>dapat dilihat</w:t>
      </w:r>
      <w:r w:rsidR="00D9397C" w:rsidRPr="00D9397C">
        <w:rPr>
          <w:rFonts w:ascii="Times New Roman" w:eastAsia="Calibri" w:hAnsi="Times New Roman" w:cs="Times New Roman"/>
          <w:sz w:val="24"/>
          <w:szCs w:val="22"/>
          <w:lang w:val="id-ID" w:eastAsia="en-US"/>
        </w:rPr>
        <w:t xml:space="preserve"> dari nilai </w:t>
      </w:r>
      <w:r w:rsidR="00D9397C" w:rsidRPr="00D9397C">
        <w:rPr>
          <w:rFonts w:ascii="Times New Roman" w:eastAsia="Calibri" w:hAnsi="Times New Roman" w:cs="Times New Roman"/>
          <w:i/>
          <w:sz w:val="24"/>
          <w:szCs w:val="22"/>
          <w:lang w:val="id-ID" w:eastAsia="en-US"/>
        </w:rPr>
        <w:t>minimum</w:t>
      </w:r>
      <w:r w:rsidR="00D9397C" w:rsidRPr="00D9397C">
        <w:rPr>
          <w:rFonts w:ascii="Times New Roman" w:eastAsia="Calibri" w:hAnsi="Times New Roman" w:cs="Times New Roman"/>
          <w:sz w:val="24"/>
          <w:szCs w:val="22"/>
          <w:lang w:val="id-ID" w:eastAsia="en-US"/>
        </w:rPr>
        <w:t xml:space="preserve">, </w:t>
      </w:r>
      <w:r w:rsidR="00D9397C" w:rsidRPr="00D9397C">
        <w:rPr>
          <w:rFonts w:ascii="Times New Roman" w:eastAsia="Calibri" w:hAnsi="Times New Roman" w:cs="Times New Roman"/>
          <w:i/>
          <w:sz w:val="24"/>
          <w:szCs w:val="22"/>
          <w:lang w:val="id-ID" w:eastAsia="en-US"/>
        </w:rPr>
        <w:t>maximum</w:t>
      </w:r>
      <w:r w:rsidR="00D9397C" w:rsidRPr="00D9397C">
        <w:rPr>
          <w:rFonts w:ascii="Times New Roman" w:eastAsia="Calibri" w:hAnsi="Times New Roman" w:cs="Times New Roman"/>
          <w:sz w:val="24"/>
          <w:szCs w:val="22"/>
          <w:lang w:val="id-ID" w:eastAsia="en-US"/>
        </w:rPr>
        <w:t>, rata-rata</w:t>
      </w:r>
      <w:r w:rsidR="00D9397C" w:rsidRPr="00D9397C">
        <w:rPr>
          <w:rFonts w:ascii="Times New Roman" w:eastAsia="Calibri" w:hAnsi="Times New Roman" w:cs="Times New Roman"/>
          <w:i/>
          <w:sz w:val="24"/>
          <w:szCs w:val="22"/>
          <w:lang w:val="id-ID" w:eastAsia="en-US"/>
        </w:rPr>
        <w:t xml:space="preserve"> (mean)</w:t>
      </w:r>
      <w:r w:rsidR="00D9397C" w:rsidRPr="00D9397C">
        <w:rPr>
          <w:rFonts w:ascii="Times New Roman" w:eastAsia="Calibri" w:hAnsi="Times New Roman" w:cs="Times New Roman"/>
          <w:sz w:val="24"/>
          <w:szCs w:val="22"/>
          <w:lang w:val="id-ID" w:eastAsia="en-US"/>
        </w:rPr>
        <w:t xml:space="preserve">, </w:t>
      </w:r>
      <w:r w:rsidR="00CF3A1B">
        <w:rPr>
          <w:rFonts w:ascii="Times New Roman" w:eastAsia="Calibri" w:hAnsi="Times New Roman" w:cs="Times New Roman"/>
          <w:sz w:val="24"/>
          <w:szCs w:val="22"/>
          <w:lang w:eastAsia="en-US"/>
        </w:rPr>
        <w:t>serta</w:t>
      </w:r>
      <w:r w:rsidR="00D9397C" w:rsidRPr="00D9397C">
        <w:rPr>
          <w:rFonts w:ascii="Times New Roman" w:eastAsia="Calibri" w:hAnsi="Times New Roman" w:cs="Times New Roman"/>
          <w:sz w:val="24"/>
          <w:szCs w:val="22"/>
          <w:lang w:val="id-ID" w:eastAsia="en-US"/>
        </w:rPr>
        <w:t xml:space="preserve"> standar deviasi dari </w:t>
      </w:r>
      <w:r w:rsidR="00CF3A1B">
        <w:rPr>
          <w:rFonts w:ascii="Times New Roman" w:eastAsia="Calibri" w:hAnsi="Times New Roman" w:cs="Times New Roman"/>
          <w:sz w:val="24"/>
          <w:szCs w:val="22"/>
          <w:lang w:eastAsia="en-US"/>
        </w:rPr>
        <w:t xml:space="preserve">masing-masing </w:t>
      </w:r>
      <w:r w:rsidR="00D9397C" w:rsidRPr="00D9397C">
        <w:rPr>
          <w:rFonts w:ascii="Times New Roman" w:eastAsia="Calibri" w:hAnsi="Times New Roman" w:cs="Times New Roman"/>
          <w:sz w:val="24"/>
          <w:szCs w:val="22"/>
          <w:lang w:val="id-ID" w:eastAsia="en-US"/>
        </w:rPr>
        <w:t>variabel penelitian</w:t>
      </w:r>
      <w:r w:rsidR="00A74536">
        <w:rPr>
          <w:rFonts w:ascii="Times New Roman" w:eastAsia="Calibri" w:hAnsi="Times New Roman" w:cs="Times New Roman"/>
          <w:sz w:val="24"/>
          <w:szCs w:val="22"/>
          <w:lang w:eastAsia="en-US"/>
        </w:rPr>
        <w:t xml:space="preserve"> </w:t>
      </w:r>
      <w:r w:rsidR="00A74536">
        <w:rPr>
          <w:rFonts w:ascii="Times New Roman" w:eastAsia="Calibri" w:hAnsi="Times New Roman" w:cs="Times New Roman"/>
          <w:sz w:val="24"/>
          <w:szCs w:val="22"/>
          <w:lang w:eastAsia="en-US"/>
        </w:rPr>
        <w:fldChar w:fldCharType="begin" w:fldLock="1"/>
      </w:r>
      <w:r w:rsidR="00F03C98">
        <w:rPr>
          <w:rFonts w:ascii="Times New Roman" w:eastAsia="Calibri" w:hAnsi="Times New Roman" w:cs="Times New Roman"/>
          <w:sz w:val="24"/>
          <w:szCs w:val="22"/>
          <w:lang w:eastAsia="en-US"/>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2021:19)","plainTextFormattedCitation":"(Ghozali, 2021)","previouslyFormattedCitation":"(Ghozali, 2021)"},"properties":{"noteIndex":0},"schema":"https://github.com/citation-style-language/schema/raw/master/csl-citation.json"}</w:instrText>
      </w:r>
      <w:r w:rsidR="00A74536">
        <w:rPr>
          <w:rFonts w:ascii="Times New Roman" w:eastAsia="Calibri" w:hAnsi="Times New Roman" w:cs="Times New Roman"/>
          <w:sz w:val="24"/>
          <w:szCs w:val="22"/>
          <w:lang w:eastAsia="en-US"/>
        </w:rPr>
        <w:fldChar w:fldCharType="separate"/>
      </w:r>
      <w:r w:rsidR="00A74536" w:rsidRPr="00A74536">
        <w:rPr>
          <w:rFonts w:ascii="Times New Roman" w:eastAsia="Calibri" w:hAnsi="Times New Roman" w:cs="Times New Roman"/>
          <w:noProof/>
          <w:sz w:val="24"/>
          <w:szCs w:val="22"/>
          <w:lang w:eastAsia="en-US"/>
        </w:rPr>
        <w:t>(Ghozali, 2021</w:t>
      </w:r>
      <w:r w:rsidR="00A74536">
        <w:rPr>
          <w:rFonts w:ascii="Times New Roman" w:eastAsia="Calibri" w:hAnsi="Times New Roman" w:cs="Times New Roman"/>
          <w:noProof/>
          <w:sz w:val="24"/>
          <w:szCs w:val="22"/>
          <w:lang w:eastAsia="en-US"/>
        </w:rPr>
        <w:t>:19</w:t>
      </w:r>
      <w:r w:rsidR="00A74536" w:rsidRPr="00A74536">
        <w:rPr>
          <w:rFonts w:ascii="Times New Roman" w:eastAsia="Calibri" w:hAnsi="Times New Roman" w:cs="Times New Roman"/>
          <w:noProof/>
          <w:sz w:val="24"/>
          <w:szCs w:val="22"/>
          <w:lang w:eastAsia="en-US"/>
        </w:rPr>
        <w:t>)</w:t>
      </w:r>
      <w:r w:rsidR="00A74536">
        <w:rPr>
          <w:rFonts w:ascii="Times New Roman" w:eastAsia="Calibri" w:hAnsi="Times New Roman" w:cs="Times New Roman"/>
          <w:sz w:val="24"/>
          <w:szCs w:val="22"/>
          <w:lang w:eastAsia="en-US"/>
        </w:rPr>
        <w:fldChar w:fldCharType="end"/>
      </w:r>
      <w:r w:rsidR="00D9397C" w:rsidRPr="00D9397C">
        <w:rPr>
          <w:rFonts w:ascii="Times New Roman" w:eastAsia="Calibri" w:hAnsi="Times New Roman" w:cs="Times New Roman"/>
          <w:sz w:val="24"/>
          <w:szCs w:val="22"/>
          <w:lang w:val="id-ID" w:eastAsia="en-US"/>
        </w:rPr>
        <w:t>. Hasil pengujian dengan statistik deskriptif diperoleh sepe</w:t>
      </w:r>
      <w:r w:rsidR="00CF3A1B">
        <w:rPr>
          <w:rFonts w:ascii="Times New Roman" w:eastAsia="Calibri" w:hAnsi="Times New Roman" w:cs="Times New Roman"/>
          <w:sz w:val="24"/>
          <w:szCs w:val="22"/>
          <w:lang w:eastAsia="en-US"/>
        </w:rPr>
        <w:t>r</w:t>
      </w:r>
      <w:r w:rsidR="00D9397C" w:rsidRPr="00D9397C">
        <w:rPr>
          <w:rFonts w:ascii="Times New Roman" w:eastAsia="Calibri" w:hAnsi="Times New Roman" w:cs="Times New Roman"/>
          <w:sz w:val="24"/>
          <w:szCs w:val="22"/>
          <w:lang w:val="id-ID" w:eastAsia="en-US"/>
        </w:rPr>
        <w:t>ti dibawah ini:</w:t>
      </w:r>
    </w:p>
    <w:p w14:paraId="3AF4B431" w14:textId="20EDDF2E" w:rsidR="004F1995" w:rsidRPr="004F1995" w:rsidRDefault="004F1995" w:rsidP="004F1995">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00" w:name="_Toc200608575"/>
      <w:r w:rsidRPr="004F1995">
        <w:rPr>
          <w:rFonts w:ascii="Times New Roman" w:eastAsia="Times New Roman" w:hAnsi="Times New Roman" w:cs="Times New Roman"/>
          <w:b/>
          <w:sz w:val="22"/>
          <w:szCs w:val="22"/>
          <w:lang w:eastAsia="en-US"/>
        </w:rPr>
        <w:t xml:space="preserve">Tabel 4. </w:t>
      </w:r>
      <w:r w:rsidRPr="004F1995">
        <w:rPr>
          <w:rFonts w:ascii="Times New Roman" w:eastAsia="Times New Roman" w:hAnsi="Times New Roman" w:cs="Times New Roman"/>
          <w:b/>
          <w:sz w:val="22"/>
          <w:szCs w:val="22"/>
          <w:lang w:eastAsia="en-US"/>
        </w:rPr>
        <w:fldChar w:fldCharType="begin"/>
      </w:r>
      <w:r w:rsidRPr="004F1995">
        <w:rPr>
          <w:rFonts w:ascii="Times New Roman" w:eastAsia="Times New Roman" w:hAnsi="Times New Roman" w:cs="Times New Roman"/>
          <w:b/>
          <w:sz w:val="22"/>
          <w:szCs w:val="22"/>
          <w:lang w:eastAsia="en-US"/>
        </w:rPr>
        <w:instrText xml:space="preserve"> SEQ Tabel_4. \* ARABIC </w:instrText>
      </w:r>
      <w:r w:rsidRPr="004F1995">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2</w:t>
      </w:r>
      <w:r w:rsidRPr="004F1995">
        <w:rPr>
          <w:rFonts w:ascii="Times New Roman" w:eastAsia="Times New Roman" w:hAnsi="Times New Roman" w:cs="Times New Roman"/>
          <w:b/>
          <w:sz w:val="22"/>
          <w:szCs w:val="22"/>
          <w:lang w:eastAsia="en-US"/>
        </w:rPr>
        <w:fldChar w:fldCharType="end"/>
      </w:r>
      <w:r w:rsidRPr="004F1995">
        <w:rPr>
          <w:rFonts w:ascii="Times New Roman" w:eastAsia="Times New Roman" w:hAnsi="Times New Roman" w:cs="Times New Roman"/>
          <w:b/>
          <w:sz w:val="22"/>
          <w:szCs w:val="22"/>
          <w:lang w:eastAsia="en-US"/>
        </w:rPr>
        <w:t xml:space="preserve"> Hasil Uji Statistik Deskriptif</w:t>
      </w:r>
      <w:bookmarkEnd w:id="100"/>
    </w:p>
    <w:tbl>
      <w:tblPr>
        <w:tblW w:w="82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552"/>
        <w:gridCol w:w="567"/>
        <w:gridCol w:w="1134"/>
        <w:gridCol w:w="1134"/>
        <w:gridCol w:w="1276"/>
        <w:gridCol w:w="1559"/>
      </w:tblGrid>
      <w:tr w:rsidR="000F69FD" w:rsidRPr="00594C65" w14:paraId="322BD56D" w14:textId="77777777" w:rsidTr="00BF3EF1">
        <w:trPr>
          <w:cantSplit/>
        </w:trPr>
        <w:tc>
          <w:tcPr>
            <w:tcW w:w="8222" w:type="dxa"/>
            <w:gridSpan w:val="6"/>
            <w:tcBorders>
              <w:top w:val="nil"/>
              <w:left w:val="nil"/>
              <w:bottom w:val="single" w:sz="12" w:space="0" w:color="auto"/>
              <w:right w:val="nil"/>
            </w:tcBorders>
            <w:shd w:val="clear" w:color="auto" w:fill="FFFFFF"/>
            <w:vAlign w:val="center"/>
          </w:tcPr>
          <w:p w14:paraId="1C84EAAE"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color w:val="010205"/>
                <w:lang w:val="id-ID" w:eastAsia="en-US"/>
              </w:rPr>
            </w:pPr>
            <w:r w:rsidRPr="00594C65">
              <w:rPr>
                <w:rFonts w:ascii="Times New Roman" w:eastAsiaTheme="minorHAnsi" w:hAnsi="Times New Roman" w:cs="Times New Roman"/>
                <w:b/>
                <w:bCs/>
                <w:noProof/>
                <w:color w:val="010205"/>
                <w:lang w:val="id-ID" w:eastAsia="en-US"/>
              </w:rPr>
              <w:t>Descriptive Statistics</w:t>
            </w:r>
          </w:p>
        </w:tc>
      </w:tr>
      <w:tr w:rsidR="000F69FD" w:rsidRPr="00594C65" w14:paraId="5ADEC8C5" w14:textId="77777777" w:rsidTr="00BF3EF1">
        <w:trPr>
          <w:cantSplit/>
        </w:trPr>
        <w:tc>
          <w:tcPr>
            <w:tcW w:w="2552" w:type="dxa"/>
            <w:tcBorders>
              <w:top w:val="single" w:sz="12" w:space="0" w:color="auto"/>
              <w:bottom w:val="single" w:sz="12" w:space="0" w:color="auto"/>
            </w:tcBorders>
            <w:shd w:val="clear" w:color="auto" w:fill="auto"/>
            <w:vAlign w:val="bottom"/>
          </w:tcPr>
          <w:p w14:paraId="56A7839F" w14:textId="77777777" w:rsidR="000F69FD" w:rsidRPr="00594C65" w:rsidRDefault="000F69FD"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567" w:type="dxa"/>
            <w:tcBorders>
              <w:top w:val="single" w:sz="12" w:space="0" w:color="auto"/>
              <w:bottom w:val="single" w:sz="12" w:space="0" w:color="auto"/>
            </w:tcBorders>
            <w:shd w:val="clear" w:color="auto" w:fill="auto"/>
            <w:vAlign w:val="bottom"/>
          </w:tcPr>
          <w:p w14:paraId="73716079"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N</w:t>
            </w:r>
          </w:p>
        </w:tc>
        <w:tc>
          <w:tcPr>
            <w:tcW w:w="1134" w:type="dxa"/>
            <w:tcBorders>
              <w:top w:val="single" w:sz="12" w:space="0" w:color="auto"/>
              <w:bottom w:val="single" w:sz="12" w:space="0" w:color="auto"/>
            </w:tcBorders>
            <w:shd w:val="clear" w:color="auto" w:fill="auto"/>
            <w:vAlign w:val="bottom"/>
          </w:tcPr>
          <w:p w14:paraId="5F8EE982"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Minimum</w:t>
            </w:r>
          </w:p>
        </w:tc>
        <w:tc>
          <w:tcPr>
            <w:tcW w:w="1134" w:type="dxa"/>
            <w:tcBorders>
              <w:top w:val="single" w:sz="12" w:space="0" w:color="auto"/>
              <w:bottom w:val="single" w:sz="12" w:space="0" w:color="auto"/>
            </w:tcBorders>
            <w:shd w:val="clear" w:color="auto" w:fill="auto"/>
            <w:vAlign w:val="bottom"/>
          </w:tcPr>
          <w:p w14:paraId="08A0FB1E"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Maximum</w:t>
            </w:r>
          </w:p>
        </w:tc>
        <w:tc>
          <w:tcPr>
            <w:tcW w:w="1276" w:type="dxa"/>
            <w:tcBorders>
              <w:top w:val="single" w:sz="12" w:space="0" w:color="auto"/>
              <w:bottom w:val="single" w:sz="12" w:space="0" w:color="auto"/>
            </w:tcBorders>
            <w:shd w:val="clear" w:color="auto" w:fill="auto"/>
            <w:vAlign w:val="bottom"/>
          </w:tcPr>
          <w:p w14:paraId="22CE6E0A"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Mean</w:t>
            </w:r>
          </w:p>
        </w:tc>
        <w:tc>
          <w:tcPr>
            <w:tcW w:w="1559" w:type="dxa"/>
            <w:tcBorders>
              <w:top w:val="single" w:sz="12" w:space="0" w:color="auto"/>
              <w:bottom w:val="single" w:sz="12" w:space="0" w:color="auto"/>
            </w:tcBorders>
            <w:shd w:val="clear" w:color="auto" w:fill="auto"/>
            <w:vAlign w:val="bottom"/>
          </w:tcPr>
          <w:p w14:paraId="64603BB0" w14:textId="77777777" w:rsidR="000F69FD" w:rsidRPr="00594C65" w:rsidRDefault="000F69FD" w:rsidP="000F69FD">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Std. Deviation</w:t>
            </w:r>
          </w:p>
        </w:tc>
      </w:tr>
      <w:tr w:rsidR="00121BC1" w:rsidRPr="00594C65" w14:paraId="7BA8190B" w14:textId="77777777" w:rsidTr="00BF3EF1">
        <w:trPr>
          <w:cantSplit/>
        </w:trPr>
        <w:tc>
          <w:tcPr>
            <w:tcW w:w="2552" w:type="dxa"/>
            <w:tcBorders>
              <w:top w:val="single" w:sz="12" w:space="0" w:color="auto"/>
              <w:left w:val="single" w:sz="12" w:space="0" w:color="auto"/>
              <w:bottom w:val="single" w:sz="12" w:space="0" w:color="auto"/>
              <w:right w:val="single" w:sz="12" w:space="0" w:color="auto"/>
            </w:tcBorders>
            <w:shd w:val="clear" w:color="auto" w:fill="auto"/>
          </w:tcPr>
          <w:p w14:paraId="2FC914BE" w14:textId="01E13B62" w:rsidR="00121BC1" w:rsidRPr="009201BD" w:rsidRDefault="00121BC1" w:rsidP="000F69FD">
            <w:pPr>
              <w:autoSpaceDE w:val="0"/>
              <w:autoSpaceDN w:val="0"/>
              <w:adjustRightInd w:val="0"/>
              <w:spacing w:after="0" w:line="320" w:lineRule="atLeast"/>
              <w:ind w:left="60" w:right="60"/>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Nilai Perusahaan</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502D9B6F" w14:textId="43E8D2C0"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65</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00B0C613" w14:textId="4A6B7CE4"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0,644</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18AB64BA" w14:textId="405C1D78"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12,918</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14:paraId="0243F24A" w14:textId="35881B8D"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1,73514</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03B2C123" w14:textId="264E0956"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2,388384</w:t>
            </w:r>
          </w:p>
        </w:tc>
      </w:tr>
      <w:tr w:rsidR="00121BC1" w:rsidRPr="00594C65" w14:paraId="75CEDBDE" w14:textId="77777777" w:rsidTr="00BF3EF1">
        <w:trPr>
          <w:cantSplit/>
        </w:trPr>
        <w:tc>
          <w:tcPr>
            <w:tcW w:w="2552" w:type="dxa"/>
            <w:tcBorders>
              <w:top w:val="single" w:sz="12" w:space="0" w:color="auto"/>
              <w:left w:val="single" w:sz="12" w:space="0" w:color="auto"/>
              <w:bottom w:val="single" w:sz="12" w:space="0" w:color="auto"/>
              <w:right w:val="single" w:sz="12" w:space="0" w:color="auto"/>
            </w:tcBorders>
            <w:shd w:val="clear" w:color="auto" w:fill="auto"/>
          </w:tcPr>
          <w:p w14:paraId="7AD5B276" w14:textId="77777777" w:rsidR="00121BC1" w:rsidRPr="009201BD" w:rsidRDefault="00121BC1" w:rsidP="000F69FD">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9201BD">
              <w:rPr>
                <w:rFonts w:ascii="Times New Roman" w:eastAsiaTheme="minorHAnsi" w:hAnsi="Times New Roman" w:cs="Times New Roman"/>
                <w:i/>
                <w:noProof/>
                <w:sz w:val="18"/>
                <w:szCs w:val="18"/>
                <w:lang w:val="id-ID" w:eastAsia="en-US"/>
              </w:rPr>
              <w:t>Green Accounting</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732C5638" w14:textId="7549A614"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65</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06F49E34" w14:textId="50158F69"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7165EE1B" w14:textId="30806E38"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3</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14:paraId="6E6C6B01" w14:textId="0E54200C"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2,32</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50520677" w14:textId="51E12773"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1,077</w:t>
            </w:r>
          </w:p>
        </w:tc>
      </w:tr>
      <w:tr w:rsidR="00121BC1" w:rsidRPr="00594C65" w14:paraId="14260F1E" w14:textId="77777777" w:rsidTr="00BF3EF1">
        <w:trPr>
          <w:cantSplit/>
        </w:trPr>
        <w:tc>
          <w:tcPr>
            <w:tcW w:w="2552" w:type="dxa"/>
            <w:tcBorders>
              <w:top w:val="single" w:sz="12" w:space="0" w:color="auto"/>
              <w:left w:val="single" w:sz="12" w:space="0" w:color="auto"/>
              <w:bottom w:val="single" w:sz="12" w:space="0" w:color="auto"/>
              <w:right w:val="single" w:sz="12" w:space="0" w:color="auto"/>
            </w:tcBorders>
            <w:shd w:val="clear" w:color="auto" w:fill="auto"/>
          </w:tcPr>
          <w:p w14:paraId="1BD5CF48" w14:textId="77777777" w:rsidR="00121BC1" w:rsidRPr="009201BD" w:rsidRDefault="00121BC1" w:rsidP="000F69FD">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9201BD">
              <w:rPr>
                <w:rFonts w:ascii="Times New Roman" w:eastAsiaTheme="minorHAnsi" w:hAnsi="Times New Roman" w:cs="Times New Roman"/>
                <w:i/>
                <w:noProof/>
                <w:sz w:val="18"/>
                <w:szCs w:val="18"/>
                <w:lang w:val="id-ID" w:eastAsia="en-US"/>
              </w:rPr>
              <w:t>Environmental Performance</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747DCBC1" w14:textId="58CD3C1B"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65</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18FE99B6" w14:textId="07E28929"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3</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14:paraId="7A5B927C" w14:textId="66227EDE"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5</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14:paraId="260FA82B" w14:textId="01FE6C94"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4,20</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1B33C88" w14:textId="0515C8C0"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1C380C">
              <w:rPr>
                <w:rFonts w:ascii="Times New Roman" w:eastAsiaTheme="minorHAnsi" w:hAnsi="Times New Roman" w:cs="Times New Roman"/>
                <w:noProof/>
                <w:sz w:val="18"/>
                <w:szCs w:val="18"/>
                <w:lang w:eastAsia="en-US"/>
              </w:rPr>
              <w:t>795</w:t>
            </w:r>
          </w:p>
        </w:tc>
      </w:tr>
      <w:tr w:rsidR="00121BC1" w:rsidRPr="00594C65" w14:paraId="3D392380" w14:textId="77777777" w:rsidTr="00BF3EF1">
        <w:trPr>
          <w:cantSplit/>
        </w:trPr>
        <w:tc>
          <w:tcPr>
            <w:tcW w:w="2552" w:type="dxa"/>
            <w:tcBorders>
              <w:top w:val="single" w:sz="12" w:space="0" w:color="auto"/>
            </w:tcBorders>
            <w:shd w:val="clear" w:color="auto" w:fill="auto"/>
          </w:tcPr>
          <w:p w14:paraId="131E9FFB" w14:textId="77777777" w:rsidR="00121BC1" w:rsidRPr="00594C65" w:rsidRDefault="00121BC1" w:rsidP="000F69FD">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Valid N (listwise)</w:t>
            </w:r>
          </w:p>
        </w:tc>
        <w:tc>
          <w:tcPr>
            <w:tcW w:w="567" w:type="dxa"/>
            <w:tcBorders>
              <w:top w:val="single" w:sz="12" w:space="0" w:color="auto"/>
            </w:tcBorders>
            <w:shd w:val="clear" w:color="auto" w:fill="auto"/>
          </w:tcPr>
          <w:p w14:paraId="18EC2EDC" w14:textId="3098CDFA" w:rsidR="00121BC1" w:rsidRPr="000F69FD" w:rsidRDefault="00121BC1" w:rsidP="000F69FD">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65</w:t>
            </w:r>
          </w:p>
        </w:tc>
        <w:tc>
          <w:tcPr>
            <w:tcW w:w="1134" w:type="dxa"/>
            <w:tcBorders>
              <w:top w:val="single" w:sz="12" w:space="0" w:color="auto"/>
            </w:tcBorders>
            <w:shd w:val="clear" w:color="auto" w:fill="auto"/>
          </w:tcPr>
          <w:p w14:paraId="37CE7D1F" w14:textId="587F126F" w:rsidR="00121BC1" w:rsidRPr="00594C65" w:rsidRDefault="00121BC1"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134" w:type="dxa"/>
            <w:tcBorders>
              <w:top w:val="single" w:sz="12" w:space="0" w:color="auto"/>
            </w:tcBorders>
            <w:shd w:val="clear" w:color="auto" w:fill="auto"/>
          </w:tcPr>
          <w:p w14:paraId="07A2E7E1" w14:textId="25736F3C" w:rsidR="00121BC1" w:rsidRPr="00594C65" w:rsidRDefault="00121BC1"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276" w:type="dxa"/>
            <w:tcBorders>
              <w:top w:val="single" w:sz="12" w:space="0" w:color="auto"/>
            </w:tcBorders>
            <w:shd w:val="clear" w:color="auto" w:fill="auto"/>
          </w:tcPr>
          <w:p w14:paraId="0FA65F82" w14:textId="2ADAC2E4" w:rsidR="00121BC1" w:rsidRPr="00594C65" w:rsidRDefault="00121BC1"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559" w:type="dxa"/>
            <w:tcBorders>
              <w:top w:val="single" w:sz="12" w:space="0" w:color="auto"/>
            </w:tcBorders>
            <w:shd w:val="clear" w:color="auto" w:fill="auto"/>
          </w:tcPr>
          <w:p w14:paraId="7CAABD9D" w14:textId="1AC8F7E5" w:rsidR="00121BC1" w:rsidRPr="00594C65" w:rsidRDefault="00121BC1" w:rsidP="000F69FD">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bl>
    <w:p w14:paraId="254450D1" w14:textId="77777777" w:rsidR="000F69FD" w:rsidRDefault="000F69FD" w:rsidP="000F69FD">
      <w:pPr>
        <w:tabs>
          <w:tab w:val="left" w:pos="400"/>
        </w:tabs>
        <w:spacing w:after="0" w:line="480" w:lineRule="auto"/>
        <w:jc w:val="both"/>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Pr>
          <w:rFonts w:ascii="Times New Roman" w:eastAsia="Calibri" w:hAnsi="Times New Roman" w:cs="Times New Roman"/>
          <w:i/>
          <w:szCs w:val="24"/>
          <w:lang w:eastAsia="en-US"/>
        </w:rPr>
        <w:t>.0)</w:t>
      </w:r>
    </w:p>
    <w:p w14:paraId="141C043B" w14:textId="520F84E0" w:rsidR="000F69FD" w:rsidRPr="003724B4" w:rsidRDefault="000F69FD" w:rsidP="000F69FD">
      <w:pPr>
        <w:tabs>
          <w:tab w:val="left" w:pos="400"/>
        </w:tabs>
        <w:spacing w:after="0" w:line="480" w:lineRule="auto"/>
        <w:jc w:val="both"/>
        <w:rPr>
          <w:rFonts w:ascii="Times New Roman" w:hAnsi="Times New Roman" w:cs="Times New Roman"/>
          <w:i/>
          <w:iCs/>
          <w:noProof/>
        </w:rPr>
      </w:pPr>
      <w:r w:rsidRPr="00594C65">
        <w:rPr>
          <w:rFonts w:ascii="Times New Roman" w:hAnsi="Times New Roman" w:cs="Times New Roman"/>
          <w:i/>
          <w:iCs/>
          <w:noProof/>
          <w:color w:val="000000" w:themeColor="text1"/>
          <w:lang w:val="id-ID"/>
        </w:rPr>
        <w:tab/>
      </w:r>
      <w:r w:rsidRPr="00594C65">
        <w:rPr>
          <w:rFonts w:ascii="Times New Roman" w:hAnsi="Times New Roman" w:cs="Times New Roman"/>
          <w:i/>
          <w:iCs/>
          <w:noProof/>
          <w:color w:val="000000" w:themeColor="text1"/>
          <w:lang w:val="id-ID"/>
        </w:rPr>
        <w:tab/>
      </w:r>
      <w:r w:rsidRPr="004269C6">
        <w:rPr>
          <w:rFonts w:ascii="Times New Roman" w:eastAsiaTheme="minorHAnsi" w:hAnsi="Times New Roman" w:cs="Times New Roman"/>
          <w:noProof/>
          <w:sz w:val="24"/>
          <w:szCs w:val="24"/>
          <w:lang w:val="id-ID" w:eastAsia="en-US"/>
        </w:rPr>
        <w:t>Berdasarkan tabel 4.2 diatas pada hasil analisis statist</w:t>
      </w:r>
      <w:r w:rsidR="003724B4">
        <w:rPr>
          <w:rFonts w:ascii="Times New Roman" w:eastAsiaTheme="minorHAnsi" w:hAnsi="Times New Roman" w:cs="Times New Roman"/>
          <w:noProof/>
          <w:sz w:val="24"/>
          <w:szCs w:val="24"/>
          <w:lang w:val="id-ID" w:eastAsia="en-US"/>
        </w:rPr>
        <w:t>ik deskriptif menunjukkan bahwa</w:t>
      </w:r>
      <w:r w:rsidR="003724B4">
        <w:rPr>
          <w:rFonts w:ascii="Times New Roman" w:eastAsiaTheme="minorHAnsi" w:hAnsi="Times New Roman" w:cs="Times New Roman"/>
          <w:noProof/>
          <w:sz w:val="24"/>
          <w:szCs w:val="24"/>
          <w:lang w:eastAsia="en-US"/>
        </w:rPr>
        <w:t>:</w:t>
      </w:r>
    </w:p>
    <w:p w14:paraId="5B2F1EEA" w14:textId="77777777" w:rsidR="00D9397C" w:rsidRPr="004269C6" w:rsidRDefault="00D9397C" w:rsidP="00D9397C">
      <w:pPr>
        <w:autoSpaceDE w:val="0"/>
        <w:autoSpaceDN w:val="0"/>
        <w:adjustRightInd w:val="0"/>
        <w:spacing w:after="0" w:line="240" w:lineRule="auto"/>
        <w:rPr>
          <w:rFonts w:ascii="Times New Roman" w:eastAsia="Calibri" w:hAnsi="Times New Roman" w:cs="Times New Roman"/>
          <w:i/>
          <w:sz w:val="24"/>
          <w:szCs w:val="24"/>
          <w:lang w:val="id-ID" w:eastAsia="en-US"/>
        </w:rPr>
      </w:pPr>
    </w:p>
    <w:p w14:paraId="5E0B08C2" w14:textId="2960F6B2" w:rsidR="00D9397C" w:rsidRPr="004269C6" w:rsidRDefault="00D9397C" w:rsidP="00CA7A8E">
      <w:pPr>
        <w:numPr>
          <w:ilvl w:val="0"/>
          <w:numId w:val="17"/>
        </w:numPr>
        <w:autoSpaceDE w:val="0"/>
        <w:autoSpaceDN w:val="0"/>
        <w:adjustRightInd w:val="0"/>
        <w:spacing w:after="0" w:line="480" w:lineRule="auto"/>
        <w:ind w:left="450" w:hanging="450"/>
        <w:contextualSpacing/>
        <w:jc w:val="both"/>
        <w:rPr>
          <w:rFonts w:ascii="Times New Roman" w:eastAsia="Calibri" w:hAnsi="Times New Roman" w:cs="Times New Roman"/>
          <w:sz w:val="24"/>
          <w:szCs w:val="24"/>
          <w:lang w:val="id-ID" w:eastAsia="en-US"/>
        </w:rPr>
      </w:pPr>
      <w:r w:rsidRPr="004269C6">
        <w:rPr>
          <w:rFonts w:ascii="Times New Roman" w:eastAsia="Calibri" w:hAnsi="Times New Roman" w:cs="Times New Roman"/>
          <w:sz w:val="24"/>
          <w:szCs w:val="24"/>
          <w:lang w:val="id-ID" w:eastAsia="en-US"/>
        </w:rPr>
        <w:t>Hasil statistik deskriptif</w:t>
      </w:r>
      <w:r w:rsidRPr="004269C6">
        <w:rPr>
          <w:rFonts w:ascii="Times New Roman" w:eastAsia="Calibri" w:hAnsi="Times New Roman" w:cs="Times New Roman"/>
          <w:i/>
          <w:sz w:val="24"/>
          <w:szCs w:val="24"/>
          <w:lang w:val="id-ID" w:eastAsia="en-US"/>
        </w:rPr>
        <w:t xml:space="preserve"> </w:t>
      </w:r>
      <w:r w:rsidR="009201BD" w:rsidRPr="004269C6">
        <w:rPr>
          <w:rFonts w:ascii="Times New Roman" w:eastAsia="Calibri" w:hAnsi="Times New Roman" w:cs="Times New Roman"/>
          <w:sz w:val="24"/>
          <w:szCs w:val="24"/>
          <w:lang w:val="id-ID" w:eastAsia="en-US"/>
        </w:rPr>
        <w:t>Variabel</w:t>
      </w:r>
      <w:r w:rsidR="009201BD" w:rsidRPr="004269C6">
        <w:rPr>
          <w:rFonts w:ascii="Times New Roman" w:eastAsia="Calibri" w:hAnsi="Times New Roman" w:cs="Times New Roman"/>
          <w:i/>
          <w:sz w:val="24"/>
          <w:szCs w:val="24"/>
          <w:lang w:val="id-ID" w:eastAsia="en-US"/>
        </w:rPr>
        <w:t xml:space="preserve"> </w:t>
      </w:r>
      <w:r w:rsidR="009201BD" w:rsidRPr="004269C6">
        <w:rPr>
          <w:rFonts w:ascii="Times New Roman" w:eastAsia="Calibri" w:hAnsi="Times New Roman" w:cs="Times New Roman"/>
          <w:sz w:val="24"/>
          <w:szCs w:val="24"/>
          <w:lang w:val="id-ID" w:eastAsia="en-US"/>
        </w:rPr>
        <w:t>Dependen</w:t>
      </w:r>
      <w:r w:rsidR="009201BD" w:rsidRPr="004269C6">
        <w:rPr>
          <w:rFonts w:ascii="Times New Roman" w:eastAsia="Calibri" w:hAnsi="Times New Roman" w:cs="Times New Roman"/>
          <w:i/>
          <w:sz w:val="24"/>
          <w:szCs w:val="24"/>
          <w:lang w:val="id-ID" w:eastAsia="en-US"/>
        </w:rPr>
        <w:t xml:space="preserve"> </w:t>
      </w:r>
      <w:r w:rsidR="009201BD" w:rsidRPr="004269C6">
        <w:rPr>
          <w:rFonts w:ascii="Times New Roman" w:eastAsia="Calibri" w:hAnsi="Times New Roman" w:cs="Times New Roman"/>
          <w:sz w:val="24"/>
          <w:szCs w:val="24"/>
          <w:lang w:val="id-ID" w:eastAsia="en-US"/>
        </w:rPr>
        <w:t>yaitu</w:t>
      </w:r>
      <w:r w:rsidRPr="004269C6">
        <w:rPr>
          <w:rFonts w:ascii="Times New Roman" w:eastAsia="Calibri" w:hAnsi="Times New Roman" w:cs="Times New Roman"/>
          <w:sz w:val="24"/>
          <w:szCs w:val="24"/>
          <w:lang w:val="id-ID" w:eastAsia="en-US"/>
        </w:rPr>
        <w:t xml:space="preserve"> </w:t>
      </w:r>
      <w:r w:rsidR="009201BD" w:rsidRPr="004269C6">
        <w:rPr>
          <w:rFonts w:ascii="Times New Roman" w:eastAsia="Calibri" w:hAnsi="Times New Roman" w:cs="Times New Roman"/>
          <w:sz w:val="24"/>
          <w:szCs w:val="24"/>
          <w:lang w:eastAsia="en-US"/>
        </w:rPr>
        <w:t>Nilai Perusahaan</w:t>
      </w:r>
      <w:r w:rsidR="006F7143">
        <w:rPr>
          <w:rFonts w:ascii="Times New Roman" w:eastAsia="Calibri" w:hAnsi="Times New Roman" w:cs="Times New Roman"/>
          <w:sz w:val="24"/>
          <w:szCs w:val="24"/>
          <w:lang w:eastAsia="en-US"/>
        </w:rPr>
        <w:t xml:space="preserve"> yang memperoleh</w:t>
      </w:r>
      <w:r w:rsidR="006F7143" w:rsidRPr="004269C6">
        <w:rPr>
          <w:rFonts w:ascii="Times New Roman" w:eastAsia="Calibri" w:hAnsi="Times New Roman" w:cs="Times New Roman"/>
          <w:sz w:val="24"/>
          <w:szCs w:val="24"/>
          <w:lang w:val="id-ID" w:eastAsia="en-US"/>
        </w:rPr>
        <w:t xml:space="preserve"> nilai minimum </w:t>
      </w:r>
      <w:r w:rsidR="006F7143">
        <w:rPr>
          <w:rFonts w:ascii="Times New Roman" w:eastAsia="Calibri" w:hAnsi="Times New Roman" w:cs="Times New Roman"/>
          <w:sz w:val="24"/>
          <w:szCs w:val="24"/>
          <w:lang w:eastAsia="en-US"/>
        </w:rPr>
        <w:t xml:space="preserve">sebesar </w:t>
      </w:r>
      <w:r w:rsidR="006F7143" w:rsidRPr="004269C6">
        <w:rPr>
          <w:rFonts w:ascii="Times New Roman" w:eastAsia="Calibri" w:hAnsi="Times New Roman" w:cs="Times New Roman"/>
          <w:sz w:val="24"/>
          <w:szCs w:val="24"/>
          <w:lang w:val="id-ID" w:eastAsia="en-US"/>
        </w:rPr>
        <w:t>0,644</w:t>
      </w:r>
      <w:r w:rsidR="006F7143">
        <w:rPr>
          <w:rFonts w:ascii="Times New Roman" w:eastAsia="Calibri" w:hAnsi="Times New Roman" w:cs="Times New Roman"/>
          <w:sz w:val="24"/>
          <w:szCs w:val="24"/>
          <w:lang w:eastAsia="en-US"/>
        </w:rPr>
        <w:t xml:space="preserve">, nilai maksimum sebesar </w:t>
      </w:r>
      <w:r w:rsidR="006F7143" w:rsidRPr="004269C6">
        <w:rPr>
          <w:rFonts w:ascii="Times New Roman" w:eastAsia="Calibri" w:hAnsi="Times New Roman" w:cs="Times New Roman"/>
          <w:sz w:val="24"/>
          <w:szCs w:val="24"/>
          <w:lang w:val="id-ID" w:eastAsia="en-US"/>
        </w:rPr>
        <w:t>12,918 </w:t>
      </w:r>
      <w:r w:rsidR="006F7143">
        <w:rPr>
          <w:rFonts w:ascii="Times New Roman" w:eastAsia="Calibri" w:hAnsi="Times New Roman" w:cs="Times New Roman"/>
          <w:sz w:val="24"/>
          <w:szCs w:val="24"/>
          <w:lang w:eastAsia="en-US"/>
        </w:rPr>
        <w:t>, nilai rata-rata (</w:t>
      </w:r>
      <w:r w:rsidR="006F7143">
        <w:rPr>
          <w:rFonts w:ascii="Times New Roman" w:eastAsia="Calibri" w:hAnsi="Times New Roman" w:cs="Times New Roman"/>
          <w:i/>
          <w:sz w:val="24"/>
          <w:szCs w:val="24"/>
          <w:lang w:eastAsia="en-US"/>
        </w:rPr>
        <w:t xml:space="preserve">mean) </w:t>
      </w:r>
      <w:r w:rsidR="006F7143">
        <w:rPr>
          <w:rFonts w:ascii="Times New Roman" w:eastAsia="Calibri" w:hAnsi="Times New Roman" w:cs="Times New Roman"/>
          <w:sz w:val="24"/>
          <w:szCs w:val="24"/>
          <w:lang w:eastAsia="en-US"/>
        </w:rPr>
        <w:t xml:space="preserve">sebesar </w:t>
      </w:r>
      <w:r w:rsidR="006F7143" w:rsidRPr="004269C6">
        <w:rPr>
          <w:rFonts w:ascii="Times New Roman" w:eastAsiaTheme="minorHAnsi" w:hAnsi="Times New Roman" w:cs="Times New Roman"/>
          <w:noProof/>
          <w:sz w:val="24"/>
          <w:szCs w:val="24"/>
          <w:lang w:eastAsia="en-US"/>
        </w:rPr>
        <w:t xml:space="preserve">1,73514 </w:t>
      </w:r>
      <w:r w:rsidR="006F7143" w:rsidRPr="004269C6">
        <w:rPr>
          <w:rFonts w:ascii="Times New Roman" w:eastAsiaTheme="minorHAnsi" w:hAnsi="Times New Roman" w:cs="Times New Roman"/>
          <w:noProof/>
          <w:sz w:val="24"/>
          <w:szCs w:val="24"/>
          <w:lang w:val="id-ID" w:eastAsia="en-US"/>
        </w:rPr>
        <w:t xml:space="preserve">dengan standar deviasi sebesar </w:t>
      </w:r>
      <w:r w:rsidR="006F7143" w:rsidRPr="004269C6">
        <w:rPr>
          <w:rFonts w:ascii="Times New Roman" w:eastAsiaTheme="minorHAnsi" w:hAnsi="Times New Roman" w:cs="Times New Roman"/>
          <w:noProof/>
          <w:sz w:val="24"/>
          <w:szCs w:val="24"/>
          <w:lang w:eastAsia="en-US"/>
        </w:rPr>
        <w:t>2,388384</w:t>
      </w:r>
      <w:r w:rsidR="006F7143" w:rsidRPr="004269C6">
        <w:rPr>
          <w:rFonts w:ascii="Times New Roman" w:eastAsiaTheme="minorHAnsi" w:hAnsi="Times New Roman" w:cs="Times New Roman"/>
          <w:noProof/>
          <w:sz w:val="24"/>
          <w:szCs w:val="24"/>
          <w:lang w:val="id-ID" w:eastAsia="en-US"/>
        </w:rPr>
        <w:t>.</w:t>
      </w:r>
      <w:r w:rsidR="009201BD" w:rsidRPr="004269C6">
        <w:rPr>
          <w:rFonts w:ascii="Times New Roman" w:eastAsia="Calibri" w:hAnsi="Times New Roman" w:cs="Times New Roman"/>
          <w:sz w:val="24"/>
          <w:szCs w:val="24"/>
          <w:lang w:eastAsia="en-US"/>
        </w:rPr>
        <w:t xml:space="preserve"> </w:t>
      </w:r>
      <w:r w:rsidR="006F7143">
        <w:rPr>
          <w:rFonts w:ascii="Times New Roman" w:eastAsia="Calibri" w:hAnsi="Times New Roman" w:cs="Times New Roman"/>
          <w:sz w:val="24"/>
          <w:szCs w:val="24"/>
          <w:lang w:eastAsia="en-US"/>
        </w:rPr>
        <w:t>Nilai terendah diperoleh</w:t>
      </w:r>
      <w:r w:rsidRPr="004269C6">
        <w:rPr>
          <w:rFonts w:ascii="Times New Roman" w:eastAsia="Calibri" w:hAnsi="Times New Roman" w:cs="Times New Roman"/>
          <w:sz w:val="24"/>
          <w:szCs w:val="24"/>
          <w:lang w:val="id-ID" w:eastAsia="en-US"/>
        </w:rPr>
        <w:t xml:space="preserve"> </w:t>
      </w:r>
      <w:r w:rsidR="009201BD" w:rsidRPr="004269C6">
        <w:rPr>
          <w:rFonts w:ascii="Times New Roman" w:eastAsia="Calibri" w:hAnsi="Times New Roman" w:cs="Times New Roman"/>
          <w:sz w:val="24"/>
          <w:szCs w:val="24"/>
          <w:lang w:eastAsia="en-US"/>
        </w:rPr>
        <w:t>perusahaan dengan kode emiten HRUM pada tahun 2024</w:t>
      </w:r>
      <w:r w:rsidRPr="004269C6">
        <w:rPr>
          <w:rFonts w:ascii="Times New Roman" w:eastAsia="Calibri" w:hAnsi="Times New Roman" w:cs="Times New Roman"/>
          <w:sz w:val="24"/>
          <w:szCs w:val="24"/>
          <w:lang w:val="id-ID" w:eastAsia="en-US"/>
        </w:rPr>
        <w:t xml:space="preserve"> </w:t>
      </w:r>
      <w:r w:rsidR="006F7143">
        <w:rPr>
          <w:rFonts w:ascii="Times New Roman" w:eastAsia="Calibri" w:hAnsi="Times New Roman" w:cs="Times New Roman"/>
          <w:sz w:val="24"/>
          <w:szCs w:val="24"/>
          <w:lang w:eastAsia="en-US"/>
        </w:rPr>
        <w:t>yaitu dengan memperoleh nilai sebesar 0,644 dengan rincian nilai MVE sebesar</w:t>
      </w:r>
      <w:r w:rsidR="006F7143" w:rsidRPr="006F7143">
        <w:rPr>
          <w:rFonts w:ascii="Times New Roman" w:eastAsia="Calibri" w:hAnsi="Times New Roman" w:cs="Times New Roman"/>
          <w:sz w:val="24"/>
          <w:szCs w:val="24"/>
          <w:lang w:eastAsia="en-US"/>
        </w:rPr>
        <w:t xml:space="preserve"> </w:t>
      </w:r>
      <w:r w:rsidR="006F7143">
        <w:rPr>
          <w:rFonts w:ascii="Times New Roman" w:eastAsia="Calibri" w:hAnsi="Times New Roman" w:cs="Times New Roman"/>
          <w:sz w:val="24"/>
          <w:szCs w:val="24"/>
          <w:lang w:eastAsia="en-US"/>
        </w:rPr>
        <w:t xml:space="preserve">Rp. </w:t>
      </w:r>
      <w:r w:rsidR="00D01237">
        <w:rPr>
          <w:rFonts w:ascii="Times New Roman" w:eastAsia="Calibri" w:hAnsi="Times New Roman" w:cs="Times New Roman"/>
          <w:sz w:val="24"/>
          <w:szCs w:val="24"/>
          <w:lang w:eastAsia="en-US"/>
        </w:rPr>
        <w:t>13.991.233.500.000,- nila</w:t>
      </w:r>
      <w:r w:rsidR="006F7143">
        <w:rPr>
          <w:rFonts w:ascii="Times New Roman" w:eastAsia="Calibri" w:hAnsi="Times New Roman" w:cs="Times New Roman"/>
          <w:sz w:val="24"/>
          <w:szCs w:val="24"/>
          <w:lang w:eastAsia="en-US"/>
        </w:rPr>
        <w:t xml:space="preserve">i </w:t>
      </w:r>
      <w:r w:rsidR="00D01237">
        <w:rPr>
          <w:rFonts w:ascii="Times New Roman" w:eastAsia="Calibri" w:hAnsi="Times New Roman" w:cs="Times New Roman"/>
          <w:sz w:val="24"/>
          <w:szCs w:val="24"/>
          <w:lang w:eastAsia="en-US"/>
        </w:rPr>
        <w:t>DEBT Rp. 12.798.438.420.</w:t>
      </w:r>
      <w:r w:rsidR="00D01237" w:rsidRPr="00D01237">
        <w:rPr>
          <w:rFonts w:ascii="Times New Roman" w:eastAsia="Calibri" w:hAnsi="Times New Roman" w:cs="Times New Roman"/>
          <w:sz w:val="24"/>
          <w:szCs w:val="24"/>
          <w:lang w:eastAsia="en-US"/>
        </w:rPr>
        <w:t>340</w:t>
      </w:r>
      <w:r w:rsidR="00D01237">
        <w:rPr>
          <w:rFonts w:ascii="Times New Roman" w:eastAsia="Calibri" w:hAnsi="Times New Roman" w:cs="Times New Roman"/>
          <w:sz w:val="24"/>
          <w:szCs w:val="24"/>
          <w:lang w:eastAsia="en-US"/>
        </w:rPr>
        <w:t>,-</w:t>
      </w:r>
      <w:r w:rsidR="00E460CC">
        <w:rPr>
          <w:rFonts w:ascii="Times New Roman" w:eastAsia="Calibri" w:hAnsi="Times New Roman" w:cs="Times New Roman"/>
          <w:sz w:val="24"/>
          <w:szCs w:val="24"/>
          <w:lang w:eastAsia="en-US"/>
        </w:rPr>
        <w:t xml:space="preserve"> </w:t>
      </w:r>
      <w:r w:rsidR="00D01237">
        <w:rPr>
          <w:rFonts w:ascii="Times New Roman" w:eastAsia="Calibri" w:hAnsi="Times New Roman" w:cs="Times New Roman"/>
          <w:sz w:val="24"/>
          <w:szCs w:val="24"/>
          <w:lang w:eastAsia="en-US"/>
        </w:rPr>
        <w:t>dan Total Aset sebesar Rp. 41.609.700.804.</w:t>
      </w:r>
      <w:r w:rsidR="00D01237" w:rsidRPr="00D01237">
        <w:rPr>
          <w:rFonts w:ascii="Times New Roman" w:eastAsia="Calibri" w:hAnsi="Times New Roman" w:cs="Times New Roman"/>
          <w:sz w:val="24"/>
          <w:szCs w:val="24"/>
          <w:lang w:eastAsia="en-US"/>
        </w:rPr>
        <w:t>904</w:t>
      </w:r>
      <w:r w:rsidR="00D01237">
        <w:rPr>
          <w:rFonts w:ascii="Times New Roman" w:eastAsia="Calibri" w:hAnsi="Times New Roman" w:cs="Times New Roman"/>
          <w:sz w:val="24"/>
          <w:szCs w:val="24"/>
          <w:lang w:eastAsia="en-US"/>
        </w:rPr>
        <w:t xml:space="preserve">,-. Sedangkan nilai tertinggi diperoleh perusahaan </w:t>
      </w:r>
      <w:r w:rsidR="00D01237" w:rsidRPr="004269C6">
        <w:rPr>
          <w:rFonts w:ascii="Times New Roman" w:eastAsiaTheme="minorHAnsi" w:hAnsi="Times New Roman" w:cs="Times New Roman"/>
          <w:noProof/>
          <w:sz w:val="24"/>
          <w:szCs w:val="24"/>
          <w:lang w:val="id-ID" w:eastAsia="en-US"/>
        </w:rPr>
        <w:t>dengan kode emiten BYAN pada tahun 202</w:t>
      </w:r>
      <w:r w:rsidR="00D01237" w:rsidRPr="004269C6">
        <w:rPr>
          <w:rFonts w:ascii="Times New Roman" w:eastAsiaTheme="minorHAnsi" w:hAnsi="Times New Roman" w:cs="Times New Roman"/>
          <w:noProof/>
          <w:sz w:val="24"/>
          <w:szCs w:val="24"/>
          <w:lang w:eastAsia="en-US"/>
        </w:rPr>
        <w:t>3</w:t>
      </w:r>
      <w:r w:rsidR="00D01237">
        <w:rPr>
          <w:rFonts w:ascii="Times New Roman" w:eastAsiaTheme="minorHAnsi" w:hAnsi="Times New Roman" w:cs="Times New Roman"/>
          <w:noProof/>
          <w:sz w:val="24"/>
          <w:szCs w:val="24"/>
          <w:lang w:eastAsia="en-US"/>
        </w:rPr>
        <w:t xml:space="preserve"> </w:t>
      </w:r>
      <w:r w:rsidR="00D01237">
        <w:rPr>
          <w:rFonts w:ascii="Times New Roman" w:eastAsia="Calibri" w:hAnsi="Times New Roman" w:cs="Times New Roman"/>
          <w:sz w:val="24"/>
          <w:szCs w:val="24"/>
          <w:lang w:eastAsia="en-US"/>
        </w:rPr>
        <w:t>yaitu dengan memperoleh nilai sebesar</w:t>
      </w:r>
      <w:r w:rsidRPr="004269C6">
        <w:rPr>
          <w:rFonts w:ascii="Times New Roman" w:eastAsia="Calibri" w:hAnsi="Times New Roman" w:cs="Times New Roman"/>
          <w:sz w:val="24"/>
          <w:szCs w:val="24"/>
          <w:lang w:val="id-ID" w:eastAsia="en-US"/>
        </w:rPr>
        <w:t xml:space="preserve"> </w:t>
      </w:r>
      <w:r w:rsidR="00D01237">
        <w:rPr>
          <w:rFonts w:ascii="Times New Roman" w:eastAsia="Calibri" w:hAnsi="Times New Roman" w:cs="Times New Roman"/>
          <w:sz w:val="24"/>
          <w:szCs w:val="24"/>
          <w:lang w:val="id-ID" w:eastAsia="en-US"/>
        </w:rPr>
        <w:t>12,918</w:t>
      </w:r>
      <w:r w:rsidR="00D01237" w:rsidRPr="00D01237">
        <w:rPr>
          <w:rFonts w:ascii="Times New Roman" w:eastAsia="Calibri" w:hAnsi="Times New Roman" w:cs="Times New Roman"/>
          <w:sz w:val="24"/>
          <w:szCs w:val="24"/>
          <w:lang w:eastAsia="en-US"/>
        </w:rPr>
        <w:t xml:space="preserve"> </w:t>
      </w:r>
      <w:r w:rsidR="00D01237">
        <w:rPr>
          <w:rFonts w:ascii="Times New Roman" w:eastAsia="Calibri" w:hAnsi="Times New Roman" w:cs="Times New Roman"/>
          <w:sz w:val="24"/>
          <w:szCs w:val="24"/>
          <w:lang w:eastAsia="en-US"/>
        </w:rPr>
        <w:t>dengan rincian nilai MVE sebesar</w:t>
      </w:r>
      <w:r w:rsidR="00D01237" w:rsidRPr="006F7143">
        <w:rPr>
          <w:rFonts w:ascii="Times New Roman" w:eastAsia="Calibri" w:hAnsi="Times New Roman" w:cs="Times New Roman"/>
          <w:sz w:val="24"/>
          <w:szCs w:val="24"/>
          <w:lang w:eastAsia="en-US"/>
        </w:rPr>
        <w:t xml:space="preserve"> </w:t>
      </w:r>
      <w:r w:rsidR="00D01237">
        <w:rPr>
          <w:rFonts w:ascii="Times New Roman" w:eastAsia="Calibri" w:hAnsi="Times New Roman" w:cs="Times New Roman"/>
          <w:sz w:val="24"/>
          <w:szCs w:val="24"/>
          <w:lang w:eastAsia="en-US"/>
        </w:rPr>
        <w:t xml:space="preserve">Rp. </w:t>
      </w:r>
      <w:r w:rsidR="00D01237" w:rsidRPr="00D01237">
        <w:rPr>
          <w:rFonts w:ascii="Times New Roman" w:eastAsia="Calibri" w:hAnsi="Times New Roman" w:cs="Times New Roman"/>
          <w:sz w:val="24"/>
          <w:szCs w:val="24"/>
          <w:lang w:eastAsia="en-US"/>
        </w:rPr>
        <w:t>6</w:t>
      </w:r>
      <w:r w:rsidR="00D01237">
        <w:rPr>
          <w:rFonts w:ascii="Times New Roman" w:eastAsia="Calibri" w:hAnsi="Times New Roman" w:cs="Times New Roman"/>
          <w:sz w:val="24"/>
          <w:szCs w:val="24"/>
          <w:lang w:eastAsia="en-US"/>
        </w:rPr>
        <w:t>63.333.366.500.</w:t>
      </w:r>
      <w:r w:rsidR="00D01237" w:rsidRPr="00D01237">
        <w:rPr>
          <w:rFonts w:ascii="Times New Roman" w:eastAsia="Calibri" w:hAnsi="Times New Roman" w:cs="Times New Roman"/>
          <w:sz w:val="24"/>
          <w:szCs w:val="24"/>
          <w:lang w:eastAsia="en-US"/>
        </w:rPr>
        <w:t>000</w:t>
      </w:r>
      <w:r w:rsidR="00D01237">
        <w:rPr>
          <w:rFonts w:ascii="Times New Roman" w:eastAsia="Calibri" w:hAnsi="Times New Roman" w:cs="Times New Roman"/>
          <w:sz w:val="24"/>
          <w:szCs w:val="24"/>
          <w:lang w:eastAsia="en-US"/>
        </w:rPr>
        <w:t>,- nilai DEBT Rp. 22.592.172.</w:t>
      </w:r>
      <w:r w:rsidR="00D01237" w:rsidRPr="00D01237">
        <w:rPr>
          <w:rFonts w:ascii="Times New Roman" w:eastAsia="Calibri" w:hAnsi="Times New Roman" w:cs="Times New Roman"/>
          <w:sz w:val="24"/>
          <w:szCs w:val="24"/>
          <w:lang w:eastAsia="en-US"/>
        </w:rPr>
        <w:t>881</w:t>
      </w:r>
      <w:r w:rsidR="00B51E36">
        <w:rPr>
          <w:rFonts w:ascii="Times New Roman" w:eastAsia="Calibri" w:hAnsi="Times New Roman" w:cs="Times New Roman"/>
          <w:sz w:val="24"/>
          <w:szCs w:val="24"/>
          <w:lang w:eastAsia="en-US"/>
        </w:rPr>
        <w:t>.</w:t>
      </w:r>
      <w:r w:rsidR="00D01237" w:rsidRPr="00D01237">
        <w:rPr>
          <w:rFonts w:ascii="Times New Roman" w:eastAsia="Calibri" w:hAnsi="Times New Roman" w:cs="Times New Roman"/>
          <w:sz w:val="24"/>
          <w:szCs w:val="24"/>
          <w:lang w:eastAsia="en-US"/>
        </w:rPr>
        <w:t>424</w:t>
      </w:r>
      <w:r w:rsidR="00D01237">
        <w:rPr>
          <w:rFonts w:ascii="Times New Roman" w:eastAsia="Calibri" w:hAnsi="Times New Roman" w:cs="Times New Roman"/>
          <w:sz w:val="24"/>
          <w:szCs w:val="24"/>
          <w:lang w:eastAsia="en-US"/>
        </w:rPr>
        <w:t xml:space="preserve">,- dan Total Aset sebesar Rp. </w:t>
      </w:r>
      <w:r w:rsidR="00B51E36">
        <w:rPr>
          <w:rFonts w:ascii="Times New Roman" w:eastAsia="Calibri" w:hAnsi="Times New Roman" w:cs="Times New Roman"/>
          <w:sz w:val="24"/>
          <w:szCs w:val="24"/>
          <w:lang w:eastAsia="en-US"/>
        </w:rPr>
        <w:t>53.097.634.283.</w:t>
      </w:r>
      <w:r w:rsidR="00B51E36" w:rsidRPr="00B51E36">
        <w:rPr>
          <w:rFonts w:ascii="Times New Roman" w:eastAsia="Calibri" w:hAnsi="Times New Roman" w:cs="Times New Roman"/>
          <w:sz w:val="24"/>
          <w:szCs w:val="24"/>
          <w:lang w:eastAsia="en-US"/>
        </w:rPr>
        <w:t>456</w:t>
      </w:r>
      <w:r w:rsidR="00D01237">
        <w:rPr>
          <w:rFonts w:ascii="Times New Roman" w:eastAsia="Calibri" w:hAnsi="Times New Roman" w:cs="Times New Roman"/>
          <w:sz w:val="24"/>
          <w:szCs w:val="24"/>
          <w:lang w:eastAsia="en-US"/>
        </w:rPr>
        <w:t>,-.</w:t>
      </w:r>
    </w:p>
    <w:p w14:paraId="685BDF1A" w14:textId="67784561" w:rsidR="00D9397C" w:rsidRPr="004269C6" w:rsidRDefault="00D9397C" w:rsidP="00CA7A8E">
      <w:pPr>
        <w:numPr>
          <w:ilvl w:val="0"/>
          <w:numId w:val="17"/>
        </w:numPr>
        <w:autoSpaceDE w:val="0"/>
        <w:autoSpaceDN w:val="0"/>
        <w:adjustRightInd w:val="0"/>
        <w:spacing w:after="0" w:line="480" w:lineRule="auto"/>
        <w:ind w:left="450" w:hanging="450"/>
        <w:contextualSpacing/>
        <w:jc w:val="both"/>
        <w:rPr>
          <w:rFonts w:ascii="Times New Roman" w:eastAsiaTheme="minorHAnsi" w:hAnsi="Times New Roman" w:cs="Times New Roman"/>
          <w:noProof/>
          <w:sz w:val="24"/>
          <w:szCs w:val="24"/>
          <w:lang w:eastAsia="en-US"/>
        </w:rPr>
      </w:pPr>
      <w:r w:rsidRPr="004269C6">
        <w:rPr>
          <w:rFonts w:ascii="Times New Roman" w:eastAsia="Calibri" w:hAnsi="Times New Roman" w:cs="Times New Roman"/>
          <w:sz w:val="24"/>
          <w:szCs w:val="24"/>
          <w:lang w:val="id-ID" w:eastAsia="en-US"/>
        </w:rPr>
        <w:t>Hasil statistik deskriptif</w:t>
      </w:r>
      <w:r w:rsidRPr="004269C6">
        <w:rPr>
          <w:rFonts w:ascii="Times New Roman" w:eastAsia="Calibri" w:hAnsi="Times New Roman" w:cs="Times New Roman"/>
          <w:i/>
          <w:sz w:val="24"/>
          <w:szCs w:val="24"/>
          <w:lang w:val="id-ID" w:eastAsia="en-US"/>
        </w:rPr>
        <w:t xml:space="preserve"> </w:t>
      </w:r>
      <w:r w:rsidR="009201BD" w:rsidRPr="004269C6">
        <w:rPr>
          <w:rFonts w:ascii="Times New Roman" w:eastAsiaTheme="minorHAnsi" w:hAnsi="Times New Roman" w:cs="Times New Roman"/>
          <w:noProof/>
          <w:sz w:val="24"/>
          <w:szCs w:val="24"/>
          <w:lang w:val="id-ID" w:eastAsia="en-US"/>
        </w:rPr>
        <w:t>Variabel X</w:t>
      </w:r>
      <w:r w:rsidR="009201BD" w:rsidRPr="004269C6">
        <w:rPr>
          <w:rFonts w:ascii="Times New Roman" w:eastAsiaTheme="minorHAnsi" w:hAnsi="Times New Roman" w:cs="Times New Roman"/>
          <w:noProof/>
          <w:sz w:val="24"/>
          <w:szCs w:val="24"/>
          <w:vertAlign w:val="subscript"/>
          <w:lang w:val="id-ID" w:eastAsia="en-US"/>
        </w:rPr>
        <w:t xml:space="preserve">1 </w:t>
      </w:r>
      <w:r w:rsidR="009201BD" w:rsidRPr="004269C6">
        <w:rPr>
          <w:rFonts w:ascii="Times New Roman" w:eastAsiaTheme="minorHAnsi" w:hAnsi="Times New Roman" w:cs="Times New Roman"/>
          <w:noProof/>
          <w:sz w:val="24"/>
          <w:szCs w:val="24"/>
          <w:lang w:val="id-ID" w:eastAsia="en-US"/>
        </w:rPr>
        <w:t xml:space="preserve">yaitu </w:t>
      </w:r>
      <w:r w:rsidR="009201BD" w:rsidRPr="004269C6">
        <w:rPr>
          <w:rFonts w:ascii="Times New Roman" w:eastAsiaTheme="minorHAnsi" w:hAnsi="Times New Roman" w:cs="Times New Roman"/>
          <w:i/>
          <w:noProof/>
          <w:sz w:val="24"/>
          <w:szCs w:val="24"/>
          <w:lang w:val="id-ID" w:eastAsia="en-US"/>
        </w:rPr>
        <w:t>green accounting</w:t>
      </w:r>
      <w:r w:rsidR="009201BD" w:rsidRPr="004269C6">
        <w:rPr>
          <w:rFonts w:ascii="Times New Roman" w:eastAsiaTheme="minorHAnsi" w:hAnsi="Times New Roman" w:cs="Times New Roman"/>
          <w:noProof/>
          <w:sz w:val="24"/>
          <w:szCs w:val="24"/>
          <w:lang w:val="id-ID" w:eastAsia="en-US"/>
        </w:rPr>
        <w:t xml:space="preserve"> </w:t>
      </w:r>
      <w:r w:rsidR="003724B4">
        <w:rPr>
          <w:rFonts w:ascii="Times New Roman" w:eastAsia="Calibri" w:hAnsi="Times New Roman" w:cs="Times New Roman"/>
          <w:sz w:val="24"/>
          <w:szCs w:val="24"/>
          <w:lang w:eastAsia="en-US"/>
        </w:rPr>
        <w:t>memiliki</w:t>
      </w:r>
      <w:r w:rsidRPr="004269C6">
        <w:rPr>
          <w:rFonts w:ascii="Times New Roman" w:eastAsia="Calibri" w:hAnsi="Times New Roman" w:cs="Times New Roman"/>
          <w:sz w:val="24"/>
          <w:szCs w:val="24"/>
          <w:lang w:val="id-ID" w:eastAsia="en-US"/>
        </w:rPr>
        <w:t xml:space="preserve"> nilai minimum </w:t>
      </w:r>
      <w:r w:rsidR="003724B4">
        <w:rPr>
          <w:rFonts w:ascii="Times New Roman" w:eastAsia="Calibri" w:hAnsi="Times New Roman" w:cs="Times New Roman"/>
          <w:sz w:val="24"/>
          <w:szCs w:val="24"/>
          <w:lang w:eastAsia="en-US"/>
        </w:rPr>
        <w:t xml:space="preserve">sebesar </w:t>
      </w:r>
      <w:r w:rsidR="009201BD" w:rsidRPr="004269C6">
        <w:rPr>
          <w:rFonts w:ascii="Times New Roman" w:eastAsia="Calibri" w:hAnsi="Times New Roman" w:cs="Times New Roman"/>
          <w:sz w:val="24"/>
          <w:szCs w:val="24"/>
          <w:lang w:eastAsia="en-US"/>
        </w:rPr>
        <w:t>0</w:t>
      </w:r>
      <w:r w:rsidR="003724B4">
        <w:rPr>
          <w:rFonts w:ascii="Times New Roman" w:eastAsia="Calibri" w:hAnsi="Times New Roman" w:cs="Times New Roman"/>
          <w:sz w:val="24"/>
          <w:szCs w:val="24"/>
          <w:lang w:eastAsia="en-US"/>
        </w:rPr>
        <w:t>, nilai maksimum sebesar 3, nilai rata-rata (</w:t>
      </w:r>
      <w:r w:rsidR="003724B4">
        <w:rPr>
          <w:rFonts w:ascii="Times New Roman" w:eastAsia="Calibri" w:hAnsi="Times New Roman" w:cs="Times New Roman"/>
          <w:i/>
          <w:sz w:val="24"/>
          <w:szCs w:val="24"/>
          <w:lang w:eastAsia="en-US"/>
        </w:rPr>
        <w:t xml:space="preserve">mean) </w:t>
      </w:r>
      <w:r w:rsidR="003724B4">
        <w:rPr>
          <w:rFonts w:ascii="Times New Roman" w:eastAsia="Calibri" w:hAnsi="Times New Roman" w:cs="Times New Roman"/>
          <w:sz w:val="24"/>
          <w:szCs w:val="24"/>
          <w:lang w:eastAsia="en-US"/>
        </w:rPr>
        <w:t xml:space="preserve">sebesar </w:t>
      </w:r>
      <w:r w:rsidR="003724B4" w:rsidRPr="004269C6">
        <w:rPr>
          <w:rFonts w:ascii="Times New Roman" w:eastAsiaTheme="minorHAnsi" w:hAnsi="Times New Roman" w:cs="Times New Roman"/>
          <w:noProof/>
          <w:sz w:val="24"/>
          <w:szCs w:val="24"/>
          <w:lang w:eastAsia="en-US"/>
        </w:rPr>
        <w:t xml:space="preserve">2,32 </w:t>
      </w:r>
      <w:r w:rsidR="003724B4" w:rsidRPr="004269C6">
        <w:rPr>
          <w:rFonts w:ascii="Times New Roman" w:eastAsiaTheme="minorHAnsi" w:hAnsi="Times New Roman" w:cs="Times New Roman"/>
          <w:noProof/>
          <w:sz w:val="24"/>
          <w:szCs w:val="24"/>
          <w:lang w:val="id-ID" w:eastAsia="en-US"/>
        </w:rPr>
        <w:t>dengan standar deviasi sebesar 1,077.</w:t>
      </w:r>
      <w:r w:rsidR="003724B4">
        <w:rPr>
          <w:rFonts w:ascii="Times New Roman" w:eastAsiaTheme="minorHAnsi" w:hAnsi="Times New Roman" w:cs="Times New Roman"/>
          <w:noProof/>
          <w:sz w:val="24"/>
          <w:szCs w:val="24"/>
          <w:lang w:eastAsia="en-US"/>
        </w:rPr>
        <w:t xml:space="preserve"> Nilai terendah dari variabel </w:t>
      </w:r>
      <w:r w:rsidR="003724B4">
        <w:rPr>
          <w:rFonts w:ascii="Times New Roman" w:eastAsiaTheme="minorHAnsi" w:hAnsi="Times New Roman" w:cs="Times New Roman"/>
          <w:i/>
          <w:noProof/>
          <w:sz w:val="24"/>
          <w:szCs w:val="24"/>
          <w:lang w:eastAsia="en-US"/>
        </w:rPr>
        <w:t xml:space="preserve">green accounting </w:t>
      </w:r>
      <w:r w:rsidR="005723FA">
        <w:rPr>
          <w:rFonts w:ascii="Times New Roman" w:eastAsiaTheme="minorHAnsi" w:hAnsi="Times New Roman" w:cs="Times New Roman"/>
          <w:noProof/>
          <w:sz w:val="24"/>
          <w:szCs w:val="24"/>
          <w:lang w:eastAsia="en-US"/>
        </w:rPr>
        <w:t xml:space="preserve">diperoleh </w:t>
      </w:r>
      <w:r w:rsidR="009201BD" w:rsidRPr="004269C6">
        <w:rPr>
          <w:rFonts w:ascii="Times New Roman" w:eastAsiaTheme="minorHAnsi" w:hAnsi="Times New Roman" w:cs="Times New Roman"/>
          <w:noProof/>
          <w:sz w:val="24"/>
          <w:szCs w:val="24"/>
          <w:lang w:val="id-ID" w:eastAsia="en-US"/>
        </w:rPr>
        <w:t xml:space="preserve">perusahaan dengan kode emiten BYAN </w:t>
      </w:r>
      <w:r w:rsidR="009201BD"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val="id-ID" w:eastAsia="en-US"/>
        </w:rPr>
        <w:t>2020</w:t>
      </w:r>
      <w:r w:rsidR="009201BD" w:rsidRPr="004269C6">
        <w:rPr>
          <w:rFonts w:ascii="Times New Roman" w:eastAsiaTheme="minorHAnsi" w:hAnsi="Times New Roman" w:cs="Times New Roman"/>
          <w:noProof/>
          <w:sz w:val="24"/>
          <w:szCs w:val="24"/>
          <w:lang w:eastAsia="en-US"/>
        </w:rPr>
        <w:t xml:space="preserve">), </w:t>
      </w:r>
      <w:r w:rsidR="009201BD" w:rsidRPr="004269C6">
        <w:rPr>
          <w:rFonts w:ascii="Times New Roman" w:eastAsiaTheme="minorHAnsi" w:hAnsi="Times New Roman" w:cs="Times New Roman"/>
          <w:noProof/>
          <w:sz w:val="24"/>
          <w:szCs w:val="24"/>
          <w:lang w:val="id-ID" w:eastAsia="en-US"/>
        </w:rPr>
        <w:t xml:space="preserve">HRUM </w:t>
      </w:r>
      <w:r w:rsidR="009201BD"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val="id-ID" w:eastAsia="en-US"/>
        </w:rPr>
        <w:t>2020</w:t>
      </w:r>
      <w:r w:rsidR="009201BD" w:rsidRPr="004269C6">
        <w:rPr>
          <w:rFonts w:ascii="Times New Roman" w:eastAsiaTheme="minorHAnsi" w:hAnsi="Times New Roman" w:cs="Times New Roman"/>
          <w:noProof/>
          <w:sz w:val="24"/>
          <w:szCs w:val="24"/>
          <w:lang w:eastAsia="en-US"/>
        </w:rPr>
        <w:t xml:space="preserve">), </w:t>
      </w:r>
      <w:r w:rsidR="009201BD" w:rsidRPr="004269C6">
        <w:rPr>
          <w:rFonts w:ascii="Times New Roman" w:eastAsiaTheme="minorHAnsi" w:hAnsi="Times New Roman" w:cs="Times New Roman"/>
          <w:noProof/>
          <w:sz w:val="24"/>
          <w:szCs w:val="24"/>
          <w:lang w:val="id-ID" w:eastAsia="en-US"/>
        </w:rPr>
        <w:t xml:space="preserve">INDY </w:t>
      </w:r>
      <w:r w:rsidR="009201BD" w:rsidRPr="004269C6">
        <w:rPr>
          <w:rFonts w:ascii="Times New Roman" w:eastAsiaTheme="minorHAnsi" w:hAnsi="Times New Roman" w:cs="Times New Roman"/>
          <w:noProof/>
          <w:sz w:val="24"/>
          <w:szCs w:val="24"/>
          <w:lang w:eastAsia="en-US"/>
        </w:rPr>
        <w:t>(</w:t>
      </w:r>
      <w:r w:rsidR="00121BC1" w:rsidRPr="004269C6">
        <w:rPr>
          <w:rFonts w:ascii="Times New Roman" w:eastAsiaTheme="minorHAnsi" w:hAnsi="Times New Roman" w:cs="Times New Roman"/>
          <w:noProof/>
          <w:sz w:val="24"/>
          <w:szCs w:val="24"/>
          <w:lang w:eastAsia="en-US"/>
        </w:rPr>
        <w:t>2020, 2021, 2024</w:t>
      </w:r>
      <w:r w:rsidR="009201BD" w:rsidRPr="004269C6">
        <w:rPr>
          <w:rFonts w:ascii="Times New Roman" w:eastAsiaTheme="minorHAnsi" w:hAnsi="Times New Roman" w:cs="Times New Roman"/>
          <w:noProof/>
          <w:sz w:val="24"/>
          <w:szCs w:val="24"/>
          <w:lang w:eastAsia="en-US"/>
        </w:rPr>
        <w:t xml:space="preserve">) </w:t>
      </w:r>
      <w:r w:rsidR="009201BD" w:rsidRPr="004269C6">
        <w:rPr>
          <w:rFonts w:ascii="Times New Roman" w:eastAsiaTheme="minorHAnsi" w:hAnsi="Times New Roman" w:cs="Times New Roman"/>
          <w:noProof/>
          <w:sz w:val="24"/>
          <w:szCs w:val="24"/>
          <w:lang w:val="id-ID" w:eastAsia="en-US"/>
        </w:rPr>
        <w:t xml:space="preserve">MBAP </w:t>
      </w:r>
      <w:r w:rsidR="009201BD" w:rsidRPr="004269C6">
        <w:rPr>
          <w:rFonts w:ascii="Times New Roman" w:eastAsiaTheme="minorHAnsi" w:hAnsi="Times New Roman" w:cs="Times New Roman"/>
          <w:noProof/>
          <w:sz w:val="24"/>
          <w:szCs w:val="24"/>
          <w:lang w:eastAsia="en-US"/>
        </w:rPr>
        <w:t>(</w:t>
      </w:r>
      <w:r w:rsidR="00121BC1" w:rsidRPr="004269C6">
        <w:rPr>
          <w:rFonts w:ascii="Times New Roman" w:eastAsiaTheme="minorHAnsi" w:hAnsi="Times New Roman" w:cs="Times New Roman"/>
          <w:noProof/>
          <w:sz w:val="24"/>
          <w:szCs w:val="24"/>
          <w:lang w:val="id-ID" w:eastAsia="en-US"/>
        </w:rPr>
        <w:t>202</w:t>
      </w:r>
      <w:r w:rsidR="00121BC1" w:rsidRPr="004269C6">
        <w:rPr>
          <w:rFonts w:ascii="Times New Roman" w:eastAsiaTheme="minorHAnsi" w:hAnsi="Times New Roman" w:cs="Times New Roman"/>
          <w:noProof/>
          <w:sz w:val="24"/>
          <w:szCs w:val="24"/>
          <w:lang w:eastAsia="en-US"/>
        </w:rPr>
        <w:t>0</w:t>
      </w:r>
      <w:r w:rsidR="00121BC1" w:rsidRPr="004269C6">
        <w:rPr>
          <w:rFonts w:ascii="Times New Roman" w:eastAsiaTheme="minorHAnsi" w:hAnsi="Times New Roman" w:cs="Times New Roman"/>
          <w:noProof/>
          <w:sz w:val="24"/>
          <w:szCs w:val="24"/>
          <w:lang w:val="id-ID" w:eastAsia="en-US"/>
        </w:rPr>
        <w:t>, 202</w:t>
      </w:r>
      <w:r w:rsidR="00121BC1" w:rsidRPr="004269C6">
        <w:rPr>
          <w:rFonts w:ascii="Times New Roman" w:eastAsiaTheme="minorHAnsi" w:hAnsi="Times New Roman" w:cs="Times New Roman"/>
          <w:noProof/>
          <w:sz w:val="24"/>
          <w:szCs w:val="24"/>
          <w:lang w:eastAsia="en-US"/>
        </w:rPr>
        <w:t>1</w:t>
      </w:r>
      <w:r w:rsidR="00D8612B">
        <w:rPr>
          <w:rFonts w:ascii="Times New Roman" w:eastAsiaTheme="minorHAnsi" w:hAnsi="Times New Roman" w:cs="Times New Roman"/>
          <w:noProof/>
          <w:sz w:val="24"/>
          <w:szCs w:val="24"/>
          <w:lang w:eastAsia="en-US"/>
        </w:rPr>
        <w:t xml:space="preserve">) dan </w:t>
      </w:r>
      <w:r w:rsidR="00D8612B">
        <w:rPr>
          <w:rFonts w:ascii="Times New Roman" w:eastAsiaTheme="minorHAnsi" w:hAnsi="Times New Roman" w:cs="Times New Roman"/>
          <w:noProof/>
          <w:sz w:val="24"/>
          <w:szCs w:val="24"/>
          <w:lang w:val="id-ID" w:eastAsia="en-US"/>
        </w:rPr>
        <w:t>MEDC</w:t>
      </w:r>
      <w:r w:rsidR="00D8612B">
        <w:rPr>
          <w:rFonts w:ascii="Times New Roman" w:eastAsiaTheme="minorHAnsi" w:hAnsi="Times New Roman" w:cs="Times New Roman"/>
          <w:noProof/>
          <w:sz w:val="24"/>
          <w:szCs w:val="24"/>
          <w:lang w:eastAsia="en-US"/>
        </w:rPr>
        <w:t xml:space="preserve"> </w:t>
      </w:r>
      <w:r w:rsidR="00121BC1"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val="id-ID" w:eastAsia="en-US"/>
        </w:rPr>
        <w:t>2020</w:t>
      </w:r>
      <w:r w:rsidR="00121BC1" w:rsidRPr="004269C6">
        <w:rPr>
          <w:rFonts w:ascii="Times New Roman" w:eastAsiaTheme="minorHAnsi" w:hAnsi="Times New Roman" w:cs="Times New Roman"/>
          <w:noProof/>
          <w:sz w:val="24"/>
          <w:szCs w:val="24"/>
          <w:lang w:eastAsia="en-US"/>
        </w:rPr>
        <w:t>)</w:t>
      </w:r>
      <w:r w:rsidR="0020411A">
        <w:rPr>
          <w:rFonts w:ascii="Times New Roman" w:eastAsiaTheme="minorHAnsi" w:hAnsi="Times New Roman" w:cs="Times New Roman"/>
          <w:noProof/>
          <w:sz w:val="24"/>
          <w:szCs w:val="24"/>
          <w:lang w:eastAsia="en-US"/>
        </w:rPr>
        <w:t xml:space="preserve"> yaitu memperoleh skor 0</w:t>
      </w:r>
      <w:r w:rsidR="009201BD"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val="id-ID" w:eastAsia="en-US"/>
        </w:rPr>
        <w:t xml:space="preserve"> </w:t>
      </w:r>
      <w:r w:rsidR="0020411A">
        <w:rPr>
          <w:rFonts w:ascii="Times New Roman" w:eastAsiaTheme="minorHAnsi" w:hAnsi="Times New Roman" w:cs="Times New Roman"/>
          <w:noProof/>
          <w:sz w:val="24"/>
          <w:szCs w:val="24"/>
          <w:lang w:eastAsia="en-US"/>
        </w:rPr>
        <w:t xml:space="preserve">Skor tersebut menunjukkan bahwa </w:t>
      </w:r>
      <w:r w:rsidR="009A4F07">
        <w:rPr>
          <w:rFonts w:ascii="Times New Roman" w:eastAsiaTheme="minorHAnsi" w:hAnsi="Times New Roman" w:cs="Times New Roman"/>
          <w:noProof/>
          <w:sz w:val="24"/>
          <w:szCs w:val="24"/>
          <w:lang w:eastAsia="en-US"/>
        </w:rPr>
        <w:t xml:space="preserve">beberapa perusahaan tersebut </w:t>
      </w:r>
      <w:r w:rsidR="0020411A">
        <w:rPr>
          <w:rFonts w:ascii="Times New Roman" w:eastAsiaTheme="minorHAnsi" w:hAnsi="Times New Roman" w:cs="Times New Roman"/>
          <w:noProof/>
          <w:sz w:val="24"/>
          <w:szCs w:val="24"/>
          <w:lang w:eastAsia="en-US"/>
        </w:rPr>
        <w:t xml:space="preserve">sama sekali tidak melakukan pengungkapan informasi mengenai </w:t>
      </w:r>
      <w:r w:rsidR="0020411A">
        <w:rPr>
          <w:rFonts w:ascii="Times New Roman" w:eastAsiaTheme="minorHAnsi" w:hAnsi="Times New Roman" w:cs="Times New Roman"/>
          <w:i/>
          <w:noProof/>
          <w:sz w:val="24"/>
          <w:szCs w:val="24"/>
          <w:lang w:eastAsia="en-US"/>
        </w:rPr>
        <w:t xml:space="preserve">green accounting </w:t>
      </w:r>
      <w:r w:rsidR="0020411A">
        <w:rPr>
          <w:rFonts w:ascii="Times New Roman" w:eastAsiaTheme="minorHAnsi" w:hAnsi="Times New Roman" w:cs="Times New Roman"/>
          <w:noProof/>
          <w:sz w:val="24"/>
          <w:szCs w:val="24"/>
          <w:lang w:eastAsia="en-US"/>
        </w:rPr>
        <w:t xml:space="preserve">pada </w:t>
      </w:r>
      <w:r w:rsidR="0020411A">
        <w:rPr>
          <w:rFonts w:ascii="Times New Roman" w:eastAsiaTheme="minorHAnsi" w:hAnsi="Times New Roman" w:cs="Times New Roman"/>
          <w:i/>
          <w:noProof/>
          <w:sz w:val="24"/>
          <w:szCs w:val="24"/>
          <w:lang w:eastAsia="en-US"/>
        </w:rPr>
        <w:t xml:space="preserve">sustainability report </w:t>
      </w:r>
      <w:r w:rsidR="0020411A" w:rsidRPr="0020411A">
        <w:rPr>
          <w:rFonts w:ascii="Times New Roman" w:eastAsiaTheme="minorHAnsi" w:hAnsi="Times New Roman" w:cs="Times New Roman"/>
          <w:noProof/>
          <w:sz w:val="24"/>
          <w:szCs w:val="24"/>
          <w:lang w:eastAsia="en-US"/>
        </w:rPr>
        <w:t>maupun</w:t>
      </w:r>
      <w:r w:rsidR="0020411A">
        <w:rPr>
          <w:rFonts w:ascii="Times New Roman" w:eastAsiaTheme="minorHAnsi" w:hAnsi="Times New Roman" w:cs="Times New Roman"/>
          <w:noProof/>
          <w:sz w:val="24"/>
          <w:szCs w:val="24"/>
          <w:lang w:eastAsia="en-US"/>
        </w:rPr>
        <w:t xml:space="preserve"> </w:t>
      </w:r>
      <w:r w:rsidR="0020411A">
        <w:rPr>
          <w:rFonts w:ascii="Times New Roman" w:eastAsiaTheme="minorHAnsi" w:hAnsi="Times New Roman" w:cs="Times New Roman"/>
          <w:i/>
          <w:noProof/>
          <w:sz w:val="24"/>
          <w:szCs w:val="24"/>
          <w:lang w:eastAsia="en-US"/>
        </w:rPr>
        <w:t xml:space="preserve">annual report. </w:t>
      </w:r>
      <w:r w:rsidR="00D8612B">
        <w:rPr>
          <w:rFonts w:ascii="Times New Roman" w:eastAsiaTheme="minorHAnsi" w:hAnsi="Times New Roman" w:cs="Times New Roman"/>
          <w:noProof/>
          <w:sz w:val="24"/>
          <w:szCs w:val="24"/>
          <w:lang w:eastAsia="en-US"/>
        </w:rPr>
        <w:t xml:space="preserve"> Sedangkan untuk n</w:t>
      </w:r>
      <w:r w:rsidR="009201BD" w:rsidRPr="004269C6">
        <w:rPr>
          <w:rFonts w:ascii="Times New Roman" w:eastAsia="Calibri" w:hAnsi="Times New Roman" w:cs="Times New Roman"/>
          <w:sz w:val="24"/>
          <w:szCs w:val="24"/>
          <w:lang w:val="id-ID" w:eastAsia="en-US"/>
        </w:rPr>
        <w:t xml:space="preserve">ilai </w:t>
      </w:r>
      <w:r w:rsidR="00D8612B">
        <w:rPr>
          <w:rFonts w:ascii="Times New Roman" w:eastAsia="Calibri" w:hAnsi="Times New Roman" w:cs="Times New Roman"/>
          <w:sz w:val="24"/>
          <w:szCs w:val="24"/>
          <w:lang w:eastAsia="en-US"/>
        </w:rPr>
        <w:t>tertinggi diperoleh</w:t>
      </w:r>
      <w:r w:rsidR="009A4F07">
        <w:rPr>
          <w:rFonts w:ascii="Times New Roman" w:eastAsia="Calibri" w:hAnsi="Times New Roman" w:cs="Times New Roman"/>
          <w:sz w:val="24"/>
          <w:szCs w:val="24"/>
          <w:lang w:eastAsia="en-US"/>
        </w:rPr>
        <w:t xml:space="preserve"> </w:t>
      </w:r>
      <w:r w:rsidR="00D8612B">
        <w:rPr>
          <w:rFonts w:ascii="Times New Roman" w:eastAsia="Calibri" w:hAnsi="Times New Roman" w:cs="Times New Roman"/>
          <w:sz w:val="24"/>
          <w:szCs w:val="24"/>
          <w:lang w:eastAsia="en-US"/>
        </w:rPr>
        <w:t>oleh</w:t>
      </w:r>
      <w:r w:rsidR="009201BD" w:rsidRPr="004269C6">
        <w:rPr>
          <w:rFonts w:ascii="Times New Roman" w:eastAsiaTheme="minorHAnsi" w:hAnsi="Times New Roman" w:cs="Times New Roman"/>
          <w:noProof/>
          <w:sz w:val="24"/>
          <w:szCs w:val="24"/>
          <w:lang w:val="id-ID" w:eastAsia="en-US"/>
        </w:rPr>
        <w:t xml:space="preserve"> perusahaan dengan kode emite</w:t>
      </w:r>
      <w:r w:rsidR="009201BD" w:rsidRPr="004269C6">
        <w:rPr>
          <w:rFonts w:ascii="Times New Roman" w:eastAsiaTheme="minorHAnsi" w:hAnsi="Times New Roman" w:cs="Times New Roman"/>
          <w:noProof/>
          <w:sz w:val="24"/>
          <w:szCs w:val="24"/>
          <w:lang w:eastAsia="en-US"/>
        </w:rPr>
        <w:t>n ADRO (2022, 2024)</w:t>
      </w:r>
      <w:r w:rsidR="00595ECC"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eastAsia="en-US"/>
        </w:rPr>
        <w:t xml:space="preserve"> ANTM (2020-2024)</w:t>
      </w:r>
      <w:r w:rsidR="00121BC1" w:rsidRPr="004269C6">
        <w:rPr>
          <w:rFonts w:ascii="Times New Roman" w:eastAsiaTheme="minorHAnsi" w:hAnsi="Times New Roman" w:cs="Times New Roman"/>
          <w:noProof/>
          <w:sz w:val="24"/>
          <w:szCs w:val="24"/>
          <w:lang w:eastAsia="en-US"/>
        </w:rPr>
        <w:t xml:space="preserve">, </w:t>
      </w:r>
      <w:r w:rsidR="009201BD" w:rsidRPr="004269C6">
        <w:rPr>
          <w:rFonts w:ascii="Times New Roman" w:eastAsiaTheme="minorHAnsi" w:hAnsi="Times New Roman" w:cs="Times New Roman"/>
          <w:noProof/>
          <w:sz w:val="24"/>
          <w:szCs w:val="24"/>
          <w:lang w:eastAsia="en-US"/>
        </w:rPr>
        <w:t>BUMI (2024)</w:t>
      </w:r>
      <w:r w:rsidR="00121BC1" w:rsidRPr="004269C6">
        <w:rPr>
          <w:rFonts w:ascii="Times New Roman" w:eastAsiaTheme="minorHAnsi" w:hAnsi="Times New Roman" w:cs="Times New Roman"/>
          <w:noProof/>
          <w:sz w:val="24"/>
          <w:szCs w:val="24"/>
          <w:lang w:eastAsia="en-US"/>
        </w:rPr>
        <w:t>,</w:t>
      </w:r>
      <w:r w:rsidR="009201BD" w:rsidRPr="004269C6">
        <w:rPr>
          <w:rFonts w:ascii="Times New Roman" w:eastAsiaTheme="minorHAnsi" w:hAnsi="Times New Roman" w:cs="Times New Roman"/>
          <w:noProof/>
          <w:sz w:val="24"/>
          <w:szCs w:val="24"/>
          <w:lang w:eastAsia="en-US"/>
        </w:rPr>
        <w:t xml:space="preserve"> BYAN </w:t>
      </w:r>
      <w:r w:rsidR="00121BC1" w:rsidRPr="004269C6">
        <w:rPr>
          <w:rFonts w:ascii="Times New Roman" w:eastAsiaTheme="minorHAnsi" w:hAnsi="Times New Roman" w:cs="Times New Roman"/>
          <w:noProof/>
          <w:sz w:val="24"/>
          <w:szCs w:val="24"/>
          <w:lang w:eastAsia="en-US"/>
        </w:rPr>
        <w:t xml:space="preserve">(2021-2024), </w:t>
      </w:r>
      <w:r w:rsidR="009201BD" w:rsidRPr="004269C6">
        <w:rPr>
          <w:rFonts w:ascii="Times New Roman" w:eastAsiaTheme="minorHAnsi" w:hAnsi="Times New Roman" w:cs="Times New Roman"/>
          <w:noProof/>
          <w:sz w:val="24"/>
          <w:szCs w:val="24"/>
          <w:lang w:eastAsia="en-US"/>
        </w:rPr>
        <w:t xml:space="preserve">ENRG </w:t>
      </w:r>
      <w:r w:rsidR="00121BC1" w:rsidRPr="004269C6">
        <w:rPr>
          <w:rFonts w:ascii="Times New Roman" w:eastAsiaTheme="minorHAnsi" w:hAnsi="Times New Roman" w:cs="Times New Roman"/>
          <w:noProof/>
          <w:sz w:val="24"/>
          <w:szCs w:val="24"/>
          <w:lang w:eastAsia="en-US"/>
        </w:rPr>
        <w:t>(</w:t>
      </w:r>
      <w:r w:rsidR="008B16BC">
        <w:rPr>
          <w:rFonts w:ascii="Times New Roman" w:eastAsiaTheme="minorHAnsi" w:hAnsi="Times New Roman" w:cs="Times New Roman"/>
          <w:noProof/>
          <w:sz w:val="24"/>
          <w:szCs w:val="24"/>
          <w:lang w:eastAsia="en-US"/>
        </w:rPr>
        <w:t xml:space="preserve">2023-2024), HRUM </w:t>
      </w:r>
      <w:r w:rsidR="00121BC1" w:rsidRPr="004269C6">
        <w:rPr>
          <w:rFonts w:ascii="Times New Roman" w:eastAsiaTheme="minorHAnsi" w:hAnsi="Times New Roman" w:cs="Times New Roman"/>
          <w:noProof/>
          <w:sz w:val="24"/>
          <w:szCs w:val="24"/>
          <w:lang w:eastAsia="en-US"/>
        </w:rPr>
        <w:t>(</w:t>
      </w:r>
      <w:r w:rsidR="008B16BC">
        <w:rPr>
          <w:rFonts w:ascii="Times New Roman" w:eastAsiaTheme="minorHAnsi" w:hAnsi="Times New Roman" w:cs="Times New Roman"/>
          <w:noProof/>
          <w:sz w:val="24"/>
          <w:szCs w:val="24"/>
          <w:lang w:eastAsia="en-US"/>
        </w:rPr>
        <w:t xml:space="preserve">2021-2024), </w:t>
      </w:r>
      <w:r w:rsidR="00121BC1" w:rsidRPr="004269C6">
        <w:rPr>
          <w:rFonts w:ascii="Times New Roman" w:eastAsiaTheme="minorHAnsi" w:hAnsi="Times New Roman" w:cs="Times New Roman"/>
          <w:noProof/>
          <w:sz w:val="24"/>
          <w:szCs w:val="24"/>
          <w:lang w:eastAsia="en-US"/>
        </w:rPr>
        <w:t xml:space="preserve">INCO (2021-2024), </w:t>
      </w:r>
      <w:r w:rsidR="009201BD" w:rsidRPr="004269C6">
        <w:rPr>
          <w:rFonts w:ascii="Times New Roman" w:eastAsiaTheme="minorHAnsi" w:hAnsi="Times New Roman" w:cs="Times New Roman"/>
          <w:noProof/>
          <w:sz w:val="24"/>
          <w:szCs w:val="24"/>
          <w:lang w:eastAsia="en-US"/>
        </w:rPr>
        <w:t xml:space="preserve">ITMG </w:t>
      </w:r>
      <w:r w:rsidR="00121BC1" w:rsidRPr="004269C6">
        <w:rPr>
          <w:rFonts w:ascii="Times New Roman" w:eastAsiaTheme="minorHAnsi" w:hAnsi="Times New Roman" w:cs="Times New Roman"/>
          <w:noProof/>
          <w:sz w:val="24"/>
          <w:szCs w:val="24"/>
          <w:lang w:eastAsia="en-US"/>
        </w:rPr>
        <w:t>(</w:t>
      </w:r>
      <w:r w:rsidR="009A4F07">
        <w:rPr>
          <w:rFonts w:ascii="Times New Roman" w:eastAsiaTheme="minorHAnsi" w:hAnsi="Times New Roman" w:cs="Times New Roman"/>
          <w:noProof/>
          <w:sz w:val="24"/>
          <w:szCs w:val="24"/>
          <w:lang w:eastAsia="en-US"/>
        </w:rPr>
        <w:t xml:space="preserve">2020-2024), MBAP </w:t>
      </w:r>
      <w:r w:rsidR="00121BC1" w:rsidRPr="004269C6">
        <w:rPr>
          <w:rFonts w:ascii="Times New Roman" w:eastAsiaTheme="minorHAnsi" w:hAnsi="Times New Roman" w:cs="Times New Roman"/>
          <w:noProof/>
          <w:sz w:val="24"/>
          <w:szCs w:val="24"/>
          <w:lang w:eastAsia="en-US"/>
        </w:rPr>
        <w:t>(2023, 2024), MEDC (2021-</w:t>
      </w:r>
      <w:r w:rsidR="009201BD" w:rsidRPr="004269C6">
        <w:rPr>
          <w:rFonts w:ascii="Times New Roman" w:eastAsiaTheme="minorHAnsi" w:hAnsi="Times New Roman" w:cs="Times New Roman"/>
          <w:noProof/>
          <w:sz w:val="24"/>
          <w:szCs w:val="24"/>
          <w:lang w:eastAsia="en-US"/>
        </w:rPr>
        <w:t>202</w:t>
      </w:r>
      <w:r w:rsidR="00121BC1" w:rsidRPr="004269C6">
        <w:rPr>
          <w:rFonts w:ascii="Times New Roman" w:eastAsiaTheme="minorHAnsi" w:hAnsi="Times New Roman" w:cs="Times New Roman"/>
          <w:noProof/>
          <w:sz w:val="24"/>
          <w:szCs w:val="24"/>
          <w:lang w:eastAsia="en-US"/>
        </w:rPr>
        <w:t xml:space="preserve">4), </w:t>
      </w:r>
      <w:r w:rsidR="009201BD" w:rsidRPr="004269C6">
        <w:rPr>
          <w:rFonts w:ascii="Times New Roman" w:eastAsiaTheme="minorHAnsi" w:hAnsi="Times New Roman" w:cs="Times New Roman"/>
          <w:noProof/>
          <w:sz w:val="24"/>
          <w:szCs w:val="24"/>
          <w:lang w:eastAsia="en-US"/>
        </w:rPr>
        <w:t xml:space="preserve">PTBA </w:t>
      </w:r>
      <w:r w:rsidR="00121BC1" w:rsidRPr="004269C6">
        <w:rPr>
          <w:rFonts w:ascii="Times New Roman" w:eastAsiaTheme="minorHAnsi" w:hAnsi="Times New Roman" w:cs="Times New Roman"/>
          <w:noProof/>
          <w:sz w:val="24"/>
          <w:szCs w:val="24"/>
          <w:lang w:eastAsia="en-US"/>
        </w:rPr>
        <w:t>(</w:t>
      </w:r>
      <w:r w:rsidR="009A4F07">
        <w:rPr>
          <w:rFonts w:ascii="Times New Roman" w:eastAsiaTheme="minorHAnsi" w:hAnsi="Times New Roman" w:cs="Times New Roman"/>
          <w:noProof/>
          <w:sz w:val="24"/>
          <w:szCs w:val="24"/>
          <w:lang w:eastAsia="en-US"/>
        </w:rPr>
        <w:t xml:space="preserve">2020-2024), </w:t>
      </w:r>
      <w:r w:rsidR="009201BD" w:rsidRPr="004269C6">
        <w:rPr>
          <w:rFonts w:ascii="Times New Roman" w:eastAsiaTheme="minorHAnsi" w:hAnsi="Times New Roman" w:cs="Times New Roman"/>
          <w:noProof/>
          <w:sz w:val="24"/>
          <w:szCs w:val="24"/>
          <w:lang w:eastAsia="en-US"/>
        </w:rPr>
        <w:t xml:space="preserve">TINS </w:t>
      </w:r>
      <w:r w:rsidR="00121BC1" w:rsidRPr="004269C6">
        <w:rPr>
          <w:rFonts w:ascii="Times New Roman" w:eastAsiaTheme="minorHAnsi" w:hAnsi="Times New Roman" w:cs="Times New Roman"/>
          <w:noProof/>
          <w:sz w:val="24"/>
          <w:szCs w:val="24"/>
          <w:lang w:eastAsia="en-US"/>
        </w:rPr>
        <w:t>(2020-2024)</w:t>
      </w:r>
      <w:r w:rsidR="009A4F07">
        <w:rPr>
          <w:rFonts w:ascii="Times New Roman" w:eastAsiaTheme="minorHAnsi" w:hAnsi="Times New Roman" w:cs="Times New Roman"/>
          <w:noProof/>
          <w:sz w:val="24"/>
          <w:szCs w:val="24"/>
          <w:lang w:eastAsia="en-US"/>
        </w:rPr>
        <w:t xml:space="preserve"> yaitu</w:t>
      </w:r>
      <w:r w:rsidR="008B16BC">
        <w:rPr>
          <w:rFonts w:ascii="Times New Roman" w:eastAsiaTheme="minorHAnsi" w:hAnsi="Times New Roman" w:cs="Times New Roman"/>
          <w:noProof/>
          <w:sz w:val="24"/>
          <w:szCs w:val="24"/>
          <w:lang w:eastAsia="en-US"/>
        </w:rPr>
        <w:t xml:space="preserve"> dengan</w:t>
      </w:r>
      <w:r w:rsidR="009A4F07">
        <w:rPr>
          <w:rFonts w:ascii="Times New Roman" w:eastAsiaTheme="minorHAnsi" w:hAnsi="Times New Roman" w:cs="Times New Roman"/>
          <w:noProof/>
          <w:sz w:val="24"/>
          <w:szCs w:val="24"/>
          <w:lang w:eastAsia="en-US"/>
        </w:rPr>
        <w:t xml:space="preserve"> memperoleh skor 3.</w:t>
      </w:r>
      <w:r w:rsidR="00121BC1" w:rsidRPr="004269C6">
        <w:rPr>
          <w:rFonts w:ascii="Times New Roman" w:eastAsiaTheme="minorHAnsi" w:hAnsi="Times New Roman" w:cs="Times New Roman"/>
          <w:noProof/>
          <w:sz w:val="24"/>
          <w:szCs w:val="24"/>
          <w:lang w:eastAsia="en-US"/>
        </w:rPr>
        <w:t xml:space="preserve"> </w:t>
      </w:r>
      <w:r w:rsidR="009A4F07">
        <w:rPr>
          <w:rFonts w:ascii="Times New Roman" w:eastAsiaTheme="minorHAnsi" w:hAnsi="Times New Roman" w:cs="Times New Roman"/>
          <w:noProof/>
          <w:sz w:val="24"/>
          <w:szCs w:val="24"/>
          <w:lang w:eastAsia="en-US"/>
        </w:rPr>
        <w:t xml:space="preserve">Skor tersebut menunjukkan bahwa beberapa perusahaan tersebut telah mengungkapkan salah satu atau semua indikator </w:t>
      </w:r>
      <w:r w:rsidR="009A4F07">
        <w:rPr>
          <w:rFonts w:ascii="Times New Roman" w:eastAsiaTheme="minorHAnsi" w:hAnsi="Times New Roman" w:cs="Times New Roman"/>
          <w:i/>
          <w:noProof/>
          <w:sz w:val="24"/>
          <w:szCs w:val="24"/>
          <w:lang w:eastAsia="en-US"/>
        </w:rPr>
        <w:t xml:space="preserve">green accounting </w:t>
      </w:r>
      <w:r w:rsidR="009A4F07">
        <w:rPr>
          <w:rFonts w:ascii="Times New Roman" w:eastAsiaTheme="minorHAnsi" w:hAnsi="Times New Roman" w:cs="Times New Roman"/>
          <w:noProof/>
          <w:sz w:val="24"/>
          <w:szCs w:val="24"/>
          <w:lang w:eastAsia="en-US"/>
        </w:rPr>
        <w:t xml:space="preserve">dalam bentuk narasi yang didukung angka atau gambar pada </w:t>
      </w:r>
      <w:r w:rsidR="009A4F07">
        <w:rPr>
          <w:rFonts w:ascii="Times New Roman" w:eastAsiaTheme="minorHAnsi" w:hAnsi="Times New Roman" w:cs="Times New Roman"/>
          <w:i/>
          <w:noProof/>
          <w:sz w:val="24"/>
          <w:szCs w:val="24"/>
          <w:lang w:eastAsia="en-US"/>
        </w:rPr>
        <w:t xml:space="preserve">sustainability report </w:t>
      </w:r>
      <w:r w:rsidR="009A4F07" w:rsidRPr="0020411A">
        <w:rPr>
          <w:rFonts w:ascii="Times New Roman" w:eastAsiaTheme="minorHAnsi" w:hAnsi="Times New Roman" w:cs="Times New Roman"/>
          <w:noProof/>
          <w:sz w:val="24"/>
          <w:szCs w:val="24"/>
          <w:lang w:eastAsia="en-US"/>
        </w:rPr>
        <w:t>maupun</w:t>
      </w:r>
      <w:r w:rsidR="009A4F07">
        <w:rPr>
          <w:rFonts w:ascii="Times New Roman" w:eastAsiaTheme="minorHAnsi" w:hAnsi="Times New Roman" w:cs="Times New Roman"/>
          <w:noProof/>
          <w:sz w:val="24"/>
          <w:szCs w:val="24"/>
          <w:lang w:eastAsia="en-US"/>
        </w:rPr>
        <w:t xml:space="preserve"> </w:t>
      </w:r>
      <w:r w:rsidR="009A4F07">
        <w:rPr>
          <w:rFonts w:ascii="Times New Roman" w:eastAsiaTheme="minorHAnsi" w:hAnsi="Times New Roman" w:cs="Times New Roman"/>
          <w:i/>
          <w:noProof/>
          <w:sz w:val="24"/>
          <w:szCs w:val="24"/>
          <w:lang w:eastAsia="en-US"/>
        </w:rPr>
        <w:t>annual report</w:t>
      </w:r>
      <w:r w:rsidR="008B16BC">
        <w:rPr>
          <w:rFonts w:ascii="Times New Roman" w:eastAsiaTheme="minorHAnsi" w:hAnsi="Times New Roman" w:cs="Times New Roman"/>
          <w:noProof/>
          <w:sz w:val="24"/>
          <w:szCs w:val="24"/>
          <w:lang w:eastAsia="en-US"/>
        </w:rPr>
        <w:t>.</w:t>
      </w:r>
      <w:r w:rsidR="009A4F07">
        <w:rPr>
          <w:rFonts w:ascii="Times New Roman" w:eastAsiaTheme="minorHAnsi" w:hAnsi="Times New Roman" w:cs="Times New Roman"/>
          <w:noProof/>
          <w:sz w:val="24"/>
          <w:szCs w:val="24"/>
          <w:lang w:eastAsia="en-US"/>
        </w:rPr>
        <w:t xml:space="preserve"> Hal ini menunjukkan bahwa beberapa perusahaan tersebut telah mengintegrasikan aspek lingkungan dalam sistem akuntansinya, baik secara kualitatif maupun ku</w:t>
      </w:r>
      <w:r w:rsidR="008B16BC">
        <w:rPr>
          <w:rFonts w:ascii="Times New Roman" w:eastAsiaTheme="minorHAnsi" w:hAnsi="Times New Roman" w:cs="Times New Roman"/>
          <w:noProof/>
          <w:sz w:val="24"/>
          <w:szCs w:val="24"/>
          <w:lang w:eastAsia="en-US"/>
        </w:rPr>
        <w:t xml:space="preserve">antitatif. </w:t>
      </w:r>
    </w:p>
    <w:p w14:paraId="006AE715" w14:textId="5A3F0090" w:rsidR="00804054" w:rsidRPr="005723FA" w:rsidRDefault="00804054" w:rsidP="00CA7A8E">
      <w:pPr>
        <w:numPr>
          <w:ilvl w:val="0"/>
          <w:numId w:val="17"/>
        </w:numPr>
        <w:autoSpaceDE w:val="0"/>
        <w:autoSpaceDN w:val="0"/>
        <w:adjustRightInd w:val="0"/>
        <w:spacing w:after="0" w:line="480" w:lineRule="auto"/>
        <w:ind w:left="450" w:hanging="450"/>
        <w:contextualSpacing/>
        <w:jc w:val="both"/>
        <w:rPr>
          <w:rFonts w:ascii="Times New Roman" w:eastAsiaTheme="minorHAnsi" w:hAnsi="Times New Roman" w:cs="Times New Roman"/>
          <w:noProof/>
          <w:sz w:val="24"/>
          <w:szCs w:val="24"/>
          <w:lang w:eastAsia="en-US"/>
        </w:rPr>
      </w:pPr>
      <w:bookmarkStart w:id="101" w:name="_Toc140146240"/>
      <w:r w:rsidRPr="004269C6">
        <w:rPr>
          <w:rFonts w:ascii="Times New Roman" w:eastAsia="Calibri" w:hAnsi="Times New Roman" w:cs="Times New Roman"/>
          <w:sz w:val="24"/>
          <w:szCs w:val="24"/>
          <w:lang w:val="id-ID" w:eastAsia="en-US"/>
        </w:rPr>
        <w:t>Hasil statistik deskriptif</w:t>
      </w:r>
      <w:r w:rsidRPr="004269C6">
        <w:rPr>
          <w:rFonts w:ascii="Times New Roman" w:eastAsia="Calibri" w:hAnsi="Times New Roman" w:cs="Times New Roman"/>
          <w:i/>
          <w:sz w:val="24"/>
          <w:szCs w:val="24"/>
          <w:lang w:val="id-ID" w:eastAsia="en-US"/>
        </w:rPr>
        <w:t xml:space="preserve"> </w:t>
      </w:r>
      <w:r w:rsidRPr="004269C6">
        <w:rPr>
          <w:rFonts w:ascii="Times New Roman" w:eastAsiaTheme="minorHAnsi" w:hAnsi="Times New Roman" w:cs="Times New Roman"/>
          <w:noProof/>
          <w:sz w:val="24"/>
          <w:szCs w:val="24"/>
          <w:lang w:val="id-ID" w:eastAsia="en-US"/>
        </w:rPr>
        <w:t>Variabel X</w:t>
      </w:r>
      <w:r w:rsidRPr="004269C6">
        <w:rPr>
          <w:rFonts w:ascii="Times New Roman" w:eastAsiaTheme="minorHAnsi" w:hAnsi="Times New Roman" w:cs="Times New Roman"/>
          <w:noProof/>
          <w:sz w:val="24"/>
          <w:szCs w:val="24"/>
          <w:vertAlign w:val="subscript"/>
          <w:lang w:eastAsia="en-US"/>
        </w:rPr>
        <w:t>2</w:t>
      </w:r>
      <w:r w:rsidRPr="004269C6">
        <w:rPr>
          <w:rFonts w:ascii="Times New Roman" w:eastAsiaTheme="minorHAnsi" w:hAnsi="Times New Roman" w:cs="Times New Roman"/>
          <w:noProof/>
          <w:sz w:val="24"/>
          <w:szCs w:val="24"/>
          <w:vertAlign w:val="subscript"/>
          <w:lang w:val="id-ID" w:eastAsia="en-US"/>
        </w:rPr>
        <w:t xml:space="preserve"> </w:t>
      </w:r>
      <w:r w:rsidRPr="004269C6">
        <w:rPr>
          <w:rFonts w:ascii="Times New Roman" w:eastAsiaTheme="minorHAnsi" w:hAnsi="Times New Roman" w:cs="Times New Roman"/>
          <w:noProof/>
          <w:sz w:val="24"/>
          <w:szCs w:val="24"/>
          <w:lang w:val="id-ID" w:eastAsia="en-US"/>
        </w:rPr>
        <w:t xml:space="preserve">yaitu </w:t>
      </w:r>
      <w:r w:rsidRPr="004269C6">
        <w:rPr>
          <w:rFonts w:ascii="Times New Roman" w:eastAsiaTheme="minorHAnsi" w:hAnsi="Times New Roman" w:cs="Times New Roman"/>
          <w:i/>
          <w:noProof/>
          <w:sz w:val="24"/>
          <w:szCs w:val="24"/>
          <w:lang w:val="id-ID" w:eastAsia="en-US"/>
        </w:rPr>
        <w:t>environmental performance</w:t>
      </w:r>
      <w:r w:rsidRPr="004269C6">
        <w:rPr>
          <w:rFonts w:ascii="Times New Roman" w:eastAsia="Calibri" w:hAnsi="Times New Roman" w:cs="Times New Roman"/>
          <w:sz w:val="24"/>
          <w:szCs w:val="24"/>
          <w:lang w:val="id-ID" w:eastAsia="en-US"/>
        </w:rPr>
        <w:t xml:space="preserve"> </w:t>
      </w:r>
      <w:r w:rsidR="0020761E">
        <w:rPr>
          <w:rFonts w:ascii="Times New Roman" w:eastAsia="Calibri" w:hAnsi="Times New Roman" w:cs="Times New Roman"/>
          <w:sz w:val="24"/>
          <w:szCs w:val="24"/>
          <w:lang w:eastAsia="en-US"/>
        </w:rPr>
        <w:t xml:space="preserve"> memiliki</w:t>
      </w:r>
      <w:r w:rsidR="0020761E" w:rsidRPr="004269C6">
        <w:rPr>
          <w:rFonts w:ascii="Times New Roman" w:eastAsia="Calibri" w:hAnsi="Times New Roman" w:cs="Times New Roman"/>
          <w:sz w:val="24"/>
          <w:szCs w:val="24"/>
          <w:lang w:val="id-ID" w:eastAsia="en-US"/>
        </w:rPr>
        <w:t xml:space="preserve"> nilai minimum </w:t>
      </w:r>
      <w:r w:rsidR="0020761E">
        <w:rPr>
          <w:rFonts w:ascii="Times New Roman" w:eastAsia="Calibri" w:hAnsi="Times New Roman" w:cs="Times New Roman"/>
          <w:sz w:val="24"/>
          <w:szCs w:val="24"/>
          <w:lang w:eastAsia="en-US"/>
        </w:rPr>
        <w:t>sebesar 3, nilai maksimum sebesar 5, nilai rata-rata (</w:t>
      </w:r>
      <w:r w:rsidR="0020761E">
        <w:rPr>
          <w:rFonts w:ascii="Times New Roman" w:eastAsia="Calibri" w:hAnsi="Times New Roman" w:cs="Times New Roman"/>
          <w:i/>
          <w:sz w:val="24"/>
          <w:szCs w:val="24"/>
          <w:lang w:eastAsia="en-US"/>
        </w:rPr>
        <w:t xml:space="preserve">mean) </w:t>
      </w:r>
      <w:r w:rsidR="0020761E" w:rsidRPr="004269C6">
        <w:rPr>
          <w:rFonts w:ascii="Times New Roman" w:eastAsiaTheme="minorHAnsi" w:hAnsi="Times New Roman" w:cs="Times New Roman"/>
          <w:noProof/>
          <w:sz w:val="24"/>
          <w:szCs w:val="24"/>
          <w:lang w:eastAsia="en-US"/>
        </w:rPr>
        <w:t xml:space="preserve">4,20 </w:t>
      </w:r>
      <w:r w:rsidR="0020761E">
        <w:rPr>
          <w:rFonts w:ascii="Times New Roman" w:eastAsiaTheme="minorHAnsi" w:hAnsi="Times New Roman" w:cs="Times New Roman"/>
          <w:noProof/>
          <w:sz w:val="24"/>
          <w:szCs w:val="24"/>
          <w:lang w:eastAsia="en-US"/>
        </w:rPr>
        <w:t>serta</w:t>
      </w:r>
      <w:r w:rsidR="0020761E" w:rsidRPr="004269C6">
        <w:rPr>
          <w:rFonts w:ascii="Times New Roman" w:eastAsiaTheme="minorHAnsi" w:hAnsi="Times New Roman" w:cs="Times New Roman"/>
          <w:noProof/>
          <w:sz w:val="24"/>
          <w:szCs w:val="24"/>
          <w:lang w:val="id-ID" w:eastAsia="en-US"/>
        </w:rPr>
        <w:t xml:space="preserve"> standar deviasi sebesar </w:t>
      </w:r>
      <w:r w:rsidR="0020761E" w:rsidRPr="004269C6">
        <w:rPr>
          <w:rFonts w:ascii="Times New Roman" w:eastAsiaTheme="minorHAnsi" w:hAnsi="Times New Roman" w:cs="Times New Roman"/>
          <w:noProof/>
          <w:sz w:val="24"/>
          <w:szCs w:val="24"/>
          <w:lang w:eastAsia="en-US"/>
        </w:rPr>
        <w:t>0,795</w:t>
      </w:r>
      <w:r w:rsidR="0020761E" w:rsidRPr="004269C6">
        <w:rPr>
          <w:rFonts w:ascii="Times New Roman" w:eastAsiaTheme="minorHAnsi" w:hAnsi="Times New Roman" w:cs="Times New Roman"/>
          <w:noProof/>
          <w:sz w:val="24"/>
          <w:szCs w:val="24"/>
          <w:lang w:val="id-ID" w:eastAsia="en-US"/>
        </w:rPr>
        <w:t>.</w:t>
      </w:r>
      <w:r w:rsidR="0020761E">
        <w:rPr>
          <w:rFonts w:ascii="Times New Roman" w:eastAsiaTheme="minorHAnsi" w:hAnsi="Times New Roman" w:cs="Times New Roman"/>
          <w:noProof/>
          <w:sz w:val="24"/>
          <w:szCs w:val="24"/>
          <w:lang w:eastAsia="en-US"/>
        </w:rPr>
        <w:t xml:space="preserve"> Nilai terendah dari variabel </w:t>
      </w:r>
      <w:r w:rsidR="0020761E" w:rsidRPr="004269C6">
        <w:rPr>
          <w:rFonts w:ascii="Times New Roman" w:eastAsiaTheme="minorHAnsi" w:hAnsi="Times New Roman" w:cs="Times New Roman"/>
          <w:i/>
          <w:noProof/>
          <w:sz w:val="24"/>
          <w:szCs w:val="24"/>
          <w:lang w:val="id-ID" w:eastAsia="en-US"/>
        </w:rPr>
        <w:t>environmental performance</w:t>
      </w:r>
      <w:r w:rsidR="0020761E" w:rsidRPr="004269C6">
        <w:rPr>
          <w:rFonts w:ascii="Times New Roman" w:eastAsia="Calibri" w:hAnsi="Times New Roman" w:cs="Times New Roman"/>
          <w:sz w:val="24"/>
          <w:szCs w:val="24"/>
          <w:lang w:val="id-ID" w:eastAsia="en-US"/>
        </w:rPr>
        <w:t xml:space="preserve"> </w:t>
      </w:r>
      <w:r w:rsidR="0020761E">
        <w:rPr>
          <w:rFonts w:ascii="Times New Roman" w:eastAsiaTheme="minorHAnsi" w:hAnsi="Times New Roman" w:cs="Times New Roman"/>
          <w:noProof/>
          <w:sz w:val="24"/>
          <w:szCs w:val="24"/>
          <w:lang w:eastAsia="en-US"/>
        </w:rPr>
        <w:t xml:space="preserve">diperoleh </w:t>
      </w:r>
      <w:r w:rsidRPr="004269C6">
        <w:rPr>
          <w:rFonts w:ascii="Times New Roman" w:eastAsiaTheme="minorHAnsi" w:hAnsi="Times New Roman" w:cs="Times New Roman"/>
          <w:noProof/>
          <w:sz w:val="24"/>
          <w:szCs w:val="24"/>
          <w:lang w:val="id-ID" w:eastAsia="en-US"/>
        </w:rPr>
        <w:t xml:space="preserve">perusahaan dengan kode emiten BYAN </w:t>
      </w:r>
      <w:r w:rsidRPr="004269C6">
        <w:rPr>
          <w:rFonts w:ascii="Times New Roman" w:eastAsiaTheme="minorHAnsi" w:hAnsi="Times New Roman" w:cs="Times New Roman"/>
          <w:noProof/>
          <w:sz w:val="24"/>
          <w:szCs w:val="24"/>
          <w:lang w:eastAsia="en-US"/>
        </w:rPr>
        <w:t xml:space="preserve">(2020-2024), </w:t>
      </w:r>
      <w:r w:rsidRPr="004269C6">
        <w:rPr>
          <w:rFonts w:ascii="Times New Roman" w:eastAsiaTheme="minorHAnsi" w:hAnsi="Times New Roman" w:cs="Times New Roman"/>
          <w:noProof/>
          <w:sz w:val="24"/>
          <w:szCs w:val="24"/>
          <w:lang w:val="id-ID" w:eastAsia="en-US"/>
        </w:rPr>
        <w:t xml:space="preserve">ENRG </w:t>
      </w:r>
      <w:r w:rsidRPr="004269C6">
        <w:rPr>
          <w:rFonts w:ascii="Times New Roman" w:eastAsiaTheme="minorHAnsi" w:hAnsi="Times New Roman" w:cs="Times New Roman"/>
          <w:noProof/>
          <w:sz w:val="24"/>
          <w:szCs w:val="24"/>
          <w:lang w:eastAsia="en-US"/>
        </w:rPr>
        <w:t>(</w:t>
      </w:r>
      <w:r w:rsidRPr="004269C6">
        <w:rPr>
          <w:rFonts w:ascii="Times New Roman" w:eastAsiaTheme="minorHAnsi" w:hAnsi="Times New Roman" w:cs="Times New Roman"/>
          <w:noProof/>
          <w:sz w:val="24"/>
          <w:szCs w:val="24"/>
          <w:lang w:val="id-ID" w:eastAsia="en-US"/>
        </w:rPr>
        <w:t>202</w:t>
      </w:r>
      <w:r w:rsidRPr="004269C6">
        <w:rPr>
          <w:rFonts w:ascii="Times New Roman" w:eastAsiaTheme="minorHAnsi" w:hAnsi="Times New Roman" w:cs="Times New Roman"/>
          <w:noProof/>
          <w:sz w:val="24"/>
          <w:szCs w:val="24"/>
          <w:lang w:eastAsia="en-US"/>
        </w:rPr>
        <w:t>0-2022</w:t>
      </w:r>
      <w:r w:rsidR="0020761E">
        <w:rPr>
          <w:rFonts w:ascii="Times New Roman" w:eastAsiaTheme="minorHAnsi" w:hAnsi="Times New Roman" w:cs="Times New Roman"/>
          <w:noProof/>
          <w:sz w:val="24"/>
          <w:szCs w:val="24"/>
          <w:lang w:eastAsia="en-US"/>
        </w:rPr>
        <w:t xml:space="preserve">), </w:t>
      </w:r>
      <w:r w:rsidRPr="004269C6">
        <w:rPr>
          <w:rFonts w:ascii="Times New Roman" w:eastAsiaTheme="minorHAnsi" w:hAnsi="Times New Roman" w:cs="Times New Roman"/>
          <w:noProof/>
          <w:sz w:val="24"/>
          <w:szCs w:val="24"/>
          <w:lang w:val="id-ID" w:eastAsia="en-US"/>
        </w:rPr>
        <w:t xml:space="preserve">HRUM </w:t>
      </w:r>
      <w:r w:rsidRPr="004269C6">
        <w:rPr>
          <w:rFonts w:ascii="Times New Roman" w:eastAsiaTheme="minorHAnsi" w:hAnsi="Times New Roman" w:cs="Times New Roman"/>
          <w:noProof/>
          <w:sz w:val="24"/>
          <w:szCs w:val="24"/>
          <w:lang w:eastAsia="en-US"/>
        </w:rPr>
        <w:t>(2020-2024)</w:t>
      </w:r>
      <w:r w:rsidR="0020761E">
        <w:rPr>
          <w:rFonts w:ascii="Times New Roman" w:eastAsiaTheme="minorHAnsi" w:hAnsi="Times New Roman" w:cs="Times New Roman"/>
          <w:noProof/>
          <w:sz w:val="24"/>
          <w:szCs w:val="24"/>
          <w:lang w:eastAsia="en-US"/>
        </w:rPr>
        <w:t xml:space="preserve">, </w:t>
      </w:r>
      <w:r w:rsidR="00103307" w:rsidRPr="004269C6">
        <w:rPr>
          <w:rFonts w:ascii="Times New Roman" w:eastAsiaTheme="minorHAnsi" w:hAnsi="Times New Roman" w:cs="Times New Roman"/>
          <w:noProof/>
          <w:sz w:val="24"/>
          <w:szCs w:val="24"/>
          <w:lang w:eastAsia="en-US"/>
        </w:rPr>
        <w:t>INCO (2020) dan MBAP (2020)</w:t>
      </w:r>
      <w:r w:rsidR="005723FA">
        <w:rPr>
          <w:rFonts w:ascii="Times New Roman" w:eastAsiaTheme="minorHAnsi" w:hAnsi="Times New Roman" w:cs="Times New Roman"/>
          <w:noProof/>
          <w:sz w:val="24"/>
          <w:szCs w:val="24"/>
          <w:lang w:eastAsia="en-US"/>
        </w:rPr>
        <w:t xml:space="preserve"> yaitu dengan memperoleh skor 3. Skor tersebut menunjukkan beberapa perusahaan tersebut memdapatkan peringkat warna biru dari </w:t>
      </w:r>
      <w:r w:rsidR="005723FA" w:rsidRPr="005723FA">
        <w:rPr>
          <w:rFonts w:ascii="Times New Roman" w:eastAsiaTheme="minorHAnsi" w:hAnsi="Times New Roman" w:cs="Times New Roman"/>
          <w:noProof/>
          <w:sz w:val="24"/>
          <w:szCs w:val="24"/>
          <w:lang w:eastAsia="en-US"/>
        </w:rPr>
        <w:t>penilaian PROPER yang dikeluarkan oleh KLHK</w:t>
      </w:r>
      <w:r w:rsidR="005723FA">
        <w:rPr>
          <w:rFonts w:ascii="Times New Roman" w:eastAsiaTheme="minorHAnsi" w:hAnsi="Times New Roman" w:cs="Times New Roman"/>
          <w:noProof/>
          <w:sz w:val="24"/>
          <w:szCs w:val="24"/>
          <w:lang w:eastAsia="en-US"/>
        </w:rPr>
        <w:t>. Hal ini menjelaskan bahwa beberapa perusahaan pada tahun tersebut hanya memenuhi standar minimum kepatuhan lingkungan</w:t>
      </w:r>
      <w:r w:rsidR="005723FA" w:rsidRPr="005723FA">
        <w:t xml:space="preserve"> </w:t>
      </w:r>
      <w:r w:rsidR="005723FA">
        <w:t xml:space="preserve">. </w:t>
      </w:r>
      <w:r w:rsidR="005723FA" w:rsidRPr="005723FA">
        <w:rPr>
          <w:rFonts w:ascii="Times New Roman" w:eastAsiaTheme="minorHAnsi" w:hAnsi="Times New Roman" w:cs="Times New Roman"/>
          <w:noProof/>
          <w:sz w:val="24"/>
          <w:szCs w:val="24"/>
          <w:lang w:eastAsia="en-US"/>
        </w:rPr>
        <w:t>Sedangkan untuk nilai tertinggi</w:t>
      </w:r>
      <w:r w:rsidR="005723FA">
        <w:rPr>
          <w:rFonts w:ascii="Times New Roman" w:eastAsiaTheme="minorHAnsi" w:hAnsi="Times New Roman" w:cs="Times New Roman"/>
          <w:noProof/>
          <w:sz w:val="24"/>
          <w:szCs w:val="24"/>
          <w:lang w:eastAsia="en-US"/>
        </w:rPr>
        <w:t xml:space="preserve"> </w:t>
      </w:r>
      <w:r w:rsidR="005723FA" w:rsidRPr="005723FA">
        <w:rPr>
          <w:rFonts w:ascii="Times New Roman" w:eastAsiaTheme="minorHAnsi" w:hAnsi="Times New Roman" w:cs="Times New Roman"/>
          <w:noProof/>
          <w:sz w:val="24"/>
          <w:szCs w:val="24"/>
          <w:lang w:eastAsia="en-US"/>
        </w:rPr>
        <w:t>diperoleh</w:t>
      </w:r>
      <w:r w:rsidR="005723FA">
        <w:rPr>
          <w:rFonts w:ascii="Times New Roman" w:eastAsiaTheme="minorHAnsi" w:hAnsi="Times New Roman" w:cs="Times New Roman"/>
          <w:noProof/>
          <w:sz w:val="24"/>
          <w:szCs w:val="24"/>
          <w:lang w:eastAsia="en-US"/>
        </w:rPr>
        <w:t xml:space="preserve"> </w:t>
      </w:r>
      <w:r w:rsidRPr="005723FA">
        <w:rPr>
          <w:rFonts w:ascii="Times New Roman" w:eastAsiaTheme="minorHAnsi" w:hAnsi="Times New Roman" w:cs="Times New Roman"/>
          <w:noProof/>
          <w:sz w:val="24"/>
          <w:szCs w:val="24"/>
          <w:lang w:val="id-ID" w:eastAsia="en-US"/>
        </w:rPr>
        <w:t>perusahaan dengan kode emite</w:t>
      </w:r>
      <w:r w:rsidRPr="005723FA">
        <w:rPr>
          <w:rFonts w:ascii="Times New Roman" w:eastAsiaTheme="minorHAnsi" w:hAnsi="Times New Roman" w:cs="Times New Roman"/>
          <w:noProof/>
          <w:sz w:val="24"/>
          <w:szCs w:val="24"/>
          <w:lang w:eastAsia="en-US"/>
        </w:rPr>
        <w:t xml:space="preserve">n ADRO </w:t>
      </w:r>
      <w:r w:rsidR="00103307" w:rsidRPr="005723FA">
        <w:rPr>
          <w:rFonts w:ascii="Times New Roman" w:eastAsiaTheme="minorHAnsi" w:hAnsi="Times New Roman" w:cs="Times New Roman"/>
          <w:noProof/>
          <w:sz w:val="24"/>
          <w:szCs w:val="24"/>
          <w:lang w:eastAsia="en-US"/>
        </w:rPr>
        <w:t>(2020-2024</w:t>
      </w:r>
      <w:r w:rsidRPr="005723FA">
        <w:rPr>
          <w:rFonts w:ascii="Times New Roman" w:eastAsiaTheme="minorHAnsi" w:hAnsi="Times New Roman" w:cs="Times New Roman"/>
          <w:noProof/>
          <w:sz w:val="24"/>
          <w:szCs w:val="24"/>
          <w:lang w:eastAsia="en-US"/>
        </w:rPr>
        <w:t>), ANTM (</w:t>
      </w:r>
      <w:r w:rsidR="00103307" w:rsidRPr="005723FA">
        <w:rPr>
          <w:rFonts w:ascii="Times New Roman" w:eastAsiaTheme="minorHAnsi" w:hAnsi="Times New Roman" w:cs="Times New Roman"/>
          <w:noProof/>
          <w:sz w:val="24"/>
          <w:szCs w:val="24"/>
          <w:lang w:eastAsia="en-US"/>
        </w:rPr>
        <w:t>2021,2023,</w:t>
      </w:r>
      <w:r w:rsidRPr="005723FA">
        <w:rPr>
          <w:rFonts w:ascii="Times New Roman" w:eastAsiaTheme="minorHAnsi" w:hAnsi="Times New Roman" w:cs="Times New Roman"/>
          <w:noProof/>
          <w:sz w:val="24"/>
          <w:szCs w:val="24"/>
          <w:lang w:eastAsia="en-US"/>
        </w:rPr>
        <w:t>2024), BUMI (</w:t>
      </w:r>
      <w:r w:rsidR="00103307" w:rsidRPr="005723FA">
        <w:rPr>
          <w:rFonts w:ascii="Times New Roman" w:eastAsiaTheme="minorHAnsi" w:hAnsi="Times New Roman" w:cs="Times New Roman"/>
          <w:noProof/>
          <w:sz w:val="24"/>
          <w:szCs w:val="24"/>
          <w:lang w:eastAsia="en-US"/>
        </w:rPr>
        <w:t>2020</w:t>
      </w:r>
      <w:r w:rsidRPr="005723FA">
        <w:rPr>
          <w:rFonts w:ascii="Times New Roman" w:eastAsiaTheme="minorHAnsi" w:hAnsi="Times New Roman" w:cs="Times New Roman"/>
          <w:noProof/>
          <w:sz w:val="24"/>
          <w:szCs w:val="24"/>
          <w:lang w:eastAsia="en-US"/>
        </w:rPr>
        <w:t xml:space="preserve">), INCO (2024), </w:t>
      </w:r>
      <w:r w:rsidR="00103307" w:rsidRPr="005723FA">
        <w:rPr>
          <w:rFonts w:ascii="Times New Roman" w:eastAsiaTheme="minorHAnsi" w:hAnsi="Times New Roman" w:cs="Times New Roman"/>
          <w:noProof/>
          <w:sz w:val="24"/>
          <w:szCs w:val="24"/>
          <w:lang w:eastAsia="en-US"/>
        </w:rPr>
        <w:t xml:space="preserve"> INDY (2020), </w:t>
      </w:r>
      <w:r w:rsidRPr="005723FA">
        <w:rPr>
          <w:rFonts w:ascii="Times New Roman" w:eastAsiaTheme="minorHAnsi" w:hAnsi="Times New Roman" w:cs="Times New Roman"/>
          <w:noProof/>
          <w:sz w:val="24"/>
          <w:szCs w:val="24"/>
          <w:lang w:eastAsia="en-US"/>
        </w:rPr>
        <w:t>ITMG (2020-2024)</w:t>
      </w:r>
      <w:r w:rsidR="00103307" w:rsidRPr="005723FA">
        <w:rPr>
          <w:rFonts w:ascii="Times New Roman" w:eastAsiaTheme="minorHAnsi" w:hAnsi="Times New Roman" w:cs="Times New Roman"/>
          <w:noProof/>
          <w:sz w:val="24"/>
          <w:szCs w:val="24"/>
          <w:lang w:eastAsia="en-US"/>
        </w:rPr>
        <w:t xml:space="preserve">, </w:t>
      </w:r>
      <w:r w:rsidRPr="005723FA">
        <w:rPr>
          <w:rFonts w:ascii="Times New Roman" w:eastAsiaTheme="minorHAnsi" w:hAnsi="Times New Roman" w:cs="Times New Roman"/>
          <w:noProof/>
          <w:sz w:val="24"/>
          <w:szCs w:val="24"/>
          <w:lang w:eastAsia="en-US"/>
        </w:rPr>
        <w:t>MEDC (202</w:t>
      </w:r>
      <w:r w:rsidR="00103307" w:rsidRPr="005723FA">
        <w:rPr>
          <w:rFonts w:ascii="Times New Roman" w:eastAsiaTheme="minorHAnsi" w:hAnsi="Times New Roman" w:cs="Times New Roman"/>
          <w:noProof/>
          <w:sz w:val="24"/>
          <w:szCs w:val="24"/>
          <w:lang w:eastAsia="en-US"/>
        </w:rPr>
        <w:t xml:space="preserve">0, 2021, 2023, </w:t>
      </w:r>
      <w:r w:rsidRPr="005723FA">
        <w:rPr>
          <w:rFonts w:ascii="Times New Roman" w:eastAsiaTheme="minorHAnsi" w:hAnsi="Times New Roman" w:cs="Times New Roman"/>
          <w:noProof/>
          <w:sz w:val="24"/>
          <w:szCs w:val="24"/>
          <w:lang w:eastAsia="en-US"/>
        </w:rPr>
        <w:t>2024), PTBA (2020-2024), TINS (</w:t>
      </w:r>
      <w:r w:rsidR="0020761E" w:rsidRPr="005723FA">
        <w:rPr>
          <w:rFonts w:ascii="Times New Roman" w:eastAsiaTheme="minorHAnsi" w:hAnsi="Times New Roman" w:cs="Times New Roman"/>
          <w:noProof/>
          <w:sz w:val="24"/>
          <w:szCs w:val="24"/>
          <w:lang w:eastAsia="en-US"/>
        </w:rPr>
        <w:t xml:space="preserve">2021, 2022, </w:t>
      </w:r>
      <w:r w:rsidR="00103307" w:rsidRPr="005723FA">
        <w:rPr>
          <w:rFonts w:ascii="Times New Roman" w:eastAsiaTheme="minorHAnsi" w:hAnsi="Times New Roman" w:cs="Times New Roman"/>
          <w:noProof/>
          <w:sz w:val="24"/>
          <w:szCs w:val="24"/>
          <w:lang w:eastAsia="en-US"/>
        </w:rPr>
        <w:t>2021</w:t>
      </w:r>
      <w:r w:rsidRPr="005723FA">
        <w:rPr>
          <w:rFonts w:ascii="Times New Roman" w:eastAsiaTheme="minorHAnsi" w:hAnsi="Times New Roman" w:cs="Times New Roman"/>
          <w:noProof/>
          <w:sz w:val="24"/>
          <w:szCs w:val="24"/>
          <w:lang w:eastAsia="en-US"/>
        </w:rPr>
        <w:t>)</w:t>
      </w:r>
      <w:r w:rsidR="0020761E" w:rsidRPr="005723FA">
        <w:rPr>
          <w:rFonts w:ascii="Times New Roman" w:eastAsiaTheme="minorHAnsi" w:hAnsi="Times New Roman" w:cs="Times New Roman"/>
          <w:noProof/>
          <w:sz w:val="24"/>
          <w:szCs w:val="24"/>
          <w:lang w:eastAsia="en-US"/>
        </w:rPr>
        <w:t xml:space="preserve"> yaitu dengan</w:t>
      </w:r>
      <w:r w:rsidR="005723FA">
        <w:rPr>
          <w:rFonts w:ascii="Times New Roman" w:eastAsiaTheme="minorHAnsi" w:hAnsi="Times New Roman" w:cs="Times New Roman"/>
          <w:noProof/>
          <w:sz w:val="24"/>
          <w:szCs w:val="24"/>
          <w:lang w:eastAsia="en-US"/>
        </w:rPr>
        <w:t xml:space="preserve"> memperoleh skor 5</w:t>
      </w:r>
      <w:r w:rsidR="0020761E" w:rsidRPr="005723FA">
        <w:rPr>
          <w:rFonts w:ascii="Times New Roman" w:eastAsiaTheme="minorHAnsi" w:hAnsi="Times New Roman" w:cs="Times New Roman"/>
          <w:noProof/>
          <w:sz w:val="24"/>
          <w:szCs w:val="24"/>
          <w:lang w:eastAsia="en-US"/>
        </w:rPr>
        <w:t xml:space="preserve">. Skor tersebut menunjukkan </w:t>
      </w:r>
      <w:r w:rsidR="00FF7E14">
        <w:rPr>
          <w:rFonts w:ascii="Times New Roman" w:eastAsiaTheme="minorHAnsi" w:hAnsi="Times New Roman" w:cs="Times New Roman"/>
          <w:noProof/>
          <w:sz w:val="24"/>
          <w:szCs w:val="24"/>
          <w:lang w:eastAsia="en-US"/>
        </w:rPr>
        <w:t>beberapa perusahaan tersebut men</w:t>
      </w:r>
      <w:r w:rsidR="0020761E" w:rsidRPr="005723FA">
        <w:rPr>
          <w:rFonts w:ascii="Times New Roman" w:eastAsiaTheme="minorHAnsi" w:hAnsi="Times New Roman" w:cs="Times New Roman"/>
          <w:noProof/>
          <w:sz w:val="24"/>
          <w:szCs w:val="24"/>
          <w:lang w:eastAsia="en-US"/>
        </w:rPr>
        <w:t xml:space="preserve">dapatkan peringkat warna </w:t>
      </w:r>
      <w:r w:rsidR="005723FA">
        <w:rPr>
          <w:rFonts w:ascii="Times New Roman" w:eastAsiaTheme="minorHAnsi" w:hAnsi="Times New Roman" w:cs="Times New Roman"/>
          <w:noProof/>
          <w:sz w:val="24"/>
          <w:szCs w:val="24"/>
          <w:lang w:eastAsia="en-US"/>
        </w:rPr>
        <w:t>emas yang merupakan peringkat tertinggi</w:t>
      </w:r>
      <w:r w:rsidR="0020761E" w:rsidRPr="005723FA">
        <w:rPr>
          <w:rFonts w:ascii="Times New Roman" w:eastAsiaTheme="minorHAnsi" w:hAnsi="Times New Roman" w:cs="Times New Roman"/>
          <w:noProof/>
          <w:sz w:val="24"/>
          <w:szCs w:val="24"/>
          <w:lang w:eastAsia="en-US"/>
        </w:rPr>
        <w:t xml:space="preserve"> dari </w:t>
      </w:r>
      <w:r w:rsidR="005723FA" w:rsidRPr="005723FA">
        <w:rPr>
          <w:rFonts w:ascii="Times New Roman" w:eastAsiaTheme="minorHAnsi" w:hAnsi="Times New Roman" w:cs="Times New Roman"/>
          <w:noProof/>
          <w:sz w:val="24"/>
          <w:szCs w:val="24"/>
          <w:lang w:eastAsia="en-US"/>
        </w:rPr>
        <w:t xml:space="preserve">penilaian PROPER yang dikeluarkan oleh KLHK. Hal ini menjelaskan </w:t>
      </w:r>
      <w:r w:rsidR="0020761E" w:rsidRPr="005723FA">
        <w:rPr>
          <w:rFonts w:ascii="Times New Roman" w:eastAsiaTheme="minorHAnsi" w:hAnsi="Times New Roman" w:cs="Times New Roman"/>
          <w:noProof/>
          <w:sz w:val="24"/>
          <w:szCs w:val="24"/>
          <w:lang w:eastAsia="en-US"/>
        </w:rPr>
        <w:t xml:space="preserve">bahwa beberapa perusahaan pada tahun tersebut </w:t>
      </w:r>
      <w:r w:rsidR="005723FA">
        <w:rPr>
          <w:rFonts w:ascii="Times New Roman" w:eastAsiaTheme="minorHAnsi" w:hAnsi="Times New Roman" w:cs="Times New Roman"/>
          <w:noProof/>
          <w:sz w:val="24"/>
          <w:szCs w:val="24"/>
          <w:lang w:eastAsia="en-US"/>
        </w:rPr>
        <w:t>memiliki kinerja yang sangat baik dalam tanggung jawabnya terhadap lingkungan</w:t>
      </w:r>
      <w:r w:rsidRPr="005723FA">
        <w:rPr>
          <w:rFonts w:ascii="Times New Roman" w:eastAsiaTheme="minorHAnsi" w:hAnsi="Times New Roman" w:cs="Times New Roman"/>
          <w:noProof/>
          <w:sz w:val="24"/>
          <w:szCs w:val="24"/>
          <w:lang w:val="id-ID" w:eastAsia="en-US"/>
        </w:rPr>
        <w:t>.</w:t>
      </w:r>
      <w:r w:rsidR="005429AC">
        <w:rPr>
          <w:rFonts w:ascii="Times New Roman" w:eastAsiaTheme="minorHAnsi" w:hAnsi="Times New Roman" w:cs="Times New Roman"/>
          <w:noProof/>
          <w:sz w:val="24"/>
          <w:szCs w:val="24"/>
          <w:lang w:eastAsia="en-US"/>
        </w:rPr>
        <w:t xml:space="preserve"> Tidak hanya mematuhi regulasi, tetapi juga m</w:t>
      </w:r>
      <w:r w:rsidR="005723FA" w:rsidRPr="005723FA">
        <w:rPr>
          <w:rFonts w:ascii="Times New Roman" w:eastAsiaTheme="minorHAnsi" w:hAnsi="Times New Roman" w:cs="Times New Roman"/>
          <w:noProof/>
          <w:sz w:val="24"/>
          <w:szCs w:val="24"/>
          <w:lang w:eastAsia="en-US"/>
        </w:rPr>
        <w:t>elakukan inovasi sosial dan lingkungan di luar kepatuhan hukum</w:t>
      </w:r>
      <w:r w:rsidR="005429AC">
        <w:rPr>
          <w:rFonts w:ascii="Times New Roman" w:eastAsiaTheme="minorHAnsi" w:hAnsi="Times New Roman" w:cs="Times New Roman"/>
          <w:noProof/>
          <w:sz w:val="24"/>
          <w:szCs w:val="24"/>
          <w:lang w:eastAsia="en-US"/>
        </w:rPr>
        <w:t>.</w:t>
      </w:r>
    </w:p>
    <w:p w14:paraId="4387C661" w14:textId="0F47D8EF" w:rsidR="00D9397C" w:rsidRPr="0068092A" w:rsidRDefault="00D9397C" w:rsidP="000D6F76">
      <w:pPr>
        <w:pStyle w:val="Heading3"/>
        <w:rPr>
          <w:rFonts w:eastAsia="Calibri"/>
          <w:i/>
          <w:szCs w:val="24"/>
          <w:lang w:val="id-ID" w:eastAsia="en-US"/>
        </w:rPr>
      </w:pPr>
      <w:r w:rsidRPr="00CF3A1B">
        <w:rPr>
          <w:rFonts w:eastAsia="Times New Roman"/>
          <w:color w:val="000000"/>
          <w:szCs w:val="22"/>
          <w:lang w:val="id-ID" w:eastAsia="en-US"/>
        </w:rPr>
        <w:tab/>
      </w:r>
      <w:bookmarkStart w:id="102" w:name="_Toc201265107"/>
      <w:r w:rsidRPr="0068092A">
        <w:rPr>
          <w:rStyle w:val="Heading2Char"/>
          <w:b/>
        </w:rPr>
        <w:t>Uji Asumsi Klasik</w:t>
      </w:r>
      <w:bookmarkEnd w:id="101"/>
      <w:bookmarkEnd w:id="102"/>
    </w:p>
    <w:p w14:paraId="4AD260F6" w14:textId="7A10048B" w:rsidR="00D9397C" w:rsidRPr="00D9397C" w:rsidRDefault="0068092A" w:rsidP="0068092A">
      <w:pPr>
        <w:pStyle w:val="Heading4"/>
        <w:rPr>
          <w:lang w:eastAsia="en-US"/>
        </w:rPr>
      </w:pPr>
      <w:r>
        <w:rPr>
          <w:lang w:eastAsia="en-US"/>
        </w:rPr>
        <w:t xml:space="preserve"> </w:t>
      </w:r>
      <w:r w:rsidR="00D9397C" w:rsidRPr="00D9397C">
        <w:rPr>
          <w:lang w:eastAsia="en-US"/>
        </w:rPr>
        <w:t>Uji Normalitas Data</w:t>
      </w:r>
    </w:p>
    <w:p w14:paraId="03DEA286" w14:textId="4B9111B5" w:rsidR="00D9397C" w:rsidRDefault="00A74536" w:rsidP="00D9397C">
      <w:pPr>
        <w:spacing w:after="0" w:line="48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Uji</w:t>
      </w:r>
      <w:r w:rsidR="00CF3A1B" w:rsidRPr="00CF3A1B">
        <w:rPr>
          <w:rFonts w:ascii="Times New Roman" w:eastAsia="Calibri" w:hAnsi="Times New Roman" w:cs="Times New Roman"/>
          <w:sz w:val="24"/>
          <w:szCs w:val="22"/>
          <w:lang w:eastAsia="en-US"/>
        </w:rPr>
        <w:t xml:space="preserve"> normalitas merupakan uji yang digunakan untuk menguji dan membuktikan suatu model regresi berdistribusi normal</w:t>
      </w:r>
      <w:r>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fldChar w:fldCharType="begin" w:fldLock="1"/>
      </w:r>
      <w:r>
        <w:rPr>
          <w:rFonts w:ascii="Times New Roman" w:eastAsia="Calibri" w:hAnsi="Times New Roman" w:cs="Times New Roman"/>
          <w:sz w:val="24"/>
          <w:szCs w:val="22"/>
          <w:lang w:eastAsia="en-US"/>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2021:196)","plainTextFormattedCitation":"(Ghozali, 2021)","previouslyFormattedCitation":"(Ghozali, 2021)"},"properties":{"noteIndex":0},"schema":"https://github.com/citation-style-language/schema/raw/master/csl-citation.json"}</w:instrText>
      </w:r>
      <w:r>
        <w:rPr>
          <w:rFonts w:ascii="Times New Roman" w:eastAsia="Calibri" w:hAnsi="Times New Roman" w:cs="Times New Roman"/>
          <w:sz w:val="24"/>
          <w:szCs w:val="22"/>
          <w:lang w:eastAsia="en-US"/>
        </w:rPr>
        <w:fldChar w:fldCharType="separate"/>
      </w:r>
      <w:r w:rsidRPr="00A74536">
        <w:rPr>
          <w:rFonts w:ascii="Times New Roman" w:eastAsia="Calibri" w:hAnsi="Times New Roman" w:cs="Times New Roman"/>
          <w:noProof/>
          <w:sz w:val="24"/>
          <w:szCs w:val="22"/>
          <w:lang w:eastAsia="en-US"/>
        </w:rPr>
        <w:t>(Ghozali, 2021</w:t>
      </w:r>
      <w:r>
        <w:rPr>
          <w:rFonts w:ascii="Times New Roman" w:eastAsia="Calibri" w:hAnsi="Times New Roman" w:cs="Times New Roman"/>
          <w:noProof/>
          <w:sz w:val="24"/>
          <w:szCs w:val="22"/>
          <w:lang w:eastAsia="en-US"/>
        </w:rPr>
        <w:t>:196</w:t>
      </w:r>
      <w:r w:rsidRPr="00A74536">
        <w:rPr>
          <w:rFonts w:ascii="Times New Roman" w:eastAsia="Calibri" w:hAnsi="Times New Roman" w:cs="Times New Roman"/>
          <w:noProof/>
          <w:sz w:val="24"/>
          <w:szCs w:val="22"/>
          <w:lang w:eastAsia="en-US"/>
        </w:rPr>
        <w:t>)</w:t>
      </w:r>
      <w:r>
        <w:rPr>
          <w:rFonts w:ascii="Times New Roman" w:eastAsia="Calibri" w:hAnsi="Times New Roman" w:cs="Times New Roman"/>
          <w:sz w:val="24"/>
          <w:szCs w:val="22"/>
          <w:lang w:eastAsia="en-US"/>
        </w:rPr>
        <w:fldChar w:fldCharType="end"/>
      </w:r>
      <w:r w:rsidR="00CF3A1B" w:rsidRPr="00CF3A1B">
        <w:rPr>
          <w:rFonts w:ascii="Times New Roman" w:eastAsia="Calibri" w:hAnsi="Times New Roman" w:cs="Times New Roman"/>
          <w:sz w:val="24"/>
          <w:szCs w:val="22"/>
          <w:lang w:eastAsia="en-US"/>
        </w:rPr>
        <w:t xml:space="preserve">. Dalam penelitian ini digunakan uji statistik nonparametrik </w:t>
      </w:r>
      <w:r w:rsidR="00CF3A1B" w:rsidRPr="00AA6D1C">
        <w:rPr>
          <w:rFonts w:ascii="Times New Roman" w:eastAsia="Calibri" w:hAnsi="Times New Roman" w:cs="Times New Roman"/>
          <w:i/>
          <w:sz w:val="24"/>
          <w:szCs w:val="22"/>
          <w:lang w:eastAsia="en-US"/>
        </w:rPr>
        <w:t>Kolmogorov-Smirnov</w:t>
      </w:r>
      <w:r w:rsidR="00CF3A1B" w:rsidRPr="00CF3A1B">
        <w:rPr>
          <w:rFonts w:ascii="Times New Roman" w:eastAsia="Calibri" w:hAnsi="Times New Roman" w:cs="Times New Roman"/>
          <w:sz w:val="24"/>
          <w:szCs w:val="22"/>
          <w:lang w:eastAsia="en-US"/>
        </w:rPr>
        <w:t xml:space="preserve"> (K-S). Apabila nilai probabilitas signifikansi &gt; 0,05 maka distribusi dinyatakan normal dan apabila nilai signifikansinya &lt; 0,05 maka distribusi dinyatakan tidak normal.</w:t>
      </w:r>
      <w:r w:rsidR="00AA6D1C">
        <w:rPr>
          <w:rFonts w:ascii="Times New Roman" w:eastAsia="Calibri" w:hAnsi="Times New Roman" w:cs="Times New Roman"/>
          <w:sz w:val="24"/>
          <w:szCs w:val="22"/>
          <w:lang w:eastAsia="en-US"/>
        </w:rPr>
        <w:t xml:space="preserve"> </w:t>
      </w:r>
      <w:r w:rsidR="00D9397C" w:rsidRPr="00D9397C">
        <w:rPr>
          <w:rFonts w:ascii="Times New Roman" w:eastAsia="Calibri" w:hAnsi="Times New Roman" w:cs="Times New Roman"/>
          <w:sz w:val="24"/>
          <w:szCs w:val="22"/>
          <w:lang w:val="id-ID" w:eastAsia="en-US"/>
        </w:rPr>
        <w:t>Hasil uji normalitas data bisa terlihat dalam tabel berikut:</w:t>
      </w:r>
    </w:p>
    <w:p w14:paraId="1CD94A09" w14:textId="77777777" w:rsidR="00CA7A8E" w:rsidRDefault="00CA7A8E" w:rsidP="00D9397C">
      <w:pPr>
        <w:spacing w:after="0" w:line="480" w:lineRule="auto"/>
        <w:ind w:firstLine="720"/>
        <w:jc w:val="both"/>
        <w:rPr>
          <w:rFonts w:ascii="Times New Roman" w:eastAsia="Calibri" w:hAnsi="Times New Roman" w:cs="Times New Roman"/>
          <w:sz w:val="24"/>
          <w:szCs w:val="22"/>
          <w:lang w:eastAsia="en-US"/>
        </w:rPr>
      </w:pPr>
    </w:p>
    <w:p w14:paraId="56FA054C" w14:textId="77777777" w:rsidR="00CA7A8E" w:rsidRPr="00CA7A8E" w:rsidRDefault="00CA7A8E" w:rsidP="00D9397C">
      <w:pPr>
        <w:spacing w:after="0" w:line="480" w:lineRule="auto"/>
        <w:ind w:firstLine="720"/>
        <w:jc w:val="both"/>
        <w:rPr>
          <w:rFonts w:ascii="Times New Roman" w:eastAsia="Calibri" w:hAnsi="Times New Roman" w:cs="Times New Roman"/>
          <w:sz w:val="24"/>
          <w:szCs w:val="22"/>
          <w:lang w:eastAsia="en-US"/>
        </w:rPr>
      </w:pPr>
    </w:p>
    <w:p w14:paraId="410C1C82" w14:textId="1D984446" w:rsidR="004F1995" w:rsidRPr="004F1995" w:rsidRDefault="004F1995" w:rsidP="004F1995">
      <w:pPr>
        <w:widowControl w:val="0"/>
        <w:autoSpaceDE w:val="0"/>
        <w:autoSpaceDN w:val="0"/>
        <w:spacing w:after="0" w:line="276" w:lineRule="auto"/>
        <w:ind w:left="540"/>
        <w:rPr>
          <w:rFonts w:ascii="Times New Roman" w:eastAsia="Times New Roman" w:hAnsi="Times New Roman" w:cs="Times New Roman"/>
          <w:b/>
          <w:sz w:val="22"/>
          <w:szCs w:val="22"/>
          <w:lang w:eastAsia="en-US"/>
        </w:rPr>
      </w:pPr>
      <w:bookmarkStart w:id="103" w:name="_Toc200608576"/>
      <w:r w:rsidRPr="004F1995">
        <w:rPr>
          <w:rFonts w:ascii="Times New Roman" w:eastAsia="Times New Roman" w:hAnsi="Times New Roman" w:cs="Times New Roman"/>
          <w:b/>
          <w:sz w:val="22"/>
          <w:szCs w:val="22"/>
          <w:lang w:eastAsia="en-US"/>
        </w:rPr>
        <w:t xml:space="preserve">Tabel 4. </w:t>
      </w:r>
      <w:r w:rsidRPr="004F1995">
        <w:rPr>
          <w:rFonts w:ascii="Times New Roman" w:eastAsia="Times New Roman" w:hAnsi="Times New Roman" w:cs="Times New Roman"/>
          <w:b/>
          <w:sz w:val="22"/>
          <w:szCs w:val="22"/>
          <w:lang w:eastAsia="en-US"/>
        </w:rPr>
        <w:fldChar w:fldCharType="begin"/>
      </w:r>
      <w:r w:rsidRPr="004F1995">
        <w:rPr>
          <w:rFonts w:ascii="Times New Roman" w:eastAsia="Times New Roman" w:hAnsi="Times New Roman" w:cs="Times New Roman"/>
          <w:b/>
          <w:sz w:val="22"/>
          <w:szCs w:val="22"/>
          <w:lang w:eastAsia="en-US"/>
        </w:rPr>
        <w:instrText xml:space="preserve"> SEQ Tabel_4. \* ARABIC </w:instrText>
      </w:r>
      <w:r w:rsidRPr="004F1995">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3</w:t>
      </w:r>
      <w:r w:rsidRPr="004F1995">
        <w:rPr>
          <w:rFonts w:ascii="Times New Roman" w:eastAsia="Times New Roman" w:hAnsi="Times New Roman" w:cs="Times New Roman"/>
          <w:b/>
          <w:sz w:val="22"/>
          <w:szCs w:val="22"/>
          <w:lang w:eastAsia="en-US"/>
        </w:rPr>
        <w:fldChar w:fldCharType="end"/>
      </w:r>
      <w:r w:rsidRPr="004F1995">
        <w:rPr>
          <w:rFonts w:ascii="Times New Roman" w:eastAsia="Times New Roman" w:hAnsi="Times New Roman" w:cs="Times New Roman"/>
          <w:b/>
          <w:sz w:val="22"/>
          <w:szCs w:val="22"/>
          <w:lang w:eastAsia="en-US"/>
        </w:rPr>
        <w:t xml:space="preserve"> Uji Normalitas Sebelum </w:t>
      </w:r>
      <w:r w:rsidRPr="004F1995">
        <w:rPr>
          <w:rFonts w:ascii="Times New Roman" w:eastAsia="Times New Roman" w:hAnsi="Times New Roman" w:cs="Times New Roman"/>
          <w:b/>
          <w:i/>
          <w:sz w:val="22"/>
          <w:szCs w:val="22"/>
          <w:lang w:eastAsia="en-US"/>
        </w:rPr>
        <w:t>Outlier</w:t>
      </w:r>
      <w:r w:rsidRPr="004F1995">
        <w:rPr>
          <w:rFonts w:ascii="Times New Roman" w:eastAsia="Times New Roman" w:hAnsi="Times New Roman" w:cs="Times New Roman"/>
          <w:b/>
          <w:sz w:val="22"/>
          <w:szCs w:val="22"/>
          <w:lang w:eastAsia="en-US"/>
        </w:rPr>
        <w:t xml:space="preserve"> Data</w:t>
      </w:r>
      <w:bookmarkEnd w:id="103"/>
    </w:p>
    <w:tbl>
      <w:tblPr>
        <w:tblW w:w="6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795"/>
        <w:gridCol w:w="360"/>
        <w:gridCol w:w="2070"/>
        <w:gridCol w:w="1620"/>
      </w:tblGrid>
      <w:tr w:rsidR="00D9397C" w:rsidRPr="00D9397C" w14:paraId="5E59E640" w14:textId="77777777" w:rsidTr="004F1995">
        <w:trPr>
          <w:cantSplit/>
          <w:trHeight w:val="285"/>
          <w:jc w:val="center"/>
        </w:trPr>
        <w:tc>
          <w:tcPr>
            <w:tcW w:w="6845"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4EDBFB" w14:textId="77777777" w:rsidR="00D9397C" w:rsidRPr="00EF1CFE" w:rsidRDefault="00D9397C" w:rsidP="00D9397C">
            <w:pPr>
              <w:widowControl w:val="0"/>
              <w:autoSpaceDE w:val="0"/>
              <w:autoSpaceDN w:val="0"/>
              <w:spacing w:after="0" w:line="240" w:lineRule="auto"/>
              <w:jc w:val="center"/>
              <w:rPr>
                <w:rFonts w:ascii="Times New Roman" w:eastAsia="Times New Roman" w:hAnsi="Times New Roman" w:cs="Times New Roman"/>
                <w:b/>
                <w:lang w:eastAsia="en-US"/>
              </w:rPr>
            </w:pPr>
            <w:r w:rsidRPr="00EF1CFE">
              <w:rPr>
                <w:rFonts w:ascii="Times New Roman" w:eastAsia="Times New Roman" w:hAnsi="Times New Roman" w:cs="Times New Roman"/>
                <w:b/>
                <w:bCs/>
                <w:lang w:eastAsia="en-US"/>
              </w:rPr>
              <w:t>One-Sample Kolmogorov-Smirnov Test</w:t>
            </w:r>
          </w:p>
        </w:tc>
      </w:tr>
      <w:tr w:rsidR="00D9397C" w:rsidRPr="00D9397C" w14:paraId="4B3133BE" w14:textId="77777777" w:rsidTr="004F1995">
        <w:trPr>
          <w:cantSplit/>
          <w:trHeight w:val="321"/>
          <w:jc w:val="center"/>
        </w:trPr>
        <w:tc>
          <w:tcPr>
            <w:tcW w:w="522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39E31CB0"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620"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58D053F1" w14:textId="77777777" w:rsidR="00D9397C" w:rsidRPr="00D9397C" w:rsidRDefault="00D9397C" w:rsidP="005D280D">
            <w:pPr>
              <w:autoSpaceDE w:val="0"/>
              <w:autoSpaceDN w:val="0"/>
              <w:adjustRightInd w:val="0"/>
              <w:spacing w:after="0" w:line="240" w:lineRule="auto"/>
              <w:ind w:left="60" w:right="60"/>
              <w:jc w:val="center"/>
              <w:rPr>
                <w:rFonts w:ascii="Times New Roman" w:eastAsia="Calibri" w:hAnsi="Times New Roman" w:cs="Times New Roman"/>
                <w:lang w:eastAsia="en-US"/>
              </w:rPr>
            </w:pPr>
            <w:r w:rsidRPr="00D9397C">
              <w:rPr>
                <w:rFonts w:ascii="Times New Roman" w:eastAsia="Calibri" w:hAnsi="Times New Roman" w:cs="Times New Roman"/>
                <w:lang w:eastAsia="en-US"/>
              </w:rPr>
              <w:t>Unstandardized Residual</w:t>
            </w:r>
          </w:p>
        </w:tc>
      </w:tr>
      <w:tr w:rsidR="00D9397C" w:rsidRPr="00D9397C" w14:paraId="16423D58" w14:textId="77777777" w:rsidTr="00BF3EF1">
        <w:trPr>
          <w:cantSplit/>
          <w:jc w:val="center"/>
        </w:trPr>
        <w:tc>
          <w:tcPr>
            <w:tcW w:w="5225" w:type="dxa"/>
            <w:gridSpan w:val="3"/>
            <w:tcBorders>
              <w:top w:val="single" w:sz="12" w:space="0" w:color="auto"/>
              <w:left w:val="single" w:sz="12" w:space="0" w:color="auto"/>
              <w:bottom w:val="nil"/>
              <w:right w:val="single" w:sz="12" w:space="0" w:color="auto"/>
            </w:tcBorders>
            <w:shd w:val="clear" w:color="auto" w:fill="FFFFFF" w:themeFill="background1"/>
          </w:tcPr>
          <w:p w14:paraId="399AEF25"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w:t>
            </w:r>
          </w:p>
        </w:tc>
        <w:tc>
          <w:tcPr>
            <w:tcW w:w="1620" w:type="dxa"/>
            <w:tcBorders>
              <w:top w:val="nil"/>
              <w:left w:val="single" w:sz="12" w:space="0" w:color="auto"/>
              <w:bottom w:val="nil"/>
              <w:right w:val="single" w:sz="12" w:space="0" w:color="auto"/>
            </w:tcBorders>
            <w:shd w:val="clear" w:color="auto" w:fill="FFFFFF" w:themeFill="background1"/>
          </w:tcPr>
          <w:p w14:paraId="07D5203B" w14:textId="0C1E3328" w:rsidR="00D9397C" w:rsidRPr="002C237C" w:rsidRDefault="00AA6D1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sidRPr="002C237C">
              <w:rPr>
                <w:rFonts w:ascii="Times New Roman" w:eastAsia="Calibri" w:hAnsi="Times New Roman" w:cs="Times New Roman"/>
                <w:lang w:eastAsia="en-US"/>
              </w:rPr>
              <w:t>65</w:t>
            </w:r>
          </w:p>
        </w:tc>
      </w:tr>
      <w:tr w:rsidR="00D9397C" w:rsidRPr="00D9397C" w14:paraId="73CC0AB1" w14:textId="77777777" w:rsidTr="00BF3EF1">
        <w:trPr>
          <w:cantSplit/>
          <w:jc w:val="center"/>
        </w:trPr>
        <w:tc>
          <w:tcPr>
            <w:tcW w:w="3155" w:type="dxa"/>
            <w:gridSpan w:val="2"/>
            <w:vMerge w:val="restart"/>
            <w:tcBorders>
              <w:top w:val="nil"/>
              <w:left w:val="single" w:sz="12" w:space="0" w:color="auto"/>
              <w:bottom w:val="nil"/>
              <w:right w:val="nil"/>
            </w:tcBorders>
            <w:shd w:val="clear" w:color="auto" w:fill="FFFFFF" w:themeFill="background1"/>
          </w:tcPr>
          <w:p w14:paraId="06381E82"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Normal Parameters</w:t>
            </w:r>
            <w:r w:rsidRPr="002C237C">
              <w:rPr>
                <w:rFonts w:ascii="Times New Roman" w:eastAsia="Calibri" w:hAnsi="Times New Roman" w:cs="Times New Roman"/>
                <w:vertAlign w:val="superscript"/>
                <w:lang w:eastAsia="en-US"/>
              </w:rPr>
              <w:t>a,b</w:t>
            </w:r>
          </w:p>
        </w:tc>
        <w:tc>
          <w:tcPr>
            <w:tcW w:w="2070" w:type="dxa"/>
            <w:tcBorders>
              <w:top w:val="nil"/>
              <w:left w:val="nil"/>
              <w:bottom w:val="nil"/>
              <w:right w:val="single" w:sz="12" w:space="0" w:color="auto"/>
            </w:tcBorders>
            <w:shd w:val="clear" w:color="auto" w:fill="FFFFFF" w:themeFill="background1"/>
          </w:tcPr>
          <w:p w14:paraId="31F703EB"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Mean</w:t>
            </w:r>
          </w:p>
        </w:tc>
        <w:tc>
          <w:tcPr>
            <w:tcW w:w="1620" w:type="dxa"/>
            <w:tcBorders>
              <w:top w:val="nil"/>
              <w:left w:val="single" w:sz="12" w:space="0" w:color="auto"/>
              <w:bottom w:val="nil"/>
              <w:right w:val="single" w:sz="12" w:space="0" w:color="auto"/>
            </w:tcBorders>
            <w:shd w:val="clear" w:color="auto" w:fill="FFFFFF" w:themeFill="background1"/>
          </w:tcPr>
          <w:p w14:paraId="6C5E2C07" w14:textId="2223F7B7"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D9397C" w:rsidRPr="002C237C">
              <w:rPr>
                <w:rFonts w:ascii="Times New Roman" w:eastAsia="Calibri" w:hAnsi="Times New Roman" w:cs="Times New Roman"/>
                <w:lang w:eastAsia="en-US"/>
              </w:rPr>
              <w:t>0000000</w:t>
            </w:r>
          </w:p>
        </w:tc>
      </w:tr>
      <w:tr w:rsidR="00D9397C" w:rsidRPr="00D9397C" w14:paraId="3EB7C531" w14:textId="77777777" w:rsidTr="00BF3EF1">
        <w:trPr>
          <w:cantSplit/>
          <w:jc w:val="center"/>
        </w:trPr>
        <w:tc>
          <w:tcPr>
            <w:tcW w:w="3155" w:type="dxa"/>
            <w:gridSpan w:val="2"/>
            <w:vMerge/>
            <w:tcBorders>
              <w:top w:val="nil"/>
              <w:left w:val="single" w:sz="12" w:space="0" w:color="auto"/>
              <w:bottom w:val="nil"/>
              <w:right w:val="nil"/>
            </w:tcBorders>
            <w:shd w:val="clear" w:color="auto" w:fill="FFFFFF" w:themeFill="background1"/>
          </w:tcPr>
          <w:p w14:paraId="75C315C5" w14:textId="77777777" w:rsidR="00D9397C" w:rsidRPr="002C23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2070" w:type="dxa"/>
            <w:tcBorders>
              <w:top w:val="nil"/>
              <w:left w:val="nil"/>
              <w:bottom w:val="nil"/>
              <w:right w:val="single" w:sz="12" w:space="0" w:color="auto"/>
            </w:tcBorders>
            <w:shd w:val="clear" w:color="auto" w:fill="FFFFFF" w:themeFill="background1"/>
          </w:tcPr>
          <w:p w14:paraId="58270EF1"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Std. Deviation</w:t>
            </w:r>
          </w:p>
        </w:tc>
        <w:tc>
          <w:tcPr>
            <w:tcW w:w="1620" w:type="dxa"/>
            <w:tcBorders>
              <w:top w:val="nil"/>
              <w:left w:val="single" w:sz="12" w:space="0" w:color="auto"/>
              <w:bottom w:val="nil"/>
              <w:right w:val="single" w:sz="12" w:space="0" w:color="auto"/>
            </w:tcBorders>
            <w:shd w:val="clear" w:color="auto" w:fill="FFFFFF" w:themeFill="background1"/>
          </w:tcPr>
          <w:p w14:paraId="6D750E70" w14:textId="1D176046"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2,</w:t>
            </w:r>
            <w:r w:rsidR="002C237C" w:rsidRPr="002C237C">
              <w:rPr>
                <w:rFonts w:ascii="Times New Roman" w:eastAsia="Calibri" w:hAnsi="Times New Roman" w:cs="Times New Roman"/>
                <w:lang w:eastAsia="en-US"/>
              </w:rPr>
              <w:t>14763113</w:t>
            </w:r>
          </w:p>
        </w:tc>
      </w:tr>
      <w:tr w:rsidR="00D9397C" w:rsidRPr="00D9397C" w14:paraId="1C1E7347" w14:textId="77777777" w:rsidTr="00BF3EF1">
        <w:trPr>
          <w:cantSplit/>
          <w:jc w:val="center"/>
        </w:trPr>
        <w:tc>
          <w:tcPr>
            <w:tcW w:w="3155" w:type="dxa"/>
            <w:gridSpan w:val="2"/>
            <w:vMerge w:val="restart"/>
            <w:tcBorders>
              <w:top w:val="nil"/>
              <w:left w:val="single" w:sz="12" w:space="0" w:color="auto"/>
              <w:bottom w:val="nil"/>
              <w:right w:val="nil"/>
            </w:tcBorders>
            <w:shd w:val="clear" w:color="auto" w:fill="FFFFFF" w:themeFill="background1"/>
          </w:tcPr>
          <w:p w14:paraId="2B14AEDC"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Most Extreme Differences</w:t>
            </w:r>
          </w:p>
        </w:tc>
        <w:tc>
          <w:tcPr>
            <w:tcW w:w="2070" w:type="dxa"/>
            <w:tcBorders>
              <w:top w:val="nil"/>
              <w:left w:val="nil"/>
              <w:bottom w:val="nil"/>
              <w:right w:val="single" w:sz="12" w:space="0" w:color="auto"/>
            </w:tcBorders>
            <w:shd w:val="clear" w:color="auto" w:fill="FFFFFF" w:themeFill="background1"/>
          </w:tcPr>
          <w:p w14:paraId="53850164"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Absolute</w:t>
            </w:r>
          </w:p>
        </w:tc>
        <w:tc>
          <w:tcPr>
            <w:tcW w:w="1620" w:type="dxa"/>
            <w:tcBorders>
              <w:top w:val="nil"/>
              <w:left w:val="single" w:sz="12" w:space="0" w:color="auto"/>
              <w:bottom w:val="nil"/>
              <w:right w:val="single" w:sz="12" w:space="0" w:color="auto"/>
            </w:tcBorders>
            <w:shd w:val="clear" w:color="auto" w:fill="FFFFFF" w:themeFill="background1"/>
          </w:tcPr>
          <w:p w14:paraId="30934081" w14:textId="1DE21B5A"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2C237C" w:rsidRPr="002C237C">
              <w:rPr>
                <w:rFonts w:ascii="Times New Roman" w:eastAsia="Calibri" w:hAnsi="Times New Roman" w:cs="Times New Roman"/>
                <w:lang w:eastAsia="en-US"/>
              </w:rPr>
              <w:t>253</w:t>
            </w:r>
          </w:p>
        </w:tc>
      </w:tr>
      <w:tr w:rsidR="00D9397C" w:rsidRPr="00D9397C" w14:paraId="788A6D28" w14:textId="77777777" w:rsidTr="00BF3EF1">
        <w:trPr>
          <w:cantSplit/>
          <w:jc w:val="center"/>
        </w:trPr>
        <w:tc>
          <w:tcPr>
            <w:tcW w:w="3155" w:type="dxa"/>
            <w:gridSpan w:val="2"/>
            <w:vMerge/>
            <w:tcBorders>
              <w:top w:val="nil"/>
              <w:left w:val="single" w:sz="12" w:space="0" w:color="auto"/>
              <w:bottom w:val="nil"/>
              <w:right w:val="nil"/>
            </w:tcBorders>
            <w:shd w:val="clear" w:color="auto" w:fill="FFFFFF" w:themeFill="background1"/>
          </w:tcPr>
          <w:p w14:paraId="5739192C" w14:textId="77777777" w:rsidR="00D9397C" w:rsidRPr="002C23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2070" w:type="dxa"/>
            <w:tcBorders>
              <w:top w:val="nil"/>
              <w:left w:val="nil"/>
              <w:bottom w:val="nil"/>
              <w:right w:val="single" w:sz="12" w:space="0" w:color="auto"/>
            </w:tcBorders>
            <w:shd w:val="clear" w:color="auto" w:fill="FFFFFF" w:themeFill="background1"/>
          </w:tcPr>
          <w:p w14:paraId="44879788"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Positive</w:t>
            </w:r>
          </w:p>
        </w:tc>
        <w:tc>
          <w:tcPr>
            <w:tcW w:w="1620" w:type="dxa"/>
            <w:tcBorders>
              <w:top w:val="nil"/>
              <w:left w:val="single" w:sz="12" w:space="0" w:color="auto"/>
              <w:bottom w:val="nil"/>
              <w:right w:val="single" w:sz="12" w:space="0" w:color="auto"/>
            </w:tcBorders>
            <w:shd w:val="clear" w:color="auto" w:fill="FFFFFF" w:themeFill="background1"/>
          </w:tcPr>
          <w:p w14:paraId="20CD217D" w14:textId="613580C2"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2C237C" w:rsidRPr="002C237C">
              <w:rPr>
                <w:rFonts w:ascii="Times New Roman" w:eastAsia="Calibri" w:hAnsi="Times New Roman" w:cs="Times New Roman"/>
                <w:lang w:eastAsia="en-US"/>
              </w:rPr>
              <w:t>253</w:t>
            </w:r>
          </w:p>
        </w:tc>
      </w:tr>
      <w:tr w:rsidR="00D9397C" w:rsidRPr="00D9397C" w14:paraId="4F964F21" w14:textId="77777777" w:rsidTr="00BF3EF1">
        <w:trPr>
          <w:cantSplit/>
          <w:jc w:val="center"/>
        </w:trPr>
        <w:tc>
          <w:tcPr>
            <w:tcW w:w="3155" w:type="dxa"/>
            <w:gridSpan w:val="2"/>
            <w:vMerge/>
            <w:tcBorders>
              <w:top w:val="nil"/>
              <w:left w:val="single" w:sz="12" w:space="0" w:color="auto"/>
              <w:bottom w:val="nil"/>
              <w:right w:val="nil"/>
            </w:tcBorders>
            <w:shd w:val="clear" w:color="auto" w:fill="FFFFFF" w:themeFill="background1"/>
          </w:tcPr>
          <w:p w14:paraId="718A92EF" w14:textId="77777777" w:rsidR="00D9397C" w:rsidRPr="002C23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2070" w:type="dxa"/>
            <w:tcBorders>
              <w:top w:val="nil"/>
              <w:left w:val="nil"/>
              <w:bottom w:val="nil"/>
              <w:right w:val="single" w:sz="12" w:space="0" w:color="auto"/>
            </w:tcBorders>
            <w:shd w:val="clear" w:color="auto" w:fill="FFFFFF" w:themeFill="background1"/>
          </w:tcPr>
          <w:p w14:paraId="6C33E151" w14:textId="77777777"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Negative</w:t>
            </w:r>
          </w:p>
        </w:tc>
        <w:tc>
          <w:tcPr>
            <w:tcW w:w="1620" w:type="dxa"/>
            <w:tcBorders>
              <w:top w:val="nil"/>
              <w:left w:val="single" w:sz="12" w:space="0" w:color="auto"/>
              <w:bottom w:val="nil"/>
              <w:right w:val="single" w:sz="12" w:space="0" w:color="auto"/>
            </w:tcBorders>
            <w:shd w:val="clear" w:color="auto" w:fill="FFFFFF" w:themeFill="background1"/>
          </w:tcPr>
          <w:p w14:paraId="1D57E26E" w14:textId="778BBB90"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2C237C" w:rsidRPr="002C237C">
              <w:rPr>
                <w:rFonts w:ascii="Times New Roman" w:eastAsia="Calibri" w:hAnsi="Times New Roman" w:cs="Times New Roman"/>
                <w:lang w:eastAsia="en-US"/>
              </w:rPr>
              <w:t>149</w:t>
            </w:r>
          </w:p>
        </w:tc>
      </w:tr>
      <w:tr w:rsidR="00D9397C" w:rsidRPr="00D9397C" w14:paraId="7E843FEB" w14:textId="77777777" w:rsidTr="00BF3EF1">
        <w:trPr>
          <w:cantSplit/>
          <w:jc w:val="center"/>
        </w:trPr>
        <w:tc>
          <w:tcPr>
            <w:tcW w:w="5225" w:type="dxa"/>
            <w:gridSpan w:val="3"/>
            <w:tcBorders>
              <w:top w:val="nil"/>
              <w:left w:val="single" w:sz="12" w:space="0" w:color="auto"/>
              <w:bottom w:val="nil"/>
              <w:right w:val="single" w:sz="12" w:space="0" w:color="auto"/>
            </w:tcBorders>
            <w:shd w:val="clear" w:color="auto" w:fill="FFFFFF" w:themeFill="background1"/>
          </w:tcPr>
          <w:p w14:paraId="6F52432D" w14:textId="143A12B7" w:rsidR="00D9397C" w:rsidRPr="002C237C" w:rsidRDefault="00D667E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Test Statistic</w:t>
            </w:r>
          </w:p>
        </w:tc>
        <w:tc>
          <w:tcPr>
            <w:tcW w:w="1620" w:type="dxa"/>
            <w:tcBorders>
              <w:top w:val="nil"/>
              <w:left w:val="single" w:sz="12" w:space="0" w:color="auto"/>
              <w:bottom w:val="nil"/>
              <w:right w:val="single" w:sz="12" w:space="0" w:color="auto"/>
            </w:tcBorders>
            <w:shd w:val="clear" w:color="auto" w:fill="FFFFFF" w:themeFill="background1"/>
          </w:tcPr>
          <w:p w14:paraId="41E80E95" w14:textId="24B7C1C1"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hAnsi="Times New Roman" w:cs="Times New Roman"/>
              </w:rPr>
              <w:t>0,</w:t>
            </w:r>
            <w:r w:rsidR="002C237C" w:rsidRPr="002C237C">
              <w:rPr>
                <w:rFonts w:ascii="Times New Roman" w:hAnsi="Times New Roman" w:cs="Times New Roman"/>
              </w:rPr>
              <w:t>253</w:t>
            </w:r>
          </w:p>
        </w:tc>
      </w:tr>
      <w:tr w:rsidR="002C237C" w:rsidRPr="00D9397C" w14:paraId="76BB263D" w14:textId="77777777" w:rsidTr="005D280D">
        <w:trPr>
          <w:cantSplit/>
          <w:trHeight w:val="351"/>
          <w:jc w:val="center"/>
        </w:trPr>
        <w:tc>
          <w:tcPr>
            <w:tcW w:w="2795" w:type="dxa"/>
            <w:tcBorders>
              <w:top w:val="nil"/>
              <w:left w:val="single" w:sz="12" w:space="0" w:color="auto"/>
              <w:bottom w:val="single" w:sz="12" w:space="0" w:color="auto"/>
              <w:right w:val="nil"/>
            </w:tcBorders>
            <w:shd w:val="clear" w:color="auto" w:fill="FFFFFF" w:themeFill="background1"/>
          </w:tcPr>
          <w:p w14:paraId="329519C0" w14:textId="6D842BC6" w:rsidR="00D9397C" w:rsidRPr="002C237C" w:rsidRDefault="00D667E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 xml:space="preserve">Asymp. Sig. </w:t>
            </w:r>
            <w:r w:rsidR="00D9397C" w:rsidRPr="002C237C">
              <w:rPr>
                <w:rFonts w:ascii="Times New Roman" w:eastAsia="Calibri" w:hAnsi="Times New Roman" w:cs="Times New Roman"/>
                <w:lang w:eastAsia="en-US"/>
              </w:rPr>
              <w:t>(2-tailed)</w:t>
            </w:r>
          </w:p>
        </w:tc>
        <w:tc>
          <w:tcPr>
            <w:tcW w:w="2430" w:type="dxa"/>
            <w:gridSpan w:val="2"/>
            <w:tcBorders>
              <w:top w:val="nil"/>
              <w:left w:val="nil"/>
              <w:bottom w:val="single" w:sz="12" w:space="0" w:color="auto"/>
              <w:right w:val="single" w:sz="12" w:space="0" w:color="auto"/>
            </w:tcBorders>
            <w:shd w:val="clear" w:color="auto" w:fill="FFFFFF" w:themeFill="background1"/>
          </w:tcPr>
          <w:p w14:paraId="1D09AC80" w14:textId="2001027C" w:rsidR="00D9397C" w:rsidRPr="002C23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p>
        </w:tc>
        <w:tc>
          <w:tcPr>
            <w:tcW w:w="1620" w:type="dxa"/>
            <w:tcBorders>
              <w:top w:val="nil"/>
              <w:left w:val="single" w:sz="12" w:space="0" w:color="auto"/>
              <w:bottom w:val="single" w:sz="12" w:space="0" w:color="auto"/>
              <w:right w:val="single" w:sz="12" w:space="0" w:color="auto"/>
            </w:tcBorders>
            <w:shd w:val="clear" w:color="auto" w:fill="FFFFFF" w:themeFill="background1"/>
          </w:tcPr>
          <w:p w14:paraId="172B647F" w14:textId="2745F480" w:rsidR="00D9397C" w:rsidRPr="002C237C" w:rsidRDefault="00BE25AF"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hAnsi="Times New Roman" w:cs="Times New Roman"/>
              </w:rPr>
              <w:t>0,</w:t>
            </w:r>
            <w:r w:rsidR="002C237C" w:rsidRPr="002C237C">
              <w:rPr>
                <w:rFonts w:ascii="Times New Roman" w:hAnsi="Times New Roman" w:cs="Times New Roman"/>
              </w:rPr>
              <w:t>000</w:t>
            </w:r>
            <w:r w:rsidR="002C237C" w:rsidRPr="002C237C">
              <w:rPr>
                <w:rFonts w:ascii="Times New Roman" w:hAnsi="Times New Roman" w:cs="Times New Roman"/>
                <w:vertAlign w:val="superscript"/>
              </w:rPr>
              <w:t>c</w:t>
            </w:r>
          </w:p>
        </w:tc>
      </w:tr>
      <w:tr w:rsidR="00D667EC" w:rsidRPr="00D9397C" w14:paraId="641B8746" w14:textId="77777777" w:rsidTr="00BF3EF1">
        <w:trPr>
          <w:cantSplit/>
          <w:trHeight w:val="278"/>
          <w:jc w:val="center"/>
        </w:trPr>
        <w:tc>
          <w:tcPr>
            <w:tcW w:w="2795" w:type="dxa"/>
            <w:tcBorders>
              <w:top w:val="single" w:sz="12" w:space="0" w:color="auto"/>
              <w:left w:val="nil"/>
              <w:bottom w:val="nil"/>
              <w:right w:val="nil"/>
            </w:tcBorders>
            <w:shd w:val="clear" w:color="auto" w:fill="FFFFFF" w:themeFill="background1"/>
          </w:tcPr>
          <w:p w14:paraId="592C3366" w14:textId="3B7255BC" w:rsidR="00D667EC" w:rsidRPr="00D9397C" w:rsidRDefault="00D667EC" w:rsidP="00D667EC">
            <w:pPr>
              <w:autoSpaceDE w:val="0"/>
              <w:autoSpaceDN w:val="0"/>
              <w:adjustRightInd w:val="0"/>
              <w:spacing w:before="60" w:after="0" w:line="240" w:lineRule="auto"/>
              <w:ind w:left="60" w:right="60"/>
              <w:rPr>
                <w:rFonts w:ascii="Times New Roman" w:eastAsia="Calibri" w:hAnsi="Times New Roman" w:cs="Times New Roman"/>
                <w:lang w:eastAsia="en-US"/>
              </w:rPr>
            </w:pPr>
            <w:r w:rsidRPr="00463448">
              <w:rPr>
                <w:rFonts w:ascii="Times New Roman" w:hAnsi="Times New Roman" w:cs="Times New Roman"/>
                <w:sz w:val="18"/>
              </w:rPr>
              <w:t>a. Test distribution is Normal.</w:t>
            </w:r>
          </w:p>
        </w:tc>
        <w:tc>
          <w:tcPr>
            <w:tcW w:w="2430" w:type="dxa"/>
            <w:gridSpan w:val="2"/>
            <w:tcBorders>
              <w:top w:val="single" w:sz="12" w:space="0" w:color="auto"/>
              <w:left w:val="nil"/>
              <w:bottom w:val="nil"/>
              <w:right w:val="nil"/>
            </w:tcBorders>
            <w:shd w:val="clear" w:color="auto" w:fill="FFFFFF" w:themeFill="background1"/>
          </w:tcPr>
          <w:p w14:paraId="0FBCB9EE" w14:textId="77777777" w:rsidR="00D667EC" w:rsidRPr="00D9397C" w:rsidRDefault="00D667EC" w:rsidP="00D667EC">
            <w:pPr>
              <w:autoSpaceDE w:val="0"/>
              <w:autoSpaceDN w:val="0"/>
              <w:adjustRightInd w:val="0"/>
              <w:spacing w:after="0" w:line="320" w:lineRule="atLeast"/>
              <w:ind w:left="60" w:right="60"/>
              <w:rPr>
                <w:rFonts w:ascii="Times New Roman" w:eastAsia="Calibri" w:hAnsi="Times New Roman" w:cs="Times New Roman"/>
                <w:lang w:eastAsia="en-US"/>
              </w:rPr>
            </w:pPr>
          </w:p>
        </w:tc>
        <w:tc>
          <w:tcPr>
            <w:tcW w:w="1620" w:type="dxa"/>
            <w:tcBorders>
              <w:top w:val="single" w:sz="12" w:space="0" w:color="auto"/>
              <w:left w:val="nil"/>
              <w:bottom w:val="nil"/>
              <w:right w:val="nil"/>
            </w:tcBorders>
            <w:shd w:val="clear" w:color="auto" w:fill="FFFFFF" w:themeFill="background1"/>
          </w:tcPr>
          <w:p w14:paraId="5635AC30" w14:textId="77777777" w:rsidR="00D667EC" w:rsidRPr="00D9397C" w:rsidRDefault="00D667E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D667EC" w:rsidRPr="00D9397C" w14:paraId="163D790E" w14:textId="77777777" w:rsidTr="00EF1CFE">
        <w:trPr>
          <w:cantSplit/>
          <w:trHeight w:val="216"/>
          <w:jc w:val="center"/>
        </w:trPr>
        <w:tc>
          <w:tcPr>
            <w:tcW w:w="2795" w:type="dxa"/>
            <w:tcBorders>
              <w:top w:val="nil"/>
              <w:left w:val="nil"/>
              <w:bottom w:val="nil"/>
              <w:right w:val="nil"/>
            </w:tcBorders>
            <w:shd w:val="clear" w:color="auto" w:fill="FFFFFF" w:themeFill="background1"/>
          </w:tcPr>
          <w:p w14:paraId="7C2E8A57" w14:textId="4F59D8F0" w:rsidR="00D667EC" w:rsidRPr="00463448" w:rsidRDefault="00D667EC" w:rsidP="00D667EC">
            <w:pPr>
              <w:autoSpaceDE w:val="0"/>
              <w:autoSpaceDN w:val="0"/>
              <w:adjustRightInd w:val="0"/>
              <w:spacing w:after="0" w:line="240" w:lineRule="auto"/>
              <w:ind w:left="60" w:right="60"/>
              <w:rPr>
                <w:rFonts w:ascii="Times New Roman" w:hAnsi="Times New Roman" w:cs="Times New Roman"/>
                <w:sz w:val="18"/>
              </w:rPr>
            </w:pPr>
            <w:r w:rsidRPr="00463448">
              <w:rPr>
                <w:rFonts w:ascii="Times New Roman" w:hAnsi="Times New Roman" w:cs="Times New Roman"/>
                <w:sz w:val="18"/>
              </w:rPr>
              <w:t>b. Calculated from data.</w:t>
            </w:r>
          </w:p>
        </w:tc>
        <w:tc>
          <w:tcPr>
            <w:tcW w:w="2430" w:type="dxa"/>
            <w:gridSpan w:val="2"/>
            <w:tcBorders>
              <w:top w:val="nil"/>
              <w:left w:val="nil"/>
              <w:bottom w:val="nil"/>
              <w:right w:val="nil"/>
            </w:tcBorders>
            <w:shd w:val="clear" w:color="auto" w:fill="FFFFFF" w:themeFill="background1"/>
          </w:tcPr>
          <w:p w14:paraId="207E2BF6" w14:textId="77777777" w:rsidR="00D667EC" w:rsidRPr="00D9397C" w:rsidRDefault="00D667EC" w:rsidP="00D667EC">
            <w:pPr>
              <w:autoSpaceDE w:val="0"/>
              <w:autoSpaceDN w:val="0"/>
              <w:adjustRightInd w:val="0"/>
              <w:spacing w:after="0" w:line="320" w:lineRule="atLeast"/>
              <w:ind w:left="60" w:right="60"/>
              <w:rPr>
                <w:rFonts w:ascii="Times New Roman" w:eastAsia="Calibri" w:hAnsi="Times New Roman" w:cs="Times New Roman"/>
                <w:lang w:eastAsia="en-US"/>
              </w:rPr>
            </w:pPr>
          </w:p>
        </w:tc>
        <w:tc>
          <w:tcPr>
            <w:tcW w:w="1620" w:type="dxa"/>
            <w:tcBorders>
              <w:top w:val="nil"/>
              <w:left w:val="nil"/>
              <w:bottom w:val="nil"/>
              <w:right w:val="nil"/>
            </w:tcBorders>
            <w:shd w:val="clear" w:color="auto" w:fill="FFFFFF" w:themeFill="background1"/>
          </w:tcPr>
          <w:p w14:paraId="236935B0" w14:textId="77777777" w:rsidR="00D667EC" w:rsidRPr="00D9397C" w:rsidRDefault="00D667E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D667EC" w:rsidRPr="00D9397C" w14:paraId="62233E3A" w14:textId="77777777" w:rsidTr="00EF1CFE">
        <w:trPr>
          <w:cantSplit/>
          <w:jc w:val="center"/>
        </w:trPr>
        <w:tc>
          <w:tcPr>
            <w:tcW w:w="2795" w:type="dxa"/>
            <w:tcBorders>
              <w:top w:val="nil"/>
              <w:left w:val="nil"/>
              <w:bottom w:val="nil"/>
              <w:right w:val="nil"/>
            </w:tcBorders>
            <w:shd w:val="clear" w:color="auto" w:fill="FFFFFF" w:themeFill="background1"/>
          </w:tcPr>
          <w:p w14:paraId="1382C064" w14:textId="7D1710E8" w:rsidR="00D667EC" w:rsidRPr="00463448" w:rsidRDefault="00D667EC" w:rsidP="00D667EC">
            <w:pPr>
              <w:autoSpaceDE w:val="0"/>
              <w:autoSpaceDN w:val="0"/>
              <w:adjustRightInd w:val="0"/>
              <w:spacing w:after="0" w:line="240" w:lineRule="auto"/>
              <w:ind w:left="60" w:right="60"/>
              <w:rPr>
                <w:rFonts w:ascii="Times New Roman" w:hAnsi="Times New Roman" w:cs="Times New Roman"/>
                <w:sz w:val="18"/>
              </w:rPr>
            </w:pPr>
            <w:r w:rsidRPr="00463448">
              <w:rPr>
                <w:rFonts w:ascii="Times New Roman" w:hAnsi="Times New Roman" w:cs="Times New Roman"/>
                <w:sz w:val="18"/>
              </w:rPr>
              <w:t>c. Lilliefors Significance Correction.</w:t>
            </w:r>
          </w:p>
        </w:tc>
        <w:tc>
          <w:tcPr>
            <w:tcW w:w="2430" w:type="dxa"/>
            <w:gridSpan w:val="2"/>
            <w:tcBorders>
              <w:top w:val="nil"/>
              <w:left w:val="nil"/>
              <w:bottom w:val="nil"/>
              <w:right w:val="nil"/>
            </w:tcBorders>
            <w:shd w:val="clear" w:color="auto" w:fill="FFFFFF" w:themeFill="background1"/>
          </w:tcPr>
          <w:p w14:paraId="1A1B7221" w14:textId="77777777" w:rsidR="00D667EC" w:rsidRPr="00D9397C" w:rsidRDefault="00D667EC" w:rsidP="00D667EC">
            <w:pPr>
              <w:autoSpaceDE w:val="0"/>
              <w:autoSpaceDN w:val="0"/>
              <w:adjustRightInd w:val="0"/>
              <w:spacing w:after="0" w:line="320" w:lineRule="atLeast"/>
              <w:ind w:left="60" w:right="60"/>
              <w:rPr>
                <w:rFonts w:ascii="Times New Roman" w:eastAsia="Calibri" w:hAnsi="Times New Roman" w:cs="Times New Roman"/>
                <w:lang w:eastAsia="en-US"/>
              </w:rPr>
            </w:pPr>
          </w:p>
        </w:tc>
        <w:tc>
          <w:tcPr>
            <w:tcW w:w="1620" w:type="dxa"/>
            <w:tcBorders>
              <w:top w:val="nil"/>
              <w:left w:val="nil"/>
              <w:bottom w:val="nil"/>
              <w:right w:val="nil"/>
            </w:tcBorders>
            <w:shd w:val="clear" w:color="auto" w:fill="FFFFFF" w:themeFill="background1"/>
          </w:tcPr>
          <w:p w14:paraId="29F61F80" w14:textId="77777777" w:rsidR="00D667EC" w:rsidRPr="00D9397C" w:rsidRDefault="00D667E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bl>
    <w:p w14:paraId="35B377D2" w14:textId="410872E7" w:rsidR="00B60240" w:rsidRPr="008616A5" w:rsidRDefault="00D667EC" w:rsidP="00EF1CFE">
      <w:pPr>
        <w:autoSpaceDE w:val="0"/>
        <w:autoSpaceDN w:val="0"/>
        <w:adjustRightInd w:val="0"/>
        <w:spacing w:after="0" w:line="240" w:lineRule="auto"/>
        <w:jc w:val="center"/>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sidR="008616A5">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sidR="008616A5">
        <w:rPr>
          <w:rFonts w:ascii="Times New Roman" w:eastAsia="Calibri" w:hAnsi="Times New Roman" w:cs="Times New Roman"/>
          <w:i/>
          <w:szCs w:val="24"/>
          <w:lang w:eastAsia="en-US"/>
        </w:rPr>
        <w:t>.0)</w:t>
      </w:r>
    </w:p>
    <w:p w14:paraId="6F9027F7" w14:textId="2534609E" w:rsidR="00A96D73" w:rsidRDefault="00A96D73" w:rsidP="005D280D">
      <w:pPr>
        <w:spacing w:before="240" w:after="0" w:line="480" w:lineRule="auto"/>
        <w:ind w:firstLine="709"/>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Berdasarkan tabel</w:t>
      </w:r>
      <w:r>
        <w:rPr>
          <w:rFonts w:ascii="Times New Roman" w:eastAsia="Calibri" w:hAnsi="Times New Roman" w:cs="Times New Roman"/>
          <w:sz w:val="24"/>
          <w:szCs w:val="22"/>
          <w:lang w:val="id-ID" w:eastAsia="en-US"/>
        </w:rPr>
        <w:t xml:space="preserve"> 4.</w:t>
      </w:r>
      <w:r>
        <w:rPr>
          <w:rFonts w:ascii="Times New Roman" w:eastAsia="Calibri" w:hAnsi="Times New Roman" w:cs="Times New Roman"/>
          <w:sz w:val="24"/>
          <w:szCs w:val="22"/>
          <w:lang w:eastAsia="en-US"/>
        </w:rPr>
        <w:t>3 diatas,</w:t>
      </w:r>
      <w:r>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 xml:space="preserve">hasil dari uji normalitas untuk </w:t>
      </w:r>
      <w:r>
        <w:rPr>
          <w:rFonts w:ascii="Times New Roman" w:eastAsia="Calibri" w:hAnsi="Times New Roman" w:cs="Times New Roman"/>
          <w:i/>
          <w:sz w:val="24"/>
          <w:szCs w:val="22"/>
          <w:lang w:eastAsia="en-US"/>
        </w:rPr>
        <w:t>One-S</w:t>
      </w:r>
      <w:r w:rsidRPr="00AD132A">
        <w:rPr>
          <w:rFonts w:ascii="Times New Roman" w:eastAsia="Calibri" w:hAnsi="Times New Roman" w:cs="Times New Roman"/>
          <w:i/>
          <w:sz w:val="24"/>
          <w:szCs w:val="22"/>
          <w:lang w:eastAsia="en-US"/>
        </w:rPr>
        <w:t>ample</w:t>
      </w:r>
      <w:r w:rsidRPr="00D9397C">
        <w:rPr>
          <w:rFonts w:ascii="Times New Roman" w:eastAsia="Calibri" w:hAnsi="Times New Roman" w:cs="Times New Roman"/>
          <w:sz w:val="24"/>
          <w:szCs w:val="22"/>
          <w:lang w:val="id-ID" w:eastAsia="en-US"/>
        </w:rPr>
        <w:t xml:space="preserve"> </w:t>
      </w:r>
      <w:r w:rsidRPr="00D9397C">
        <w:rPr>
          <w:rFonts w:ascii="Times New Roman" w:eastAsia="Calibri" w:hAnsi="Times New Roman" w:cs="Times New Roman"/>
          <w:i/>
          <w:sz w:val="24"/>
          <w:szCs w:val="22"/>
          <w:lang w:val="id-ID" w:eastAsia="en-US"/>
        </w:rPr>
        <w:t>Kolmogorov Smirnov</w:t>
      </w:r>
      <w:r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i/>
          <w:sz w:val="24"/>
          <w:szCs w:val="22"/>
          <w:lang w:eastAsia="en-US"/>
        </w:rPr>
        <w:t xml:space="preserve">Test </w:t>
      </w:r>
      <w:r>
        <w:rPr>
          <w:rFonts w:ascii="Times New Roman" w:eastAsia="Calibri" w:hAnsi="Times New Roman" w:cs="Times New Roman"/>
          <w:sz w:val="24"/>
          <w:szCs w:val="22"/>
          <w:lang w:eastAsia="en-US"/>
        </w:rPr>
        <w:t>dapat diketahui bahwa</w:t>
      </w:r>
      <w:r w:rsidRPr="00D9397C">
        <w:rPr>
          <w:rFonts w:ascii="Times New Roman" w:eastAsia="Calibri" w:hAnsi="Times New Roman" w:cs="Times New Roman"/>
          <w:sz w:val="24"/>
          <w:szCs w:val="22"/>
          <w:lang w:val="id-ID" w:eastAsia="en-US"/>
        </w:rPr>
        <w:t xml:space="preserve"> </w:t>
      </w:r>
      <w:r w:rsidRPr="00AD132A">
        <w:rPr>
          <w:rFonts w:ascii="Times New Roman" w:eastAsia="Calibri" w:hAnsi="Times New Roman" w:cs="Times New Roman"/>
          <w:sz w:val="24"/>
          <w:szCs w:val="22"/>
          <w:lang w:val="id-ID" w:eastAsia="en-US"/>
        </w:rPr>
        <w:t xml:space="preserve">uji nilai </w:t>
      </w:r>
      <w:r w:rsidRPr="00AD132A">
        <w:rPr>
          <w:rFonts w:ascii="Times New Roman" w:eastAsia="Calibri" w:hAnsi="Times New Roman" w:cs="Times New Roman"/>
          <w:i/>
          <w:sz w:val="24"/>
          <w:szCs w:val="22"/>
          <w:lang w:val="id-ID" w:eastAsia="en-US"/>
        </w:rPr>
        <w:t>Asymp. Sig (2-tailed)</w:t>
      </w:r>
      <w:r w:rsidRPr="00AD132A">
        <w:rPr>
          <w:rFonts w:ascii="Times New Roman" w:eastAsia="Calibri" w:hAnsi="Times New Roman" w:cs="Times New Roman"/>
          <w:sz w:val="24"/>
          <w:szCs w:val="22"/>
          <w:lang w:val="id-ID" w:eastAsia="en-US"/>
        </w:rPr>
        <w:t xml:space="preserve"> sebesar 0,00 &lt; 0,0</w:t>
      </w:r>
      <w:r>
        <w:rPr>
          <w:rFonts w:ascii="Times New Roman" w:eastAsia="Calibri" w:hAnsi="Times New Roman" w:cs="Times New Roman"/>
          <w:sz w:val="24"/>
          <w:szCs w:val="22"/>
          <w:lang w:eastAsia="en-US"/>
        </w:rPr>
        <w:t>5</w:t>
      </w:r>
      <w:r w:rsidRPr="00D9397C">
        <w:rPr>
          <w:rFonts w:ascii="Times New Roman" w:eastAsia="Calibri" w:hAnsi="Times New Roman" w:cs="Times New Roman"/>
          <w:sz w:val="24"/>
          <w:szCs w:val="22"/>
          <w:lang w:val="id-ID" w:eastAsia="en-US"/>
        </w:rPr>
        <w:t xml:space="preserve">. Dalam pengujian ini data dapat dikatakan normal jika nilai signifikansi &gt; 0,05. </w:t>
      </w:r>
      <w:r>
        <w:rPr>
          <w:rFonts w:ascii="Times New Roman" w:eastAsia="Calibri" w:hAnsi="Times New Roman" w:cs="Times New Roman"/>
          <w:sz w:val="24"/>
          <w:szCs w:val="22"/>
          <w:lang w:eastAsia="en-US"/>
        </w:rPr>
        <w:t xml:space="preserve">Dengan demikian dapat </w:t>
      </w:r>
      <w:r w:rsidRPr="00AD132A">
        <w:rPr>
          <w:rFonts w:ascii="Times New Roman" w:eastAsia="Calibri" w:hAnsi="Times New Roman" w:cs="Times New Roman"/>
          <w:sz w:val="24"/>
          <w:szCs w:val="22"/>
          <w:lang w:eastAsia="en-US"/>
        </w:rPr>
        <w:t>disimpulkan bahwa data residual tidak terdistribusi normal.</w:t>
      </w:r>
    </w:p>
    <w:p w14:paraId="30A488A6" w14:textId="77777777" w:rsidR="004F1995" w:rsidRDefault="00B60240" w:rsidP="004F1995">
      <w:pPr>
        <w:keepNext/>
        <w:spacing w:after="0" w:line="240" w:lineRule="auto"/>
        <w:ind w:firstLine="709"/>
        <w:jc w:val="center"/>
      </w:pPr>
      <w:r w:rsidRPr="00463448">
        <w:rPr>
          <w:rFonts w:ascii="Times New Roman" w:hAnsi="Times New Roman" w:cs="Times New Roman"/>
          <w:noProof/>
          <w:lang w:eastAsia="en-US"/>
        </w:rPr>
        <w:drawing>
          <wp:inline distT="0" distB="0" distL="0" distR="0" wp14:anchorId="67C0D4DF" wp14:editId="425CB0BF">
            <wp:extent cx="2740997" cy="210524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21847" t="2546" r="17519" b="2247"/>
                    <a:stretch/>
                  </pic:blipFill>
                  <pic:spPr bwMode="auto">
                    <a:xfrm>
                      <a:off x="0" y="0"/>
                      <a:ext cx="2740997" cy="2105246"/>
                    </a:xfrm>
                    <a:prstGeom prst="rect">
                      <a:avLst/>
                    </a:prstGeom>
                    <a:noFill/>
                    <a:ln>
                      <a:noFill/>
                    </a:ln>
                    <a:extLst>
                      <a:ext uri="{53640926-AAD7-44D8-BBD7-CCE9431645EC}">
                        <a14:shadowObscured xmlns:a14="http://schemas.microsoft.com/office/drawing/2010/main"/>
                      </a:ext>
                    </a:extLst>
                  </pic:spPr>
                </pic:pic>
              </a:graphicData>
            </a:graphic>
          </wp:inline>
        </w:drawing>
      </w:r>
    </w:p>
    <w:p w14:paraId="7C2CE9EC" w14:textId="4E143027" w:rsidR="00B60240" w:rsidRPr="004F1995" w:rsidRDefault="004F1995" w:rsidP="004F1995">
      <w:pPr>
        <w:pStyle w:val="Caption"/>
        <w:spacing w:after="0"/>
        <w:jc w:val="center"/>
        <w:rPr>
          <w:rFonts w:ascii="Times New Roman" w:hAnsi="Times New Roman" w:cs="Times New Roman"/>
          <w:color w:val="auto"/>
          <w:sz w:val="22"/>
          <w:szCs w:val="22"/>
        </w:rPr>
      </w:pPr>
      <w:bookmarkStart w:id="104" w:name="_Toc200608691"/>
      <w:r w:rsidRPr="004F1995">
        <w:rPr>
          <w:rFonts w:ascii="Times New Roman" w:hAnsi="Times New Roman" w:cs="Times New Roman"/>
          <w:color w:val="auto"/>
          <w:sz w:val="22"/>
          <w:szCs w:val="22"/>
        </w:rPr>
        <w:t xml:space="preserve">Gambar 4. </w:t>
      </w:r>
      <w:r w:rsidRPr="004F1995">
        <w:rPr>
          <w:rFonts w:ascii="Times New Roman" w:hAnsi="Times New Roman" w:cs="Times New Roman"/>
          <w:color w:val="auto"/>
          <w:sz w:val="22"/>
          <w:szCs w:val="22"/>
        </w:rPr>
        <w:fldChar w:fldCharType="begin"/>
      </w:r>
      <w:r w:rsidRPr="004F1995">
        <w:rPr>
          <w:rFonts w:ascii="Times New Roman" w:hAnsi="Times New Roman" w:cs="Times New Roman"/>
          <w:color w:val="auto"/>
          <w:sz w:val="22"/>
          <w:szCs w:val="22"/>
        </w:rPr>
        <w:instrText xml:space="preserve"> SEQ Gambar_4. \* ARABIC </w:instrText>
      </w:r>
      <w:r w:rsidRPr="004F1995">
        <w:rPr>
          <w:rFonts w:ascii="Times New Roman" w:hAnsi="Times New Roman" w:cs="Times New Roman"/>
          <w:color w:val="auto"/>
          <w:sz w:val="22"/>
          <w:szCs w:val="22"/>
        </w:rPr>
        <w:fldChar w:fldCharType="separate"/>
      </w:r>
      <w:r w:rsidR="00DE4DEE">
        <w:rPr>
          <w:rFonts w:ascii="Times New Roman" w:hAnsi="Times New Roman" w:cs="Times New Roman"/>
          <w:noProof/>
          <w:color w:val="auto"/>
          <w:sz w:val="22"/>
          <w:szCs w:val="22"/>
        </w:rPr>
        <w:t>1</w:t>
      </w:r>
      <w:r w:rsidRPr="004F1995">
        <w:rPr>
          <w:rFonts w:ascii="Times New Roman" w:hAnsi="Times New Roman" w:cs="Times New Roman"/>
          <w:color w:val="auto"/>
          <w:sz w:val="22"/>
          <w:szCs w:val="22"/>
        </w:rPr>
        <w:fldChar w:fldCharType="end"/>
      </w:r>
      <w:r w:rsidRPr="004F1995">
        <w:rPr>
          <w:rFonts w:ascii="Times New Roman" w:hAnsi="Times New Roman" w:cs="Times New Roman"/>
          <w:color w:val="auto"/>
          <w:sz w:val="22"/>
          <w:szCs w:val="22"/>
        </w:rPr>
        <w:t xml:space="preserve"> Uji normalitas grafik P-P Plot sebelum di </w:t>
      </w:r>
      <w:r w:rsidRPr="004F1995">
        <w:rPr>
          <w:rFonts w:ascii="Times New Roman" w:hAnsi="Times New Roman" w:cs="Times New Roman"/>
          <w:i/>
          <w:color w:val="auto"/>
          <w:sz w:val="22"/>
          <w:szCs w:val="22"/>
        </w:rPr>
        <w:t>outlier</w:t>
      </w:r>
      <w:bookmarkEnd w:id="104"/>
    </w:p>
    <w:p w14:paraId="6E297DC9" w14:textId="47011A3A" w:rsidR="00A96D73" w:rsidRPr="008616A5" w:rsidRDefault="00A96D73" w:rsidP="00A96D73">
      <w:pPr>
        <w:autoSpaceDE w:val="0"/>
        <w:autoSpaceDN w:val="0"/>
        <w:adjustRightInd w:val="0"/>
        <w:spacing w:after="0" w:line="240" w:lineRule="auto"/>
        <w:jc w:val="center"/>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Pr>
          <w:rFonts w:ascii="Times New Roman" w:eastAsia="Calibri" w:hAnsi="Times New Roman" w:cs="Times New Roman"/>
          <w:i/>
          <w:szCs w:val="24"/>
          <w:lang w:eastAsia="en-US"/>
        </w:rPr>
        <w:t>.0)</w:t>
      </w:r>
    </w:p>
    <w:p w14:paraId="03ED14EC" w14:textId="77777777" w:rsidR="00525D5A" w:rsidRDefault="00A96D73" w:rsidP="00BA5A00">
      <w:pPr>
        <w:spacing w:before="240" w:after="0" w:line="480" w:lineRule="auto"/>
        <w:ind w:firstLine="709"/>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Berdasarkan gambar 4.1 diatas, terlihat bahwa titik-titik menyebar tidak mepet dan tidak mengikuti garis diagonal sehingga dinyatakan tidak normal. Hal ini karena data dikatakan normal jika hasil observasi mengikuti arah garis diagonal dan titik-titik menyebar mepet disekitar garis diagonal.</w:t>
      </w:r>
    </w:p>
    <w:p w14:paraId="2CF2E909" w14:textId="6CE59272" w:rsidR="00525D5A" w:rsidRDefault="00525D5A" w:rsidP="00BA5A00">
      <w:pPr>
        <w:spacing w:before="240" w:after="0" w:line="480" w:lineRule="auto"/>
        <w:ind w:firstLine="709"/>
        <w:jc w:val="both"/>
        <w:rPr>
          <w:rFonts w:ascii="Times New Roman" w:eastAsiaTheme="minorHAnsi" w:hAnsi="Times New Roman" w:cs="Times New Roman"/>
          <w:noProof/>
          <w:sz w:val="24"/>
          <w:szCs w:val="24"/>
          <w:lang w:eastAsia="en-US"/>
        </w:rPr>
      </w:pPr>
      <w:r>
        <w:rPr>
          <w:rFonts w:ascii="Times New Roman" w:eastAsia="Calibri" w:hAnsi="Times New Roman" w:cs="Times New Roman"/>
          <w:sz w:val="24"/>
          <w:szCs w:val="22"/>
          <w:lang w:eastAsia="en-US"/>
        </w:rPr>
        <w:t xml:space="preserve">Maka dari pemaparan diatas </w:t>
      </w:r>
      <w:r>
        <w:rPr>
          <w:rFonts w:ascii="Times New Roman" w:eastAsiaTheme="minorHAnsi" w:hAnsi="Times New Roman" w:cs="Times New Roman"/>
          <w:noProof/>
          <w:sz w:val="24"/>
          <w:szCs w:val="24"/>
          <w:lang w:eastAsia="en-US"/>
        </w:rPr>
        <w:t>diketahui bahwa</w:t>
      </w:r>
      <w:r w:rsidRPr="00594C65">
        <w:rPr>
          <w:rFonts w:ascii="Times New Roman" w:eastAsiaTheme="minorHAnsi" w:hAnsi="Times New Roman" w:cs="Times New Roman"/>
          <w:noProof/>
          <w:sz w:val="24"/>
          <w:szCs w:val="24"/>
          <w:lang w:val="id-ID" w:eastAsia="en-US"/>
        </w:rPr>
        <w:t xml:space="preserve"> uji normalitas belum terpenuhi karena data tidak terdistribusi secara normal yang disebabkan oleh data yang </w:t>
      </w:r>
      <w:r w:rsidRPr="00594C65">
        <w:rPr>
          <w:rFonts w:ascii="Times New Roman" w:eastAsiaTheme="minorHAnsi" w:hAnsi="Times New Roman" w:cs="Times New Roman"/>
          <w:i/>
          <w:noProof/>
          <w:sz w:val="24"/>
          <w:szCs w:val="24"/>
          <w:lang w:val="id-ID" w:eastAsia="en-US"/>
        </w:rPr>
        <w:t>extreme</w:t>
      </w:r>
      <w:r w:rsidRPr="00594C65">
        <w:rPr>
          <w:rFonts w:ascii="Times New Roman" w:eastAsiaTheme="minorHAnsi" w:hAnsi="Times New Roman" w:cs="Times New Roman"/>
          <w:noProof/>
          <w:sz w:val="24"/>
          <w:szCs w:val="24"/>
          <w:lang w:val="id-ID" w:eastAsia="en-US"/>
        </w:rPr>
        <w:t xml:space="preserve">. Oleh sebab itu diperlukan </w:t>
      </w:r>
      <w:r w:rsidRPr="00525D5A">
        <w:rPr>
          <w:rFonts w:ascii="Times New Roman" w:eastAsiaTheme="minorHAnsi" w:hAnsi="Times New Roman" w:cs="Times New Roman"/>
          <w:i/>
          <w:noProof/>
          <w:sz w:val="24"/>
          <w:szCs w:val="24"/>
          <w:lang w:val="id-ID" w:eastAsia="en-US"/>
        </w:rPr>
        <w:t>outier</w:t>
      </w:r>
      <w:r w:rsidRPr="00594C65">
        <w:rPr>
          <w:rFonts w:ascii="Times New Roman" w:eastAsiaTheme="minorHAnsi" w:hAnsi="Times New Roman" w:cs="Times New Roman"/>
          <w:noProof/>
          <w:sz w:val="24"/>
          <w:szCs w:val="24"/>
          <w:lang w:val="id-ID" w:eastAsia="en-US"/>
        </w:rPr>
        <w:t xml:space="preserve"> data dengan metode </w:t>
      </w:r>
      <w:r w:rsidRPr="00594C65">
        <w:rPr>
          <w:rFonts w:ascii="Times New Roman" w:eastAsiaTheme="minorHAnsi" w:hAnsi="Times New Roman" w:cs="Times New Roman"/>
          <w:i/>
          <w:noProof/>
          <w:sz w:val="24"/>
          <w:szCs w:val="24"/>
          <w:lang w:val="id-ID" w:eastAsia="en-US"/>
        </w:rPr>
        <w:t>casewise diagnostic</w:t>
      </w:r>
      <w:r w:rsidRPr="00594C65">
        <w:rPr>
          <w:rFonts w:ascii="Times New Roman" w:eastAsiaTheme="minorHAnsi" w:hAnsi="Times New Roman" w:cs="Times New Roman"/>
          <w:noProof/>
          <w:sz w:val="24"/>
          <w:szCs w:val="24"/>
          <w:lang w:val="id-ID" w:eastAsia="en-US"/>
        </w:rPr>
        <w:t xml:space="preserve"> </w:t>
      </w:r>
      <w:r>
        <w:rPr>
          <w:rFonts w:ascii="Times New Roman" w:eastAsiaTheme="minorHAnsi" w:hAnsi="Times New Roman" w:cs="Times New Roman"/>
          <w:noProof/>
          <w:sz w:val="24"/>
          <w:szCs w:val="24"/>
          <w:lang w:eastAsia="en-US"/>
        </w:rPr>
        <w:t>dan telah ditemukan</w:t>
      </w:r>
      <w:r w:rsidRPr="00594C65">
        <w:rPr>
          <w:rFonts w:ascii="Times New Roman" w:eastAsiaTheme="minorHAnsi" w:hAnsi="Times New Roman" w:cs="Times New Roman"/>
          <w:noProof/>
          <w:sz w:val="24"/>
          <w:szCs w:val="24"/>
          <w:lang w:val="id-ID" w:eastAsia="en-US"/>
        </w:rPr>
        <w:t xml:space="preserve"> </w:t>
      </w:r>
      <w:r>
        <w:rPr>
          <w:rFonts w:ascii="Times New Roman" w:eastAsiaTheme="minorHAnsi" w:hAnsi="Times New Roman" w:cs="Times New Roman"/>
          <w:noProof/>
          <w:sz w:val="24"/>
          <w:szCs w:val="24"/>
          <w:lang w:eastAsia="en-US"/>
        </w:rPr>
        <w:t>19</w:t>
      </w:r>
      <w:r w:rsidRPr="00594C65">
        <w:rPr>
          <w:rFonts w:ascii="Times New Roman" w:eastAsiaTheme="minorHAnsi" w:hAnsi="Times New Roman" w:cs="Times New Roman"/>
          <w:noProof/>
          <w:sz w:val="24"/>
          <w:szCs w:val="24"/>
          <w:lang w:val="id-ID" w:eastAsia="en-US"/>
        </w:rPr>
        <w:t xml:space="preserve"> </w:t>
      </w:r>
      <w:r w:rsidRPr="00525D5A">
        <w:rPr>
          <w:rFonts w:ascii="Times New Roman" w:eastAsiaTheme="minorHAnsi" w:hAnsi="Times New Roman" w:cs="Times New Roman"/>
          <w:i/>
          <w:noProof/>
          <w:sz w:val="24"/>
          <w:szCs w:val="24"/>
          <w:lang w:val="id-ID" w:eastAsia="en-US"/>
        </w:rPr>
        <w:t>outier</w:t>
      </w:r>
      <w:r w:rsidRPr="00594C65">
        <w:rPr>
          <w:rFonts w:ascii="Times New Roman" w:eastAsiaTheme="minorHAnsi" w:hAnsi="Times New Roman" w:cs="Times New Roman"/>
          <w:noProof/>
          <w:sz w:val="24"/>
          <w:szCs w:val="24"/>
          <w:lang w:val="id-ID" w:eastAsia="en-US"/>
        </w:rPr>
        <w:t xml:space="preserve"> yang dikategorikan sebagai data </w:t>
      </w:r>
      <w:r w:rsidRPr="00594C65">
        <w:rPr>
          <w:rFonts w:ascii="Times New Roman" w:eastAsiaTheme="minorHAnsi" w:hAnsi="Times New Roman" w:cs="Times New Roman"/>
          <w:i/>
          <w:noProof/>
          <w:sz w:val="24"/>
          <w:szCs w:val="24"/>
          <w:lang w:val="id-ID" w:eastAsia="en-US"/>
        </w:rPr>
        <w:t>extreme</w:t>
      </w:r>
      <w:r>
        <w:rPr>
          <w:rFonts w:ascii="Times New Roman" w:eastAsiaTheme="minorHAnsi" w:hAnsi="Times New Roman" w:cs="Times New Roman"/>
          <w:noProof/>
          <w:sz w:val="24"/>
          <w:szCs w:val="24"/>
          <w:lang w:eastAsia="en-US"/>
        </w:rPr>
        <w:t xml:space="preserve">. </w:t>
      </w:r>
      <w:r w:rsidRPr="00594C65">
        <w:rPr>
          <w:rFonts w:ascii="Times New Roman" w:eastAsiaTheme="minorHAnsi" w:hAnsi="Times New Roman" w:cs="Times New Roman"/>
          <w:noProof/>
          <w:sz w:val="24"/>
          <w:szCs w:val="24"/>
          <w:lang w:val="id-ID" w:eastAsia="en-US"/>
        </w:rPr>
        <w:t xml:space="preserve">Sehingga pada penelitian ini jumlah data akhir yang digunakan adalah </w:t>
      </w:r>
      <w:r>
        <w:rPr>
          <w:rFonts w:ascii="Times New Roman" w:eastAsiaTheme="minorHAnsi" w:hAnsi="Times New Roman" w:cs="Times New Roman"/>
          <w:noProof/>
          <w:sz w:val="24"/>
          <w:szCs w:val="24"/>
          <w:lang w:eastAsia="en-US"/>
        </w:rPr>
        <w:t>46</w:t>
      </w:r>
      <w:r w:rsidRPr="00594C65">
        <w:rPr>
          <w:rFonts w:ascii="Times New Roman" w:eastAsiaTheme="minorHAnsi" w:hAnsi="Times New Roman" w:cs="Times New Roman"/>
          <w:noProof/>
          <w:sz w:val="24"/>
          <w:szCs w:val="24"/>
          <w:lang w:val="id-ID" w:eastAsia="en-US"/>
        </w:rPr>
        <w:t xml:space="preserve"> data. Berikut merupakan tabel hasil dari uji normalitas setelah </w:t>
      </w:r>
      <w:r w:rsidRPr="00525D5A">
        <w:rPr>
          <w:rFonts w:ascii="Times New Roman" w:eastAsiaTheme="minorHAnsi" w:hAnsi="Times New Roman" w:cs="Times New Roman"/>
          <w:i/>
          <w:noProof/>
          <w:sz w:val="24"/>
          <w:szCs w:val="24"/>
          <w:lang w:val="id-ID" w:eastAsia="en-US"/>
        </w:rPr>
        <w:t>outlier</w:t>
      </w:r>
      <w:r w:rsidRPr="00594C65">
        <w:rPr>
          <w:rFonts w:ascii="Times New Roman" w:eastAsiaTheme="minorHAnsi" w:hAnsi="Times New Roman" w:cs="Times New Roman"/>
          <w:noProof/>
          <w:sz w:val="24"/>
          <w:szCs w:val="24"/>
          <w:lang w:val="id-ID" w:eastAsia="en-US"/>
        </w:rPr>
        <w:t>.</w:t>
      </w:r>
    </w:p>
    <w:p w14:paraId="029EB97A" w14:textId="183A3C43" w:rsidR="004F1995" w:rsidRPr="004F1995" w:rsidRDefault="004F1995" w:rsidP="004F1995">
      <w:pPr>
        <w:widowControl w:val="0"/>
        <w:autoSpaceDE w:val="0"/>
        <w:autoSpaceDN w:val="0"/>
        <w:spacing w:after="0" w:line="276" w:lineRule="auto"/>
        <w:ind w:left="90"/>
        <w:rPr>
          <w:rFonts w:ascii="Times New Roman" w:eastAsia="Times New Roman" w:hAnsi="Times New Roman" w:cs="Times New Roman"/>
          <w:b/>
          <w:sz w:val="22"/>
          <w:szCs w:val="22"/>
          <w:lang w:eastAsia="en-US"/>
        </w:rPr>
      </w:pPr>
      <w:bookmarkStart w:id="105" w:name="_Toc200608577"/>
      <w:r w:rsidRPr="004F1995">
        <w:rPr>
          <w:rFonts w:ascii="Times New Roman" w:eastAsia="Times New Roman" w:hAnsi="Times New Roman" w:cs="Times New Roman"/>
          <w:b/>
          <w:sz w:val="22"/>
          <w:szCs w:val="22"/>
          <w:lang w:eastAsia="en-US"/>
        </w:rPr>
        <w:t xml:space="preserve">Tabel 4. </w:t>
      </w:r>
      <w:r w:rsidRPr="004F1995">
        <w:rPr>
          <w:rFonts w:ascii="Times New Roman" w:eastAsia="Times New Roman" w:hAnsi="Times New Roman" w:cs="Times New Roman"/>
          <w:b/>
          <w:sz w:val="22"/>
          <w:szCs w:val="22"/>
          <w:lang w:eastAsia="en-US"/>
        </w:rPr>
        <w:fldChar w:fldCharType="begin"/>
      </w:r>
      <w:r w:rsidRPr="004F1995">
        <w:rPr>
          <w:rFonts w:ascii="Times New Roman" w:eastAsia="Times New Roman" w:hAnsi="Times New Roman" w:cs="Times New Roman"/>
          <w:b/>
          <w:sz w:val="22"/>
          <w:szCs w:val="22"/>
          <w:lang w:eastAsia="en-US"/>
        </w:rPr>
        <w:instrText xml:space="preserve"> SEQ Tabel_4. \* ARABIC </w:instrText>
      </w:r>
      <w:r w:rsidRPr="004F1995">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4</w:t>
      </w:r>
      <w:r w:rsidRPr="004F1995">
        <w:rPr>
          <w:rFonts w:ascii="Times New Roman" w:eastAsia="Times New Roman" w:hAnsi="Times New Roman" w:cs="Times New Roman"/>
          <w:b/>
          <w:sz w:val="22"/>
          <w:szCs w:val="22"/>
          <w:lang w:eastAsia="en-US"/>
        </w:rPr>
        <w:fldChar w:fldCharType="end"/>
      </w:r>
      <w:r w:rsidRPr="004F1995">
        <w:rPr>
          <w:rFonts w:ascii="Times New Roman" w:eastAsia="Times New Roman" w:hAnsi="Times New Roman" w:cs="Times New Roman"/>
          <w:b/>
          <w:sz w:val="22"/>
          <w:szCs w:val="22"/>
          <w:lang w:eastAsia="en-US"/>
        </w:rPr>
        <w:t xml:space="preserve"> Uji Normalitas Sesudah Outlier Data</w:t>
      </w:r>
      <w:bookmarkEnd w:id="105"/>
    </w:p>
    <w:tbl>
      <w:tblPr>
        <w:tblW w:w="7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3478"/>
        <w:gridCol w:w="1159"/>
        <w:gridCol w:w="1015"/>
        <w:gridCol w:w="2135"/>
      </w:tblGrid>
      <w:tr w:rsidR="00525D5A" w:rsidRPr="00D9397C" w14:paraId="108DD387" w14:textId="77777777" w:rsidTr="005D280D">
        <w:trPr>
          <w:cantSplit/>
          <w:trHeight w:val="348"/>
          <w:jc w:val="center"/>
        </w:trPr>
        <w:tc>
          <w:tcPr>
            <w:tcW w:w="7787"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82C24D5" w14:textId="77777777" w:rsidR="00525D5A" w:rsidRPr="00EF1CFE" w:rsidRDefault="00525D5A" w:rsidP="00602E18">
            <w:pPr>
              <w:widowControl w:val="0"/>
              <w:autoSpaceDE w:val="0"/>
              <w:autoSpaceDN w:val="0"/>
              <w:spacing w:after="0" w:line="240" w:lineRule="auto"/>
              <w:jc w:val="center"/>
              <w:rPr>
                <w:rFonts w:ascii="Times New Roman" w:eastAsia="Times New Roman" w:hAnsi="Times New Roman" w:cs="Times New Roman"/>
                <w:b/>
                <w:lang w:eastAsia="en-US"/>
              </w:rPr>
            </w:pPr>
            <w:r w:rsidRPr="00EF1CFE">
              <w:rPr>
                <w:rFonts w:ascii="Times New Roman" w:eastAsia="Times New Roman" w:hAnsi="Times New Roman" w:cs="Times New Roman"/>
                <w:b/>
                <w:bCs/>
                <w:lang w:eastAsia="en-US"/>
              </w:rPr>
              <w:t>One-Sample Kolmogorov-Smirnov Test</w:t>
            </w:r>
          </w:p>
        </w:tc>
      </w:tr>
      <w:tr w:rsidR="00525D5A" w:rsidRPr="00D9397C" w14:paraId="29266A49" w14:textId="77777777" w:rsidTr="005D280D">
        <w:trPr>
          <w:cantSplit/>
          <w:jc w:val="center"/>
        </w:trPr>
        <w:tc>
          <w:tcPr>
            <w:tcW w:w="5652"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2BF894D9" w14:textId="77777777" w:rsidR="00525D5A" w:rsidRPr="00D9397C" w:rsidRDefault="00525D5A" w:rsidP="00602E18">
            <w:pPr>
              <w:autoSpaceDE w:val="0"/>
              <w:autoSpaceDN w:val="0"/>
              <w:adjustRightInd w:val="0"/>
              <w:spacing w:after="0" w:line="240" w:lineRule="auto"/>
              <w:rPr>
                <w:rFonts w:ascii="Times New Roman" w:eastAsia="Calibri" w:hAnsi="Times New Roman" w:cs="Times New Roman"/>
                <w:lang w:eastAsia="en-US"/>
              </w:rPr>
            </w:pPr>
          </w:p>
        </w:tc>
        <w:tc>
          <w:tcPr>
            <w:tcW w:w="2135"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7A730226" w14:textId="77777777" w:rsidR="00525D5A" w:rsidRPr="00D9397C" w:rsidRDefault="00525D5A" w:rsidP="00602E18">
            <w:pPr>
              <w:autoSpaceDE w:val="0"/>
              <w:autoSpaceDN w:val="0"/>
              <w:adjustRightInd w:val="0"/>
              <w:spacing w:after="0" w:line="320" w:lineRule="atLeast"/>
              <w:ind w:left="60" w:right="60"/>
              <w:jc w:val="center"/>
              <w:rPr>
                <w:rFonts w:ascii="Times New Roman" w:eastAsia="Calibri" w:hAnsi="Times New Roman" w:cs="Times New Roman"/>
                <w:lang w:eastAsia="en-US"/>
              </w:rPr>
            </w:pPr>
            <w:r w:rsidRPr="00D9397C">
              <w:rPr>
                <w:rFonts w:ascii="Times New Roman" w:eastAsia="Calibri" w:hAnsi="Times New Roman" w:cs="Times New Roman"/>
                <w:lang w:eastAsia="en-US"/>
              </w:rPr>
              <w:t>Unstandardized Residual</w:t>
            </w:r>
          </w:p>
        </w:tc>
      </w:tr>
      <w:tr w:rsidR="00525D5A" w:rsidRPr="00D9397C" w14:paraId="7A19B2F9" w14:textId="77777777" w:rsidTr="005D280D">
        <w:trPr>
          <w:cantSplit/>
          <w:jc w:val="center"/>
        </w:trPr>
        <w:tc>
          <w:tcPr>
            <w:tcW w:w="5652" w:type="dxa"/>
            <w:gridSpan w:val="3"/>
            <w:tcBorders>
              <w:top w:val="single" w:sz="12" w:space="0" w:color="auto"/>
              <w:left w:val="single" w:sz="12" w:space="0" w:color="auto"/>
              <w:bottom w:val="nil"/>
              <w:right w:val="single" w:sz="12" w:space="0" w:color="auto"/>
            </w:tcBorders>
            <w:shd w:val="clear" w:color="auto" w:fill="FFFFFF" w:themeFill="background1"/>
          </w:tcPr>
          <w:p w14:paraId="41C83D60"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w:t>
            </w:r>
          </w:p>
        </w:tc>
        <w:tc>
          <w:tcPr>
            <w:tcW w:w="2135" w:type="dxa"/>
            <w:tcBorders>
              <w:top w:val="single" w:sz="12" w:space="0" w:color="auto"/>
              <w:left w:val="single" w:sz="12" w:space="0" w:color="auto"/>
              <w:bottom w:val="nil"/>
              <w:right w:val="single" w:sz="12" w:space="0" w:color="auto"/>
            </w:tcBorders>
            <w:shd w:val="clear" w:color="auto" w:fill="FFFFFF" w:themeFill="background1"/>
          </w:tcPr>
          <w:p w14:paraId="39E750F6" w14:textId="2FF57E1B" w:rsidR="00525D5A" w:rsidRPr="002C23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46</w:t>
            </w:r>
          </w:p>
        </w:tc>
      </w:tr>
      <w:tr w:rsidR="00525D5A" w:rsidRPr="00D9397C" w14:paraId="2A031E57" w14:textId="77777777" w:rsidTr="005D280D">
        <w:trPr>
          <w:cantSplit/>
          <w:jc w:val="center"/>
        </w:trPr>
        <w:tc>
          <w:tcPr>
            <w:tcW w:w="3478" w:type="dxa"/>
            <w:vMerge w:val="restart"/>
            <w:tcBorders>
              <w:top w:val="nil"/>
              <w:left w:val="single" w:sz="12" w:space="0" w:color="auto"/>
              <w:bottom w:val="nil"/>
              <w:right w:val="nil"/>
            </w:tcBorders>
            <w:shd w:val="clear" w:color="auto" w:fill="FFFFFF" w:themeFill="background1"/>
          </w:tcPr>
          <w:p w14:paraId="46F3F0D8"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Normal Parameters</w:t>
            </w:r>
            <w:r w:rsidRPr="002C237C">
              <w:rPr>
                <w:rFonts w:ascii="Times New Roman" w:eastAsia="Calibri" w:hAnsi="Times New Roman" w:cs="Times New Roman"/>
                <w:vertAlign w:val="superscript"/>
                <w:lang w:eastAsia="en-US"/>
              </w:rPr>
              <w:t>a,b</w:t>
            </w:r>
          </w:p>
        </w:tc>
        <w:tc>
          <w:tcPr>
            <w:tcW w:w="2174" w:type="dxa"/>
            <w:gridSpan w:val="2"/>
            <w:tcBorders>
              <w:top w:val="nil"/>
              <w:left w:val="nil"/>
              <w:bottom w:val="nil"/>
              <w:right w:val="single" w:sz="12" w:space="0" w:color="auto"/>
            </w:tcBorders>
            <w:shd w:val="clear" w:color="auto" w:fill="FFFFFF" w:themeFill="background1"/>
          </w:tcPr>
          <w:p w14:paraId="176B6803"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Mean</w:t>
            </w:r>
          </w:p>
        </w:tc>
        <w:tc>
          <w:tcPr>
            <w:tcW w:w="2135" w:type="dxa"/>
            <w:tcBorders>
              <w:top w:val="nil"/>
              <w:left w:val="single" w:sz="12" w:space="0" w:color="auto"/>
              <w:bottom w:val="nil"/>
              <w:right w:val="single" w:sz="12" w:space="0" w:color="auto"/>
            </w:tcBorders>
            <w:shd w:val="clear" w:color="auto" w:fill="FFFFFF" w:themeFill="background1"/>
          </w:tcPr>
          <w:p w14:paraId="0E81F0E4" w14:textId="58C931C0" w:rsidR="00525D5A" w:rsidRPr="002C237C" w:rsidRDefault="0064673E"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525D5A" w:rsidRPr="002C237C">
              <w:rPr>
                <w:rFonts w:ascii="Times New Roman" w:eastAsia="Calibri" w:hAnsi="Times New Roman" w:cs="Times New Roman"/>
                <w:lang w:eastAsia="en-US"/>
              </w:rPr>
              <w:t>0000000</w:t>
            </w:r>
          </w:p>
        </w:tc>
      </w:tr>
      <w:tr w:rsidR="00525D5A" w:rsidRPr="00D9397C" w14:paraId="72C86757" w14:textId="77777777" w:rsidTr="005D280D">
        <w:trPr>
          <w:cantSplit/>
          <w:jc w:val="center"/>
        </w:trPr>
        <w:tc>
          <w:tcPr>
            <w:tcW w:w="3478" w:type="dxa"/>
            <w:vMerge/>
            <w:tcBorders>
              <w:top w:val="nil"/>
              <w:left w:val="single" w:sz="12" w:space="0" w:color="auto"/>
              <w:bottom w:val="nil"/>
              <w:right w:val="nil"/>
            </w:tcBorders>
            <w:shd w:val="clear" w:color="auto" w:fill="FFFFFF" w:themeFill="background1"/>
          </w:tcPr>
          <w:p w14:paraId="54AFBC55" w14:textId="77777777" w:rsidR="00525D5A" w:rsidRPr="002C237C" w:rsidRDefault="00525D5A" w:rsidP="00602E18">
            <w:pPr>
              <w:autoSpaceDE w:val="0"/>
              <w:autoSpaceDN w:val="0"/>
              <w:adjustRightInd w:val="0"/>
              <w:spacing w:after="0" w:line="240" w:lineRule="auto"/>
              <w:rPr>
                <w:rFonts w:ascii="Times New Roman" w:eastAsia="Calibri" w:hAnsi="Times New Roman" w:cs="Times New Roman"/>
                <w:lang w:eastAsia="en-US"/>
              </w:rPr>
            </w:pPr>
          </w:p>
        </w:tc>
        <w:tc>
          <w:tcPr>
            <w:tcW w:w="2174" w:type="dxa"/>
            <w:gridSpan w:val="2"/>
            <w:tcBorders>
              <w:top w:val="nil"/>
              <w:left w:val="nil"/>
              <w:bottom w:val="nil"/>
              <w:right w:val="single" w:sz="12" w:space="0" w:color="auto"/>
            </w:tcBorders>
            <w:shd w:val="clear" w:color="auto" w:fill="FFFFFF" w:themeFill="background1"/>
          </w:tcPr>
          <w:p w14:paraId="74D8E2B7"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Std. Deviation</w:t>
            </w:r>
          </w:p>
        </w:tc>
        <w:tc>
          <w:tcPr>
            <w:tcW w:w="2135" w:type="dxa"/>
            <w:tcBorders>
              <w:top w:val="nil"/>
              <w:left w:val="single" w:sz="12" w:space="0" w:color="auto"/>
              <w:bottom w:val="nil"/>
              <w:right w:val="single" w:sz="12" w:space="0" w:color="auto"/>
            </w:tcBorders>
            <w:shd w:val="clear" w:color="auto" w:fill="FFFFFF" w:themeFill="background1"/>
          </w:tcPr>
          <w:p w14:paraId="3F7E7E84" w14:textId="088AFDAB" w:rsidR="00525D5A" w:rsidRPr="002C23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r w:rsidRPr="00525D5A">
              <w:rPr>
                <w:rFonts w:ascii="Times New Roman" w:eastAsia="Calibri" w:hAnsi="Times New Roman" w:cs="Times New Roman"/>
                <w:lang w:eastAsia="en-US"/>
              </w:rPr>
              <w:t>.15951030</w:t>
            </w:r>
          </w:p>
        </w:tc>
      </w:tr>
      <w:tr w:rsidR="00525D5A" w:rsidRPr="00D9397C" w14:paraId="36CEAC37" w14:textId="77777777" w:rsidTr="005D280D">
        <w:trPr>
          <w:cantSplit/>
          <w:jc w:val="center"/>
        </w:trPr>
        <w:tc>
          <w:tcPr>
            <w:tcW w:w="3478" w:type="dxa"/>
            <w:vMerge w:val="restart"/>
            <w:tcBorders>
              <w:top w:val="nil"/>
              <w:left w:val="single" w:sz="12" w:space="0" w:color="auto"/>
              <w:bottom w:val="nil"/>
              <w:right w:val="nil"/>
            </w:tcBorders>
            <w:shd w:val="clear" w:color="auto" w:fill="FFFFFF" w:themeFill="background1"/>
          </w:tcPr>
          <w:p w14:paraId="0D316933"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Most Extreme Differences</w:t>
            </w:r>
          </w:p>
        </w:tc>
        <w:tc>
          <w:tcPr>
            <w:tcW w:w="2174" w:type="dxa"/>
            <w:gridSpan w:val="2"/>
            <w:tcBorders>
              <w:top w:val="nil"/>
              <w:left w:val="nil"/>
              <w:bottom w:val="nil"/>
              <w:right w:val="single" w:sz="12" w:space="0" w:color="auto"/>
            </w:tcBorders>
            <w:shd w:val="clear" w:color="auto" w:fill="FFFFFF" w:themeFill="background1"/>
          </w:tcPr>
          <w:p w14:paraId="3B9D6EEB"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Absolute</w:t>
            </w:r>
          </w:p>
        </w:tc>
        <w:tc>
          <w:tcPr>
            <w:tcW w:w="2135" w:type="dxa"/>
            <w:tcBorders>
              <w:top w:val="nil"/>
              <w:left w:val="single" w:sz="12" w:space="0" w:color="auto"/>
              <w:bottom w:val="nil"/>
              <w:right w:val="single" w:sz="12" w:space="0" w:color="auto"/>
            </w:tcBorders>
            <w:shd w:val="clear" w:color="auto" w:fill="FFFFFF" w:themeFill="background1"/>
          </w:tcPr>
          <w:p w14:paraId="21B4F95A" w14:textId="7300D11E" w:rsidR="00525D5A" w:rsidRPr="002C237C" w:rsidRDefault="00BE25AF" w:rsidP="00525D5A">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525D5A">
              <w:rPr>
                <w:rFonts w:ascii="Times New Roman" w:eastAsia="Calibri" w:hAnsi="Times New Roman" w:cs="Times New Roman"/>
                <w:lang w:eastAsia="en-US"/>
              </w:rPr>
              <w:t>102</w:t>
            </w:r>
          </w:p>
        </w:tc>
      </w:tr>
      <w:tr w:rsidR="00525D5A" w:rsidRPr="00D9397C" w14:paraId="4E0CF04E" w14:textId="77777777" w:rsidTr="005D280D">
        <w:trPr>
          <w:cantSplit/>
          <w:jc w:val="center"/>
        </w:trPr>
        <w:tc>
          <w:tcPr>
            <w:tcW w:w="3478" w:type="dxa"/>
            <w:vMerge/>
            <w:tcBorders>
              <w:top w:val="nil"/>
              <w:left w:val="single" w:sz="12" w:space="0" w:color="auto"/>
              <w:bottom w:val="nil"/>
              <w:right w:val="nil"/>
            </w:tcBorders>
            <w:shd w:val="clear" w:color="auto" w:fill="FFFFFF" w:themeFill="background1"/>
          </w:tcPr>
          <w:p w14:paraId="31B18E80" w14:textId="77777777" w:rsidR="00525D5A" w:rsidRPr="002C237C" w:rsidRDefault="00525D5A" w:rsidP="00602E18">
            <w:pPr>
              <w:autoSpaceDE w:val="0"/>
              <w:autoSpaceDN w:val="0"/>
              <w:adjustRightInd w:val="0"/>
              <w:spacing w:after="0" w:line="240" w:lineRule="auto"/>
              <w:rPr>
                <w:rFonts w:ascii="Times New Roman" w:eastAsia="Calibri" w:hAnsi="Times New Roman" w:cs="Times New Roman"/>
                <w:lang w:eastAsia="en-US"/>
              </w:rPr>
            </w:pPr>
          </w:p>
        </w:tc>
        <w:tc>
          <w:tcPr>
            <w:tcW w:w="2174" w:type="dxa"/>
            <w:gridSpan w:val="2"/>
            <w:tcBorders>
              <w:top w:val="nil"/>
              <w:left w:val="nil"/>
              <w:bottom w:val="nil"/>
              <w:right w:val="single" w:sz="12" w:space="0" w:color="auto"/>
            </w:tcBorders>
            <w:shd w:val="clear" w:color="auto" w:fill="FFFFFF" w:themeFill="background1"/>
          </w:tcPr>
          <w:p w14:paraId="03B49A26"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Positive</w:t>
            </w:r>
          </w:p>
        </w:tc>
        <w:tc>
          <w:tcPr>
            <w:tcW w:w="2135" w:type="dxa"/>
            <w:tcBorders>
              <w:top w:val="nil"/>
              <w:left w:val="single" w:sz="12" w:space="0" w:color="auto"/>
              <w:bottom w:val="nil"/>
              <w:right w:val="single" w:sz="12" w:space="0" w:color="auto"/>
            </w:tcBorders>
            <w:shd w:val="clear" w:color="auto" w:fill="FFFFFF" w:themeFill="background1"/>
          </w:tcPr>
          <w:p w14:paraId="428A4885" w14:textId="5F22A896" w:rsidR="00525D5A" w:rsidRPr="002C237C" w:rsidRDefault="00BE25AF" w:rsidP="00525D5A">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525D5A">
              <w:rPr>
                <w:rFonts w:ascii="Times New Roman" w:eastAsia="Calibri" w:hAnsi="Times New Roman" w:cs="Times New Roman"/>
                <w:lang w:eastAsia="en-US"/>
              </w:rPr>
              <w:t>102</w:t>
            </w:r>
          </w:p>
        </w:tc>
      </w:tr>
      <w:tr w:rsidR="00525D5A" w:rsidRPr="00D9397C" w14:paraId="73C62617" w14:textId="77777777" w:rsidTr="005D280D">
        <w:trPr>
          <w:cantSplit/>
          <w:jc w:val="center"/>
        </w:trPr>
        <w:tc>
          <w:tcPr>
            <w:tcW w:w="3478" w:type="dxa"/>
            <w:vMerge/>
            <w:tcBorders>
              <w:top w:val="nil"/>
              <w:left w:val="single" w:sz="12" w:space="0" w:color="auto"/>
              <w:bottom w:val="nil"/>
              <w:right w:val="nil"/>
            </w:tcBorders>
            <w:shd w:val="clear" w:color="auto" w:fill="FFFFFF" w:themeFill="background1"/>
          </w:tcPr>
          <w:p w14:paraId="616BBFF1" w14:textId="77777777" w:rsidR="00525D5A" w:rsidRPr="002C237C" w:rsidRDefault="00525D5A" w:rsidP="00602E18">
            <w:pPr>
              <w:autoSpaceDE w:val="0"/>
              <w:autoSpaceDN w:val="0"/>
              <w:adjustRightInd w:val="0"/>
              <w:spacing w:after="0" w:line="240" w:lineRule="auto"/>
              <w:rPr>
                <w:rFonts w:ascii="Times New Roman" w:eastAsia="Calibri" w:hAnsi="Times New Roman" w:cs="Times New Roman"/>
                <w:lang w:eastAsia="en-US"/>
              </w:rPr>
            </w:pPr>
          </w:p>
        </w:tc>
        <w:tc>
          <w:tcPr>
            <w:tcW w:w="2174" w:type="dxa"/>
            <w:gridSpan w:val="2"/>
            <w:tcBorders>
              <w:top w:val="nil"/>
              <w:left w:val="nil"/>
              <w:bottom w:val="nil"/>
              <w:right w:val="single" w:sz="12" w:space="0" w:color="auto"/>
            </w:tcBorders>
            <w:shd w:val="clear" w:color="auto" w:fill="FFFFFF" w:themeFill="background1"/>
          </w:tcPr>
          <w:p w14:paraId="7DAF780F"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Negative</w:t>
            </w:r>
          </w:p>
        </w:tc>
        <w:tc>
          <w:tcPr>
            <w:tcW w:w="2135" w:type="dxa"/>
            <w:tcBorders>
              <w:top w:val="nil"/>
              <w:left w:val="single" w:sz="12" w:space="0" w:color="auto"/>
              <w:bottom w:val="nil"/>
              <w:right w:val="single" w:sz="12" w:space="0" w:color="auto"/>
            </w:tcBorders>
            <w:shd w:val="clear" w:color="auto" w:fill="FFFFFF" w:themeFill="background1"/>
          </w:tcPr>
          <w:p w14:paraId="4F9DCCC9" w14:textId="67C71E99" w:rsidR="00525D5A" w:rsidRPr="002C237C" w:rsidRDefault="00BE25AF" w:rsidP="00525D5A">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w:t>
            </w:r>
            <w:r w:rsidR="00525D5A">
              <w:rPr>
                <w:rFonts w:ascii="Times New Roman" w:eastAsia="Calibri" w:hAnsi="Times New Roman" w:cs="Times New Roman"/>
                <w:lang w:eastAsia="en-US"/>
              </w:rPr>
              <w:t>094</w:t>
            </w:r>
          </w:p>
        </w:tc>
      </w:tr>
      <w:tr w:rsidR="00C3385D" w:rsidRPr="00D9397C" w14:paraId="513B9288" w14:textId="77777777" w:rsidTr="005D280D">
        <w:trPr>
          <w:cantSplit/>
          <w:jc w:val="center"/>
        </w:trPr>
        <w:tc>
          <w:tcPr>
            <w:tcW w:w="5652" w:type="dxa"/>
            <w:gridSpan w:val="3"/>
            <w:tcBorders>
              <w:top w:val="nil"/>
              <w:left w:val="single" w:sz="12" w:space="0" w:color="auto"/>
              <w:bottom w:val="nil"/>
              <w:right w:val="single" w:sz="12" w:space="0" w:color="auto"/>
            </w:tcBorders>
            <w:shd w:val="clear" w:color="auto" w:fill="FFFFFF" w:themeFill="background1"/>
          </w:tcPr>
          <w:p w14:paraId="13B02FDA"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Test Statistic</w:t>
            </w:r>
          </w:p>
        </w:tc>
        <w:tc>
          <w:tcPr>
            <w:tcW w:w="2135" w:type="dxa"/>
            <w:tcBorders>
              <w:top w:val="nil"/>
              <w:left w:val="single" w:sz="12" w:space="0" w:color="auto"/>
              <w:bottom w:val="nil"/>
              <w:right w:val="single" w:sz="12" w:space="0" w:color="auto"/>
            </w:tcBorders>
            <w:shd w:val="clear" w:color="auto" w:fill="FFFFFF" w:themeFill="background1"/>
          </w:tcPr>
          <w:p w14:paraId="69287C75" w14:textId="25877562" w:rsidR="00525D5A" w:rsidRPr="002C237C" w:rsidRDefault="00BE25AF" w:rsidP="00525D5A">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hAnsi="Times New Roman" w:cs="Times New Roman"/>
              </w:rPr>
              <w:t>0,</w:t>
            </w:r>
            <w:r w:rsidR="00525D5A">
              <w:rPr>
                <w:rFonts w:ascii="Times New Roman" w:hAnsi="Times New Roman" w:cs="Times New Roman"/>
              </w:rPr>
              <w:t>102</w:t>
            </w:r>
          </w:p>
        </w:tc>
      </w:tr>
      <w:tr w:rsidR="00525D5A" w:rsidRPr="00D9397C" w14:paraId="13B523C5" w14:textId="77777777" w:rsidTr="005D280D">
        <w:trPr>
          <w:cantSplit/>
          <w:trHeight w:val="423"/>
          <w:jc w:val="center"/>
        </w:trPr>
        <w:tc>
          <w:tcPr>
            <w:tcW w:w="4637" w:type="dxa"/>
            <w:gridSpan w:val="2"/>
            <w:tcBorders>
              <w:top w:val="nil"/>
              <w:left w:val="single" w:sz="12" w:space="0" w:color="auto"/>
              <w:bottom w:val="single" w:sz="12" w:space="0" w:color="auto"/>
              <w:right w:val="nil"/>
            </w:tcBorders>
            <w:shd w:val="clear" w:color="auto" w:fill="FFFFFF" w:themeFill="background1"/>
          </w:tcPr>
          <w:p w14:paraId="7571592C"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r w:rsidRPr="002C237C">
              <w:rPr>
                <w:rFonts w:ascii="Times New Roman" w:eastAsia="Calibri" w:hAnsi="Times New Roman" w:cs="Times New Roman"/>
                <w:lang w:eastAsia="en-US"/>
              </w:rPr>
              <w:t>Asymp. Sig. (2-tailed)</w:t>
            </w:r>
          </w:p>
        </w:tc>
        <w:tc>
          <w:tcPr>
            <w:tcW w:w="1015" w:type="dxa"/>
            <w:tcBorders>
              <w:top w:val="nil"/>
              <w:left w:val="nil"/>
              <w:bottom w:val="single" w:sz="12" w:space="0" w:color="auto"/>
              <w:right w:val="single" w:sz="12" w:space="0" w:color="auto"/>
            </w:tcBorders>
            <w:shd w:val="clear" w:color="auto" w:fill="FFFFFF" w:themeFill="background1"/>
          </w:tcPr>
          <w:p w14:paraId="1876F129" w14:textId="77777777" w:rsidR="00525D5A" w:rsidRPr="002C23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nil"/>
              <w:left w:val="single" w:sz="12" w:space="0" w:color="auto"/>
              <w:bottom w:val="single" w:sz="12" w:space="0" w:color="auto"/>
              <w:right w:val="single" w:sz="12" w:space="0" w:color="auto"/>
            </w:tcBorders>
            <w:shd w:val="clear" w:color="auto" w:fill="FFFFFF" w:themeFill="background1"/>
          </w:tcPr>
          <w:p w14:paraId="260E7542" w14:textId="49C0F5CE" w:rsidR="00525D5A" w:rsidRPr="002C237C" w:rsidRDefault="00BE25AF"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hAnsi="Times New Roman" w:cs="Times New Roman"/>
              </w:rPr>
              <w:t>0,</w:t>
            </w:r>
            <w:r w:rsidR="00525D5A">
              <w:rPr>
                <w:rFonts w:ascii="Times New Roman" w:hAnsi="Times New Roman" w:cs="Times New Roman"/>
              </w:rPr>
              <w:t>2</w:t>
            </w:r>
            <w:r w:rsidR="00525D5A" w:rsidRPr="002C237C">
              <w:rPr>
                <w:rFonts w:ascii="Times New Roman" w:hAnsi="Times New Roman" w:cs="Times New Roman"/>
              </w:rPr>
              <w:t>00</w:t>
            </w:r>
            <w:r w:rsidR="00525D5A" w:rsidRPr="002C237C">
              <w:rPr>
                <w:rFonts w:ascii="Times New Roman" w:hAnsi="Times New Roman" w:cs="Times New Roman"/>
                <w:vertAlign w:val="superscript"/>
              </w:rPr>
              <w:t>c</w:t>
            </w:r>
          </w:p>
        </w:tc>
      </w:tr>
      <w:tr w:rsidR="00525D5A" w:rsidRPr="00D9397C" w14:paraId="2562FA1F" w14:textId="77777777" w:rsidTr="005D280D">
        <w:trPr>
          <w:cantSplit/>
          <w:trHeight w:val="278"/>
          <w:jc w:val="center"/>
        </w:trPr>
        <w:tc>
          <w:tcPr>
            <w:tcW w:w="4637" w:type="dxa"/>
            <w:gridSpan w:val="2"/>
            <w:tcBorders>
              <w:top w:val="single" w:sz="12" w:space="0" w:color="auto"/>
              <w:left w:val="nil"/>
              <w:bottom w:val="nil"/>
              <w:right w:val="nil"/>
            </w:tcBorders>
            <w:shd w:val="clear" w:color="auto" w:fill="FFFFFF" w:themeFill="background1"/>
          </w:tcPr>
          <w:p w14:paraId="2729F849" w14:textId="77777777" w:rsidR="00525D5A" w:rsidRPr="00D9397C" w:rsidRDefault="00525D5A" w:rsidP="00602E18">
            <w:pPr>
              <w:autoSpaceDE w:val="0"/>
              <w:autoSpaceDN w:val="0"/>
              <w:adjustRightInd w:val="0"/>
              <w:spacing w:before="60" w:after="0" w:line="240" w:lineRule="auto"/>
              <w:ind w:left="60" w:right="60"/>
              <w:rPr>
                <w:rFonts w:ascii="Times New Roman" w:eastAsia="Calibri" w:hAnsi="Times New Roman" w:cs="Times New Roman"/>
                <w:lang w:eastAsia="en-US"/>
              </w:rPr>
            </w:pPr>
            <w:r w:rsidRPr="00463448">
              <w:rPr>
                <w:rFonts w:ascii="Times New Roman" w:hAnsi="Times New Roman" w:cs="Times New Roman"/>
                <w:sz w:val="18"/>
              </w:rPr>
              <w:t>a. Test distribution is Normal.</w:t>
            </w:r>
          </w:p>
        </w:tc>
        <w:tc>
          <w:tcPr>
            <w:tcW w:w="1015" w:type="dxa"/>
            <w:tcBorders>
              <w:top w:val="single" w:sz="12" w:space="0" w:color="auto"/>
              <w:left w:val="nil"/>
              <w:bottom w:val="nil"/>
              <w:right w:val="nil"/>
            </w:tcBorders>
            <w:shd w:val="clear" w:color="auto" w:fill="FFFFFF" w:themeFill="background1"/>
          </w:tcPr>
          <w:p w14:paraId="1026D972" w14:textId="77777777" w:rsidR="00525D5A" w:rsidRPr="00D939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single" w:sz="12" w:space="0" w:color="auto"/>
              <w:left w:val="nil"/>
              <w:bottom w:val="nil"/>
              <w:right w:val="nil"/>
            </w:tcBorders>
            <w:shd w:val="clear" w:color="auto" w:fill="FFFFFF" w:themeFill="background1"/>
          </w:tcPr>
          <w:p w14:paraId="3D70A47C" w14:textId="77777777" w:rsidR="00525D5A" w:rsidRPr="00D939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525D5A" w:rsidRPr="00D9397C" w14:paraId="0AB090EE" w14:textId="77777777" w:rsidTr="005D280D">
        <w:trPr>
          <w:cantSplit/>
          <w:trHeight w:val="216"/>
          <w:jc w:val="center"/>
        </w:trPr>
        <w:tc>
          <w:tcPr>
            <w:tcW w:w="4637" w:type="dxa"/>
            <w:gridSpan w:val="2"/>
            <w:tcBorders>
              <w:top w:val="nil"/>
              <w:left w:val="nil"/>
              <w:bottom w:val="nil"/>
              <w:right w:val="nil"/>
            </w:tcBorders>
            <w:shd w:val="clear" w:color="auto" w:fill="FFFFFF" w:themeFill="background1"/>
          </w:tcPr>
          <w:p w14:paraId="61223F44" w14:textId="77777777" w:rsidR="00525D5A" w:rsidRPr="00463448" w:rsidRDefault="00525D5A" w:rsidP="00602E18">
            <w:pPr>
              <w:autoSpaceDE w:val="0"/>
              <w:autoSpaceDN w:val="0"/>
              <w:adjustRightInd w:val="0"/>
              <w:spacing w:after="0" w:line="240" w:lineRule="auto"/>
              <w:ind w:left="60" w:right="60"/>
              <w:rPr>
                <w:rFonts w:ascii="Times New Roman" w:hAnsi="Times New Roman" w:cs="Times New Roman"/>
                <w:sz w:val="18"/>
              </w:rPr>
            </w:pPr>
            <w:r w:rsidRPr="00463448">
              <w:rPr>
                <w:rFonts w:ascii="Times New Roman" w:hAnsi="Times New Roman" w:cs="Times New Roman"/>
                <w:sz w:val="18"/>
              </w:rPr>
              <w:t>b. Calculated from data.</w:t>
            </w:r>
          </w:p>
        </w:tc>
        <w:tc>
          <w:tcPr>
            <w:tcW w:w="1015" w:type="dxa"/>
            <w:tcBorders>
              <w:top w:val="nil"/>
              <w:left w:val="nil"/>
              <w:bottom w:val="nil"/>
              <w:right w:val="nil"/>
            </w:tcBorders>
            <w:shd w:val="clear" w:color="auto" w:fill="FFFFFF" w:themeFill="background1"/>
          </w:tcPr>
          <w:p w14:paraId="79E202E5" w14:textId="77777777" w:rsidR="00525D5A" w:rsidRPr="00D939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nil"/>
              <w:left w:val="nil"/>
              <w:bottom w:val="nil"/>
              <w:right w:val="nil"/>
            </w:tcBorders>
            <w:shd w:val="clear" w:color="auto" w:fill="FFFFFF" w:themeFill="background1"/>
          </w:tcPr>
          <w:p w14:paraId="6E95FA4F" w14:textId="77777777" w:rsidR="00525D5A" w:rsidRPr="00D939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525D5A" w:rsidRPr="00D9397C" w14:paraId="61223E69" w14:textId="77777777" w:rsidTr="005D280D">
        <w:trPr>
          <w:cantSplit/>
          <w:jc w:val="center"/>
        </w:trPr>
        <w:tc>
          <w:tcPr>
            <w:tcW w:w="4637" w:type="dxa"/>
            <w:gridSpan w:val="2"/>
            <w:tcBorders>
              <w:top w:val="nil"/>
              <w:left w:val="nil"/>
              <w:bottom w:val="nil"/>
              <w:right w:val="nil"/>
            </w:tcBorders>
            <w:shd w:val="clear" w:color="auto" w:fill="FFFFFF" w:themeFill="background1"/>
          </w:tcPr>
          <w:p w14:paraId="32B4A10D" w14:textId="38F3547E" w:rsidR="00525D5A" w:rsidRPr="00463448" w:rsidRDefault="00525D5A" w:rsidP="00602E18">
            <w:pPr>
              <w:autoSpaceDE w:val="0"/>
              <w:autoSpaceDN w:val="0"/>
              <w:adjustRightInd w:val="0"/>
              <w:spacing w:after="0" w:line="240" w:lineRule="auto"/>
              <w:ind w:left="60" w:right="60"/>
              <w:rPr>
                <w:rFonts w:ascii="Times New Roman" w:hAnsi="Times New Roman" w:cs="Times New Roman"/>
                <w:sz w:val="18"/>
              </w:rPr>
            </w:pPr>
            <w:r w:rsidRPr="00463448">
              <w:rPr>
                <w:rFonts w:ascii="Times New Roman" w:hAnsi="Times New Roman" w:cs="Times New Roman"/>
                <w:sz w:val="18"/>
              </w:rPr>
              <w:t>c. Lilliefors Significance Correction.</w:t>
            </w:r>
          </w:p>
        </w:tc>
        <w:tc>
          <w:tcPr>
            <w:tcW w:w="1015" w:type="dxa"/>
            <w:tcBorders>
              <w:top w:val="nil"/>
              <w:left w:val="nil"/>
              <w:bottom w:val="nil"/>
              <w:right w:val="nil"/>
            </w:tcBorders>
            <w:shd w:val="clear" w:color="auto" w:fill="FFFFFF" w:themeFill="background1"/>
          </w:tcPr>
          <w:p w14:paraId="5693381A" w14:textId="77777777" w:rsidR="00525D5A" w:rsidRPr="00D939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nil"/>
              <w:left w:val="nil"/>
              <w:bottom w:val="nil"/>
              <w:right w:val="nil"/>
            </w:tcBorders>
            <w:shd w:val="clear" w:color="auto" w:fill="FFFFFF" w:themeFill="background1"/>
          </w:tcPr>
          <w:p w14:paraId="68DC291D" w14:textId="77777777" w:rsidR="00525D5A" w:rsidRPr="00D939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r w:rsidR="00525D5A" w:rsidRPr="00D9397C" w14:paraId="084E2514" w14:textId="77777777" w:rsidTr="005D280D">
        <w:trPr>
          <w:cantSplit/>
          <w:jc w:val="center"/>
        </w:trPr>
        <w:tc>
          <w:tcPr>
            <w:tcW w:w="4637" w:type="dxa"/>
            <w:gridSpan w:val="2"/>
            <w:tcBorders>
              <w:top w:val="nil"/>
              <w:left w:val="nil"/>
              <w:bottom w:val="nil"/>
              <w:right w:val="nil"/>
            </w:tcBorders>
            <w:shd w:val="clear" w:color="auto" w:fill="FFFFFF" w:themeFill="background1"/>
          </w:tcPr>
          <w:p w14:paraId="2177E884" w14:textId="560FD88C" w:rsidR="00525D5A" w:rsidRPr="00463448" w:rsidRDefault="00525D5A" w:rsidP="00602E18">
            <w:pPr>
              <w:autoSpaceDE w:val="0"/>
              <w:autoSpaceDN w:val="0"/>
              <w:adjustRightInd w:val="0"/>
              <w:spacing w:after="0" w:line="240" w:lineRule="auto"/>
              <w:ind w:left="60" w:right="60"/>
              <w:rPr>
                <w:rFonts w:ascii="Times New Roman" w:hAnsi="Times New Roman" w:cs="Times New Roman"/>
                <w:sz w:val="18"/>
              </w:rPr>
            </w:pPr>
            <w:r w:rsidRPr="00525D5A">
              <w:rPr>
                <w:rFonts w:ascii="Times New Roman" w:hAnsi="Times New Roman" w:cs="Times New Roman"/>
                <w:sz w:val="18"/>
              </w:rPr>
              <w:t>d. This is a lower bound of the true significance.</w:t>
            </w:r>
          </w:p>
        </w:tc>
        <w:tc>
          <w:tcPr>
            <w:tcW w:w="1015" w:type="dxa"/>
            <w:tcBorders>
              <w:top w:val="nil"/>
              <w:left w:val="nil"/>
              <w:bottom w:val="nil"/>
              <w:right w:val="nil"/>
            </w:tcBorders>
            <w:shd w:val="clear" w:color="auto" w:fill="FFFFFF" w:themeFill="background1"/>
          </w:tcPr>
          <w:p w14:paraId="101FCF32" w14:textId="77777777" w:rsidR="00525D5A" w:rsidRPr="00D9397C" w:rsidRDefault="00525D5A" w:rsidP="00602E18">
            <w:pPr>
              <w:autoSpaceDE w:val="0"/>
              <w:autoSpaceDN w:val="0"/>
              <w:adjustRightInd w:val="0"/>
              <w:spacing w:after="0" w:line="320" w:lineRule="atLeast"/>
              <w:ind w:left="60" w:right="60"/>
              <w:rPr>
                <w:rFonts w:ascii="Times New Roman" w:eastAsia="Calibri" w:hAnsi="Times New Roman" w:cs="Times New Roman"/>
                <w:lang w:eastAsia="en-US"/>
              </w:rPr>
            </w:pPr>
          </w:p>
        </w:tc>
        <w:tc>
          <w:tcPr>
            <w:tcW w:w="2135" w:type="dxa"/>
            <w:tcBorders>
              <w:top w:val="nil"/>
              <w:left w:val="nil"/>
              <w:bottom w:val="nil"/>
              <w:right w:val="nil"/>
            </w:tcBorders>
            <w:shd w:val="clear" w:color="auto" w:fill="FFFFFF" w:themeFill="background1"/>
          </w:tcPr>
          <w:p w14:paraId="2F5C7054" w14:textId="77777777" w:rsidR="00525D5A" w:rsidRPr="00D9397C" w:rsidRDefault="00525D5A" w:rsidP="00602E18">
            <w:pPr>
              <w:autoSpaceDE w:val="0"/>
              <w:autoSpaceDN w:val="0"/>
              <w:adjustRightInd w:val="0"/>
              <w:spacing w:after="0" w:line="320" w:lineRule="atLeast"/>
              <w:ind w:left="60" w:right="60"/>
              <w:jc w:val="right"/>
              <w:rPr>
                <w:rFonts w:ascii="Times New Roman" w:eastAsia="Calibri" w:hAnsi="Times New Roman" w:cs="Times New Roman"/>
                <w:lang w:eastAsia="en-US"/>
              </w:rPr>
            </w:pPr>
          </w:p>
        </w:tc>
      </w:tr>
    </w:tbl>
    <w:p w14:paraId="79C12C2A" w14:textId="77777777" w:rsidR="00525D5A" w:rsidRPr="008616A5" w:rsidRDefault="00525D5A" w:rsidP="00525D5A">
      <w:pPr>
        <w:autoSpaceDE w:val="0"/>
        <w:autoSpaceDN w:val="0"/>
        <w:adjustRightInd w:val="0"/>
        <w:spacing w:after="0" w:line="240" w:lineRule="auto"/>
        <w:jc w:val="center"/>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Pr>
          <w:rFonts w:ascii="Times New Roman" w:eastAsia="Calibri" w:hAnsi="Times New Roman" w:cs="Times New Roman"/>
          <w:i/>
          <w:szCs w:val="24"/>
          <w:lang w:eastAsia="en-US"/>
        </w:rPr>
        <w:t>.0)</w:t>
      </w:r>
    </w:p>
    <w:p w14:paraId="02C8484A" w14:textId="041E3D0B" w:rsidR="00525D5A" w:rsidRDefault="00525D5A" w:rsidP="00525D5A">
      <w:pPr>
        <w:spacing w:before="240" w:after="0" w:line="480" w:lineRule="auto"/>
        <w:ind w:firstLine="709"/>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Berdasarkan </w:t>
      </w:r>
      <w:r w:rsidR="004F6A71">
        <w:rPr>
          <w:rFonts w:ascii="Times New Roman" w:eastAsia="Calibri" w:hAnsi="Times New Roman" w:cs="Times New Roman"/>
          <w:sz w:val="24"/>
          <w:szCs w:val="22"/>
          <w:lang w:eastAsia="en-US"/>
        </w:rPr>
        <w:t>hasil perhitungan uji</w:t>
      </w:r>
      <w:r w:rsidR="003D418C">
        <w:rPr>
          <w:rFonts w:ascii="Times New Roman" w:eastAsia="Calibri" w:hAnsi="Times New Roman" w:cs="Times New Roman"/>
          <w:sz w:val="24"/>
          <w:szCs w:val="22"/>
          <w:lang w:eastAsia="en-US"/>
        </w:rPr>
        <w:t xml:space="preserve"> normalitas </w:t>
      </w:r>
      <w:r w:rsidR="003D418C">
        <w:rPr>
          <w:rFonts w:ascii="Times New Roman" w:eastAsia="Calibri" w:hAnsi="Times New Roman" w:cs="Times New Roman"/>
          <w:i/>
          <w:sz w:val="24"/>
          <w:szCs w:val="22"/>
          <w:lang w:eastAsia="en-US"/>
        </w:rPr>
        <w:t>One-S</w:t>
      </w:r>
      <w:r w:rsidR="003D418C" w:rsidRPr="00AD132A">
        <w:rPr>
          <w:rFonts w:ascii="Times New Roman" w:eastAsia="Calibri" w:hAnsi="Times New Roman" w:cs="Times New Roman"/>
          <w:i/>
          <w:sz w:val="24"/>
          <w:szCs w:val="22"/>
          <w:lang w:eastAsia="en-US"/>
        </w:rPr>
        <w:t>ample</w:t>
      </w:r>
      <w:r w:rsidR="003D418C" w:rsidRPr="00D9397C">
        <w:rPr>
          <w:rFonts w:ascii="Times New Roman" w:eastAsia="Calibri" w:hAnsi="Times New Roman" w:cs="Times New Roman"/>
          <w:sz w:val="24"/>
          <w:szCs w:val="22"/>
          <w:lang w:val="id-ID" w:eastAsia="en-US"/>
        </w:rPr>
        <w:t xml:space="preserve"> </w:t>
      </w:r>
      <w:r w:rsidR="003D418C" w:rsidRPr="00D9397C">
        <w:rPr>
          <w:rFonts w:ascii="Times New Roman" w:eastAsia="Calibri" w:hAnsi="Times New Roman" w:cs="Times New Roman"/>
          <w:i/>
          <w:sz w:val="24"/>
          <w:szCs w:val="22"/>
          <w:lang w:val="id-ID" w:eastAsia="en-US"/>
        </w:rPr>
        <w:t>Kolmogorov Smirnov</w:t>
      </w:r>
      <w:r w:rsidR="003D418C" w:rsidRPr="00D9397C">
        <w:rPr>
          <w:rFonts w:ascii="Times New Roman" w:eastAsia="Calibri" w:hAnsi="Times New Roman" w:cs="Times New Roman"/>
          <w:sz w:val="24"/>
          <w:szCs w:val="22"/>
          <w:lang w:val="id-ID" w:eastAsia="en-US"/>
        </w:rPr>
        <w:t xml:space="preserve"> </w:t>
      </w:r>
      <w:r w:rsidR="003D418C">
        <w:rPr>
          <w:rFonts w:ascii="Times New Roman" w:eastAsia="Calibri" w:hAnsi="Times New Roman" w:cs="Times New Roman"/>
          <w:i/>
          <w:sz w:val="24"/>
          <w:szCs w:val="22"/>
          <w:lang w:eastAsia="en-US"/>
        </w:rPr>
        <w:t>Test</w:t>
      </w:r>
      <w:r w:rsidR="004F6A71">
        <w:rPr>
          <w:rFonts w:ascii="Times New Roman" w:eastAsia="Calibri" w:hAnsi="Times New Roman" w:cs="Times New Roman"/>
          <w:sz w:val="24"/>
          <w:szCs w:val="22"/>
          <w:lang w:eastAsia="en-US"/>
        </w:rPr>
        <w:t xml:space="preserve"> </w:t>
      </w:r>
      <w:r w:rsidR="003D418C">
        <w:rPr>
          <w:rFonts w:ascii="Times New Roman" w:eastAsia="Calibri" w:hAnsi="Times New Roman" w:cs="Times New Roman"/>
          <w:sz w:val="24"/>
          <w:szCs w:val="22"/>
          <w:lang w:eastAsia="en-US"/>
        </w:rPr>
        <w:t xml:space="preserve">pada </w:t>
      </w:r>
      <w:r>
        <w:rPr>
          <w:rFonts w:ascii="Times New Roman" w:eastAsia="Calibri" w:hAnsi="Times New Roman" w:cs="Times New Roman"/>
          <w:sz w:val="24"/>
          <w:szCs w:val="22"/>
          <w:lang w:eastAsia="en-US"/>
        </w:rPr>
        <w:t>tabel</w:t>
      </w:r>
      <w:r>
        <w:rPr>
          <w:rFonts w:ascii="Times New Roman" w:eastAsia="Calibri" w:hAnsi="Times New Roman" w:cs="Times New Roman"/>
          <w:sz w:val="24"/>
          <w:szCs w:val="22"/>
          <w:lang w:val="id-ID" w:eastAsia="en-US"/>
        </w:rPr>
        <w:t xml:space="preserve"> 4.</w:t>
      </w:r>
      <w:r w:rsidR="004F6A71">
        <w:rPr>
          <w:rFonts w:ascii="Times New Roman" w:eastAsia="Calibri" w:hAnsi="Times New Roman" w:cs="Times New Roman"/>
          <w:sz w:val="24"/>
          <w:szCs w:val="22"/>
          <w:lang w:eastAsia="en-US"/>
        </w:rPr>
        <w:t>4</w:t>
      </w:r>
      <w:r>
        <w:rPr>
          <w:rFonts w:ascii="Times New Roman" w:eastAsia="Calibri" w:hAnsi="Times New Roman" w:cs="Times New Roman"/>
          <w:sz w:val="24"/>
          <w:szCs w:val="22"/>
          <w:lang w:eastAsia="en-US"/>
        </w:rPr>
        <w:t xml:space="preserve"> </w:t>
      </w:r>
      <w:r w:rsidR="004F6A71">
        <w:rPr>
          <w:rFonts w:ascii="Times New Roman" w:eastAsia="Calibri" w:hAnsi="Times New Roman" w:cs="Times New Roman"/>
          <w:sz w:val="24"/>
          <w:szCs w:val="22"/>
          <w:lang w:eastAsia="en-US"/>
        </w:rPr>
        <w:t xml:space="preserve">setelah dilakukan </w:t>
      </w:r>
      <w:r w:rsidR="004F6A71">
        <w:rPr>
          <w:rFonts w:ascii="Times New Roman" w:eastAsia="Calibri" w:hAnsi="Times New Roman" w:cs="Times New Roman"/>
          <w:i/>
          <w:sz w:val="24"/>
          <w:szCs w:val="22"/>
          <w:lang w:eastAsia="en-US"/>
        </w:rPr>
        <w:t>outlier</w:t>
      </w:r>
      <w:r w:rsidR="004F6A71">
        <w:rPr>
          <w:rFonts w:ascii="Times New Roman" w:eastAsia="Calibri" w:hAnsi="Times New Roman" w:cs="Times New Roman"/>
          <w:sz w:val="24"/>
          <w:szCs w:val="22"/>
          <w:lang w:eastAsia="en-US"/>
        </w:rPr>
        <w:t xml:space="preserve"> </w:t>
      </w:r>
      <w:r w:rsidR="003D418C">
        <w:rPr>
          <w:rFonts w:ascii="Times New Roman" w:eastAsia="Calibri" w:hAnsi="Times New Roman" w:cs="Times New Roman"/>
          <w:sz w:val="24"/>
          <w:szCs w:val="22"/>
          <w:lang w:eastAsia="en-US"/>
        </w:rPr>
        <w:t>diperoleh</w:t>
      </w:r>
      <w:r w:rsidR="004F6A71">
        <w:rPr>
          <w:rFonts w:ascii="Times New Roman" w:eastAsia="Calibri" w:hAnsi="Times New Roman" w:cs="Times New Roman"/>
          <w:sz w:val="24"/>
          <w:szCs w:val="22"/>
          <w:lang w:eastAsia="en-US"/>
        </w:rPr>
        <w:t xml:space="preserve"> nilai signifikansi </w:t>
      </w:r>
      <w:r w:rsidR="004F6A71" w:rsidRPr="00AD132A">
        <w:rPr>
          <w:rFonts w:ascii="Times New Roman" w:eastAsia="Calibri" w:hAnsi="Times New Roman" w:cs="Times New Roman"/>
          <w:i/>
          <w:sz w:val="24"/>
          <w:szCs w:val="22"/>
          <w:lang w:val="id-ID" w:eastAsia="en-US"/>
        </w:rPr>
        <w:t>Asymp. Sig (2-tailed)</w:t>
      </w:r>
      <w:r w:rsidR="004F6A71" w:rsidRPr="00AD132A">
        <w:rPr>
          <w:rFonts w:ascii="Times New Roman" w:eastAsia="Calibri" w:hAnsi="Times New Roman" w:cs="Times New Roman"/>
          <w:sz w:val="24"/>
          <w:szCs w:val="22"/>
          <w:lang w:val="id-ID" w:eastAsia="en-US"/>
        </w:rPr>
        <w:t xml:space="preserve"> sebesar 0,</w:t>
      </w:r>
      <w:r w:rsidR="004F6A71">
        <w:rPr>
          <w:rFonts w:ascii="Times New Roman" w:eastAsia="Calibri" w:hAnsi="Times New Roman" w:cs="Times New Roman"/>
          <w:sz w:val="24"/>
          <w:szCs w:val="22"/>
          <w:lang w:eastAsia="en-US"/>
        </w:rPr>
        <w:t>2</w:t>
      </w:r>
      <w:r w:rsidR="004F6A71" w:rsidRPr="00AD132A">
        <w:rPr>
          <w:rFonts w:ascii="Times New Roman" w:eastAsia="Calibri" w:hAnsi="Times New Roman" w:cs="Times New Roman"/>
          <w:sz w:val="24"/>
          <w:szCs w:val="22"/>
          <w:lang w:val="id-ID" w:eastAsia="en-US"/>
        </w:rPr>
        <w:t>00</w:t>
      </w:r>
      <w:r w:rsidR="003D418C">
        <w:rPr>
          <w:rFonts w:ascii="Times New Roman" w:eastAsia="Calibri" w:hAnsi="Times New Roman" w:cs="Times New Roman"/>
          <w:sz w:val="24"/>
          <w:szCs w:val="22"/>
          <w:lang w:eastAsia="en-US"/>
        </w:rPr>
        <w:t xml:space="preserve">, nilai ini lebih besar dari 0,05. Dengan demikian, sesuai dengan dasar pengambilan keputusan dalam uji ini </w:t>
      </w:r>
      <w:r>
        <w:rPr>
          <w:rFonts w:ascii="Times New Roman" w:eastAsia="Calibri" w:hAnsi="Times New Roman" w:cs="Times New Roman"/>
          <w:sz w:val="24"/>
          <w:szCs w:val="22"/>
          <w:lang w:eastAsia="en-US"/>
        </w:rPr>
        <w:t xml:space="preserve">dapat </w:t>
      </w:r>
      <w:r w:rsidRPr="00AD132A">
        <w:rPr>
          <w:rFonts w:ascii="Times New Roman" w:eastAsia="Calibri" w:hAnsi="Times New Roman" w:cs="Times New Roman"/>
          <w:sz w:val="24"/>
          <w:szCs w:val="22"/>
          <w:lang w:eastAsia="en-US"/>
        </w:rPr>
        <w:t>disimpulkan bahwa data terdistribusi normal.</w:t>
      </w:r>
    </w:p>
    <w:p w14:paraId="7D35E2DD" w14:textId="4310A683" w:rsidR="00F00077" w:rsidRDefault="003D418C" w:rsidP="00F00077">
      <w:pPr>
        <w:keepNext/>
        <w:spacing w:before="240" w:after="0" w:line="480" w:lineRule="auto"/>
        <w:ind w:firstLine="709"/>
        <w:jc w:val="center"/>
      </w:pPr>
      <w:r w:rsidRPr="004F66C6">
        <w:rPr>
          <w:rFonts w:ascii="Times New Roman" w:hAnsi="Times New Roman" w:cs="Times New Roman"/>
          <w:b/>
          <w:noProof/>
          <w:lang w:eastAsia="en-US"/>
        </w:rPr>
        <w:drawing>
          <wp:inline distT="0" distB="0" distL="0" distR="0" wp14:anchorId="4117DD45" wp14:editId="79F48C26">
            <wp:extent cx="3804770" cy="32289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21925" r="16050"/>
                    <a:stretch/>
                  </pic:blipFill>
                  <pic:spPr bwMode="auto">
                    <a:xfrm>
                      <a:off x="0" y="0"/>
                      <a:ext cx="3804770" cy="3228975"/>
                    </a:xfrm>
                    <a:prstGeom prst="rect">
                      <a:avLst/>
                    </a:prstGeom>
                    <a:noFill/>
                    <a:ln>
                      <a:noFill/>
                    </a:ln>
                    <a:extLst>
                      <a:ext uri="{53640926-AAD7-44D8-BBD7-CCE9431645EC}">
                        <a14:shadowObscured xmlns:a14="http://schemas.microsoft.com/office/drawing/2010/main"/>
                      </a:ext>
                    </a:extLst>
                  </pic:spPr>
                </pic:pic>
              </a:graphicData>
            </a:graphic>
          </wp:inline>
        </w:drawing>
      </w:r>
    </w:p>
    <w:p w14:paraId="1B7E4EAF" w14:textId="348F6CE8" w:rsidR="006B1EB3" w:rsidRPr="00F00077" w:rsidRDefault="00F00077" w:rsidP="00F00077">
      <w:pPr>
        <w:pStyle w:val="Caption"/>
        <w:jc w:val="center"/>
        <w:rPr>
          <w:rFonts w:ascii="Times New Roman" w:hAnsi="Times New Roman" w:cs="Times New Roman"/>
          <w:color w:val="auto"/>
          <w:sz w:val="22"/>
          <w:szCs w:val="22"/>
        </w:rPr>
      </w:pPr>
      <w:bookmarkStart w:id="106" w:name="_Toc200608692"/>
      <w:r w:rsidRPr="00F00077">
        <w:rPr>
          <w:rFonts w:ascii="Times New Roman" w:hAnsi="Times New Roman" w:cs="Times New Roman"/>
          <w:color w:val="auto"/>
          <w:sz w:val="22"/>
          <w:szCs w:val="22"/>
        </w:rPr>
        <w:t xml:space="preserve">Gambar 4. </w:t>
      </w:r>
      <w:r w:rsidRPr="00F00077">
        <w:rPr>
          <w:rFonts w:ascii="Times New Roman" w:hAnsi="Times New Roman" w:cs="Times New Roman"/>
          <w:color w:val="auto"/>
          <w:sz w:val="22"/>
          <w:szCs w:val="22"/>
        </w:rPr>
        <w:fldChar w:fldCharType="begin"/>
      </w:r>
      <w:r w:rsidRPr="00F00077">
        <w:rPr>
          <w:rFonts w:ascii="Times New Roman" w:hAnsi="Times New Roman" w:cs="Times New Roman"/>
          <w:color w:val="auto"/>
          <w:sz w:val="22"/>
          <w:szCs w:val="22"/>
        </w:rPr>
        <w:instrText xml:space="preserve"> SEQ Gambar_4. \* ARABIC </w:instrText>
      </w:r>
      <w:r w:rsidRPr="00F00077">
        <w:rPr>
          <w:rFonts w:ascii="Times New Roman" w:hAnsi="Times New Roman" w:cs="Times New Roman"/>
          <w:color w:val="auto"/>
          <w:sz w:val="22"/>
          <w:szCs w:val="22"/>
        </w:rPr>
        <w:fldChar w:fldCharType="separate"/>
      </w:r>
      <w:r w:rsidR="00DE4DEE">
        <w:rPr>
          <w:rFonts w:ascii="Times New Roman" w:hAnsi="Times New Roman" w:cs="Times New Roman"/>
          <w:noProof/>
          <w:color w:val="auto"/>
          <w:sz w:val="22"/>
          <w:szCs w:val="22"/>
        </w:rPr>
        <w:t>2</w:t>
      </w:r>
      <w:r w:rsidRPr="00F00077">
        <w:rPr>
          <w:rFonts w:ascii="Times New Roman" w:hAnsi="Times New Roman" w:cs="Times New Roman"/>
          <w:color w:val="auto"/>
          <w:sz w:val="22"/>
          <w:szCs w:val="22"/>
        </w:rPr>
        <w:fldChar w:fldCharType="end"/>
      </w:r>
      <w:r w:rsidRPr="00F00077">
        <w:rPr>
          <w:rFonts w:ascii="Times New Roman" w:hAnsi="Times New Roman" w:cs="Times New Roman"/>
          <w:color w:val="auto"/>
          <w:sz w:val="22"/>
          <w:szCs w:val="22"/>
        </w:rPr>
        <w:t xml:space="preserve"> Uji normalitas grafik P-P Plot sesudah di </w:t>
      </w:r>
      <w:r w:rsidRPr="00F00077">
        <w:rPr>
          <w:rFonts w:ascii="Times New Roman" w:hAnsi="Times New Roman" w:cs="Times New Roman"/>
          <w:i/>
          <w:color w:val="auto"/>
          <w:sz w:val="22"/>
          <w:szCs w:val="22"/>
        </w:rPr>
        <w:t>outlier</w:t>
      </w:r>
      <w:bookmarkEnd w:id="106"/>
    </w:p>
    <w:p w14:paraId="10F7E16B" w14:textId="77777777" w:rsidR="003D418C" w:rsidRPr="008616A5" w:rsidRDefault="003D418C" w:rsidP="003D418C">
      <w:pPr>
        <w:autoSpaceDE w:val="0"/>
        <w:autoSpaceDN w:val="0"/>
        <w:adjustRightInd w:val="0"/>
        <w:spacing w:after="0" w:line="240" w:lineRule="auto"/>
        <w:jc w:val="center"/>
        <w:rPr>
          <w:rFonts w:ascii="Times New Roman" w:eastAsia="Calibri" w:hAnsi="Times New Roman" w:cs="Times New Roman"/>
          <w:i/>
          <w:szCs w:val="24"/>
          <w:lang w:eastAsia="en-US"/>
        </w:rPr>
      </w:pPr>
      <w:r>
        <w:rPr>
          <w:rFonts w:ascii="Times New Roman" w:eastAsia="Calibri" w:hAnsi="Times New Roman" w:cs="Times New Roman"/>
          <w:i/>
          <w:szCs w:val="24"/>
          <w:lang w:val="id-ID" w:eastAsia="en-US"/>
        </w:rPr>
        <w:t xml:space="preserve">Sumber: </w:t>
      </w:r>
      <w:r>
        <w:rPr>
          <w:rFonts w:ascii="Times New Roman" w:eastAsia="Calibri" w:hAnsi="Times New Roman" w:cs="Times New Roman"/>
          <w:i/>
          <w:szCs w:val="24"/>
          <w:lang w:eastAsia="en-US"/>
        </w:rPr>
        <w:t>Data Diolah, 2025 (</w:t>
      </w:r>
      <w:r w:rsidRPr="00D667EC">
        <w:rPr>
          <w:rFonts w:ascii="Times New Roman" w:eastAsia="Calibri" w:hAnsi="Times New Roman" w:cs="Times New Roman"/>
          <w:i/>
          <w:szCs w:val="24"/>
          <w:lang w:val="id-ID" w:eastAsia="en-US"/>
        </w:rPr>
        <w:t>Output SPSS 26</w:t>
      </w:r>
      <w:r>
        <w:rPr>
          <w:rFonts w:ascii="Times New Roman" w:eastAsia="Calibri" w:hAnsi="Times New Roman" w:cs="Times New Roman"/>
          <w:i/>
          <w:szCs w:val="24"/>
          <w:lang w:eastAsia="en-US"/>
        </w:rPr>
        <w:t>.0)</w:t>
      </w:r>
    </w:p>
    <w:p w14:paraId="3E30046B" w14:textId="2629EDBE" w:rsidR="00525D5A" w:rsidRDefault="003D418C" w:rsidP="00525D5A">
      <w:pPr>
        <w:spacing w:before="240" w:after="0" w:line="480" w:lineRule="auto"/>
        <w:ind w:firstLine="709"/>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Selanjutnya berdasarkan uji grafik </w:t>
      </w:r>
      <w:r w:rsidRPr="003D418C">
        <w:rPr>
          <w:rFonts w:ascii="Times New Roman" w:eastAsia="Calibri" w:hAnsi="Times New Roman" w:cs="Times New Roman"/>
          <w:i/>
          <w:sz w:val="24"/>
          <w:szCs w:val="22"/>
          <w:lang w:eastAsia="en-US"/>
        </w:rPr>
        <w:t>P-Plot</w:t>
      </w:r>
      <w:r>
        <w:rPr>
          <w:rFonts w:ascii="Times New Roman" w:eastAsia="Calibri" w:hAnsi="Times New Roman" w:cs="Times New Roman"/>
          <w:sz w:val="24"/>
          <w:szCs w:val="22"/>
          <w:lang w:eastAsia="en-US"/>
        </w:rPr>
        <w:t xml:space="preserve"> pada gambar 4.2 diatas, terlihat bahwa titik-titik menyebar mepet disekitar garis diagonal dan mengikuti arah garis diagonal sehingga dapat diketahui bahwa uji ini terpenuhi dan data</w:t>
      </w:r>
      <w:r w:rsidR="00820C87">
        <w:rPr>
          <w:rFonts w:ascii="Times New Roman" w:eastAsia="Calibri" w:hAnsi="Times New Roman" w:cs="Times New Roman"/>
          <w:sz w:val="24"/>
          <w:szCs w:val="22"/>
          <w:lang w:eastAsia="en-US"/>
        </w:rPr>
        <w:t xml:space="preserve"> dalam penelitian ini</w:t>
      </w:r>
      <w:r>
        <w:rPr>
          <w:rFonts w:ascii="Times New Roman" w:eastAsia="Calibri" w:hAnsi="Times New Roman" w:cs="Times New Roman"/>
          <w:sz w:val="24"/>
          <w:szCs w:val="22"/>
          <w:lang w:eastAsia="en-US"/>
        </w:rPr>
        <w:t xml:space="preserve"> terdistribusi </w:t>
      </w:r>
      <w:r w:rsidR="00820C87">
        <w:rPr>
          <w:rFonts w:ascii="Times New Roman" w:eastAsia="Calibri" w:hAnsi="Times New Roman" w:cs="Times New Roman"/>
          <w:sz w:val="24"/>
          <w:szCs w:val="22"/>
          <w:lang w:eastAsia="en-US"/>
        </w:rPr>
        <w:t>secara</w:t>
      </w:r>
      <w:r>
        <w:rPr>
          <w:rFonts w:ascii="Times New Roman" w:eastAsia="Calibri" w:hAnsi="Times New Roman" w:cs="Times New Roman"/>
          <w:sz w:val="24"/>
          <w:szCs w:val="22"/>
          <w:lang w:eastAsia="en-US"/>
        </w:rPr>
        <w:t xml:space="preserve"> normal.</w:t>
      </w:r>
    </w:p>
    <w:p w14:paraId="4B712352" w14:textId="71703E39" w:rsidR="00A74536" w:rsidRPr="00D9397C" w:rsidRDefault="0068092A" w:rsidP="0068092A">
      <w:pPr>
        <w:pStyle w:val="Heading4"/>
        <w:rPr>
          <w:lang w:val="id-ID" w:eastAsia="en-US"/>
        </w:rPr>
      </w:pPr>
      <w:r>
        <w:rPr>
          <w:lang w:eastAsia="en-US"/>
        </w:rPr>
        <w:t xml:space="preserve"> </w:t>
      </w:r>
      <w:r w:rsidR="00A74536" w:rsidRPr="00D9397C">
        <w:rPr>
          <w:lang w:val="id-ID" w:eastAsia="en-US"/>
        </w:rPr>
        <w:t>Uji Multikoliniearitas</w:t>
      </w:r>
    </w:p>
    <w:p w14:paraId="05AA61C0" w14:textId="3D318FA7" w:rsidR="00BA5A00" w:rsidRPr="00F00077" w:rsidRDefault="00A74536" w:rsidP="00F00077">
      <w:pPr>
        <w:spacing w:after="0" w:line="480" w:lineRule="auto"/>
        <w:ind w:firstLine="720"/>
        <w:jc w:val="both"/>
        <w:rPr>
          <w:rFonts w:ascii="Times New Roman" w:eastAsia="Calibri" w:hAnsi="Times New Roman" w:cs="Times New Roman"/>
          <w:sz w:val="24"/>
          <w:szCs w:val="22"/>
          <w:lang w:eastAsia="en-US"/>
        </w:rPr>
      </w:pPr>
      <w:r w:rsidRPr="00D9397C">
        <w:rPr>
          <w:rFonts w:ascii="Times New Roman" w:eastAsia="Calibri" w:hAnsi="Times New Roman" w:cs="Times New Roman"/>
          <w:sz w:val="24"/>
          <w:szCs w:val="22"/>
          <w:lang w:val="id-ID" w:eastAsia="en-US"/>
        </w:rPr>
        <w:t xml:space="preserve"> </w:t>
      </w:r>
      <w:r w:rsidRPr="00A74536">
        <w:rPr>
          <w:rFonts w:ascii="Times New Roman" w:eastAsia="Calibri" w:hAnsi="Times New Roman" w:cs="Times New Roman"/>
          <w:sz w:val="24"/>
          <w:szCs w:val="22"/>
          <w:lang w:val="id-ID" w:eastAsia="en-US"/>
        </w:rPr>
        <w:t>Menurut Ghozali (2021:157), uji multikolinearitas dilakukan untuk mengidentifikasi  apakah terdapat korelasi antara variabel bebas (independen) dalam suatu model regresi. Model regresi yang baik adalah yang tidak menunjukkan adanya korelasi antar variabel bebas</w:t>
      </w:r>
      <w:r>
        <w:rPr>
          <w:rFonts w:ascii="Times New Roman" w:eastAsia="Calibri" w:hAnsi="Times New Roman" w:cs="Times New Roman"/>
          <w:sz w:val="24"/>
          <w:szCs w:val="22"/>
          <w:lang w:eastAsia="en-US"/>
        </w:rPr>
        <w:t>nya</w:t>
      </w:r>
      <w:r w:rsidRPr="00A74536">
        <w:rPr>
          <w:rFonts w:ascii="Times New Roman" w:eastAsia="Calibri" w:hAnsi="Times New Roman" w:cs="Times New Roman"/>
          <w:sz w:val="24"/>
          <w:szCs w:val="22"/>
          <w:lang w:val="id-ID" w:eastAsia="en-US"/>
        </w:rPr>
        <w:t>.</w:t>
      </w:r>
      <w:r w:rsidRPr="00D9397C">
        <w:rPr>
          <w:rFonts w:ascii="Times New Roman" w:eastAsia="Calibri" w:hAnsi="Times New Roman" w:cs="Times New Roman"/>
          <w:sz w:val="24"/>
          <w:szCs w:val="22"/>
          <w:lang w:val="id-ID" w:eastAsia="en-US"/>
        </w:rPr>
        <w:t xml:space="preserve"> </w:t>
      </w:r>
      <w:r w:rsidR="006B1EB3" w:rsidRPr="006B1EB3">
        <w:rPr>
          <w:rFonts w:ascii="Times New Roman" w:eastAsia="Calibri" w:hAnsi="Times New Roman" w:cs="Times New Roman"/>
          <w:sz w:val="24"/>
          <w:szCs w:val="22"/>
          <w:lang w:val="id-ID" w:eastAsia="en-US"/>
        </w:rPr>
        <w:t xml:space="preserve">Ada tidaknya multikolinearitas dalam suatu model regresi dapat diidentifkasi melalui nilai </w:t>
      </w:r>
      <w:r w:rsidR="006B1EB3" w:rsidRPr="006B1EB3">
        <w:rPr>
          <w:rFonts w:ascii="Times New Roman" w:eastAsia="Calibri" w:hAnsi="Times New Roman" w:cs="Times New Roman"/>
          <w:i/>
          <w:sz w:val="24"/>
          <w:szCs w:val="22"/>
          <w:lang w:val="id-ID" w:eastAsia="en-US"/>
        </w:rPr>
        <w:t>Variance Inflation Factor</w:t>
      </w:r>
      <w:r w:rsidR="006B1EB3" w:rsidRPr="006B1EB3">
        <w:rPr>
          <w:rFonts w:ascii="Times New Roman" w:eastAsia="Calibri" w:hAnsi="Times New Roman" w:cs="Times New Roman"/>
          <w:sz w:val="24"/>
          <w:szCs w:val="22"/>
          <w:lang w:val="id-ID" w:eastAsia="en-US"/>
        </w:rPr>
        <w:t xml:space="preserve"> (VIF) dan </w:t>
      </w:r>
      <w:r w:rsidR="006B1EB3" w:rsidRPr="006B1EB3">
        <w:rPr>
          <w:rFonts w:ascii="Times New Roman" w:eastAsia="Calibri" w:hAnsi="Times New Roman" w:cs="Times New Roman"/>
          <w:i/>
          <w:sz w:val="24"/>
          <w:szCs w:val="22"/>
          <w:lang w:val="id-ID" w:eastAsia="en-US"/>
        </w:rPr>
        <w:t>tolerance</w:t>
      </w:r>
      <w:r w:rsidR="006B1EB3">
        <w:rPr>
          <w:rFonts w:ascii="Times New Roman" w:eastAsia="Calibri" w:hAnsi="Times New Roman" w:cs="Times New Roman"/>
          <w:i/>
          <w:sz w:val="24"/>
          <w:szCs w:val="22"/>
          <w:lang w:eastAsia="en-US"/>
        </w:rPr>
        <w:t>.</w:t>
      </w:r>
      <w:r w:rsidRPr="00D9397C">
        <w:rPr>
          <w:rFonts w:ascii="Times New Roman" w:eastAsia="Calibri" w:hAnsi="Times New Roman" w:cs="Times New Roman"/>
          <w:sz w:val="24"/>
          <w:szCs w:val="22"/>
          <w:lang w:val="id-ID" w:eastAsia="en-US"/>
        </w:rPr>
        <w:t xml:space="preserve"> Hasil uji dari multikoliniearitas adalah sebagai berikut:</w:t>
      </w:r>
    </w:p>
    <w:p w14:paraId="5FC3FDBA" w14:textId="20E4FFD9" w:rsidR="00F00077" w:rsidRDefault="00F00077" w:rsidP="00F00077">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07" w:name="_Toc200608578"/>
      <w:r w:rsidRPr="00F00077">
        <w:rPr>
          <w:rFonts w:ascii="Times New Roman" w:eastAsia="Times New Roman" w:hAnsi="Times New Roman" w:cs="Times New Roman"/>
          <w:b/>
          <w:sz w:val="22"/>
          <w:szCs w:val="22"/>
          <w:lang w:eastAsia="en-US"/>
        </w:rPr>
        <w:t xml:space="preserve">Tabel 4. </w:t>
      </w:r>
      <w:r w:rsidRPr="00F00077">
        <w:rPr>
          <w:rFonts w:ascii="Times New Roman" w:eastAsia="Times New Roman" w:hAnsi="Times New Roman" w:cs="Times New Roman"/>
          <w:b/>
          <w:sz w:val="22"/>
          <w:szCs w:val="22"/>
          <w:lang w:eastAsia="en-US"/>
        </w:rPr>
        <w:fldChar w:fldCharType="begin"/>
      </w:r>
      <w:r w:rsidRPr="00F00077">
        <w:rPr>
          <w:rFonts w:ascii="Times New Roman" w:eastAsia="Times New Roman" w:hAnsi="Times New Roman" w:cs="Times New Roman"/>
          <w:b/>
          <w:sz w:val="22"/>
          <w:szCs w:val="22"/>
          <w:lang w:eastAsia="en-US"/>
        </w:rPr>
        <w:instrText xml:space="preserve"> SEQ Tabel_4. \* ARABIC </w:instrText>
      </w:r>
      <w:r w:rsidRPr="00F00077">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5</w:t>
      </w:r>
      <w:r w:rsidRPr="00F00077">
        <w:rPr>
          <w:rFonts w:ascii="Times New Roman" w:eastAsia="Times New Roman" w:hAnsi="Times New Roman" w:cs="Times New Roman"/>
          <w:b/>
          <w:sz w:val="22"/>
          <w:szCs w:val="22"/>
          <w:lang w:eastAsia="en-US"/>
        </w:rPr>
        <w:fldChar w:fldCharType="end"/>
      </w:r>
      <w:r w:rsidRPr="00F00077">
        <w:rPr>
          <w:rFonts w:ascii="Times New Roman" w:eastAsia="Times New Roman" w:hAnsi="Times New Roman" w:cs="Times New Roman"/>
          <w:b/>
          <w:sz w:val="22"/>
          <w:szCs w:val="22"/>
          <w:lang w:eastAsia="en-US"/>
        </w:rPr>
        <w:t xml:space="preserve"> Hasil Uji Multikolinieritas</w:t>
      </w:r>
      <w:bookmarkEnd w:id="107"/>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3604"/>
        <w:gridCol w:w="1980"/>
        <w:gridCol w:w="1530"/>
      </w:tblGrid>
      <w:tr w:rsidR="006B1EB3" w:rsidRPr="006B1EB3" w14:paraId="64264D72" w14:textId="77777777" w:rsidTr="00312B18">
        <w:trPr>
          <w:cantSplit/>
        </w:trPr>
        <w:tc>
          <w:tcPr>
            <w:tcW w:w="7920" w:type="dxa"/>
            <w:gridSpan w:val="4"/>
            <w:tcBorders>
              <w:top w:val="nil"/>
              <w:left w:val="nil"/>
              <w:bottom w:val="single" w:sz="12" w:space="0" w:color="auto"/>
              <w:right w:val="nil"/>
            </w:tcBorders>
            <w:shd w:val="clear" w:color="auto" w:fill="auto"/>
            <w:vAlign w:val="center"/>
          </w:tcPr>
          <w:p w14:paraId="25811599" w14:textId="51349409" w:rsidR="006B1EB3" w:rsidRPr="006B1EB3" w:rsidRDefault="006B1EB3" w:rsidP="006B1EB3">
            <w:pPr>
              <w:autoSpaceDE w:val="0"/>
              <w:autoSpaceDN w:val="0"/>
              <w:adjustRightInd w:val="0"/>
              <w:spacing w:after="0" w:line="320" w:lineRule="atLeast"/>
              <w:ind w:right="60"/>
              <w:jc w:val="center"/>
              <w:rPr>
                <w:rFonts w:ascii="Times New Roman" w:eastAsia="Calibri" w:hAnsi="Times New Roman" w:cs="Times New Roman"/>
                <w:noProof/>
                <w:color w:val="010205"/>
                <w:sz w:val="22"/>
                <w:szCs w:val="22"/>
                <w:lang w:val="id-ID" w:eastAsia="en-US"/>
              </w:rPr>
            </w:pPr>
            <w:r w:rsidRPr="00F25D99">
              <w:rPr>
                <w:rFonts w:ascii="Times New Roman" w:eastAsia="Calibri" w:hAnsi="Times New Roman" w:cs="Times New Roman"/>
                <w:b/>
                <w:bCs/>
                <w:noProof/>
                <w:color w:val="010205"/>
                <w:sz w:val="24"/>
                <w:szCs w:val="22"/>
                <w:lang w:val="id-ID" w:eastAsia="en-US"/>
              </w:rPr>
              <w:t>Coefficients</w:t>
            </w:r>
            <w:r w:rsidRPr="00F25D99">
              <w:rPr>
                <w:rFonts w:ascii="Times New Roman" w:eastAsia="Calibri" w:hAnsi="Times New Roman" w:cs="Times New Roman"/>
                <w:b/>
                <w:bCs/>
                <w:noProof/>
                <w:color w:val="010205"/>
                <w:sz w:val="24"/>
                <w:szCs w:val="22"/>
                <w:vertAlign w:val="superscript"/>
                <w:lang w:val="id-ID" w:eastAsia="en-US"/>
              </w:rPr>
              <w:t>a</w:t>
            </w:r>
          </w:p>
        </w:tc>
      </w:tr>
      <w:tr w:rsidR="006B1EB3" w:rsidRPr="006B1EB3" w14:paraId="4A34DCB7" w14:textId="77777777" w:rsidTr="00BE25AF">
        <w:trPr>
          <w:cantSplit/>
          <w:trHeight w:val="591"/>
        </w:trPr>
        <w:tc>
          <w:tcPr>
            <w:tcW w:w="4410"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2C75F777" w14:textId="77777777" w:rsidR="006B1EB3" w:rsidRPr="00F25D99" w:rsidRDefault="006B1EB3" w:rsidP="006B1EB3">
            <w:pPr>
              <w:autoSpaceDE w:val="0"/>
              <w:autoSpaceDN w:val="0"/>
              <w:adjustRightInd w:val="0"/>
              <w:spacing w:after="0" w:line="320" w:lineRule="atLeast"/>
              <w:ind w:left="60" w:right="60"/>
              <w:rPr>
                <w:rFonts w:ascii="Times New Roman" w:eastAsia="Calibri" w:hAnsi="Times New Roman" w:cs="Times New Roman"/>
                <w:b/>
                <w:noProof/>
                <w:lang w:val="id-ID" w:eastAsia="en-US"/>
              </w:rPr>
            </w:pPr>
            <w:r w:rsidRPr="00F25D99">
              <w:rPr>
                <w:rFonts w:ascii="Times New Roman" w:eastAsia="Calibri" w:hAnsi="Times New Roman" w:cs="Times New Roman"/>
                <w:b/>
                <w:noProof/>
                <w:lang w:val="id-ID" w:eastAsia="en-US"/>
              </w:rPr>
              <w:t>Model</w:t>
            </w:r>
          </w:p>
        </w:tc>
        <w:tc>
          <w:tcPr>
            <w:tcW w:w="351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A35D08" w14:textId="77777777" w:rsidR="006B1EB3" w:rsidRPr="00F25D99" w:rsidRDefault="006B1EB3" w:rsidP="00935F9E">
            <w:pPr>
              <w:autoSpaceDE w:val="0"/>
              <w:autoSpaceDN w:val="0"/>
              <w:adjustRightInd w:val="0"/>
              <w:spacing w:after="0" w:line="320" w:lineRule="atLeast"/>
              <w:ind w:left="60" w:right="60"/>
              <w:jc w:val="center"/>
              <w:rPr>
                <w:rFonts w:ascii="Times New Roman" w:eastAsia="Calibri" w:hAnsi="Times New Roman" w:cs="Times New Roman"/>
                <w:b/>
                <w:noProof/>
                <w:lang w:val="id-ID" w:eastAsia="en-US"/>
              </w:rPr>
            </w:pPr>
            <w:r w:rsidRPr="00F25D99">
              <w:rPr>
                <w:rFonts w:ascii="Times New Roman" w:eastAsia="Calibri" w:hAnsi="Times New Roman" w:cs="Times New Roman"/>
                <w:b/>
                <w:noProof/>
                <w:lang w:val="id-ID" w:eastAsia="en-US"/>
              </w:rPr>
              <w:t>Collinearity Statistics</w:t>
            </w:r>
          </w:p>
        </w:tc>
      </w:tr>
      <w:tr w:rsidR="006B1EB3" w:rsidRPr="006B1EB3" w14:paraId="5F44E5F2" w14:textId="77777777" w:rsidTr="00BE25AF">
        <w:trPr>
          <w:cantSplit/>
          <w:trHeight w:val="501"/>
        </w:trPr>
        <w:tc>
          <w:tcPr>
            <w:tcW w:w="4410" w:type="dxa"/>
            <w:gridSpan w:val="2"/>
            <w:vMerge/>
            <w:tcBorders>
              <w:top w:val="single" w:sz="4" w:space="0" w:color="auto"/>
              <w:left w:val="single" w:sz="12" w:space="0" w:color="auto"/>
              <w:bottom w:val="single" w:sz="12" w:space="0" w:color="auto"/>
              <w:right w:val="single" w:sz="12" w:space="0" w:color="auto"/>
            </w:tcBorders>
            <w:shd w:val="clear" w:color="auto" w:fill="auto"/>
            <w:vAlign w:val="bottom"/>
          </w:tcPr>
          <w:p w14:paraId="69042607" w14:textId="77777777" w:rsidR="006B1EB3" w:rsidRPr="00F25D99" w:rsidRDefault="006B1EB3" w:rsidP="006B1EB3">
            <w:pPr>
              <w:autoSpaceDE w:val="0"/>
              <w:autoSpaceDN w:val="0"/>
              <w:adjustRightInd w:val="0"/>
              <w:spacing w:after="0" w:line="240" w:lineRule="auto"/>
              <w:rPr>
                <w:rFonts w:ascii="Times New Roman" w:eastAsia="Calibri" w:hAnsi="Times New Roman" w:cs="Times New Roman"/>
                <w:b/>
                <w:noProof/>
                <w:lang w:val="id-ID" w:eastAsia="en-US"/>
              </w:rPr>
            </w:pPr>
          </w:p>
        </w:tc>
        <w:tc>
          <w:tcPr>
            <w:tcW w:w="1980" w:type="dxa"/>
            <w:tcBorders>
              <w:top w:val="single" w:sz="12" w:space="0" w:color="auto"/>
              <w:left w:val="single" w:sz="12" w:space="0" w:color="auto"/>
              <w:bottom w:val="single" w:sz="12" w:space="0" w:color="auto"/>
              <w:right w:val="single" w:sz="12" w:space="0" w:color="auto"/>
            </w:tcBorders>
            <w:shd w:val="clear" w:color="auto" w:fill="auto"/>
            <w:vAlign w:val="center"/>
          </w:tcPr>
          <w:p w14:paraId="5F33DAAB" w14:textId="77777777" w:rsidR="006B1EB3" w:rsidRPr="00F25D99" w:rsidRDefault="006B1EB3" w:rsidP="00935F9E">
            <w:pPr>
              <w:autoSpaceDE w:val="0"/>
              <w:autoSpaceDN w:val="0"/>
              <w:adjustRightInd w:val="0"/>
              <w:spacing w:after="0" w:line="320" w:lineRule="atLeast"/>
              <w:ind w:left="60" w:right="60"/>
              <w:jc w:val="center"/>
              <w:rPr>
                <w:rFonts w:ascii="Times New Roman" w:eastAsia="Calibri" w:hAnsi="Times New Roman" w:cs="Times New Roman"/>
                <w:b/>
                <w:noProof/>
                <w:lang w:val="id-ID" w:eastAsia="en-US"/>
              </w:rPr>
            </w:pPr>
            <w:r w:rsidRPr="00F25D99">
              <w:rPr>
                <w:rFonts w:ascii="Times New Roman" w:eastAsia="Calibri" w:hAnsi="Times New Roman" w:cs="Times New Roman"/>
                <w:b/>
                <w:noProof/>
                <w:lang w:val="id-ID" w:eastAsia="en-US"/>
              </w:rPr>
              <w:t>Tolerance</w:t>
            </w:r>
          </w:p>
        </w:tc>
        <w:tc>
          <w:tcPr>
            <w:tcW w:w="1530" w:type="dxa"/>
            <w:tcBorders>
              <w:top w:val="single" w:sz="12" w:space="0" w:color="auto"/>
              <w:left w:val="single" w:sz="12" w:space="0" w:color="auto"/>
              <w:bottom w:val="single" w:sz="12" w:space="0" w:color="auto"/>
              <w:right w:val="single" w:sz="12" w:space="0" w:color="auto"/>
            </w:tcBorders>
            <w:shd w:val="clear" w:color="auto" w:fill="auto"/>
            <w:vAlign w:val="center"/>
          </w:tcPr>
          <w:p w14:paraId="6358C330" w14:textId="77777777" w:rsidR="006B1EB3" w:rsidRPr="00F25D99" w:rsidRDefault="006B1EB3" w:rsidP="00935F9E">
            <w:pPr>
              <w:autoSpaceDE w:val="0"/>
              <w:autoSpaceDN w:val="0"/>
              <w:adjustRightInd w:val="0"/>
              <w:spacing w:after="0" w:line="320" w:lineRule="atLeast"/>
              <w:ind w:left="60" w:right="60"/>
              <w:jc w:val="center"/>
              <w:rPr>
                <w:rFonts w:ascii="Times New Roman" w:eastAsia="Calibri" w:hAnsi="Times New Roman" w:cs="Times New Roman"/>
                <w:b/>
                <w:noProof/>
                <w:lang w:val="id-ID" w:eastAsia="en-US"/>
              </w:rPr>
            </w:pPr>
            <w:r w:rsidRPr="00F25D99">
              <w:rPr>
                <w:rFonts w:ascii="Times New Roman" w:eastAsia="Calibri" w:hAnsi="Times New Roman" w:cs="Times New Roman"/>
                <w:b/>
                <w:noProof/>
                <w:lang w:val="id-ID" w:eastAsia="en-US"/>
              </w:rPr>
              <w:t>VIF</w:t>
            </w:r>
          </w:p>
        </w:tc>
      </w:tr>
      <w:tr w:rsidR="006B1EB3" w:rsidRPr="006B1EB3" w14:paraId="55226326" w14:textId="77777777" w:rsidTr="00312B18">
        <w:trPr>
          <w:cantSplit/>
        </w:trPr>
        <w:tc>
          <w:tcPr>
            <w:tcW w:w="806" w:type="dxa"/>
            <w:vMerge w:val="restart"/>
            <w:tcBorders>
              <w:top w:val="single" w:sz="12" w:space="0" w:color="auto"/>
              <w:left w:val="single" w:sz="12" w:space="0" w:color="auto"/>
              <w:bottom w:val="nil"/>
              <w:right w:val="nil"/>
            </w:tcBorders>
            <w:shd w:val="clear" w:color="auto" w:fill="auto"/>
          </w:tcPr>
          <w:p w14:paraId="71366920" w14:textId="77777777" w:rsidR="006B1EB3" w:rsidRPr="006B1EB3" w:rsidRDefault="006B1EB3" w:rsidP="006B1EB3">
            <w:pPr>
              <w:autoSpaceDE w:val="0"/>
              <w:autoSpaceDN w:val="0"/>
              <w:adjustRightInd w:val="0"/>
              <w:spacing w:after="0" w:line="320" w:lineRule="atLeast"/>
              <w:ind w:left="60" w:right="60"/>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1</w:t>
            </w:r>
          </w:p>
        </w:tc>
        <w:tc>
          <w:tcPr>
            <w:tcW w:w="3604" w:type="dxa"/>
            <w:tcBorders>
              <w:top w:val="single" w:sz="12" w:space="0" w:color="auto"/>
              <w:left w:val="nil"/>
              <w:bottom w:val="nil"/>
              <w:right w:val="single" w:sz="12" w:space="0" w:color="auto"/>
            </w:tcBorders>
            <w:shd w:val="clear" w:color="auto" w:fill="auto"/>
          </w:tcPr>
          <w:p w14:paraId="4F6BE643" w14:textId="77777777" w:rsidR="006B1EB3" w:rsidRPr="006B1EB3" w:rsidRDefault="006B1EB3" w:rsidP="006B1EB3">
            <w:pPr>
              <w:autoSpaceDE w:val="0"/>
              <w:autoSpaceDN w:val="0"/>
              <w:adjustRightInd w:val="0"/>
              <w:spacing w:after="0" w:line="320" w:lineRule="atLeast"/>
              <w:ind w:left="60" w:right="60"/>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(Constant)</w:t>
            </w:r>
          </w:p>
        </w:tc>
        <w:tc>
          <w:tcPr>
            <w:tcW w:w="1980" w:type="dxa"/>
            <w:tcBorders>
              <w:top w:val="single" w:sz="12" w:space="0" w:color="auto"/>
              <w:left w:val="single" w:sz="12" w:space="0" w:color="auto"/>
              <w:bottom w:val="nil"/>
              <w:right w:val="single" w:sz="12" w:space="0" w:color="auto"/>
            </w:tcBorders>
            <w:shd w:val="clear" w:color="auto" w:fill="auto"/>
            <w:vAlign w:val="center"/>
          </w:tcPr>
          <w:p w14:paraId="796D78EB" w14:textId="77777777" w:rsidR="006B1EB3" w:rsidRPr="006B1EB3" w:rsidRDefault="006B1EB3" w:rsidP="006B1EB3">
            <w:pPr>
              <w:autoSpaceDE w:val="0"/>
              <w:autoSpaceDN w:val="0"/>
              <w:adjustRightInd w:val="0"/>
              <w:spacing w:after="0" w:line="240" w:lineRule="auto"/>
              <w:rPr>
                <w:rFonts w:ascii="Times New Roman" w:eastAsia="Calibri" w:hAnsi="Times New Roman" w:cs="Times New Roman"/>
                <w:noProof/>
                <w:lang w:val="id-ID" w:eastAsia="en-US"/>
              </w:rPr>
            </w:pPr>
          </w:p>
        </w:tc>
        <w:tc>
          <w:tcPr>
            <w:tcW w:w="1530" w:type="dxa"/>
            <w:tcBorders>
              <w:top w:val="single" w:sz="12" w:space="0" w:color="auto"/>
              <w:left w:val="single" w:sz="12" w:space="0" w:color="auto"/>
              <w:bottom w:val="nil"/>
              <w:right w:val="single" w:sz="12" w:space="0" w:color="auto"/>
            </w:tcBorders>
            <w:shd w:val="clear" w:color="auto" w:fill="auto"/>
            <w:vAlign w:val="center"/>
          </w:tcPr>
          <w:p w14:paraId="77C4D4BE" w14:textId="77777777" w:rsidR="006B1EB3" w:rsidRPr="006B1EB3" w:rsidRDefault="006B1EB3" w:rsidP="006B1EB3">
            <w:pPr>
              <w:autoSpaceDE w:val="0"/>
              <w:autoSpaceDN w:val="0"/>
              <w:adjustRightInd w:val="0"/>
              <w:spacing w:after="0" w:line="240" w:lineRule="auto"/>
              <w:rPr>
                <w:rFonts w:ascii="Times New Roman" w:eastAsia="Calibri" w:hAnsi="Times New Roman" w:cs="Times New Roman"/>
                <w:noProof/>
                <w:lang w:val="id-ID" w:eastAsia="en-US"/>
              </w:rPr>
            </w:pPr>
          </w:p>
        </w:tc>
      </w:tr>
      <w:tr w:rsidR="006B1EB3" w:rsidRPr="006B1EB3" w14:paraId="754A5FA0" w14:textId="77777777" w:rsidTr="00312B18">
        <w:trPr>
          <w:cantSplit/>
        </w:trPr>
        <w:tc>
          <w:tcPr>
            <w:tcW w:w="806" w:type="dxa"/>
            <w:vMerge/>
            <w:tcBorders>
              <w:top w:val="nil"/>
              <w:left w:val="single" w:sz="12" w:space="0" w:color="auto"/>
              <w:bottom w:val="nil"/>
              <w:right w:val="nil"/>
            </w:tcBorders>
            <w:shd w:val="clear" w:color="auto" w:fill="auto"/>
          </w:tcPr>
          <w:p w14:paraId="234298D3" w14:textId="77777777" w:rsidR="006B1EB3" w:rsidRPr="006B1EB3" w:rsidRDefault="006B1EB3" w:rsidP="006B1EB3">
            <w:pPr>
              <w:autoSpaceDE w:val="0"/>
              <w:autoSpaceDN w:val="0"/>
              <w:adjustRightInd w:val="0"/>
              <w:spacing w:after="0" w:line="240" w:lineRule="auto"/>
              <w:rPr>
                <w:rFonts w:ascii="Times New Roman" w:eastAsia="Calibri" w:hAnsi="Times New Roman" w:cs="Times New Roman"/>
                <w:noProof/>
                <w:lang w:val="id-ID" w:eastAsia="en-US"/>
              </w:rPr>
            </w:pPr>
          </w:p>
        </w:tc>
        <w:tc>
          <w:tcPr>
            <w:tcW w:w="3604" w:type="dxa"/>
            <w:tcBorders>
              <w:top w:val="nil"/>
              <w:left w:val="nil"/>
              <w:bottom w:val="nil"/>
              <w:right w:val="single" w:sz="12" w:space="0" w:color="auto"/>
            </w:tcBorders>
            <w:shd w:val="clear" w:color="auto" w:fill="auto"/>
          </w:tcPr>
          <w:p w14:paraId="4CED9F55" w14:textId="77777777" w:rsidR="006B1EB3" w:rsidRPr="006B1EB3" w:rsidRDefault="006B1EB3" w:rsidP="006B1EB3">
            <w:pPr>
              <w:autoSpaceDE w:val="0"/>
              <w:autoSpaceDN w:val="0"/>
              <w:adjustRightInd w:val="0"/>
              <w:spacing w:after="0" w:line="320" w:lineRule="atLeast"/>
              <w:ind w:left="60" w:right="60"/>
              <w:rPr>
                <w:rFonts w:ascii="Times New Roman" w:eastAsia="Calibri" w:hAnsi="Times New Roman" w:cs="Times New Roman"/>
                <w:i/>
                <w:noProof/>
                <w:lang w:val="id-ID" w:eastAsia="en-US"/>
              </w:rPr>
            </w:pPr>
            <w:r w:rsidRPr="006B1EB3">
              <w:rPr>
                <w:rFonts w:ascii="Times New Roman" w:eastAsia="Calibri" w:hAnsi="Times New Roman" w:cs="Times New Roman"/>
                <w:i/>
                <w:noProof/>
                <w:lang w:val="id-ID" w:eastAsia="en-US"/>
              </w:rPr>
              <w:t>Green Accounting</w:t>
            </w:r>
          </w:p>
        </w:tc>
        <w:tc>
          <w:tcPr>
            <w:tcW w:w="1980" w:type="dxa"/>
            <w:tcBorders>
              <w:top w:val="nil"/>
              <w:left w:val="single" w:sz="12" w:space="0" w:color="auto"/>
              <w:bottom w:val="nil"/>
              <w:right w:val="single" w:sz="12" w:space="0" w:color="auto"/>
            </w:tcBorders>
            <w:shd w:val="clear" w:color="auto" w:fill="auto"/>
          </w:tcPr>
          <w:p w14:paraId="5306610F" w14:textId="3FF137C2" w:rsidR="006B1EB3" w:rsidRPr="006B1EB3" w:rsidRDefault="00BE25AF" w:rsidP="00935F9E">
            <w:pPr>
              <w:autoSpaceDE w:val="0"/>
              <w:autoSpaceDN w:val="0"/>
              <w:adjustRightInd w:val="0"/>
              <w:spacing w:after="0" w:line="320" w:lineRule="atLeast"/>
              <w:ind w:left="60" w:right="60"/>
              <w:jc w:val="right"/>
              <w:rPr>
                <w:rFonts w:ascii="Times New Roman" w:eastAsia="Calibri" w:hAnsi="Times New Roman" w:cs="Times New Roman"/>
                <w:noProof/>
                <w:lang w:eastAsia="en-US"/>
              </w:rPr>
            </w:pPr>
            <w:r>
              <w:rPr>
                <w:rFonts w:ascii="Times New Roman" w:eastAsia="Calibri" w:hAnsi="Times New Roman" w:cs="Times New Roman"/>
                <w:noProof/>
                <w:lang w:eastAsia="en-US"/>
              </w:rPr>
              <w:t>0,</w:t>
            </w:r>
            <w:r w:rsidR="00935F9E">
              <w:rPr>
                <w:rFonts w:ascii="Times New Roman" w:eastAsia="Calibri" w:hAnsi="Times New Roman" w:cs="Times New Roman"/>
                <w:noProof/>
                <w:lang w:eastAsia="en-US"/>
              </w:rPr>
              <w:t>988</w:t>
            </w:r>
          </w:p>
        </w:tc>
        <w:tc>
          <w:tcPr>
            <w:tcW w:w="1530" w:type="dxa"/>
            <w:tcBorders>
              <w:top w:val="nil"/>
              <w:left w:val="single" w:sz="12" w:space="0" w:color="auto"/>
              <w:bottom w:val="nil"/>
              <w:right w:val="single" w:sz="12" w:space="0" w:color="auto"/>
            </w:tcBorders>
            <w:shd w:val="clear" w:color="auto" w:fill="auto"/>
          </w:tcPr>
          <w:p w14:paraId="36C66CD8" w14:textId="05945D84" w:rsidR="006B1EB3" w:rsidRPr="006B1EB3" w:rsidRDefault="006B1EB3" w:rsidP="00935F9E">
            <w:pPr>
              <w:autoSpaceDE w:val="0"/>
              <w:autoSpaceDN w:val="0"/>
              <w:adjustRightInd w:val="0"/>
              <w:spacing w:after="0" w:line="320" w:lineRule="atLeast"/>
              <w:ind w:left="60" w:right="60"/>
              <w:jc w:val="right"/>
              <w:rPr>
                <w:rFonts w:ascii="Times New Roman" w:eastAsia="Calibri" w:hAnsi="Times New Roman" w:cs="Times New Roman"/>
                <w:noProof/>
                <w:lang w:eastAsia="en-US"/>
              </w:rPr>
            </w:pPr>
            <w:r w:rsidRPr="006B1EB3">
              <w:rPr>
                <w:rFonts w:ascii="Times New Roman" w:eastAsia="Calibri" w:hAnsi="Times New Roman" w:cs="Times New Roman"/>
                <w:noProof/>
                <w:lang w:val="id-ID" w:eastAsia="en-US"/>
              </w:rPr>
              <w:t>1</w:t>
            </w:r>
            <w:r w:rsidR="00BE25AF">
              <w:rPr>
                <w:rFonts w:ascii="Times New Roman" w:eastAsia="Calibri" w:hAnsi="Times New Roman" w:cs="Times New Roman"/>
                <w:noProof/>
                <w:lang w:eastAsia="en-US"/>
              </w:rPr>
              <w:t>,</w:t>
            </w:r>
            <w:r w:rsidR="00935F9E">
              <w:rPr>
                <w:rFonts w:ascii="Times New Roman" w:eastAsia="Calibri" w:hAnsi="Times New Roman" w:cs="Times New Roman"/>
                <w:noProof/>
                <w:lang w:eastAsia="en-US"/>
              </w:rPr>
              <w:t>013</w:t>
            </w:r>
          </w:p>
        </w:tc>
      </w:tr>
      <w:tr w:rsidR="006B1EB3" w:rsidRPr="006B1EB3" w14:paraId="2F2583F7" w14:textId="77777777" w:rsidTr="00BE25AF">
        <w:trPr>
          <w:cantSplit/>
          <w:trHeight w:val="630"/>
        </w:trPr>
        <w:tc>
          <w:tcPr>
            <w:tcW w:w="806" w:type="dxa"/>
            <w:vMerge/>
            <w:tcBorders>
              <w:top w:val="nil"/>
              <w:left w:val="single" w:sz="12" w:space="0" w:color="auto"/>
              <w:bottom w:val="single" w:sz="12" w:space="0" w:color="auto"/>
              <w:right w:val="nil"/>
            </w:tcBorders>
            <w:shd w:val="clear" w:color="auto" w:fill="auto"/>
          </w:tcPr>
          <w:p w14:paraId="41437011" w14:textId="77777777" w:rsidR="006B1EB3" w:rsidRPr="006B1EB3" w:rsidRDefault="006B1EB3" w:rsidP="006B1EB3">
            <w:pPr>
              <w:autoSpaceDE w:val="0"/>
              <w:autoSpaceDN w:val="0"/>
              <w:adjustRightInd w:val="0"/>
              <w:spacing w:after="0" w:line="240" w:lineRule="auto"/>
              <w:rPr>
                <w:rFonts w:ascii="Times New Roman" w:eastAsia="Calibri" w:hAnsi="Times New Roman" w:cs="Times New Roman"/>
                <w:noProof/>
                <w:lang w:val="id-ID" w:eastAsia="en-US"/>
              </w:rPr>
            </w:pPr>
          </w:p>
        </w:tc>
        <w:tc>
          <w:tcPr>
            <w:tcW w:w="3604" w:type="dxa"/>
            <w:tcBorders>
              <w:top w:val="nil"/>
              <w:left w:val="nil"/>
              <w:bottom w:val="single" w:sz="12" w:space="0" w:color="auto"/>
              <w:right w:val="single" w:sz="12" w:space="0" w:color="auto"/>
            </w:tcBorders>
            <w:shd w:val="clear" w:color="auto" w:fill="auto"/>
          </w:tcPr>
          <w:p w14:paraId="532F0814" w14:textId="77777777" w:rsidR="006B1EB3" w:rsidRPr="006B1EB3" w:rsidRDefault="006B1EB3" w:rsidP="00D34EF9">
            <w:pPr>
              <w:autoSpaceDE w:val="0"/>
              <w:autoSpaceDN w:val="0"/>
              <w:adjustRightInd w:val="0"/>
              <w:spacing w:after="0" w:line="320" w:lineRule="atLeast"/>
              <w:ind w:left="60" w:right="60"/>
              <w:rPr>
                <w:rFonts w:ascii="Times New Roman" w:eastAsia="Calibri" w:hAnsi="Times New Roman" w:cs="Times New Roman"/>
                <w:i/>
                <w:noProof/>
                <w:lang w:val="id-ID" w:eastAsia="en-US"/>
              </w:rPr>
            </w:pPr>
            <w:r w:rsidRPr="006B1EB3">
              <w:rPr>
                <w:rFonts w:ascii="Times New Roman" w:eastAsia="Calibri" w:hAnsi="Times New Roman" w:cs="Times New Roman"/>
                <w:i/>
                <w:noProof/>
                <w:lang w:val="id-ID" w:eastAsia="en-US"/>
              </w:rPr>
              <w:t>Environmental Performance</w:t>
            </w:r>
          </w:p>
        </w:tc>
        <w:tc>
          <w:tcPr>
            <w:tcW w:w="1980" w:type="dxa"/>
            <w:tcBorders>
              <w:top w:val="nil"/>
              <w:left w:val="single" w:sz="12" w:space="0" w:color="auto"/>
              <w:bottom w:val="single" w:sz="12" w:space="0" w:color="auto"/>
              <w:right w:val="single" w:sz="12" w:space="0" w:color="auto"/>
            </w:tcBorders>
            <w:shd w:val="clear" w:color="auto" w:fill="auto"/>
          </w:tcPr>
          <w:p w14:paraId="4E55C12E" w14:textId="4A16D0A5" w:rsidR="006B1EB3" w:rsidRPr="006B1EB3" w:rsidRDefault="00BE25AF" w:rsidP="006B1EB3">
            <w:pPr>
              <w:autoSpaceDE w:val="0"/>
              <w:autoSpaceDN w:val="0"/>
              <w:adjustRightInd w:val="0"/>
              <w:spacing w:after="0" w:line="320" w:lineRule="atLeast"/>
              <w:ind w:left="60" w:right="60"/>
              <w:jc w:val="right"/>
              <w:rPr>
                <w:rFonts w:ascii="Times New Roman" w:eastAsia="Calibri" w:hAnsi="Times New Roman" w:cs="Times New Roman"/>
                <w:noProof/>
                <w:lang w:eastAsia="en-US"/>
              </w:rPr>
            </w:pPr>
            <w:r>
              <w:rPr>
                <w:rFonts w:ascii="Times New Roman" w:eastAsia="Calibri" w:hAnsi="Times New Roman" w:cs="Times New Roman"/>
                <w:noProof/>
                <w:lang w:eastAsia="en-US"/>
              </w:rPr>
              <w:t>0,</w:t>
            </w:r>
            <w:r w:rsidR="00935F9E">
              <w:rPr>
                <w:rFonts w:ascii="Times New Roman" w:eastAsia="Calibri" w:hAnsi="Times New Roman" w:cs="Times New Roman"/>
                <w:noProof/>
                <w:lang w:eastAsia="en-US"/>
              </w:rPr>
              <w:t>988</w:t>
            </w:r>
          </w:p>
        </w:tc>
        <w:tc>
          <w:tcPr>
            <w:tcW w:w="1530" w:type="dxa"/>
            <w:tcBorders>
              <w:top w:val="nil"/>
              <w:left w:val="single" w:sz="12" w:space="0" w:color="auto"/>
              <w:bottom w:val="single" w:sz="12" w:space="0" w:color="auto"/>
              <w:right w:val="single" w:sz="12" w:space="0" w:color="auto"/>
            </w:tcBorders>
            <w:shd w:val="clear" w:color="auto" w:fill="auto"/>
          </w:tcPr>
          <w:p w14:paraId="4AE0DA5A" w14:textId="14664C3E" w:rsidR="006B1EB3" w:rsidRPr="006B1EB3" w:rsidRDefault="00935F9E" w:rsidP="006B1EB3">
            <w:pPr>
              <w:autoSpaceDE w:val="0"/>
              <w:autoSpaceDN w:val="0"/>
              <w:adjustRightInd w:val="0"/>
              <w:spacing w:after="0" w:line="320" w:lineRule="atLeast"/>
              <w:ind w:left="60" w:right="60"/>
              <w:jc w:val="right"/>
              <w:rPr>
                <w:rFonts w:ascii="Times New Roman" w:eastAsia="Calibri" w:hAnsi="Times New Roman" w:cs="Times New Roman"/>
                <w:noProof/>
                <w:lang w:val="id-ID" w:eastAsia="en-US"/>
              </w:rPr>
            </w:pPr>
            <w:r w:rsidRPr="006B1EB3">
              <w:rPr>
                <w:rFonts w:ascii="Times New Roman" w:eastAsia="Calibri" w:hAnsi="Times New Roman" w:cs="Times New Roman"/>
                <w:noProof/>
                <w:lang w:val="id-ID" w:eastAsia="en-US"/>
              </w:rPr>
              <w:t>1</w:t>
            </w:r>
            <w:r w:rsidR="00BE25AF">
              <w:rPr>
                <w:rFonts w:ascii="Times New Roman" w:eastAsia="Calibri" w:hAnsi="Times New Roman" w:cs="Times New Roman"/>
                <w:noProof/>
                <w:lang w:eastAsia="en-US"/>
              </w:rPr>
              <w:t>,</w:t>
            </w:r>
            <w:r>
              <w:rPr>
                <w:rFonts w:ascii="Times New Roman" w:eastAsia="Calibri" w:hAnsi="Times New Roman" w:cs="Times New Roman"/>
                <w:noProof/>
                <w:lang w:eastAsia="en-US"/>
              </w:rPr>
              <w:t>013</w:t>
            </w:r>
          </w:p>
        </w:tc>
      </w:tr>
      <w:tr w:rsidR="006B1EB3" w:rsidRPr="006B1EB3" w14:paraId="404FD1E8" w14:textId="77777777" w:rsidTr="00312B18">
        <w:trPr>
          <w:cantSplit/>
          <w:trHeight w:val="188"/>
        </w:trPr>
        <w:tc>
          <w:tcPr>
            <w:tcW w:w="7920" w:type="dxa"/>
            <w:gridSpan w:val="4"/>
            <w:tcBorders>
              <w:top w:val="single" w:sz="12" w:space="0" w:color="auto"/>
              <w:left w:val="nil"/>
              <w:bottom w:val="nil"/>
              <w:right w:val="nil"/>
            </w:tcBorders>
            <w:shd w:val="clear" w:color="auto" w:fill="auto"/>
          </w:tcPr>
          <w:p w14:paraId="5489AA1C" w14:textId="2B7FC078" w:rsidR="006B1EB3" w:rsidRPr="006B1EB3" w:rsidRDefault="006B1EB3" w:rsidP="00D34EF9">
            <w:pPr>
              <w:autoSpaceDE w:val="0"/>
              <w:autoSpaceDN w:val="0"/>
              <w:adjustRightInd w:val="0"/>
              <w:spacing w:before="120" w:after="0" w:line="360" w:lineRule="auto"/>
              <w:ind w:left="60" w:right="60"/>
              <w:rPr>
                <w:rFonts w:ascii="Times New Roman" w:eastAsia="Calibri" w:hAnsi="Times New Roman" w:cs="Times New Roman"/>
                <w:noProof/>
                <w:color w:val="010205"/>
                <w:sz w:val="18"/>
                <w:szCs w:val="18"/>
                <w:lang w:eastAsia="en-US"/>
              </w:rPr>
            </w:pPr>
            <w:r w:rsidRPr="006B1EB3">
              <w:rPr>
                <w:rFonts w:ascii="Times New Roman" w:eastAsia="Calibri" w:hAnsi="Times New Roman" w:cs="Times New Roman"/>
                <w:noProof/>
                <w:color w:val="010205"/>
                <w:sz w:val="18"/>
                <w:szCs w:val="18"/>
                <w:lang w:val="id-ID" w:eastAsia="en-US"/>
              </w:rPr>
              <w:t xml:space="preserve">a. Dependent Variable: </w:t>
            </w:r>
            <w:r w:rsidR="00935F9E">
              <w:rPr>
                <w:rFonts w:ascii="Times New Roman" w:eastAsia="Calibri" w:hAnsi="Times New Roman" w:cs="Times New Roman"/>
                <w:noProof/>
                <w:color w:val="010205"/>
                <w:sz w:val="18"/>
                <w:szCs w:val="18"/>
                <w:lang w:eastAsia="en-US"/>
              </w:rPr>
              <w:t>Nilai Perusahaan</w:t>
            </w:r>
          </w:p>
        </w:tc>
      </w:tr>
    </w:tbl>
    <w:p w14:paraId="04D302BF" w14:textId="3CC69E7F" w:rsidR="00A74536" w:rsidRPr="00D34EF9" w:rsidRDefault="00A74536" w:rsidP="00A74536">
      <w:pPr>
        <w:autoSpaceDE w:val="0"/>
        <w:autoSpaceDN w:val="0"/>
        <w:adjustRightInd w:val="0"/>
        <w:spacing w:after="0" w:line="480" w:lineRule="auto"/>
        <w:rPr>
          <w:rFonts w:ascii="Times New Roman" w:eastAsia="Calibri" w:hAnsi="Times New Roman" w:cs="Times New Roman"/>
          <w:i/>
          <w:sz w:val="18"/>
          <w:szCs w:val="18"/>
          <w:lang w:val="id-ID" w:eastAsia="en-US"/>
        </w:rPr>
      </w:pPr>
      <w:r w:rsidRPr="00D34EF9">
        <w:rPr>
          <w:rFonts w:ascii="Times New Roman" w:eastAsia="Calibri" w:hAnsi="Times New Roman" w:cs="Times New Roman"/>
          <w:i/>
          <w:sz w:val="18"/>
          <w:szCs w:val="18"/>
          <w:lang w:val="id-ID" w:eastAsia="en-US"/>
        </w:rPr>
        <w:t xml:space="preserve">Sumber : </w:t>
      </w:r>
      <w:r w:rsidR="00935F9E" w:rsidRPr="00D34EF9">
        <w:rPr>
          <w:rFonts w:ascii="Times New Roman" w:eastAsia="Calibri" w:hAnsi="Times New Roman" w:cs="Times New Roman"/>
          <w:i/>
          <w:sz w:val="18"/>
          <w:szCs w:val="18"/>
          <w:lang w:eastAsia="en-US"/>
        </w:rPr>
        <w:t>Data Diolah, 2025 (</w:t>
      </w:r>
      <w:r w:rsidR="00935F9E" w:rsidRPr="00D34EF9">
        <w:rPr>
          <w:rFonts w:ascii="Times New Roman" w:eastAsia="Calibri" w:hAnsi="Times New Roman" w:cs="Times New Roman"/>
          <w:i/>
          <w:sz w:val="18"/>
          <w:szCs w:val="18"/>
          <w:lang w:val="id-ID" w:eastAsia="en-US"/>
        </w:rPr>
        <w:t>Output SPSS 26</w:t>
      </w:r>
      <w:r w:rsidR="00935F9E" w:rsidRPr="00D34EF9">
        <w:rPr>
          <w:rFonts w:ascii="Times New Roman" w:eastAsia="Calibri" w:hAnsi="Times New Roman" w:cs="Times New Roman"/>
          <w:i/>
          <w:sz w:val="18"/>
          <w:szCs w:val="18"/>
          <w:lang w:eastAsia="en-US"/>
        </w:rPr>
        <w:t>.0)</w:t>
      </w:r>
    </w:p>
    <w:p w14:paraId="55A96D83" w14:textId="5FDB2EE0" w:rsidR="00BE25AF" w:rsidRPr="00BE25AF" w:rsidRDefault="00D31FAF" w:rsidP="00A74536">
      <w:pPr>
        <w:spacing w:after="0" w:line="48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Berdasarkan hasil dari</w:t>
      </w:r>
      <w:r w:rsidR="00A74536" w:rsidRPr="00D9397C">
        <w:rPr>
          <w:rFonts w:ascii="Times New Roman" w:eastAsia="Calibri" w:hAnsi="Times New Roman" w:cs="Times New Roman"/>
          <w:sz w:val="24"/>
          <w:szCs w:val="22"/>
          <w:lang w:val="id-ID" w:eastAsia="en-US"/>
        </w:rPr>
        <w:t xml:space="preserve"> uji multikoliniearitas</w:t>
      </w:r>
      <w:r>
        <w:rPr>
          <w:rFonts w:ascii="Times New Roman" w:eastAsia="Calibri" w:hAnsi="Times New Roman" w:cs="Times New Roman"/>
          <w:sz w:val="24"/>
          <w:szCs w:val="22"/>
          <w:lang w:eastAsia="en-US"/>
        </w:rPr>
        <w:t xml:space="preserve"> pada tabel 4.</w:t>
      </w:r>
      <w:r w:rsidR="00F07C34">
        <w:rPr>
          <w:rFonts w:ascii="Times New Roman" w:eastAsia="Calibri" w:hAnsi="Times New Roman" w:cs="Times New Roman"/>
          <w:sz w:val="24"/>
          <w:szCs w:val="22"/>
          <w:lang w:eastAsia="en-US"/>
        </w:rPr>
        <w:t>5</w:t>
      </w:r>
      <w:r>
        <w:rPr>
          <w:rFonts w:ascii="Times New Roman" w:eastAsia="Calibri" w:hAnsi="Times New Roman" w:cs="Times New Roman"/>
          <w:sz w:val="24"/>
          <w:szCs w:val="22"/>
          <w:lang w:eastAsia="en-US"/>
        </w:rPr>
        <w:t xml:space="preserve"> diatas,</w:t>
      </w:r>
      <w:r w:rsidR="00A74536" w:rsidRPr="00D9397C">
        <w:rPr>
          <w:rFonts w:ascii="Times New Roman" w:eastAsia="Calibri" w:hAnsi="Times New Roman" w:cs="Times New Roman"/>
          <w:sz w:val="24"/>
          <w:szCs w:val="22"/>
          <w:lang w:val="id-ID" w:eastAsia="en-US"/>
        </w:rPr>
        <w:t xml:space="preserve"> diperoleh nilai </w:t>
      </w:r>
      <w:r w:rsidR="00A74536" w:rsidRPr="00D9397C">
        <w:rPr>
          <w:rFonts w:ascii="Times New Roman" w:eastAsia="Calibri" w:hAnsi="Times New Roman" w:cs="Times New Roman"/>
          <w:i/>
          <w:sz w:val="24"/>
          <w:szCs w:val="22"/>
          <w:lang w:val="id-ID" w:eastAsia="en-US"/>
        </w:rPr>
        <w:t>tolerance</w:t>
      </w:r>
      <w:r w:rsidR="00A74536" w:rsidRPr="00D9397C">
        <w:rPr>
          <w:rFonts w:ascii="Times New Roman" w:eastAsia="Calibri" w:hAnsi="Times New Roman" w:cs="Times New Roman"/>
          <w:sz w:val="24"/>
          <w:szCs w:val="22"/>
          <w:lang w:val="id-ID" w:eastAsia="en-US"/>
        </w:rPr>
        <w:t xml:space="preserve"> untuk variabel</w:t>
      </w:r>
      <w:r w:rsidR="00BF7DED">
        <w:rPr>
          <w:rFonts w:ascii="Times New Roman" w:eastAsia="Calibri" w:hAnsi="Times New Roman" w:cs="Times New Roman"/>
          <w:sz w:val="24"/>
          <w:szCs w:val="22"/>
          <w:lang w:eastAsia="en-US"/>
        </w:rPr>
        <w:t xml:space="preserve"> </w:t>
      </w:r>
      <w:r w:rsidR="00BF7DED">
        <w:rPr>
          <w:rFonts w:ascii="Times New Roman" w:eastAsia="Calibri" w:hAnsi="Times New Roman" w:cs="Times New Roman"/>
          <w:i/>
          <w:sz w:val="24"/>
          <w:szCs w:val="22"/>
          <w:lang w:eastAsia="en-US"/>
        </w:rPr>
        <w:t>green accounting</w:t>
      </w:r>
      <w:r w:rsidR="00A74536" w:rsidRPr="00D9397C">
        <w:rPr>
          <w:rFonts w:ascii="Times New Roman" w:eastAsia="Calibri" w:hAnsi="Times New Roman" w:cs="Times New Roman"/>
          <w:sz w:val="24"/>
          <w:szCs w:val="22"/>
          <w:lang w:val="id-ID" w:eastAsia="en-US"/>
        </w:rPr>
        <w:t xml:space="preserve"> </w:t>
      </w:r>
      <w:r w:rsidR="00BF7DED" w:rsidRPr="00BF7DED">
        <w:rPr>
          <w:rFonts w:ascii="Times New Roman" w:eastAsia="Calibri" w:hAnsi="Times New Roman" w:cs="Times New Roman"/>
          <w:sz w:val="24"/>
          <w:szCs w:val="22"/>
          <w:lang w:val="id-ID" w:eastAsia="en-US"/>
        </w:rPr>
        <w:t>(X</w:t>
      </w:r>
      <w:r w:rsidR="00BF7DED" w:rsidRPr="00BF7DED">
        <w:rPr>
          <w:rFonts w:ascii="Times New Roman" w:eastAsia="Calibri" w:hAnsi="Times New Roman" w:cs="Times New Roman"/>
          <w:sz w:val="24"/>
          <w:szCs w:val="22"/>
          <w:vertAlign w:val="subscript"/>
          <w:lang w:val="id-ID" w:eastAsia="en-US"/>
        </w:rPr>
        <w:t>1</w:t>
      </w:r>
      <w:r w:rsidR="00BF7DED" w:rsidRPr="00BF7DED">
        <w:rPr>
          <w:rFonts w:ascii="Times New Roman" w:eastAsia="Calibri" w:hAnsi="Times New Roman" w:cs="Times New Roman"/>
          <w:sz w:val="24"/>
          <w:szCs w:val="22"/>
          <w:lang w:val="id-ID" w:eastAsia="en-US"/>
        </w:rPr>
        <w:t xml:space="preserve">) </w:t>
      </w:r>
      <w:r w:rsidR="00A74536" w:rsidRPr="00D9397C">
        <w:rPr>
          <w:rFonts w:ascii="Times New Roman" w:eastAsia="Calibri" w:hAnsi="Times New Roman" w:cs="Times New Roman"/>
          <w:sz w:val="24"/>
          <w:szCs w:val="22"/>
          <w:lang w:val="id-ID" w:eastAsia="en-US"/>
        </w:rPr>
        <w:t xml:space="preserve">dan </w:t>
      </w:r>
      <w:r w:rsidR="00BF7DED">
        <w:rPr>
          <w:rFonts w:ascii="Times New Roman" w:eastAsia="Calibri" w:hAnsi="Times New Roman" w:cs="Times New Roman"/>
          <w:sz w:val="24"/>
          <w:szCs w:val="22"/>
          <w:lang w:eastAsia="en-US"/>
        </w:rPr>
        <w:t xml:space="preserve"> </w:t>
      </w:r>
      <w:r w:rsidR="00BF7DED" w:rsidRPr="00BF7DED">
        <w:rPr>
          <w:rFonts w:ascii="Times New Roman" w:eastAsia="Calibri" w:hAnsi="Times New Roman" w:cs="Times New Roman"/>
          <w:i/>
          <w:sz w:val="24"/>
          <w:szCs w:val="22"/>
          <w:lang w:eastAsia="en-US"/>
        </w:rPr>
        <w:t>Environmental Performance</w:t>
      </w:r>
      <w:r w:rsidR="00BF7DED" w:rsidRPr="00D9397C">
        <w:rPr>
          <w:rFonts w:ascii="Times New Roman" w:eastAsia="Calibri" w:hAnsi="Times New Roman" w:cs="Times New Roman"/>
          <w:sz w:val="24"/>
          <w:szCs w:val="22"/>
          <w:lang w:val="id-ID" w:eastAsia="en-US"/>
        </w:rPr>
        <w:t xml:space="preserve"> </w:t>
      </w:r>
      <w:r w:rsidR="00BF7DED" w:rsidRPr="00BF7DED">
        <w:rPr>
          <w:rFonts w:ascii="Times New Roman" w:eastAsia="Calibri" w:hAnsi="Times New Roman" w:cs="Times New Roman"/>
          <w:sz w:val="24"/>
          <w:szCs w:val="22"/>
          <w:lang w:val="id-ID" w:eastAsia="en-US"/>
        </w:rPr>
        <w:t>(X</w:t>
      </w:r>
      <w:r w:rsidR="00BF7DED">
        <w:rPr>
          <w:rFonts w:ascii="Times New Roman" w:eastAsia="Calibri" w:hAnsi="Times New Roman" w:cs="Times New Roman"/>
          <w:sz w:val="24"/>
          <w:szCs w:val="22"/>
          <w:vertAlign w:val="subscript"/>
          <w:lang w:eastAsia="en-US"/>
        </w:rPr>
        <w:t>2</w:t>
      </w:r>
      <w:r w:rsidR="00BF7DED" w:rsidRPr="00BF7DED">
        <w:rPr>
          <w:rFonts w:ascii="Times New Roman" w:eastAsia="Calibri" w:hAnsi="Times New Roman" w:cs="Times New Roman"/>
          <w:sz w:val="24"/>
          <w:szCs w:val="22"/>
          <w:lang w:val="id-ID" w:eastAsia="en-US"/>
        </w:rPr>
        <w:t xml:space="preserve">) </w:t>
      </w:r>
      <w:r w:rsidR="00A74536" w:rsidRPr="00D9397C">
        <w:rPr>
          <w:rFonts w:ascii="Times New Roman" w:eastAsia="Calibri" w:hAnsi="Times New Roman" w:cs="Times New Roman"/>
          <w:sz w:val="24"/>
          <w:szCs w:val="22"/>
          <w:lang w:val="id-ID" w:eastAsia="en-US"/>
        </w:rPr>
        <w:t>masing-masing sebesar 0,</w:t>
      </w:r>
      <w:r w:rsidR="00BF7DED">
        <w:rPr>
          <w:rFonts w:ascii="Times New Roman" w:eastAsia="Calibri" w:hAnsi="Times New Roman" w:cs="Times New Roman"/>
          <w:sz w:val="24"/>
          <w:szCs w:val="22"/>
          <w:lang w:eastAsia="en-US"/>
        </w:rPr>
        <w:t>988</w:t>
      </w:r>
      <w:r w:rsidR="00A74536" w:rsidRPr="00D9397C">
        <w:rPr>
          <w:rFonts w:ascii="Times New Roman" w:eastAsia="Calibri" w:hAnsi="Times New Roman" w:cs="Times New Roman"/>
          <w:sz w:val="24"/>
          <w:szCs w:val="22"/>
          <w:lang w:val="id-ID" w:eastAsia="en-US"/>
        </w:rPr>
        <w:t xml:space="preserve"> </w:t>
      </w:r>
      <w:r w:rsidR="00BF7DED" w:rsidRPr="00E46FA9">
        <w:rPr>
          <w:rFonts w:ascii="Times New Roman" w:hAnsi="Times New Roman" w:cs="Times New Roman"/>
          <w:iCs/>
          <w:sz w:val="24"/>
          <w:szCs w:val="24"/>
        </w:rPr>
        <w:t xml:space="preserve">&gt; </w:t>
      </w:r>
      <w:r w:rsidR="00BF7DED">
        <w:rPr>
          <w:rFonts w:ascii="Times New Roman" w:eastAsia="Calibri" w:hAnsi="Times New Roman" w:cs="Times New Roman"/>
          <w:sz w:val="24"/>
          <w:szCs w:val="22"/>
          <w:lang w:eastAsia="en-US"/>
        </w:rPr>
        <w:t>0,</w:t>
      </w:r>
      <w:r w:rsidR="00A74536" w:rsidRPr="00D9397C">
        <w:rPr>
          <w:rFonts w:ascii="Times New Roman" w:eastAsia="Calibri" w:hAnsi="Times New Roman" w:cs="Times New Roman"/>
          <w:sz w:val="24"/>
          <w:szCs w:val="22"/>
          <w:lang w:val="id-ID" w:eastAsia="en-US"/>
        </w:rPr>
        <w:t>1</w:t>
      </w:r>
      <w:r w:rsidR="00BF7DED">
        <w:rPr>
          <w:rFonts w:ascii="Times New Roman" w:eastAsia="Calibri" w:hAnsi="Times New Roman" w:cs="Times New Roman"/>
          <w:sz w:val="24"/>
          <w:szCs w:val="22"/>
          <w:lang w:eastAsia="en-US"/>
        </w:rPr>
        <w:t>0</w:t>
      </w:r>
      <w:r w:rsidR="00BF7DED">
        <w:rPr>
          <w:rFonts w:ascii="Times New Roman" w:eastAsia="Calibri" w:hAnsi="Times New Roman" w:cs="Times New Roman"/>
          <w:sz w:val="24"/>
          <w:szCs w:val="22"/>
          <w:lang w:val="id-ID" w:eastAsia="en-US"/>
        </w:rPr>
        <w:t xml:space="preserve"> dan nilai VIF untuk </w:t>
      </w:r>
      <w:r w:rsidR="00A74536" w:rsidRPr="00D9397C">
        <w:rPr>
          <w:rFonts w:ascii="Times New Roman" w:eastAsia="Calibri" w:hAnsi="Times New Roman" w:cs="Times New Roman"/>
          <w:sz w:val="24"/>
          <w:szCs w:val="22"/>
          <w:lang w:val="id-ID" w:eastAsia="en-US"/>
        </w:rPr>
        <w:t>variabel X</w:t>
      </w:r>
      <w:r w:rsidR="00A74536" w:rsidRPr="00BF7DED">
        <w:rPr>
          <w:rFonts w:ascii="Times New Roman" w:eastAsia="Calibri" w:hAnsi="Times New Roman" w:cs="Times New Roman"/>
          <w:sz w:val="24"/>
          <w:szCs w:val="22"/>
          <w:vertAlign w:val="subscript"/>
          <w:lang w:val="id-ID" w:eastAsia="en-US"/>
        </w:rPr>
        <w:t>1</w:t>
      </w:r>
      <w:r w:rsidR="00A74536" w:rsidRPr="00D9397C">
        <w:rPr>
          <w:rFonts w:ascii="Times New Roman" w:eastAsia="Calibri" w:hAnsi="Times New Roman" w:cs="Times New Roman"/>
          <w:sz w:val="24"/>
          <w:szCs w:val="22"/>
          <w:lang w:val="id-ID" w:eastAsia="en-US"/>
        </w:rPr>
        <w:t xml:space="preserve"> dan X</w:t>
      </w:r>
      <w:r w:rsidR="00A74536" w:rsidRPr="00BF7DED">
        <w:rPr>
          <w:rFonts w:ascii="Times New Roman" w:eastAsia="Calibri" w:hAnsi="Times New Roman" w:cs="Times New Roman"/>
          <w:sz w:val="24"/>
          <w:szCs w:val="22"/>
          <w:vertAlign w:val="subscript"/>
          <w:lang w:val="id-ID" w:eastAsia="en-US"/>
        </w:rPr>
        <w:t>2</w:t>
      </w:r>
      <w:r w:rsidR="00A74536" w:rsidRPr="00D9397C">
        <w:rPr>
          <w:rFonts w:ascii="Times New Roman" w:eastAsia="Calibri" w:hAnsi="Times New Roman" w:cs="Times New Roman"/>
          <w:sz w:val="24"/>
          <w:szCs w:val="22"/>
          <w:lang w:val="id-ID" w:eastAsia="en-US"/>
        </w:rPr>
        <w:t xml:space="preserve"> masing-masing sebesar 1,</w:t>
      </w:r>
      <w:r w:rsidR="00BF7DED">
        <w:rPr>
          <w:rFonts w:ascii="Times New Roman" w:eastAsia="Calibri" w:hAnsi="Times New Roman" w:cs="Times New Roman"/>
          <w:sz w:val="24"/>
          <w:szCs w:val="22"/>
          <w:lang w:eastAsia="en-US"/>
        </w:rPr>
        <w:t>013</w:t>
      </w:r>
      <w:r w:rsidR="00A74536" w:rsidRPr="00D9397C">
        <w:rPr>
          <w:rFonts w:ascii="Times New Roman" w:eastAsia="Calibri" w:hAnsi="Times New Roman" w:cs="Times New Roman"/>
          <w:sz w:val="24"/>
          <w:szCs w:val="22"/>
          <w:lang w:val="id-ID" w:eastAsia="en-US"/>
        </w:rPr>
        <w:t xml:space="preserve"> nilai tersebut &lt; 10. Maka disimpulkan dalam model regresi tidak </w:t>
      </w:r>
      <w:r w:rsidR="00BF7DED">
        <w:rPr>
          <w:rFonts w:ascii="Times New Roman" w:eastAsia="Calibri" w:hAnsi="Times New Roman" w:cs="Times New Roman"/>
          <w:sz w:val="24"/>
          <w:szCs w:val="22"/>
          <w:lang w:eastAsia="en-US"/>
        </w:rPr>
        <w:t>terdapat</w:t>
      </w:r>
      <w:r w:rsidR="00A74536" w:rsidRPr="00D9397C">
        <w:rPr>
          <w:rFonts w:ascii="Times New Roman" w:eastAsia="Calibri" w:hAnsi="Times New Roman" w:cs="Times New Roman"/>
          <w:sz w:val="24"/>
          <w:szCs w:val="22"/>
          <w:lang w:val="id-ID" w:eastAsia="en-US"/>
        </w:rPr>
        <w:t xml:space="preserve"> gejala multikoliniearitas</w:t>
      </w:r>
      <w:r w:rsidR="00BF7DED">
        <w:rPr>
          <w:rFonts w:ascii="Times New Roman" w:eastAsia="Calibri" w:hAnsi="Times New Roman" w:cs="Times New Roman"/>
          <w:sz w:val="24"/>
          <w:szCs w:val="22"/>
          <w:lang w:eastAsia="en-US"/>
        </w:rPr>
        <w:t xml:space="preserve"> dan layak digunakan</w:t>
      </w:r>
      <w:r w:rsidR="00A74536" w:rsidRPr="00D9397C">
        <w:rPr>
          <w:rFonts w:ascii="Times New Roman" w:eastAsia="Calibri" w:hAnsi="Times New Roman" w:cs="Times New Roman"/>
          <w:sz w:val="24"/>
          <w:szCs w:val="22"/>
          <w:lang w:val="id-ID" w:eastAsia="en-US"/>
        </w:rPr>
        <w:t xml:space="preserve">. </w:t>
      </w:r>
    </w:p>
    <w:p w14:paraId="4F576CD1" w14:textId="6B1D4E3D" w:rsidR="00F03C98" w:rsidRDefault="0068092A" w:rsidP="0068092A">
      <w:pPr>
        <w:pStyle w:val="Heading4"/>
        <w:rPr>
          <w:lang w:eastAsia="en-US"/>
        </w:rPr>
      </w:pPr>
      <w:r>
        <w:rPr>
          <w:lang w:eastAsia="en-US"/>
        </w:rPr>
        <w:t xml:space="preserve"> </w:t>
      </w:r>
      <w:r w:rsidR="00F03C98" w:rsidRPr="00D9397C">
        <w:rPr>
          <w:lang w:val="id-ID" w:eastAsia="en-US"/>
        </w:rPr>
        <w:t>Uji Heterokedastisitas</w:t>
      </w:r>
    </w:p>
    <w:p w14:paraId="67F6751A" w14:textId="2275518E" w:rsidR="00F03C98" w:rsidRDefault="00F03C98" w:rsidP="00F03C98">
      <w:pPr>
        <w:tabs>
          <w:tab w:val="left" w:pos="0"/>
          <w:tab w:val="left" w:pos="709"/>
        </w:tabs>
        <w:spacing w:after="0" w:line="480" w:lineRule="auto"/>
        <w:jc w:val="both"/>
        <w:rPr>
          <w:rFonts w:ascii="Times New Roman" w:eastAsia="Calibri" w:hAnsi="Times New Roman" w:cs="Times New Roman"/>
          <w:sz w:val="24"/>
          <w:szCs w:val="24"/>
          <w:lang w:eastAsia="en-US"/>
        </w:rPr>
      </w:pPr>
      <w:r>
        <w:rPr>
          <w:rFonts w:ascii="Times New Roman" w:hAnsi="Times New Roman" w:cs="Times New Roman"/>
          <w:iCs/>
          <w:sz w:val="24"/>
          <w:szCs w:val="24"/>
        </w:rPr>
        <w:tab/>
        <w:t>Uji</w:t>
      </w:r>
      <w:r w:rsidRPr="00A35B38">
        <w:rPr>
          <w:rFonts w:ascii="Times New Roman" w:hAnsi="Times New Roman" w:cs="Times New Roman"/>
          <w:iCs/>
          <w:sz w:val="24"/>
          <w:szCs w:val="24"/>
        </w:rPr>
        <w:t xml:space="preserve"> heteroskedastisitas bertujuan untuk menguji apakah dalam model regresi terdapat perbedaan </w:t>
      </w:r>
      <w:r w:rsidRPr="003C0898">
        <w:rPr>
          <w:rFonts w:ascii="Times New Roman" w:hAnsi="Times New Roman" w:cs="Times New Roman"/>
          <w:i/>
          <w:iCs/>
          <w:sz w:val="24"/>
          <w:szCs w:val="24"/>
        </w:rPr>
        <w:t>variance</w:t>
      </w:r>
      <w:r w:rsidRPr="00A35B38">
        <w:rPr>
          <w:rFonts w:ascii="Times New Roman" w:hAnsi="Times New Roman" w:cs="Times New Roman"/>
          <w:iCs/>
          <w:sz w:val="24"/>
          <w:szCs w:val="24"/>
        </w:rPr>
        <w:t xml:space="preserve"> dari residual satu peng</w:t>
      </w:r>
      <w:r>
        <w:rPr>
          <w:rFonts w:ascii="Times New Roman" w:hAnsi="Times New Roman" w:cs="Times New Roman"/>
          <w:iCs/>
          <w:sz w:val="24"/>
          <w:szCs w:val="24"/>
        </w:rPr>
        <w:t xml:space="preserve">amatan ke pengamatan yang lain </w:t>
      </w:r>
      <w:r>
        <w:rPr>
          <w:rFonts w:ascii="Times New Roman" w:hAnsi="Times New Roman" w:cs="Times New Roman"/>
          <w:iCs/>
          <w:sz w:val="24"/>
          <w:szCs w:val="24"/>
        </w:rPr>
        <w:fldChar w:fldCharType="begin" w:fldLock="1"/>
      </w:r>
      <w:r w:rsidR="00F63EAE">
        <w:rPr>
          <w:rFonts w:ascii="Times New Roman" w:hAnsi="Times New Roman" w:cs="Times New Roman"/>
          <w:iCs/>
          <w:sz w:val="24"/>
          <w:szCs w:val="24"/>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2021:178)","plainTextFormattedCitation":"(Ghozali, 2021)","previouslyFormattedCitation":"(Ghozali, 2021)"},"properties":{"noteIndex":0},"schema":"https://github.com/citation-style-language/schema/raw/master/csl-citation.json"}</w:instrText>
      </w:r>
      <w:r>
        <w:rPr>
          <w:rFonts w:ascii="Times New Roman" w:hAnsi="Times New Roman" w:cs="Times New Roman"/>
          <w:iCs/>
          <w:sz w:val="24"/>
          <w:szCs w:val="24"/>
        </w:rPr>
        <w:fldChar w:fldCharType="separate"/>
      </w:r>
      <w:r w:rsidRPr="00F03C98">
        <w:rPr>
          <w:rFonts w:ascii="Times New Roman" w:hAnsi="Times New Roman" w:cs="Times New Roman"/>
          <w:iCs/>
          <w:noProof/>
          <w:sz w:val="24"/>
          <w:szCs w:val="24"/>
        </w:rPr>
        <w:t>(Ghozali, 2021</w:t>
      </w:r>
      <w:r>
        <w:rPr>
          <w:rFonts w:ascii="Times New Roman" w:hAnsi="Times New Roman" w:cs="Times New Roman"/>
          <w:iCs/>
          <w:noProof/>
          <w:sz w:val="24"/>
          <w:szCs w:val="24"/>
        </w:rPr>
        <w:t>:178</w:t>
      </w:r>
      <w:r w:rsidRPr="00F03C98">
        <w:rPr>
          <w:rFonts w:ascii="Times New Roman" w:hAnsi="Times New Roman" w:cs="Times New Roman"/>
          <w:iCs/>
          <w:noProof/>
          <w:sz w:val="24"/>
          <w:szCs w:val="24"/>
        </w:rPr>
        <w:t>)</w:t>
      </w:r>
      <w:r>
        <w:rPr>
          <w:rFonts w:ascii="Times New Roman" w:hAnsi="Times New Roman" w:cs="Times New Roman"/>
          <w:iCs/>
          <w:sz w:val="24"/>
          <w:szCs w:val="24"/>
        </w:rPr>
        <w:fldChar w:fldCharType="end"/>
      </w:r>
      <w:r>
        <w:rPr>
          <w:rFonts w:ascii="Times New Roman" w:hAnsi="Times New Roman" w:cs="Times New Roman"/>
          <w:iCs/>
          <w:sz w:val="24"/>
          <w:szCs w:val="24"/>
        </w:rPr>
        <w:t xml:space="preserve"> </w:t>
      </w:r>
      <w:r w:rsidRPr="00A35B38">
        <w:rPr>
          <w:rFonts w:ascii="Times New Roman" w:hAnsi="Times New Roman" w:cs="Times New Roman"/>
          <w:iCs/>
          <w:sz w:val="24"/>
          <w:szCs w:val="24"/>
        </w:rPr>
        <w:t>Untuk mendeteksi adanya he</w:t>
      </w:r>
      <w:r>
        <w:rPr>
          <w:rFonts w:ascii="Times New Roman" w:hAnsi="Times New Roman" w:cs="Times New Roman"/>
          <w:iCs/>
          <w:sz w:val="24"/>
          <w:szCs w:val="24"/>
        </w:rPr>
        <w:t>te</w:t>
      </w:r>
      <w:r w:rsidRPr="00A35B38">
        <w:rPr>
          <w:rFonts w:ascii="Times New Roman" w:hAnsi="Times New Roman" w:cs="Times New Roman"/>
          <w:iCs/>
          <w:sz w:val="24"/>
          <w:szCs w:val="24"/>
        </w:rPr>
        <w:t xml:space="preserve">rokedastisitas dapat dilakukan </w:t>
      </w:r>
      <w:r w:rsidRPr="003C0898">
        <w:rPr>
          <w:rFonts w:ascii="Times New Roman" w:hAnsi="Times New Roman" w:cs="Times New Roman"/>
          <w:iCs/>
          <w:sz w:val="24"/>
          <w:szCs w:val="24"/>
        </w:rPr>
        <w:t>pengujian Uji Glejser.</w:t>
      </w:r>
      <w:r>
        <w:rPr>
          <w:rFonts w:ascii="Times New Roman" w:hAnsi="Times New Roman" w:cs="Times New Roman"/>
          <w:iCs/>
          <w:sz w:val="24"/>
          <w:szCs w:val="24"/>
        </w:rPr>
        <w:t xml:space="preserve"> Jika</w:t>
      </w:r>
      <w:r w:rsidRPr="00A35B38">
        <w:rPr>
          <w:rFonts w:ascii="Times New Roman" w:hAnsi="Times New Roman" w:cs="Times New Roman"/>
          <w:iCs/>
          <w:sz w:val="24"/>
          <w:szCs w:val="24"/>
        </w:rPr>
        <w:t xml:space="preserve"> nilai signifikansi </w:t>
      </w:r>
      <w:r w:rsidRPr="00594C65">
        <w:rPr>
          <w:rFonts w:ascii="Times New Roman" w:eastAsiaTheme="minorHAnsi" w:hAnsi="Times New Roman" w:cs="Times New Roman"/>
          <w:noProof/>
          <w:sz w:val="24"/>
          <w:szCs w:val="24"/>
          <w:lang w:val="id-ID" w:eastAsia="en-US"/>
        </w:rPr>
        <w:t xml:space="preserve">&gt; </w:t>
      </w:r>
      <w:r w:rsidRPr="00A35B38">
        <w:rPr>
          <w:rFonts w:ascii="Times New Roman" w:hAnsi="Times New Roman" w:cs="Times New Roman"/>
          <w:iCs/>
          <w:sz w:val="24"/>
          <w:szCs w:val="24"/>
        </w:rPr>
        <w:t xml:space="preserve">0,05, maka dapat disimpulkan bahwa model regresi tidak mengalami heteroskedastisitas. </w:t>
      </w:r>
      <w:r>
        <w:rPr>
          <w:rFonts w:ascii="Times New Roman" w:hAnsi="Times New Roman" w:cs="Times New Roman"/>
          <w:iCs/>
          <w:sz w:val="24"/>
          <w:szCs w:val="24"/>
        </w:rPr>
        <w:t xml:space="preserve">Hasil </w:t>
      </w:r>
      <w:r>
        <w:rPr>
          <w:rFonts w:ascii="Times New Roman" w:eastAsia="Calibri" w:hAnsi="Times New Roman" w:cs="Times New Roman"/>
          <w:sz w:val="24"/>
          <w:szCs w:val="24"/>
          <w:lang w:eastAsia="en-US"/>
        </w:rPr>
        <w:t>uji</w:t>
      </w:r>
      <w:r w:rsidRPr="00D9397C">
        <w:rPr>
          <w:rFonts w:ascii="Times New Roman" w:eastAsia="Calibri" w:hAnsi="Times New Roman" w:cs="Times New Roman"/>
          <w:sz w:val="24"/>
          <w:szCs w:val="24"/>
          <w:lang w:val="id-ID" w:eastAsia="en-US"/>
        </w:rPr>
        <w:t xml:space="preserve"> heteroskedastisitas dapat terlihat pada tabel berikut ini:</w:t>
      </w:r>
    </w:p>
    <w:p w14:paraId="50AA2021" w14:textId="77777777" w:rsidR="00CA7A8E" w:rsidRPr="00CA7A8E" w:rsidRDefault="00CA7A8E" w:rsidP="00F03C98">
      <w:pPr>
        <w:tabs>
          <w:tab w:val="left" w:pos="0"/>
          <w:tab w:val="left" w:pos="709"/>
        </w:tabs>
        <w:spacing w:after="0" w:line="480" w:lineRule="auto"/>
        <w:jc w:val="both"/>
        <w:rPr>
          <w:rFonts w:ascii="Times New Roman" w:eastAsia="Calibri" w:hAnsi="Times New Roman" w:cs="Times New Roman"/>
          <w:sz w:val="24"/>
          <w:szCs w:val="24"/>
          <w:lang w:eastAsia="en-US"/>
        </w:rPr>
      </w:pPr>
    </w:p>
    <w:p w14:paraId="02FB3AE1" w14:textId="62B00EA7" w:rsidR="006D0032" w:rsidRDefault="006D0032" w:rsidP="006D0032">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08" w:name="_Toc200608579"/>
      <w:r w:rsidRPr="006D0032">
        <w:rPr>
          <w:rFonts w:ascii="Times New Roman" w:eastAsia="Times New Roman" w:hAnsi="Times New Roman" w:cs="Times New Roman"/>
          <w:b/>
          <w:sz w:val="22"/>
          <w:szCs w:val="22"/>
          <w:lang w:eastAsia="en-US"/>
        </w:rPr>
        <w:t xml:space="preserve">Tabel 4. </w:t>
      </w:r>
      <w:r w:rsidRPr="006D0032">
        <w:rPr>
          <w:rFonts w:ascii="Times New Roman" w:eastAsia="Times New Roman" w:hAnsi="Times New Roman" w:cs="Times New Roman"/>
          <w:b/>
          <w:sz w:val="22"/>
          <w:szCs w:val="22"/>
          <w:lang w:eastAsia="en-US"/>
        </w:rPr>
        <w:fldChar w:fldCharType="begin"/>
      </w:r>
      <w:r w:rsidRPr="006D0032">
        <w:rPr>
          <w:rFonts w:ascii="Times New Roman" w:eastAsia="Times New Roman" w:hAnsi="Times New Roman" w:cs="Times New Roman"/>
          <w:b/>
          <w:sz w:val="22"/>
          <w:szCs w:val="22"/>
          <w:lang w:eastAsia="en-US"/>
        </w:rPr>
        <w:instrText xml:space="preserve"> SEQ Tabel_4. \* ARABIC </w:instrText>
      </w:r>
      <w:r w:rsidRPr="006D0032">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6</w:t>
      </w:r>
      <w:r w:rsidRPr="006D0032">
        <w:rPr>
          <w:rFonts w:ascii="Times New Roman" w:eastAsia="Times New Roman" w:hAnsi="Times New Roman" w:cs="Times New Roman"/>
          <w:b/>
          <w:sz w:val="22"/>
          <w:szCs w:val="22"/>
          <w:lang w:eastAsia="en-US"/>
        </w:rPr>
        <w:fldChar w:fldCharType="end"/>
      </w:r>
      <w:r w:rsidRPr="006D0032">
        <w:rPr>
          <w:rFonts w:ascii="Times New Roman" w:eastAsia="Times New Roman" w:hAnsi="Times New Roman" w:cs="Times New Roman"/>
          <w:b/>
          <w:sz w:val="22"/>
          <w:szCs w:val="22"/>
          <w:lang w:eastAsia="en-US"/>
        </w:rPr>
        <w:t xml:space="preserve"> Hasil Uji Heteroskedastisitas (Uji Glejser)</w:t>
      </w:r>
      <w:bookmarkEnd w:id="108"/>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
        <w:gridCol w:w="2254"/>
        <w:gridCol w:w="990"/>
        <w:gridCol w:w="990"/>
        <w:gridCol w:w="1350"/>
        <w:gridCol w:w="810"/>
        <w:gridCol w:w="720"/>
      </w:tblGrid>
      <w:tr w:rsidR="00C3385D" w:rsidRPr="00594C65" w14:paraId="16239C7F" w14:textId="77777777" w:rsidTr="00312B18">
        <w:trPr>
          <w:cantSplit/>
        </w:trPr>
        <w:tc>
          <w:tcPr>
            <w:tcW w:w="7920" w:type="dxa"/>
            <w:gridSpan w:val="7"/>
            <w:tcBorders>
              <w:top w:val="nil"/>
              <w:left w:val="nil"/>
              <w:bottom w:val="single" w:sz="12" w:space="0" w:color="auto"/>
              <w:right w:val="nil"/>
            </w:tcBorders>
            <w:shd w:val="clear" w:color="auto" w:fill="FFFFFF"/>
            <w:vAlign w:val="center"/>
          </w:tcPr>
          <w:p w14:paraId="362DCD24" w14:textId="4BC8DE05" w:rsidR="00C3385D" w:rsidRPr="00594C65" w:rsidRDefault="00C3385D" w:rsidP="00C3385D">
            <w:pPr>
              <w:autoSpaceDE w:val="0"/>
              <w:autoSpaceDN w:val="0"/>
              <w:adjustRightInd w:val="0"/>
              <w:spacing w:after="0" w:line="320" w:lineRule="atLeast"/>
              <w:ind w:left="60"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Coefficients</w:t>
            </w:r>
            <w:r w:rsidRPr="00594C65">
              <w:rPr>
                <w:rFonts w:ascii="Times New Roman" w:eastAsiaTheme="minorHAnsi" w:hAnsi="Times New Roman" w:cs="Times New Roman"/>
                <w:b/>
                <w:bCs/>
                <w:noProof/>
                <w:color w:val="010205"/>
                <w:sz w:val="22"/>
                <w:szCs w:val="22"/>
                <w:vertAlign w:val="superscript"/>
                <w:lang w:val="id-ID" w:eastAsia="en-US"/>
              </w:rPr>
              <w:t>a</w:t>
            </w:r>
          </w:p>
        </w:tc>
      </w:tr>
      <w:tr w:rsidR="00C3385D" w:rsidRPr="00594C65" w14:paraId="56F8701E" w14:textId="77777777" w:rsidTr="00F25D99">
        <w:trPr>
          <w:cantSplit/>
          <w:trHeight w:val="575"/>
        </w:trPr>
        <w:tc>
          <w:tcPr>
            <w:tcW w:w="3060" w:type="dxa"/>
            <w:gridSpan w:val="2"/>
            <w:vMerge w:val="restart"/>
            <w:tcBorders>
              <w:top w:val="single" w:sz="12" w:space="0" w:color="auto"/>
              <w:left w:val="single" w:sz="12" w:space="0" w:color="auto"/>
              <w:bottom w:val="single" w:sz="4" w:space="0" w:color="auto"/>
              <w:right w:val="single" w:sz="12" w:space="0" w:color="auto"/>
            </w:tcBorders>
            <w:shd w:val="clear" w:color="auto" w:fill="FFFFFF"/>
            <w:vAlign w:val="bottom"/>
          </w:tcPr>
          <w:p w14:paraId="6F377360" w14:textId="77777777" w:rsidR="00C3385D" w:rsidRPr="00F25D99" w:rsidRDefault="00C3385D" w:rsidP="00602E18">
            <w:pPr>
              <w:autoSpaceDE w:val="0"/>
              <w:autoSpaceDN w:val="0"/>
              <w:adjustRightInd w:val="0"/>
              <w:spacing w:after="0" w:line="320" w:lineRule="atLeast"/>
              <w:ind w:left="60" w:right="60"/>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Model</w:t>
            </w:r>
          </w:p>
        </w:tc>
        <w:tc>
          <w:tcPr>
            <w:tcW w:w="1980"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14:paraId="3D520F67" w14:textId="77777777" w:rsidR="00C3385D" w:rsidRPr="00F25D99"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Unstandardized Coefficients</w:t>
            </w:r>
          </w:p>
        </w:tc>
        <w:tc>
          <w:tcPr>
            <w:tcW w:w="1350" w:type="dxa"/>
            <w:tcBorders>
              <w:top w:val="single" w:sz="12" w:space="0" w:color="auto"/>
              <w:left w:val="single" w:sz="12" w:space="0" w:color="auto"/>
              <w:bottom w:val="single" w:sz="12" w:space="0" w:color="auto"/>
              <w:right w:val="single" w:sz="12" w:space="0" w:color="auto"/>
            </w:tcBorders>
            <w:shd w:val="clear" w:color="auto" w:fill="FFFFFF"/>
            <w:vAlign w:val="bottom"/>
          </w:tcPr>
          <w:p w14:paraId="1025C10E" w14:textId="77777777" w:rsidR="00C3385D" w:rsidRPr="00F25D99"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Standardized Coefficients</w:t>
            </w:r>
          </w:p>
        </w:tc>
        <w:tc>
          <w:tcPr>
            <w:tcW w:w="810" w:type="dxa"/>
            <w:vMerge w:val="restart"/>
            <w:tcBorders>
              <w:top w:val="single" w:sz="12" w:space="0" w:color="auto"/>
              <w:left w:val="single" w:sz="12" w:space="0" w:color="auto"/>
              <w:bottom w:val="single" w:sz="4" w:space="0" w:color="auto"/>
              <w:right w:val="single" w:sz="12" w:space="0" w:color="auto"/>
            </w:tcBorders>
            <w:shd w:val="clear" w:color="auto" w:fill="FFFFFF"/>
            <w:vAlign w:val="bottom"/>
          </w:tcPr>
          <w:p w14:paraId="136BF960" w14:textId="27B9A306" w:rsidR="00C3385D" w:rsidRPr="0064673E" w:rsidRDefault="0064673E"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eastAsia="en-US"/>
              </w:rPr>
            </w:pPr>
            <w:r>
              <w:rPr>
                <w:rFonts w:ascii="Times New Roman" w:eastAsiaTheme="minorHAnsi" w:hAnsi="Times New Roman" w:cs="Times New Roman"/>
                <w:b/>
                <w:noProof/>
                <w:sz w:val="18"/>
                <w:szCs w:val="18"/>
                <w:lang w:eastAsia="en-US"/>
              </w:rPr>
              <w:t>t</w:t>
            </w:r>
          </w:p>
        </w:tc>
        <w:tc>
          <w:tcPr>
            <w:tcW w:w="720" w:type="dxa"/>
            <w:vMerge w:val="restart"/>
            <w:tcBorders>
              <w:top w:val="single" w:sz="12" w:space="0" w:color="auto"/>
              <w:left w:val="single" w:sz="12" w:space="0" w:color="auto"/>
              <w:bottom w:val="single" w:sz="4" w:space="0" w:color="auto"/>
              <w:right w:val="single" w:sz="12" w:space="0" w:color="auto"/>
            </w:tcBorders>
            <w:shd w:val="clear" w:color="auto" w:fill="FFFFFF"/>
            <w:vAlign w:val="bottom"/>
          </w:tcPr>
          <w:p w14:paraId="304A8FB3" w14:textId="77777777" w:rsidR="00C3385D" w:rsidRPr="00F25D99"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Sig.</w:t>
            </w:r>
          </w:p>
        </w:tc>
      </w:tr>
      <w:tr w:rsidR="00C3385D" w:rsidRPr="00594C65" w14:paraId="628F0B1B" w14:textId="77777777" w:rsidTr="00F25D99">
        <w:trPr>
          <w:cantSplit/>
          <w:trHeight w:val="240"/>
        </w:trPr>
        <w:tc>
          <w:tcPr>
            <w:tcW w:w="3060" w:type="dxa"/>
            <w:gridSpan w:val="2"/>
            <w:vMerge/>
            <w:tcBorders>
              <w:top w:val="single" w:sz="4" w:space="0" w:color="auto"/>
              <w:left w:val="single" w:sz="12" w:space="0" w:color="auto"/>
              <w:bottom w:val="single" w:sz="12" w:space="0" w:color="auto"/>
              <w:right w:val="single" w:sz="12" w:space="0" w:color="auto"/>
            </w:tcBorders>
            <w:shd w:val="clear" w:color="auto" w:fill="FFFFFF"/>
            <w:vAlign w:val="bottom"/>
          </w:tcPr>
          <w:p w14:paraId="13F21494"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990" w:type="dxa"/>
            <w:tcBorders>
              <w:top w:val="single" w:sz="12" w:space="0" w:color="auto"/>
              <w:left w:val="single" w:sz="12" w:space="0" w:color="auto"/>
              <w:bottom w:val="single" w:sz="12" w:space="0" w:color="auto"/>
              <w:right w:val="single" w:sz="12" w:space="0" w:color="auto"/>
            </w:tcBorders>
            <w:shd w:val="clear" w:color="auto" w:fill="FFFFFF"/>
            <w:vAlign w:val="bottom"/>
          </w:tcPr>
          <w:p w14:paraId="490C37E6" w14:textId="77777777" w:rsidR="00C3385D" w:rsidRPr="00F25D99"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B</w:t>
            </w:r>
          </w:p>
        </w:tc>
        <w:tc>
          <w:tcPr>
            <w:tcW w:w="990" w:type="dxa"/>
            <w:tcBorders>
              <w:top w:val="single" w:sz="12" w:space="0" w:color="auto"/>
              <w:left w:val="single" w:sz="12" w:space="0" w:color="auto"/>
              <w:bottom w:val="single" w:sz="12" w:space="0" w:color="auto"/>
              <w:right w:val="single" w:sz="12" w:space="0" w:color="auto"/>
            </w:tcBorders>
            <w:shd w:val="clear" w:color="auto" w:fill="FFFFFF"/>
            <w:vAlign w:val="bottom"/>
          </w:tcPr>
          <w:p w14:paraId="74C94CFE" w14:textId="77777777" w:rsidR="00C3385D" w:rsidRPr="00F25D99"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Std. Error</w:t>
            </w:r>
          </w:p>
        </w:tc>
        <w:tc>
          <w:tcPr>
            <w:tcW w:w="1350" w:type="dxa"/>
            <w:tcBorders>
              <w:top w:val="single" w:sz="12" w:space="0" w:color="auto"/>
              <w:left w:val="single" w:sz="12" w:space="0" w:color="auto"/>
              <w:bottom w:val="single" w:sz="12" w:space="0" w:color="auto"/>
              <w:right w:val="single" w:sz="12" w:space="0" w:color="auto"/>
            </w:tcBorders>
            <w:shd w:val="clear" w:color="auto" w:fill="FFFFFF"/>
            <w:vAlign w:val="bottom"/>
          </w:tcPr>
          <w:p w14:paraId="699B8F54" w14:textId="77777777" w:rsidR="00C3385D" w:rsidRPr="00F25D99" w:rsidRDefault="00C3385D"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Beta</w:t>
            </w:r>
          </w:p>
        </w:tc>
        <w:tc>
          <w:tcPr>
            <w:tcW w:w="810" w:type="dxa"/>
            <w:vMerge/>
            <w:tcBorders>
              <w:top w:val="single" w:sz="4" w:space="0" w:color="auto"/>
              <w:left w:val="single" w:sz="12" w:space="0" w:color="auto"/>
              <w:bottom w:val="single" w:sz="12" w:space="0" w:color="auto"/>
              <w:right w:val="single" w:sz="12" w:space="0" w:color="auto"/>
            </w:tcBorders>
            <w:shd w:val="clear" w:color="auto" w:fill="FFFFFF"/>
            <w:vAlign w:val="bottom"/>
          </w:tcPr>
          <w:p w14:paraId="0FD6684E"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720" w:type="dxa"/>
            <w:vMerge/>
            <w:tcBorders>
              <w:top w:val="single" w:sz="4" w:space="0" w:color="auto"/>
              <w:left w:val="single" w:sz="12" w:space="0" w:color="auto"/>
              <w:bottom w:val="single" w:sz="12" w:space="0" w:color="auto"/>
              <w:right w:val="single" w:sz="12" w:space="0" w:color="auto"/>
            </w:tcBorders>
            <w:shd w:val="clear" w:color="auto" w:fill="FFFFFF"/>
            <w:vAlign w:val="bottom"/>
          </w:tcPr>
          <w:p w14:paraId="2F6C2332"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C3385D" w:rsidRPr="00594C65" w14:paraId="02265E92" w14:textId="77777777" w:rsidTr="00F25D99">
        <w:trPr>
          <w:cantSplit/>
        </w:trPr>
        <w:tc>
          <w:tcPr>
            <w:tcW w:w="806" w:type="dxa"/>
            <w:vMerge w:val="restart"/>
            <w:tcBorders>
              <w:top w:val="single" w:sz="12" w:space="0" w:color="auto"/>
              <w:left w:val="single" w:sz="12" w:space="0" w:color="auto"/>
              <w:bottom w:val="nil"/>
              <w:right w:val="nil"/>
            </w:tcBorders>
            <w:shd w:val="clear" w:color="auto" w:fill="auto"/>
          </w:tcPr>
          <w:p w14:paraId="24A9F1C3" w14:textId="77777777" w:rsidR="00C3385D" w:rsidRPr="00594C65" w:rsidRDefault="00C3385D" w:rsidP="00602E18">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2254" w:type="dxa"/>
            <w:tcBorders>
              <w:top w:val="single" w:sz="12" w:space="0" w:color="auto"/>
              <w:left w:val="nil"/>
              <w:bottom w:val="nil"/>
              <w:right w:val="single" w:sz="12" w:space="0" w:color="auto"/>
            </w:tcBorders>
            <w:shd w:val="clear" w:color="auto" w:fill="auto"/>
          </w:tcPr>
          <w:p w14:paraId="26AC8F59" w14:textId="77777777" w:rsidR="00C3385D" w:rsidRPr="00594C65" w:rsidRDefault="00C3385D" w:rsidP="00602E18">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(Constant)</w:t>
            </w:r>
          </w:p>
        </w:tc>
        <w:tc>
          <w:tcPr>
            <w:tcW w:w="990" w:type="dxa"/>
            <w:tcBorders>
              <w:top w:val="single" w:sz="12" w:space="0" w:color="auto"/>
              <w:left w:val="single" w:sz="12" w:space="0" w:color="auto"/>
              <w:bottom w:val="nil"/>
              <w:right w:val="single" w:sz="12" w:space="0" w:color="auto"/>
            </w:tcBorders>
            <w:shd w:val="clear" w:color="auto" w:fill="FFFFFF"/>
          </w:tcPr>
          <w:p w14:paraId="45040413" w14:textId="0B6553AD"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125</w:t>
            </w:r>
          </w:p>
        </w:tc>
        <w:tc>
          <w:tcPr>
            <w:tcW w:w="990" w:type="dxa"/>
            <w:tcBorders>
              <w:top w:val="single" w:sz="12" w:space="0" w:color="auto"/>
              <w:left w:val="single" w:sz="12" w:space="0" w:color="auto"/>
              <w:bottom w:val="nil"/>
              <w:right w:val="single" w:sz="12" w:space="0" w:color="auto"/>
            </w:tcBorders>
            <w:shd w:val="clear" w:color="auto" w:fill="FFFFFF"/>
          </w:tcPr>
          <w:p w14:paraId="461D3654" w14:textId="40104C3C"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082</w:t>
            </w:r>
          </w:p>
        </w:tc>
        <w:tc>
          <w:tcPr>
            <w:tcW w:w="1350" w:type="dxa"/>
            <w:tcBorders>
              <w:top w:val="single" w:sz="12" w:space="0" w:color="auto"/>
              <w:left w:val="single" w:sz="12" w:space="0" w:color="auto"/>
              <w:bottom w:val="nil"/>
              <w:right w:val="single" w:sz="12" w:space="0" w:color="auto"/>
            </w:tcBorders>
            <w:shd w:val="clear" w:color="auto" w:fill="FFFFFF"/>
            <w:vAlign w:val="center"/>
          </w:tcPr>
          <w:p w14:paraId="69B9FDCB"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810" w:type="dxa"/>
            <w:tcBorders>
              <w:top w:val="single" w:sz="12" w:space="0" w:color="auto"/>
              <w:left w:val="single" w:sz="12" w:space="0" w:color="auto"/>
              <w:bottom w:val="nil"/>
              <w:right w:val="single" w:sz="12" w:space="0" w:color="auto"/>
            </w:tcBorders>
            <w:shd w:val="clear" w:color="auto" w:fill="FFFFFF"/>
          </w:tcPr>
          <w:p w14:paraId="1F4A4750" w14:textId="1AC254BE"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w:t>
            </w:r>
            <w:r w:rsidR="00D34EF9">
              <w:rPr>
                <w:rFonts w:ascii="Times New Roman" w:eastAsiaTheme="minorHAnsi" w:hAnsi="Times New Roman" w:cs="Times New Roman"/>
                <w:noProof/>
                <w:sz w:val="18"/>
                <w:szCs w:val="18"/>
                <w:lang w:eastAsia="en-US"/>
              </w:rPr>
              <w:t>519</w:t>
            </w:r>
          </w:p>
        </w:tc>
        <w:tc>
          <w:tcPr>
            <w:tcW w:w="720" w:type="dxa"/>
            <w:tcBorders>
              <w:top w:val="single" w:sz="12" w:space="0" w:color="auto"/>
              <w:left w:val="single" w:sz="12" w:space="0" w:color="auto"/>
              <w:bottom w:val="nil"/>
              <w:right w:val="single" w:sz="12" w:space="0" w:color="auto"/>
            </w:tcBorders>
            <w:shd w:val="clear" w:color="auto" w:fill="FFFFFF"/>
          </w:tcPr>
          <w:p w14:paraId="7F9E977C" w14:textId="33EBA4A2"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136</w:t>
            </w:r>
          </w:p>
        </w:tc>
      </w:tr>
      <w:tr w:rsidR="00C3385D" w:rsidRPr="00594C65" w14:paraId="253B6D97" w14:textId="77777777" w:rsidTr="00F25D99">
        <w:trPr>
          <w:cantSplit/>
        </w:trPr>
        <w:tc>
          <w:tcPr>
            <w:tcW w:w="806" w:type="dxa"/>
            <w:vMerge/>
            <w:tcBorders>
              <w:top w:val="single" w:sz="18" w:space="0" w:color="auto"/>
              <w:left w:val="single" w:sz="12" w:space="0" w:color="auto"/>
              <w:bottom w:val="nil"/>
              <w:right w:val="nil"/>
            </w:tcBorders>
            <w:shd w:val="clear" w:color="auto" w:fill="auto"/>
          </w:tcPr>
          <w:p w14:paraId="1506B785"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2254" w:type="dxa"/>
            <w:tcBorders>
              <w:top w:val="nil"/>
              <w:left w:val="nil"/>
              <w:bottom w:val="nil"/>
              <w:right w:val="single" w:sz="12" w:space="0" w:color="auto"/>
            </w:tcBorders>
            <w:shd w:val="clear" w:color="auto" w:fill="auto"/>
          </w:tcPr>
          <w:p w14:paraId="3DBB30CD" w14:textId="77777777" w:rsidR="00C3385D" w:rsidRPr="00D34EF9" w:rsidRDefault="00C3385D" w:rsidP="00602E18">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D34EF9">
              <w:rPr>
                <w:rFonts w:ascii="Times New Roman" w:eastAsiaTheme="minorHAnsi" w:hAnsi="Times New Roman" w:cs="Times New Roman"/>
                <w:i/>
                <w:noProof/>
                <w:sz w:val="18"/>
                <w:szCs w:val="18"/>
                <w:lang w:val="id-ID" w:eastAsia="en-US"/>
              </w:rPr>
              <w:t>Green Accounting</w:t>
            </w:r>
          </w:p>
        </w:tc>
        <w:tc>
          <w:tcPr>
            <w:tcW w:w="990" w:type="dxa"/>
            <w:tcBorders>
              <w:top w:val="nil"/>
              <w:left w:val="single" w:sz="12" w:space="0" w:color="auto"/>
              <w:bottom w:val="nil"/>
              <w:right w:val="single" w:sz="12" w:space="0" w:color="auto"/>
            </w:tcBorders>
            <w:shd w:val="clear" w:color="auto" w:fill="FFFFFF"/>
          </w:tcPr>
          <w:p w14:paraId="514BFDE4" w14:textId="63D014A3"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018</w:t>
            </w:r>
          </w:p>
        </w:tc>
        <w:tc>
          <w:tcPr>
            <w:tcW w:w="990" w:type="dxa"/>
            <w:tcBorders>
              <w:top w:val="nil"/>
              <w:left w:val="single" w:sz="12" w:space="0" w:color="auto"/>
              <w:bottom w:val="nil"/>
              <w:right w:val="single" w:sz="12" w:space="0" w:color="auto"/>
            </w:tcBorders>
            <w:shd w:val="clear" w:color="auto" w:fill="FFFFFF"/>
          </w:tcPr>
          <w:p w14:paraId="6B57F05D" w14:textId="391403D1"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013</w:t>
            </w:r>
          </w:p>
        </w:tc>
        <w:tc>
          <w:tcPr>
            <w:tcW w:w="1350" w:type="dxa"/>
            <w:tcBorders>
              <w:top w:val="nil"/>
              <w:left w:val="single" w:sz="12" w:space="0" w:color="auto"/>
              <w:bottom w:val="nil"/>
              <w:right w:val="single" w:sz="12" w:space="0" w:color="auto"/>
            </w:tcBorders>
            <w:shd w:val="clear" w:color="auto" w:fill="FFFFFF"/>
          </w:tcPr>
          <w:p w14:paraId="27AD0624" w14:textId="7075E568"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213</w:t>
            </w:r>
          </w:p>
        </w:tc>
        <w:tc>
          <w:tcPr>
            <w:tcW w:w="810" w:type="dxa"/>
            <w:tcBorders>
              <w:top w:val="nil"/>
              <w:left w:val="single" w:sz="12" w:space="0" w:color="auto"/>
              <w:bottom w:val="nil"/>
              <w:right w:val="single" w:sz="12" w:space="0" w:color="auto"/>
            </w:tcBorders>
            <w:shd w:val="clear" w:color="auto" w:fill="FFFFFF"/>
          </w:tcPr>
          <w:p w14:paraId="33D14B33" w14:textId="541B0377" w:rsidR="00C3385D" w:rsidRPr="0064673E" w:rsidRDefault="0064673E"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1.421</w:t>
            </w:r>
          </w:p>
        </w:tc>
        <w:tc>
          <w:tcPr>
            <w:tcW w:w="720" w:type="dxa"/>
            <w:tcBorders>
              <w:top w:val="nil"/>
              <w:left w:val="single" w:sz="12" w:space="0" w:color="auto"/>
              <w:bottom w:val="nil"/>
              <w:right w:val="single" w:sz="12" w:space="0" w:color="auto"/>
            </w:tcBorders>
            <w:shd w:val="clear" w:color="auto" w:fill="FFFFFF"/>
          </w:tcPr>
          <w:p w14:paraId="7F3EBF3C" w14:textId="3B91EB51" w:rsidR="00C3385D" w:rsidRPr="00D34EF9" w:rsidRDefault="0064673E"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162</w:t>
            </w:r>
          </w:p>
        </w:tc>
      </w:tr>
      <w:tr w:rsidR="00C3385D" w:rsidRPr="00594C65" w14:paraId="73414062" w14:textId="77777777" w:rsidTr="00F25D99">
        <w:trPr>
          <w:cantSplit/>
          <w:trHeight w:val="413"/>
        </w:trPr>
        <w:tc>
          <w:tcPr>
            <w:tcW w:w="806" w:type="dxa"/>
            <w:vMerge/>
            <w:tcBorders>
              <w:top w:val="single" w:sz="18" w:space="0" w:color="auto"/>
              <w:left w:val="single" w:sz="12" w:space="0" w:color="auto"/>
              <w:bottom w:val="single" w:sz="12" w:space="0" w:color="auto"/>
              <w:right w:val="nil"/>
            </w:tcBorders>
            <w:shd w:val="clear" w:color="auto" w:fill="auto"/>
          </w:tcPr>
          <w:p w14:paraId="73E7F904" w14:textId="77777777" w:rsidR="00C3385D" w:rsidRPr="00594C65" w:rsidRDefault="00C3385D"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254" w:type="dxa"/>
            <w:tcBorders>
              <w:top w:val="nil"/>
              <w:left w:val="nil"/>
              <w:bottom w:val="single" w:sz="12" w:space="0" w:color="auto"/>
              <w:right w:val="single" w:sz="12" w:space="0" w:color="auto"/>
            </w:tcBorders>
            <w:shd w:val="clear" w:color="auto" w:fill="auto"/>
          </w:tcPr>
          <w:p w14:paraId="25491361" w14:textId="77777777" w:rsidR="00C3385D" w:rsidRPr="00D34EF9" w:rsidRDefault="00C3385D" w:rsidP="00602E18">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D34EF9">
              <w:rPr>
                <w:rFonts w:ascii="Times New Roman" w:eastAsiaTheme="minorHAnsi" w:hAnsi="Times New Roman" w:cs="Times New Roman"/>
                <w:i/>
                <w:noProof/>
                <w:sz w:val="18"/>
                <w:szCs w:val="18"/>
                <w:lang w:val="id-ID" w:eastAsia="en-US"/>
              </w:rPr>
              <w:t>Environmental Performance</w:t>
            </w:r>
          </w:p>
        </w:tc>
        <w:tc>
          <w:tcPr>
            <w:tcW w:w="990" w:type="dxa"/>
            <w:tcBorders>
              <w:top w:val="nil"/>
              <w:left w:val="single" w:sz="12" w:space="0" w:color="auto"/>
              <w:bottom w:val="single" w:sz="12" w:space="0" w:color="auto"/>
              <w:right w:val="single" w:sz="12" w:space="0" w:color="auto"/>
            </w:tcBorders>
            <w:shd w:val="clear" w:color="auto" w:fill="FFFFFF"/>
          </w:tcPr>
          <w:p w14:paraId="7F792C8D" w14:textId="087DC077"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008</w:t>
            </w:r>
          </w:p>
        </w:tc>
        <w:tc>
          <w:tcPr>
            <w:tcW w:w="990" w:type="dxa"/>
            <w:tcBorders>
              <w:top w:val="nil"/>
              <w:left w:val="single" w:sz="12" w:space="0" w:color="auto"/>
              <w:bottom w:val="single" w:sz="12" w:space="0" w:color="auto"/>
              <w:right w:val="single" w:sz="12" w:space="0" w:color="auto"/>
            </w:tcBorders>
            <w:shd w:val="clear" w:color="auto" w:fill="FFFFFF"/>
          </w:tcPr>
          <w:p w14:paraId="66AF25E4" w14:textId="5E11D907" w:rsidR="00C3385D" w:rsidRPr="00D34EF9" w:rsidRDefault="00BA5A00"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018</w:t>
            </w:r>
          </w:p>
        </w:tc>
        <w:tc>
          <w:tcPr>
            <w:tcW w:w="1350" w:type="dxa"/>
            <w:tcBorders>
              <w:top w:val="nil"/>
              <w:left w:val="single" w:sz="12" w:space="0" w:color="auto"/>
              <w:bottom w:val="single" w:sz="12" w:space="0" w:color="auto"/>
              <w:right w:val="single" w:sz="12" w:space="0" w:color="auto"/>
            </w:tcBorders>
            <w:shd w:val="clear" w:color="auto" w:fill="FFFFFF"/>
          </w:tcPr>
          <w:p w14:paraId="684D81A7" w14:textId="6420C59F" w:rsidR="00C3385D" w:rsidRPr="00D34EF9" w:rsidRDefault="00C3385D" w:rsidP="00D34E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w:t>
            </w:r>
            <w:r w:rsidR="00BA5A00">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067</w:t>
            </w:r>
          </w:p>
        </w:tc>
        <w:tc>
          <w:tcPr>
            <w:tcW w:w="810" w:type="dxa"/>
            <w:tcBorders>
              <w:top w:val="nil"/>
              <w:left w:val="single" w:sz="12" w:space="0" w:color="auto"/>
              <w:bottom w:val="single" w:sz="12" w:space="0" w:color="auto"/>
              <w:right w:val="single" w:sz="12" w:space="0" w:color="auto"/>
            </w:tcBorders>
            <w:shd w:val="clear" w:color="auto" w:fill="FFFFFF"/>
          </w:tcPr>
          <w:p w14:paraId="0073DE1B" w14:textId="2BB44D1C" w:rsidR="00C3385D" w:rsidRPr="0064673E" w:rsidRDefault="0064673E" w:rsidP="0064673E">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val="id-ID" w:eastAsia="en-US"/>
              </w:rPr>
              <w:t>-</w:t>
            </w:r>
            <w:r>
              <w:rPr>
                <w:rFonts w:ascii="Times New Roman" w:eastAsiaTheme="minorHAnsi" w:hAnsi="Times New Roman" w:cs="Times New Roman"/>
                <w:noProof/>
                <w:sz w:val="18"/>
                <w:szCs w:val="18"/>
                <w:lang w:eastAsia="en-US"/>
              </w:rPr>
              <w:t>0</w:t>
            </w:r>
            <w:r w:rsidR="00BA5A00">
              <w:rPr>
                <w:rFonts w:ascii="Times New Roman" w:eastAsiaTheme="minorHAnsi" w:hAnsi="Times New Roman" w:cs="Times New Roman"/>
                <w:noProof/>
                <w:sz w:val="18"/>
                <w:szCs w:val="18"/>
                <w:lang w:eastAsia="en-US"/>
              </w:rPr>
              <w:t>,</w:t>
            </w:r>
            <w:r>
              <w:rPr>
                <w:rFonts w:ascii="Times New Roman" w:eastAsiaTheme="minorHAnsi" w:hAnsi="Times New Roman" w:cs="Times New Roman"/>
                <w:noProof/>
                <w:sz w:val="18"/>
                <w:szCs w:val="18"/>
                <w:lang w:eastAsia="en-US"/>
              </w:rPr>
              <w:t>450</w:t>
            </w:r>
          </w:p>
        </w:tc>
        <w:tc>
          <w:tcPr>
            <w:tcW w:w="720" w:type="dxa"/>
            <w:tcBorders>
              <w:top w:val="nil"/>
              <w:left w:val="single" w:sz="12" w:space="0" w:color="auto"/>
              <w:bottom w:val="single" w:sz="12" w:space="0" w:color="auto"/>
              <w:right w:val="single" w:sz="12" w:space="0" w:color="auto"/>
            </w:tcBorders>
            <w:shd w:val="clear" w:color="auto" w:fill="FFFFFF"/>
          </w:tcPr>
          <w:p w14:paraId="781C5DA3" w14:textId="0C4F1E87" w:rsidR="00C3385D" w:rsidRPr="00D34EF9"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D34EF9">
              <w:rPr>
                <w:rFonts w:ascii="Times New Roman" w:eastAsiaTheme="minorHAnsi" w:hAnsi="Times New Roman" w:cs="Times New Roman"/>
                <w:noProof/>
                <w:sz w:val="18"/>
                <w:szCs w:val="18"/>
                <w:lang w:eastAsia="en-US"/>
              </w:rPr>
              <w:t>655</w:t>
            </w:r>
          </w:p>
        </w:tc>
      </w:tr>
      <w:tr w:rsidR="00C3385D" w:rsidRPr="00594C65" w14:paraId="5C15563F" w14:textId="77777777" w:rsidTr="00312B18">
        <w:trPr>
          <w:cantSplit/>
        </w:trPr>
        <w:tc>
          <w:tcPr>
            <w:tcW w:w="7920" w:type="dxa"/>
            <w:gridSpan w:val="7"/>
            <w:tcBorders>
              <w:top w:val="single" w:sz="12" w:space="0" w:color="auto"/>
              <w:left w:val="nil"/>
              <w:bottom w:val="nil"/>
              <w:right w:val="nil"/>
            </w:tcBorders>
            <w:shd w:val="clear" w:color="auto" w:fill="FFFFFF"/>
          </w:tcPr>
          <w:p w14:paraId="294FD2E2" w14:textId="5E912A7F" w:rsidR="00C3385D" w:rsidRPr="00594C65" w:rsidRDefault="00D34EF9" w:rsidP="00602E18">
            <w:pPr>
              <w:autoSpaceDE w:val="0"/>
              <w:autoSpaceDN w:val="0"/>
              <w:adjustRightInd w:val="0"/>
              <w:spacing w:after="0" w:line="320" w:lineRule="atLeast"/>
              <w:ind w:left="60" w:right="60"/>
              <w:rPr>
                <w:rFonts w:ascii="Times New Roman" w:eastAsiaTheme="minorHAnsi" w:hAnsi="Times New Roman" w:cs="Times New Roman"/>
                <w:noProof/>
                <w:color w:val="010205"/>
                <w:sz w:val="18"/>
                <w:szCs w:val="18"/>
                <w:lang w:val="id-ID" w:eastAsia="en-US"/>
              </w:rPr>
            </w:pPr>
            <w:r>
              <w:rPr>
                <w:rFonts w:ascii="Times New Roman" w:eastAsiaTheme="minorHAnsi" w:hAnsi="Times New Roman" w:cs="Times New Roman"/>
                <w:noProof/>
                <w:color w:val="010205"/>
                <w:sz w:val="18"/>
                <w:szCs w:val="18"/>
                <w:lang w:val="id-ID" w:eastAsia="en-US"/>
              </w:rPr>
              <w:t>a. Dependent Variable: A</w:t>
            </w:r>
            <w:r>
              <w:rPr>
                <w:rFonts w:ascii="Times New Roman" w:eastAsiaTheme="minorHAnsi" w:hAnsi="Times New Roman" w:cs="Times New Roman"/>
                <w:noProof/>
                <w:color w:val="010205"/>
                <w:sz w:val="18"/>
                <w:szCs w:val="18"/>
                <w:lang w:eastAsia="en-US"/>
              </w:rPr>
              <w:t>bs</w:t>
            </w:r>
            <w:r w:rsidR="00C3385D" w:rsidRPr="00594C65">
              <w:rPr>
                <w:rFonts w:ascii="Times New Roman" w:eastAsiaTheme="minorHAnsi" w:hAnsi="Times New Roman" w:cs="Times New Roman"/>
                <w:noProof/>
                <w:color w:val="010205"/>
                <w:sz w:val="18"/>
                <w:szCs w:val="18"/>
                <w:lang w:val="id-ID" w:eastAsia="en-US"/>
              </w:rPr>
              <w:t>_RES</w:t>
            </w:r>
          </w:p>
          <w:p w14:paraId="742C21B0" w14:textId="0CC25DEE" w:rsidR="00C3385D" w:rsidRPr="00594C65" w:rsidRDefault="00D34EF9" w:rsidP="00602E18">
            <w:pPr>
              <w:autoSpaceDE w:val="0"/>
              <w:autoSpaceDN w:val="0"/>
              <w:adjustRightInd w:val="0"/>
              <w:spacing w:after="0" w:line="320" w:lineRule="atLeast"/>
              <w:ind w:left="60" w:right="60"/>
              <w:rPr>
                <w:rFonts w:ascii="Times New Roman" w:eastAsiaTheme="minorHAnsi" w:hAnsi="Times New Roman" w:cs="Times New Roman"/>
                <w:noProof/>
                <w:color w:val="010205"/>
                <w:sz w:val="18"/>
                <w:szCs w:val="18"/>
                <w:lang w:val="id-ID" w:eastAsia="en-US"/>
              </w:rPr>
            </w:pPr>
            <w:r w:rsidRPr="00D34EF9">
              <w:rPr>
                <w:rFonts w:ascii="Times New Roman" w:eastAsiaTheme="minorHAnsi" w:hAnsi="Times New Roman" w:cs="Times New Roman"/>
                <w:i/>
                <w:noProof/>
                <w:color w:val="010205"/>
                <w:sz w:val="18"/>
                <w:szCs w:val="18"/>
                <w:lang w:val="id-ID" w:eastAsia="en-US"/>
              </w:rPr>
              <w:t>Sumber : Data Diolah, 2025 (Output SPSS 26.0)</w:t>
            </w:r>
          </w:p>
        </w:tc>
      </w:tr>
    </w:tbl>
    <w:p w14:paraId="50FC2AFF" w14:textId="77777777" w:rsidR="00F03C98" w:rsidRDefault="00F03C98" w:rsidP="00F03C98">
      <w:pPr>
        <w:widowControl w:val="0"/>
        <w:autoSpaceDE w:val="0"/>
        <w:autoSpaceDN w:val="0"/>
        <w:spacing w:after="0" w:line="240" w:lineRule="auto"/>
        <w:rPr>
          <w:rFonts w:ascii="Times New Roman" w:eastAsia="Times New Roman" w:hAnsi="Times New Roman" w:cs="Times New Roman"/>
          <w:b/>
          <w:sz w:val="22"/>
          <w:szCs w:val="22"/>
          <w:lang w:eastAsia="en-US"/>
        </w:rPr>
      </w:pPr>
    </w:p>
    <w:p w14:paraId="13FF972E" w14:textId="302D860A" w:rsidR="00F03C98" w:rsidRPr="00F03C98" w:rsidRDefault="00F03C98" w:rsidP="00F03C98">
      <w:pPr>
        <w:spacing w:after="0" w:line="480" w:lineRule="auto"/>
        <w:ind w:firstLine="720"/>
        <w:jc w:val="both"/>
        <w:rPr>
          <w:rFonts w:ascii="Times New Roman" w:eastAsia="Calibri" w:hAnsi="Times New Roman" w:cs="Times New Roman"/>
          <w:sz w:val="24"/>
          <w:szCs w:val="22"/>
          <w:lang w:eastAsia="en-US"/>
        </w:rPr>
      </w:pPr>
      <w:r w:rsidRPr="00D9397C">
        <w:rPr>
          <w:rFonts w:ascii="Times New Roman" w:eastAsia="Calibri" w:hAnsi="Times New Roman" w:cs="Times New Roman"/>
          <w:sz w:val="24"/>
          <w:szCs w:val="22"/>
          <w:lang w:val="id-ID" w:eastAsia="en-US"/>
        </w:rPr>
        <w:t>Berd</w:t>
      </w:r>
      <w:r w:rsidR="00D34EF9">
        <w:rPr>
          <w:rFonts w:ascii="Times New Roman" w:eastAsia="Calibri" w:hAnsi="Times New Roman" w:cs="Times New Roman"/>
          <w:sz w:val="24"/>
          <w:szCs w:val="22"/>
          <w:lang w:val="id-ID" w:eastAsia="en-US"/>
        </w:rPr>
        <w:t>asarkan pengujian pada tabel 4.</w:t>
      </w:r>
      <w:r w:rsidR="00F07C34">
        <w:rPr>
          <w:rFonts w:ascii="Times New Roman" w:eastAsia="Calibri" w:hAnsi="Times New Roman" w:cs="Times New Roman"/>
          <w:sz w:val="24"/>
          <w:szCs w:val="22"/>
          <w:lang w:eastAsia="en-US"/>
        </w:rPr>
        <w:t>6</w:t>
      </w:r>
      <w:r w:rsidRPr="00D9397C">
        <w:rPr>
          <w:rFonts w:ascii="Times New Roman" w:eastAsia="Calibri" w:hAnsi="Times New Roman" w:cs="Times New Roman"/>
          <w:sz w:val="24"/>
          <w:szCs w:val="22"/>
          <w:lang w:val="id-ID" w:eastAsia="en-US"/>
        </w:rPr>
        <w:t xml:space="preserve"> menunjukkan bahwa nilai signifikansi dari setiap variabel independen yaitu </w:t>
      </w: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0,</w:t>
      </w:r>
      <w:r w:rsidR="00F63EAE">
        <w:rPr>
          <w:rFonts w:ascii="Times New Roman" w:eastAsia="Calibri" w:hAnsi="Times New Roman" w:cs="Times New Roman"/>
          <w:sz w:val="24"/>
          <w:szCs w:val="22"/>
          <w:lang w:eastAsia="en-US"/>
        </w:rPr>
        <w:t>162</w:t>
      </w:r>
      <w:r w:rsidRPr="00D9397C">
        <w:rPr>
          <w:rFonts w:ascii="Times New Roman" w:eastAsia="Calibri" w:hAnsi="Times New Roman" w:cs="Times New Roman"/>
          <w:sz w:val="24"/>
          <w:szCs w:val="22"/>
          <w:lang w:val="id-ID" w:eastAsia="en-US"/>
        </w:rPr>
        <w:t xml:space="preserve"> dan </w:t>
      </w:r>
      <w:r w:rsidRPr="00D9397C">
        <w:rPr>
          <w:rFonts w:ascii="Times New Roman" w:eastAsia="Calibri" w:hAnsi="Times New Roman" w:cs="Times New Roman"/>
          <w:i/>
          <w:sz w:val="24"/>
          <w:szCs w:val="22"/>
          <w:lang w:val="id-ID" w:eastAsia="en-US"/>
        </w:rPr>
        <w:t>environmental performance</w:t>
      </w:r>
      <w:r w:rsidR="00F63EAE">
        <w:rPr>
          <w:rFonts w:ascii="Times New Roman" w:eastAsia="Calibri" w:hAnsi="Times New Roman" w:cs="Times New Roman"/>
          <w:sz w:val="24"/>
          <w:szCs w:val="22"/>
          <w:lang w:val="id-ID" w:eastAsia="en-US"/>
        </w:rPr>
        <w:t xml:space="preserve"> 0,</w:t>
      </w:r>
      <w:r w:rsidR="00F63EAE">
        <w:rPr>
          <w:rFonts w:ascii="Times New Roman" w:eastAsia="Calibri" w:hAnsi="Times New Roman" w:cs="Times New Roman"/>
          <w:sz w:val="24"/>
          <w:szCs w:val="22"/>
          <w:lang w:eastAsia="en-US"/>
        </w:rPr>
        <w:t>655</w:t>
      </w:r>
      <w:r w:rsidRPr="00D9397C">
        <w:rPr>
          <w:rFonts w:ascii="Times New Roman" w:eastAsia="Calibri" w:hAnsi="Times New Roman" w:cs="Times New Roman"/>
          <w:sz w:val="24"/>
          <w:szCs w:val="22"/>
          <w:lang w:val="id-ID" w:eastAsia="en-US"/>
        </w:rPr>
        <w:t>. Seperti yang telah diketahui bahwa syarat pengambilan keputusan menggunakan uji glejser yaitu apabila nilai sig &gt; 0,05. Sehingga dalam model regresi ini tidak terdapat gejala heteroskedastisitas.</w:t>
      </w:r>
    </w:p>
    <w:p w14:paraId="3430BE89" w14:textId="5692C2CC" w:rsidR="00D9397C" w:rsidRDefault="0068092A" w:rsidP="0068092A">
      <w:pPr>
        <w:pStyle w:val="Heading4"/>
        <w:rPr>
          <w:lang w:eastAsia="en-US"/>
        </w:rPr>
      </w:pPr>
      <w:r>
        <w:rPr>
          <w:lang w:eastAsia="en-US"/>
        </w:rPr>
        <w:t xml:space="preserve"> </w:t>
      </w:r>
      <w:r w:rsidR="00D9397C" w:rsidRPr="00D9397C">
        <w:rPr>
          <w:lang w:val="id-ID" w:eastAsia="en-US"/>
        </w:rPr>
        <w:t>Uji Autokorelasi</w:t>
      </w:r>
    </w:p>
    <w:p w14:paraId="7F49B4DF" w14:textId="49ACCFBD" w:rsidR="00BA5A00" w:rsidRPr="00BA5A00" w:rsidRDefault="00F63EAE" w:rsidP="00D9397C">
      <w:pPr>
        <w:spacing w:after="0" w:line="480" w:lineRule="auto"/>
        <w:ind w:firstLine="720"/>
        <w:jc w:val="both"/>
        <w:rPr>
          <w:rFonts w:ascii="Times New Roman" w:eastAsia="Calibri" w:hAnsi="Times New Roman" w:cs="Times New Roman"/>
          <w:sz w:val="24"/>
          <w:szCs w:val="22"/>
          <w:lang w:eastAsia="en-US"/>
        </w:rPr>
      </w:pP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sidRPr="00F63EAE">
        <w:rPr>
          <w:rFonts w:ascii="Times New Roman" w:eastAsia="Calibri" w:hAnsi="Times New Roman" w:cs="Times New Roman"/>
          <w:sz w:val="24"/>
          <w:szCs w:val="22"/>
          <w:lang w:val="id-ID" w:eastAsia="en-US"/>
        </w:rPr>
        <w:t>Uji autokorelasi digunakan untuk menguji apakah dalam model regresi linier memiliki atau tidak memiliki korelasi kesalahan pengganggu periode t dengan periode t-1 (sebelumnya)</w:t>
      </w:r>
      <w:r>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fldChar w:fldCharType="begin" w:fldLock="1"/>
      </w:r>
      <w:r w:rsidR="006C0599">
        <w:rPr>
          <w:rFonts w:ascii="Times New Roman" w:eastAsia="Calibri" w:hAnsi="Times New Roman" w:cs="Times New Roman"/>
          <w:sz w:val="24"/>
          <w:szCs w:val="22"/>
          <w:lang w:eastAsia="en-US"/>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2021:162)","plainTextFormattedCitation":"(Ghozali, 2021)","previouslyFormattedCitation":"(Ghozali, 2021)"},"properties":{"noteIndex":0},"schema":"https://github.com/citation-style-language/schema/raw/master/csl-citation.json"}</w:instrText>
      </w:r>
      <w:r>
        <w:rPr>
          <w:rFonts w:ascii="Times New Roman" w:eastAsia="Calibri" w:hAnsi="Times New Roman" w:cs="Times New Roman"/>
          <w:sz w:val="24"/>
          <w:szCs w:val="22"/>
          <w:lang w:eastAsia="en-US"/>
        </w:rPr>
        <w:fldChar w:fldCharType="separate"/>
      </w:r>
      <w:r w:rsidRPr="00F63EAE">
        <w:rPr>
          <w:rFonts w:ascii="Times New Roman" w:eastAsia="Calibri" w:hAnsi="Times New Roman" w:cs="Times New Roman"/>
          <w:noProof/>
          <w:sz w:val="24"/>
          <w:szCs w:val="22"/>
          <w:lang w:eastAsia="en-US"/>
        </w:rPr>
        <w:t>(Ghozali, 2021</w:t>
      </w:r>
      <w:r>
        <w:rPr>
          <w:rFonts w:ascii="Times New Roman" w:eastAsia="Calibri" w:hAnsi="Times New Roman" w:cs="Times New Roman"/>
          <w:noProof/>
          <w:sz w:val="24"/>
          <w:szCs w:val="22"/>
          <w:lang w:eastAsia="en-US"/>
        </w:rPr>
        <w:t>:162</w:t>
      </w:r>
      <w:r w:rsidRPr="00F63EAE">
        <w:rPr>
          <w:rFonts w:ascii="Times New Roman" w:eastAsia="Calibri" w:hAnsi="Times New Roman" w:cs="Times New Roman"/>
          <w:noProof/>
          <w:sz w:val="24"/>
          <w:szCs w:val="22"/>
          <w:lang w:eastAsia="en-US"/>
        </w:rPr>
        <w:t>)</w:t>
      </w:r>
      <w:r>
        <w:rPr>
          <w:rFonts w:ascii="Times New Roman" w:eastAsia="Calibri" w:hAnsi="Times New Roman" w:cs="Times New Roman"/>
          <w:sz w:val="24"/>
          <w:szCs w:val="22"/>
          <w:lang w:eastAsia="en-US"/>
        </w:rPr>
        <w:fldChar w:fldCharType="end"/>
      </w:r>
      <w:r>
        <w:rPr>
          <w:rFonts w:ascii="Times New Roman" w:eastAsia="Calibri" w:hAnsi="Times New Roman" w:cs="Times New Roman"/>
          <w:sz w:val="24"/>
          <w:szCs w:val="22"/>
          <w:lang w:val="id-ID" w:eastAsia="en-US"/>
        </w:rPr>
        <w:t>.</w:t>
      </w:r>
      <w:r>
        <w:rPr>
          <w:rFonts w:ascii="Times New Roman" w:eastAsia="Calibri" w:hAnsi="Times New Roman" w:cs="Times New Roman"/>
          <w:sz w:val="24"/>
          <w:szCs w:val="22"/>
          <w:lang w:eastAsia="en-US"/>
        </w:rPr>
        <w:t xml:space="preserve"> </w:t>
      </w:r>
      <w:r w:rsidR="00D9397C" w:rsidRPr="00D9397C">
        <w:rPr>
          <w:rFonts w:ascii="Times New Roman" w:eastAsia="Calibri" w:hAnsi="Times New Roman" w:cs="Times New Roman"/>
          <w:sz w:val="24"/>
          <w:szCs w:val="22"/>
          <w:lang w:val="id-ID" w:eastAsia="en-US"/>
        </w:rPr>
        <w:t xml:space="preserve">Metode yang dipakai untuk mengetahui ada atau tidaknya autokorelasi ialah pengujian </w:t>
      </w:r>
      <w:r w:rsidR="00D9397C" w:rsidRPr="00D9397C">
        <w:rPr>
          <w:rFonts w:ascii="Times New Roman" w:eastAsia="Calibri" w:hAnsi="Times New Roman" w:cs="Times New Roman"/>
          <w:i/>
          <w:sz w:val="24"/>
          <w:szCs w:val="22"/>
          <w:lang w:val="id-ID" w:eastAsia="en-US"/>
        </w:rPr>
        <w:t>Durbin-Watson</w:t>
      </w:r>
      <w:r w:rsidR="00D9397C" w:rsidRPr="00D9397C">
        <w:rPr>
          <w:rFonts w:ascii="Times New Roman" w:eastAsia="Calibri" w:hAnsi="Times New Roman" w:cs="Times New Roman"/>
          <w:sz w:val="24"/>
          <w:szCs w:val="22"/>
          <w:lang w:val="id-ID" w:eastAsia="en-US"/>
        </w:rPr>
        <w:t>, hasil pengujiannya adalah seperti berikut :</w:t>
      </w:r>
    </w:p>
    <w:p w14:paraId="107937E5" w14:textId="5F28A5D4" w:rsidR="006D0032" w:rsidRPr="006D0032" w:rsidRDefault="006D0032" w:rsidP="006D0032">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09" w:name="_Toc200608580"/>
      <w:r w:rsidRPr="006D0032">
        <w:rPr>
          <w:rFonts w:ascii="Times New Roman" w:eastAsia="Times New Roman" w:hAnsi="Times New Roman" w:cs="Times New Roman"/>
          <w:b/>
          <w:sz w:val="22"/>
          <w:szCs w:val="22"/>
          <w:lang w:eastAsia="en-US"/>
        </w:rPr>
        <w:t xml:space="preserve">Tabel 4. </w:t>
      </w:r>
      <w:r w:rsidRPr="006D0032">
        <w:rPr>
          <w:rFonts w:ascii="Times New Roman" w:eastAsia="Times New Roman" w:hAnsi="Times New Roman" w:cs="Times New Roman"/>
          <w:b/>
          <w:sz w:val="22"/>
          <w:szCs w:val="22"/>
          <w:lang w:eastAsia="en-US"/>
        </w:rPr>
        <w:fldChar w:fldCharType="begin"/>
      </w:r>
      <w:r w:rsidRPr="006D0032">
        <w:rPr>
          <w:rFonts w:ascii="Times New Roman" w:eastAsia="Times New Roman" w:hAnsi="Times New Roman" w:cs="Times New Roman"/>
          <w:b/>
          <w:sz w:val="22"/>
          <w:szCs w:val="22"/>
          <w:lang w:eastAsia="en-US"/>
        </w:rPr>
        <w:instrText xml:space="preserve"> SEQ Tabel_4. \* ARABIC </w:instrText>
      </w:r>
      <w:r w:rsidRPr="006D0032">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7</w:t>
      </w:r>
      <w:r w:rsidRPr="006D0032">
        <w:rPr>
          <w:rFonts w:ascii="Times New Roman" w:eastAsia="Times New Roman" w:hAnsi="Times New Roman" w:cs="Times New Roman"/>
          <w:b/>
          <w:sz w:val="22"/>
          <w:szCs w:val="22"/>
          <w:lang w:eastAsia="en-US"/>
        </w:rPr>
        <w:fldChar w:fldCharType="end"/>
      </w:r>
      <w:r w:rsidRPr="006D0032">
        <w:rPr>
          <w:rFonts w:ascii="Times New Roman" w:eastAsia="Times New Roman" w:hAnsi="Times New Roman" w:cs="Times New Roman"/>
          <w:b/>
          <w:sz w:val="22"/>
          <w:szCs w:val="22"/>
          <w:lang w:eastAsia="en-US"/>
        </w:rPr>
        <w:t xml:space="preserve"> Hasil Uji Autokorelasi</w:t>
      </w:r>
      <w:bookmarkEnd w:id="109"/>
    </w:p>
    <w:tbl>
      <w:tblPr>
        <w:tblW w:w="8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530"/>
        <w:gridCol w:w="1080"/>
        <w:gridCol w:w="1080"/>
        <w:gridCol w:w="990"/>
        <w:gridCol w:w="1170"/>
        <w:gridCol w:w="1530"/>
      </w:tblGrid>
      <w:tr w:rsidR="00F63EAE" w:rsidRPr="00594C65" w14:paraId="05A4CDE8" w14:textId="77777777" w:rsidTr="00F25D99">
        <w:trPr>
          <w:cantSplit/>
        </w:trPr>
        <w:tc>
          <w:tcPr>
            <w:tcW w:w="8100" w:type="dxa"/>
            <w:gridSpan w:val="7"/>
            <w:tcBorders>
              <w:top w:val="nil"/>
              <w:left w:val="nil"/>
              <w:bottom w:val="single" w:sz="12" w:space="0" w:color="auto"/>
              <w:right w:val="nil"/>
            </w:tcBorders>
            <w:shd w:val="clear" w:color="auto" w:fill="FFFFFF"/>
            <w:vAlign w:val="center"/>
          </w:tcPr>
          <w:p w14:paraId="1587611A" w14:textId="7C1FB870" w:rsidR="00F63EAE" w:rsidRPr="00594C65" w:rsidRDefault="00F63EAE" w:rsidP="00F63EAE">
            <w:pPr>
              <w:autoSpaceDE w:val="0"/>
              <w:autoSpaceDN w:val="0"/>
              <w:adjustRightInd w:val="0"/>
              <w:spacing w:after="0" w:line="320" w:lineRule="atLeast"/>
              <w:ind w:left="60"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Model Summary</w:t>
            </w:r>
            <w:r w:rsidRPr="00594C65">
              <w:rPr>
                <w:rFonts w:ascii="Times New Roman" w:eastAsiaTheme="minorHAnsi" w:hAnsi="Times New Roman" w:cs="Times New Roman"/>
                <w:b/>
                <w:bCs/>
                <w:noProof/>
                <w:color w:val="010205"/>
                <w:sz w:val="22"/>
                <w:szCs w:val="22"/>
                <w:vertAlign w:val="superscript"/>
                <w:lang w:val="id-ID" w:eastAsia="en-US"/>
              </w:rPr>
              <w:t>b</w:t>
            </w:r>
          </w:p>
        </w:tc>
      </w:tr>
      <w:tr w:rsidR="00F63EAE" w:rsidRPr="00594C65" w14:paraId="1C3EE3E4" w14:textId="77777777" w:rsidTr="00F25D99">
        <w:trPr>
          <w:cantSplit/>
        </w:trPr>
        <w:tc>
          <w:tcPr>
            <w:tcW w:w="720" w:type="dxa"/>
            <w:vMerge w:val="restart"/>
            <w:tcBorders>
              <w:top w:val="single" w:sz="12" w:space="0" w:color="auto"/>
              <w:left w:val="single" w:sz="12" w:space="0" w:color="auto"/>
              <w:bottom w:val="nil"/>
              <w:right w:val="single" w:sz="12" w:space="0" w:color="auto"/>
            </w:tcBorders>
            <w:shd w:val="clear" w:color="auto" w:fill="auto"/>
            <w:vAlign w:val="bottom"/>
          </w:tcPr>
          <w:p w14:paraId="1E7BFE3F" w14:textId="77777777" w:rsidR="00F63EAE" w:rsidRPr="00F25D99"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Model</w:t>
            </w:r>
          </w:p>
        </w:tc>
        <w:tc>
          <w:tcPr>
            <w:tcW w:w="5850" w:type="dxa"/>
            <w:gridSpan w:val="5"/>
            <w:tcBorders>
              <w:top w:val="single" w:sz="12" w:space="0" w:color="auto"/>
              <w:left w:val="single" w:sz="12" w:space="0" w:color="auto"/>
              <w:bottom w:val="single" w:sz="12" w:space="0" w:color="auto"/>
              <w:right w:val="single" w:sz="12" w:space="0" w:color="auto"/>
            </w:tcBorders>
            <w:shd w:val="clear" w:color="auto" w:fill="auto"/>
            <w:vAlign w:val="bottom"/>
          </w:tcPr>
          <w:p w14:paraId="15D57CDF" w14:textId="77777777" w:rsidR="00F63EAE" w:rsidRPr="00F25D99"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Change Statistics</w:t>
            </w:r>
          </w:p>
        </w:tc>
        <w:tc>
          <w:tcPr>
            <w:tcW w:w="1530" w:type="dxa"/>
            <w:vMerge w:val="restart"/>
            <w:tcBorders>
              <w:top w:val="single" w:sz="12" w:space="0" w:color="auto"/>
              <w:left w:val="single" w:sz="12" w:space="0" w:color="auto"/>
              <w:bottom w:val="nil"/>
              <w:right w:val="single" w:sz="12" w:space="0" w:color="auto"/>
            </w:tcBorders>
            <w:shd w:val="clear" w:color="auto" w:fill="auto"/>
            <w:vAlign w:val="bottom"/>
          </w:tcPr>
          <w:p w14:paraId="3A244384" w14:textId="1B9DD917" w:rsidR="00F63EAE" w:rsidRPr="00F25D99"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eastAsia="en-US"/>
              </w:rPr>
            </w:pPr>
            <w:r w:rsidRPr="00F25D99">
              <w:rPr>
                <w:rFonts w:ascii="Times New Roman" w:eastAsiaTheme="minorHAnsi" w:hAnsi="Times New Roman" w:cs="Times New Roman"/>
                <w:b/>
                <w:noProof/>
                <w:sz w:val="18"/>
                <w:szCs w:val="18"/>
                <w:lang w:val="id-ID" w:eastAsia="en-US"/>
              </w:rPr>
              <w:t>Durbin-Watson</w:t>
            </w:r>
          </w:p>
        </w:tc>
      </w:tr>
      <w:tr w:rsidR="00BA5A00" w:rsidRPr="00594C65" w14:paraId="59E51292" w14:textId="77777777" w:rsidTr="00F25D99">
        <w:trPr>
          <w:cantSplit/>
        </w:trPr>
        <w:tc>
          <w:tcPr>
            <w:tcW w:w="720" w:type="dxa"/>
            <w:vMerge/>
            <w:tcBorders>
              <w:top w:val="single" w:sz="4" w:space="0" w:color="auto"/>
              <w:left w:val="single" w:sz="12" w:space="0" w:color="auto"/>
              <w:bottom w:val="single" w:sz="12" w:space="0" w:color="auto"/>
              <w:right w:val="single" w:sz="12" w:space="0" w:color="auto"/>
            </w:tcBorders>
            <w:shd w:val="clear" w:color="auto" w:fill="auto"/>
            <w:vAlign w:val="bottom"/>
          </w:tcPr>
          <w:p w14:paraId="33B95980" w14:textId="77777777" w:rsidR="00F63EAE" w:rsidRPr="00F25D99" w:rsidRDefault="00F63EAE" w:rsidP="00602E18">
            <w:pPr>
              <w:autoSpaceDE w:val="0"/>
              <w:autoSpaceDN w:val="0"/>
              <w:adjustRightInd w:val="0"/>
              <w:spacing w:after="0" w:line="240" w:lineRule="auto"/>
              <w:rPr>
                <w:rFonts w:ascii="Times New Roman" w:eastAsiaTheme="minorHAnsi" w:hAnsi="Times New Roman" w:cs="Times New Roman"/>
                <w:b/>
                <w:noProof/>
                <w:sz w:val="18"/>
                <w:szCs w:val="18"/>
                <w:lang w:val="id-ID" w:eastAsia="en-US"/>
              </w:rPr>
            </w:pPr>
          </w:p>
        </w:tc>
        <w:tc>
          <w:tcPr>
            <w:tcW w:w="1530" w:type="dxa"/>
            <w:tcBorders>
              <w:top w:val="single" w:sz="12" w:space="0" w:color="auto"/>
              <w:left w:val="single" w:sz="12" w:space="0" w:color="auto"/>
              <w:bottom w:val="single" w:sz="12" w:space="0" w:color="auto"/>
              <w:right w:val="single" w:sz="12" w:space="0" w:color="auto"/>
            </w:tcBorders>
            <w:shd w:val="clear" w:color="auto" w:fill="auto"/>
            <w:vAlign w:val="center"/>
          </w:tcPr>
          <w:p w14:paraId="68AB5BC3" w14:textId="77777777" w:rsidR="00F63EAE" w:rsidRPr="00F25D99"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R Square Change</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14:paraId="10EC46FF" w14:textId="77777777" w:rsidR="00F63EAE" w:rsidRPr="00F25D99"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F Change</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14:paraId="536C617A" w14:textId="77777777" w:rsidR="00F63EAE" w:rsidRPr="00F25D99"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df1</w:t>
            </w:r>
          </w:p>
        </w:tc>
        <w:tc>
          <w:tcPr>
            <w:tcW w:w="990" w:type="dxa"/>
            <w:tcBorders>
              <w:top w:val="single" w:sz="12" w:space="0" w:color="auto"/>
              <w:left w:val="single" w:sz="12" w:space="0" w:color="auto"/>
              <w:bottom w:val="single" w:sz="12" w:space="0" w:color="auto"/>
              <w:right w:val="single" w:sz="12" w:space="0" w:color="auto"/>
            </w:tcBorders>
            <w:shd w:val="clear" w:color="auto" w:fill="auto"/>
            <w:vAlign w:val="center"/>
          </w:tcPr>
          <w:p w14:paraId="7FE4720A" w14:textId="77777777" w:rsidR="00F63EAE" w:rsidRPr="00F25D99"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df2</w:t>
            </w:r>
          </w:p>
        </w:tc>
        <w:tc>
          <w:tcPr>
            <w:tcW w:w="1170" w:type="dxa"/>
            <w:tcBorders>
              <w:top w:val="single" w:sz="12" w:space="0" w:color="auto"/>
              <w:left w:val="single" w:sz="12" w:space="0" w:color="auto"/>
              <w:bottom w:val="single" w:sz="12" w:space="0" w:color="auto"/>
              <w:right w:val="single" w:sz="12" w:space="0" w:color="auto"/>
            </w:tcBorders>
            <w:shd w:val="clear" w:color="auto" w:fill="auto"/>
            <w:vAlign w:val="center"/>
          </w:tcPr>
          <w:p w14:paraId="79F7D8F9" w14:textId="77777777" w:rsidR="00F63EAE" w:rsidRPr="00F25D99" w:rsidRDefault="00F63EAE" w:rsidP="00602E18">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Sig. F Change</w:t>
            </w:r>
          </w:p>
        </w:tc>
        <w:tc>
          <w:tcPr>
            <w:tcW w:w="1530" w:type="dxa"/>
            <w:vMerge/>
            <w:tcBorders>
              <w:top w:val="nil"/>
              <w:left w:val="single" w:sz="12" w:space="0" w:color="auto"/>
              <w:bottom w:val="single" w:sz="12" w:space="0" w:color="auto"/>
              <w:right w:val="single" w:sz="12" w:space="0" w:color="auto"/>
            </w:tcBorders>
            <w:shd w:val="clear" w:color="auto" w:fill="auto"/>
            <w:vAlign w:val="bottom"/>
          </w:tcPr>
          <w:p w14:paraId="344BC583" w14:textId="77777777" w:rsidR="00F63EAE" w:rsidRPr="00594C65" w:rsidRDefault="00F63EAE" w:rsidP="00602E18">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312B18" w:rsidRPr="00594C65" w14:paraId="2EE0513B" w14:textId="77777777" w:rsidTr="00F25D99">
        <w:trPr>
          <w:cantSplit/>
          <w:trHeight w:val="330"/>
        </w:trPr>
        <w:tc>
          <w:tcPr>
            <w:tcW w:w="720" w:type="dxa"/>
            <w:tcBorders>
              <w:top w:val="single" w:sz="12" w:space="0" w:color="auto"/>
              <w:left w:val="single" w:sz="12" w:space="0" w:color="auto"/>
              <w:bottom w:val="single" w:sz="12" w:space="0" w:color="auto"/>
              <w:right w:val="single" w:sz="12" w:space="0" w:color="auto"/>
            </w:tcBorders>
            <w:shd w:val="clear" w:color="auto" w:fill="auto"/>
          </w:tcPr>
          <w:p w14:paraId="44065F07" w14:textId="77777777" w:rsidR="00F63EAE" w:rsidRPr="00594C65" w:rsidRDefault="00F63EAE" w:rsidP="00602E18">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14:paraId="43787047" w14:textId="43B4E323" w:rsidR="00F63EAE" w:rsidRPr="00602E18"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602E18">
              <w:rPr>
                <w:rFonts w:ascii="Times New Roman" w:eastAsiaTheme="minorHAnsi" w:hAnsi="Times New Roman" w:cs="Times New Roman"/>
                <w:noProof/>
                <w:sz w:val="18"/>
                <w:szCs w:val="18"/>
                <w:lang w:eastAsia="en-US"/>
              </w:rPr>
              <w:t>205</w:t>
            </w:r>
          </w:p>
        </w:tc>
        <w:tc>
          <w:tcPr>
            <w:tcW w:w="1080" w:type="dxa"/>
            <w:tcBorders>
              <w:top w:val="single" w:sz="12" w:space="0" w:color="auto"/>
              <w:left w:val="single" w:sz="12" w:space="0" w:color="auto"/>
              <w:bottom w:val="single" w:sz="12" w:space="0" w:color="auto"/>
              <w:right w:val="single" w:sz="12" w:space="0" w:color="auto"/>
            </w:tcBorders>
            <w:shd w:val="clear" w:color="auto" w:fill="auto"/>
          </w:tcPr>
          <w:p w14:paraId="7E781A5F" w14:textId="7F3F1171" w:rsidR="00F63EAE" w:rsidRPr="00602E18"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5,</w:t>
            </w:r>
            <w:r w:rsidR="00602E18">
              <w:rPr>
                <w:rFonts w:ascii="Times New Roman" w:eastAsiaTheme="minorHAnsi" w:hAnsi="Times New Roman" w:cs="Times New Roman"/>
                <w:noProof/>
                <w:sz w:val="18"/>
                <w:szCs w:val="18"/>
                <w:lang w:eastAsia="en-US"/>
              </w:rPr>
              <w:t>528</w:t>
            </w:r>
          </w:p>
        </w:tc>
        <w:tc>
          <w:tcPr>
            <w:tcW w:w="1080" w:type="dxa"/>
            <w:tcBorders>
              <w:top w:val="single" w:sz="12" w:space="0" w:color="auto"/>
              <w:left w:val="single" w:sz="12" w:space="0" w:color="auto"/>
              <w:bottom w:val="single" w:sz="12" w:space="0" w:color="auto"/>
              <w:right w:val="single" w:sz="12" w:space="0" w:color="auto"/>
            </w:tcBorders>
            <w:shd w:val="clear" w:color="auto" w:fill="auto"/>
          </w:tcPr>
          <w:p w14:paraId="6098B2C2" w14:textId="449612C8" w:rsidR="00F63EAE" w:rsidRPr="00602E18" w:rsidRDefault="00602E18"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w:t>
            </w:r>
          </w:p>
        </w:tc>
        <w:tc>
          <w:tcPr>
            <w:tcW w:w="990" w:type="dxa"/>
            <w:tcBorders>
              <w:top w:val="single" w:sz="12" w:space="0" w:color="auto"/>
              <w:left w:val="single" w:sz="12" w:space="0" w:color="auto"/>
              <w:bottom w:val="single" w:sz="12" w:space="0" w:color="auto"/>
              <w:right w:val="single" w:sz="12" w:space="0" w:color="auto"/>
            </w:tcBorders>
            <w:shd w:val="clear" w:color="auto" w:fill="auto"/>
          </w:tcPr>
          <w:p w14:paraId="5D0EAD3E" w14:textId="56A4FC19" w:rsidR="00F63EAE" w:rsidRPr="00602E18" w:rsidRDefault="00602E18"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43</w:t>
            </w:r>
          </w:p>
        </w:tc>
        <w:tc>
          <w:tcPr>
            <w:tcW w:w="1170" w:type="dxa"/>
            <w:tcBorders>
              <w:top w:val="single" w:sz="12" w:space="0" w:color="auto"/>
              <w:left w:val="single" w:sz="12" w:space="0" w:color="auto"/>
              <w:bottom w:val="single" w:sz="12" w:space="0" w:color="auto"/>
              <w:right w:val="single" w:sz="12" w:space="0" w:color="auto"/>
            </w:tcBorders>
            <w:shd w:val="clear" w:color="auto" w:fill="auto"/>
          </w:tcPr>
          <w:p w14:paraId="17190B87" w14:textId="3DDB7118" w:rsidR="00F63EAE" w:rsidRPr="00602E18"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0,</w:t>
            </w:r>
            <w:r w:rsidR="00602E18">
              <w:rPr>
                <w:rFonts w:ascii="Times New Roman" w:eastAsiaTheme="minorHAnsi" w:hAnsi="Times New Roman" w:cs="Times New Roman"/>
                <w:noProof/>
                <w:sz w:val="18"/>
                <w:szCs w:val="18"/>
                <w:lang w:eastAsia="en-US"/>
              </w:rPr>
              <w:t>007</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14:paraId="36DBF204" w14:textId="76D99DF7" w:rsidR="00F63EAE" w:rsidRPr="00602E18" w:rsidRDefault="00BA5A00" w:rsidP="00602E18">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1,</w:t>
            </w:r>
            <w:r w:rsidR="00602E18">
              <w:rPr>
                <w:rFonts w:ascii="Times New Roman" w:eastAsiaTheme="minorHAnsi" w:hAnsi="Times New Roman" w:cs="Times New Roman"/>
                <w:noProof/>
                <w:sz w:val="18"/>
                <w:szCs w:val="18"/>
                <w:lang w:eastAsia="en-US"/>
              </w:rPr>
              <w:t>664</w:t>
            </w:r>
          </w:p>
        </w:tc>
      </w:tr>
      <w:tr w:rsidR="00F63EAE" w:rsidRPr="00594C65" w14:paraId="008A935E" w14:textId="77777777" w:rsidTr="00F25D99">
        <w:trPr>
          <w:cantSplit/>
        </w:trPr>
        <w:tc>
          <w:tcPr>
            <w:tcW w:w="8100" w:type="dxa"/>
            <w:gridSpan w:val="7"/>
            <w:tcBorders>
              <w:top w:val="nil"/>
              <w:left w:val="nil"/>
              <w:bottom w:val="nil"/>
              <w:right w:val="nil"/>
            </w:tcBorders>
            <w:shd w:val="clear" w:color="auto" w:fill="FFFFFF"/>
          </w:tcPr>
          <w:p w14:paraId="6E990CBD" w14:textId="77777777" w:rsidR="00F63EAE" w:rsidRPr="00594C65" w:rsidRDefault="00F63EAE" w:rsidP="00F63EAE">
            <w:pPr>
              <w:autoSpaceDE w:val="0"/>
              <w:autoSpaceDN w:val="0"/>
              <w:adjustRightInd w:val="0"/>
              <w:spacing w:before="120" w:after="0" w:line="360" w:lineRule="auto"/>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a. Predictors: (Constant), Environmental Performance, Green  Accounting</w:t>
            </w:r>
          </w:p>
        </w:tc>
      </w:tr>
      <w:tr w:rsidR="00F63EAE" w:rsidRPr="00594C65" w14:paraId="56C23385" w14:textId="77777777" w:rsidTr="00F25D99">
        <w:trPr>
          <w:cantSplit/>
        </w:trPr>
        <w:tc>
          <w:tcPr>
            <w:tcW w:w="8100" w:type="dxa"/>
            <w:gridSpan w:val="7"/>
            <w:tcBorders>
              <w:top w:val="nil"/>
              <w:left w:val="nil"/>
              <w:bottom w:val="nil"/>
              <w:right w:val="nil"/>
            </w:tcBorders>
            <w:shd w:val="clear" w:color="auto" w:fill="FFFFFF"/>
          </w:tcPr>
          <w:p w14:paraId="5F44356B" w14:textId="77777777" w:rsidR="00F63EAE" w:rsidRPr="00594C65" w:rsidRDefault="00F63EAE" w:rsidP="00F63EAE">
            <w:pPr>
              <w:autoSpaceDE w:val="0"/>
              <w:autoSpaceDN w:val="0"/>
              <w:adjustRightInd w:val="0"/>
              <w:spacing w:after="0" w:line="360" w:lineRule="auto"/>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b. Dependent Variable: Economic  Performance</w:t>
            </w:r>
          </w:p>
        </w:tc>
      </w:tr>
    </w:tbl>
    <w:p w14:paraId="3F60DD63" w14:textId="5F3295EF" w:rsidR="00F63EAE" w:rsidRDefault="00F63EAE" w:rsidP="00D9397C">
      <w:pPr>
        <w:widowControl w:val="0"/>
        <w:autoSpaceDE w:val="0"/>
        <w:autoSpaceDN w:val="0"/>
        <w:spacing w:after="0" w:line="240" w:lineRule="auto"/>
        <w:rPr>
          <w:rFonts w:ascii="Times New Roman" w:eastAsia="Times New Roman" w:hAnsi="Times New Roman" w:cs="Times New Roman"/>
          <w:b/>
          <w:sz w:val="22"/>
          <w:szCs w:val="22"/>
          <w:lang w:eastAsia="en-US"/>
        </w:rPr>
      </w:pPr>
      <w:r w:rsidRPr="00D34EF9">
        <w:rPr>
          <w:rFonts w:ascii="Times New Roman" w:eastAsiaTheme="minorHAnsi" w:hAnsi="Times New Roman" w:cs="Times New Roman"/>
          <w:i/>
          <w:noProof/>
          <w:color w:val="010205"/>
          <w:sz w:val="18"/>
          <w:szCs w:val="18"/>
          <w:lang w:val="id-ID" w:eastAsia="en-US"/>
        </w:rPr>
        <w:t>Sumber : Data Diolah, 2025 (Output SPSS 26.0)</w:t>
      </w:r>
    </w:p>
    <w:p w14:paraId="021A058C" w14:textId="77777777" w:rsidR="00F63EAE" w:rsidRDefault="00F63EAE" w:rsidP="00D9397C">
      <w:pPr>
        <w:widowControl w:val="0"/>
        <w:autoSpaceDE w:val="0"/>
        <w:autoSpaceDN w:val="0"/>
        <w:spacing w:after="0" w:line="240" w:lineRule="auto"/>
        <w:rPr>
          <w:rFonts w:ascii="Times New Roman" w:eastAsia="Times New Roman" w:hAnsi="Times New Roman" w:cs="Times New Roman"/>
          <w:b/>
          <w:sz w:val="22"/>
          <w:szCs w:val="22"/>
          <w:lang w:eastAsia="en-US"/>
        </w:rPr>
      </w:pPr>
    </w:p>
    <w:p w14:paraId="364C923E" w14:textId="2FDB2E17" w:rsidR="00D9397C" w:rsidRPr="0013015C" w:rsidRDefault="00D9397C" w:rsidP="0013015C">
      <w:pPr>
        <w:autoSpaceDE w:val="0"/>
        <w:autoSpaceDN w:val="0"/>
        <w:adjustRightInd w:val="0"/>
        <w:spacing w:after="0" w:line="480" w:lineRule="auto"/>
        <w:ind w:firstLine="720"/>
        <w:jc w:val="both"/>
        <w:rPr>
          <w:rFonts w:ascii="Times New Roman" w:eastAsiaTheme="minorHAnsi" w:hAnsi="Times New Roman" w:cs="Times New Roman"/>
          <w:noProof/>
          <w:sz w:val="24"/>
          <w:szCs w:val="24"/>
          <w:lang w:eastAsia="en-US"/>
        </w:rPr>
      </w:pPr>
      <w:r w:rsidRPr="00D9397C">
        <w:rPr>
          <w:rFonts w:ascii="Times New Roman" w:eastAsia="Calibri" w:hAnsi="Times New Roman" w:cs="Times New Roman"/>
          <w:sz w:val="24"/>
          <w:szCs w:val="22"/>
          <w:lang w:val="id-ID" w:eastAsia="en-US"/>
        </w:rPr>
        <w:t xml:space="preserve">Berdasarkan hasil uji Durbin-Watson </w:t>
      </w:r>
      <w:r w:rsidR="00F07C34">
        <w:rPr>
          <w:rFonts w:ascii="Times New Roman" w:eastAsia="Calibri" w:hAnsi="Times New Roman" w:cs="Times New Roman"/>
          <w:sz w:val="24"/>
          <w:szCs w:val="22"/>
          <w:lang w:eastAsia="en-US"/>
        </w:rPr>
        <w:t xml:space="preserve">pada tabel 4.5 </w:t>
      </w:r>
      <w:r w:rsidRPr="00D9397C">
        <w:rPr>
          <w:rFonts w:ascii="Times New Roman" w:eastAsia="Calibri" w:hAnsi="Times New Roman" w:cs="Times New Roman"/>
          <w:sz w:val="24"/>
          <w:szCs w:val="22"/>
          <w:lang w:val="id-ID" w:eastAsia="en-US"/>
        </w:rPr>
        <w:t xml:space="preserve">diatas menunjukkan bahwa nilai DW sebesar </w:t>
      </w:r>
      <w:r w:rsidR="0085674D">
        <w:rPr>
          <w:rFonts w:ascii="Times New Roman" w:eastAsia="Calibri" w:hAnsi="Times New Roman" w:cs="Times New Roman"/>
          <w:sz w:val="24"/>
          <w:szCs w:val="22"/>
          <w:lang w:eastAsia="en-US"/>
        </w:rPr>
        <w:t>1,664</w:t>
      </w:r>
      <w:r w:rsidRPr="00D9397C">
        <w:rPr>
          <w:rFonts w:ascii="Times New Roman" w:eastAsia="Calibri" w:hAnsi="Times New Roman" w:cs="Times New Roman"/>
          <w:sz w:val="24"/>
          <w:szCs w:val="22"/>
          <w:lang w:val="id-ID" w:eastAsia="en-US"/>
        </w:rPr>
        <w:t xml:space="preserve">. </w:t>
      </w:r>
      <w:r w:rsidR="0085674D" w:rsidRPr="00594C65">
        <w:rPr>
          <w:rFonts w:ascii="Times New Roman" w:eastAsiaTheme="minorHAnsi" w:hAnsi="Times New Roman" w:cs="Times New Roman"/>
          <w:noProof/>
          <w:sz w:val="24"/>
          <w:szCs w:val="24"/>
          <w:lang w:val="id-ID" w:eastAsia="en-US"/>
        </w:rPr>
        <w:t>Nilai d</w:t>
      </w:r>
      <w:r w:rsidR="0085674D" w:rsidRPr="00594C65">
        <w:rPr>
          <w:rFonts w:ascii="Times New Roman" w:eastAsiaTheme="minorHAnsi" w:hAnsi="Times New Roman" w:cs="Times New Roman"/>
          <w:noProof/>
          <w:sz w:val="24"/>
          <w:szCs w:val="24"/>
          <w:vertAlign w:val="subscript"/>
          <w:lang w:val="id-ID" w:eastAsia="en-US"/>
        </w:rPr>
        <w:t xml:space="preserve">u </w:t>
      </w:r>
      <w:r w:rsidR="0013015C">
        <w:rPr>
          <w:rFonts w:ascii="Times New Roman" w:eastAsiaTheme="minorHAnsi" w:hAnsi="Times New Roman" w:cs="Times New Roman"/>
          <w:noProof/>
          <w:sz w:val="24"/>
          <w:szCs w:val="24"/>
          <w:lang w:eastAsia="en-US"/>
        </w:rPr>
        <w:t xml:space="preserve"> </w:t>
      </w:r>
      <w:r w:rsidR="0085674D" w:rsidRPr="00594C65">
        <w:rPr>
          <w:rFonts w:ascii="Times New Roman" w:eastAsiaTheme="minorHAnsi" w:hAnsi="Times New Roman" w:cs="Times New Roman"/>
          <w:noProof/>
          <w:sz w:val="24"/>
          <w:szCs w:val="24"/>
          <w:lang w:val="id-ID" w:eastAsia="en-US"/>
        </w:rPr>
        <w:t xml:space="preserve">dicari pada distribusi nilai tabel Durbin Watson. Berdasarkan variabel k = 2 dan jumlah data acuan n = </w:t>
      </w:r>
      <w:r w:rsidR="0013015C">
        <w:rPr>
          <w:rFonts w:ascii="Times New Roman" w:eastAsiaTheme="minorHAnsi" w:hAnsi="Times New Roman" w:cs="Times New Roman"/>
          <w:noProof/>
          <w:sz w:val="24"/>
          <w:szCs w:val="24"/>
          <w:lang w:eastAsia="en-US"/>
        </w:rPr>
        <w:t>46</w:t>
      </w:r>
      <w:r w:rsidR="0085674D" w:rsidRPr="00594C65">
        <w:rPr>
          <w:rFonts w:ascii="Times New Roman" w:eastAsiaTheme="minorHAnsi" w:hAnsi="Times New Roman" w:cs="Times New Roman"/>
          <w:noProof/>
          <w:sz w:val="24"/>
          <w:szCs w:val="24"/>
          <w:lang w:val="id-ID" w:eastAsia="en-US"/>
        </w:rPr>
        <w:t xml:space="preserve"> dengan signifikansi 5% nilai </w:t>
      </w:r>
      <w:r w:rsidR="0013015C" w:rsidRPr="00594C65">
        <w:rPr>
          <w:rFonts w:ascii="Times New Roman" w:eastAsiaTheme="minorHAnsi" w:hAnsi="Times New Roman" w:cs="Times New Roman"/>
          <w:noProof/>
          <w:sz w:val="24"/>
          <w:szCs w:val="24"/>
          <w:lang w:val="id-ID" w:eastAsia="en-US"/>
        </w:rPr>
        <w:t>d</w:t>
      </w:r>
      <w:r w:rsidR="0013015C" w:rsidRPr="00594C65">
        <w:rPr>
          <w:rFonts w:ascii="Times New Roman" w:eastAsiaTheme="minorHAnsi" w:hAnsi="Times New Roman" w:cs="Times New Roman"/>
          <w:noProof/>
          <w:sz w:val="24"/>
          <w:szCs w:val="24"/>
          <w:vertAlign w:val="subscript"/>
          <w:lang w:val="id-ID" w:eastAsia="en-US"/>
        </w:rPr>
        <w:t xml:space="preserve">u </w:t>
      </w:r>
      <w:r w:rsidR="0085674D" w:rsidRPr="00594C65">
        <w:rPr>
          <w:rFonts w:ascii="Times New Roman" w:eastAsiaTheme="minorHAnsi" w:hAnsi="Times New Roman" w:cs="Times New Roman"/>
          <w:noProof/>
          <w:sz w:val="22"/>
          <w:szCs w:val="24"/>
          <w:lang w:val="id-ID" w:eastAsia="en-US"/>
        </w:rPr>
        <w:t>= 1,</w:t>
      </w:r>
      <w:r w:rsidR="0013015C">
        <w:rPr>
          <w:rFonts w:ascii="Times New Roman" w:eastAsiaTheme="minorHAnsi" w:hAnsi="Times New Roman" w:cs="Times New Roman"/>
          <w:noProof/>
          <w:sz w:val="22"/>
          <w:szCs w:val="24"/>
          <w:lang w:eastAsia="en-US"/>
        </w:rPr>
        <w:t>617</w:t>
      </w:r>
      <w:r w:rsidR="0085674D" w:rsidRPr="00594C65">
        <w:rPr>
          <w:rFonts w:ascii="Times New Roman" w:eastAsiaTheme="minorHAnsi" w:hAnsi="Times New Roman" w:cs="Times New Roman"/>
          <w:noProof/>
          <w:sz w:val="22"/>
          <w:szCs w:val="24"/>
          <w:lang w:val="id-ID" w:eastAsia="en-US"/>
        </w:rPr>
        <w:t xml:space="preserve"> dan d</w:t>
      </w:r>
      <w:r w:rsidR="0085674D" w:rsidRPr="00594C65">
        <w:rPr>
          <w:rFonts w:ascii="Times New Roman" w:eastAsiaTheme="minorHAnsi" w:hAnsi="Times New Roman" w:cs="Times New Roman"/>
          <w:noProof/>
          <w:sz w:val="18"/>
          <w:szCs w:val="24"/>
          <w:vertAlign w:val="subscript"/>
          <w:lang w:val="id-ID" w:eastAsia="en-US"/>
        </w:rPr>
        <w:t>l</w:t>
      </w:r>
      <w:r w:rsidR="0085674D" w:rsidRPr="00594C65">
        <w:rPr>
          <w:rFonts w:ascii="Times New Roman" w:eastAsiaTheme="minorHAnsi" w:hAnsi="Times New Roman" w:cs="Times New Roman"/>
          <w:noProof/>
          <w:sz w:val="18"/>
          <w:szCs w:val="24"/>
          <w:lang w:val="id-ID" w:eastAsia="en-US"/>
        </w:rPr>
        <w:t xml:space="preserve"> = </w:t>
      </w:r>
      <w:r w:rsidR="0085674D" w:rsidRPr="00594C65">
        <w:rPr>
          <w:rFonts w:ascii="Times New Roman" w:eastAsiaTheme="minorHAnsi" w:hAnsi="Times New Roman" w:cs="Times New Roman"/>
          <w:noProof/>
          <w:sz w:val="24"/>
          <w:szCs w:val="24"/>
          <w:lang w:val="id-ID" w:eastAsia="en-US"/>
        </w:rPr>
        <w:t>1,</w:t>
      </w:r>
      <w:r w:rsidR="0013015C">
        <w:rPr>
          <w:rFonts w:ascii="Times New Roman" w:eastAsiaTheme="minorHAnsi" w:hAnsi="Times New Roman" w:cs="Times New Roman"/>
          <w:noProof/>
          <w:sz w:val="24"/>
          <w:szCs w:val="24"/>
          <w:lang w:eastAsia="en-US"/>
        </w:rPr>
        <w:t>436</w:t>
      </w:r>
      <w:r w:rsidR="0085674D" w:rsidRPr="00594C65">
        <w:rPr>
          <w:rFonts w:ascii="Times New Roman" w:eastAsiaTheme="minorHAnsi" w:hAnsi="Times New Roman" w:cs="Times New Roman"/>
          <w:noProof/>
          <w:sz w:val="24"/>
          <w:szCs w:val="24"/>
          <w:lang w:val="id-ID" w:eastAsia="en-US"/>
        </w:rPr>
        <w:t xml:space="preserve"> maka d</w:t>
      </w:r>
      <w:r w:rsidR="0085674D" w:rsidRPr="00594C65">
        <w:rPr>
          <w:rFonts w:ascii="Times New Roman" w:eastAsiaTheme="minorHAnsi" w:hAnsi="Times New Roman" w:cs="Times New Roman"/>
          <w:noProof/>
          <w:sz w:val="24"/>
          <w:szCs w:val="24"/>
          <w:vertAlign w:val="subscript"/>
          <w:lang w:val="id-ID" w:eastAsia="en-US"/>
        </w:rPr>
        <w:t xml:space="preserve">u </w:t>
      </w:r>
      <w:r w:rsidR="0085674D" w:rsidRPr="00594C65">
        <w:rPr>
          <w:rFonts w:ascii="Times New Roman" w:eastAsiaTheme="minorHAnsi" w:hAnsi="Times New Roman" w:cs="Times New Roman"/>
          <w:noProof/>
          <w:sz w:val="24"/>
          <w:szCs w:val="24"/>
          <w:lang w:val="id-ID" w:eastAsia="en-US"/>
        </w:rPr>
        <w:t>&lt; Dw &lt; (4-d</w:t>
      </w:r>
      <w:r w:rsidR="0085674D" w:rsidRPr="00594C65">
        <w:rPr>
          <w:rFonts w:ascii="Times New Roman" w:eastAsiaTheme="minorHAnsi" w:hAnsi="Times New Roman" w:cs="Times New Roman"/>
          <w:noProof/>
          <w:sz w:val="24"/>
          <w:szCs w:val="24"/>
          <w:vertAlign w:val="subscript"/>
          <w:lang w:val="id-ID" w:eastAsia="en-US"/>
        </w:rPr>
        <w:t>u</w:t>
      </w:r>
      <w:r w:rsidR="0064673E">
        <w:rPr>
          <w:rFonts w:ascii="Times New Roman" w:eastAsiaTheme="minorHAnsi" w:hAnsi="Times New Roman" w:cs="Times New Roman"/>
          <w:noProof/>
          <w:sz w:val="24"/>
          <w:szCs w:val="24"/>
          <w:lang w:val="id-ID" w:eastAsia="en-US"/>
        </w:rPr>
        <w:t>) =</w:t>
      </w:r>
      <w:r w:rsidR="0064673E">
        <w:rPr>
          <w:rFonts w:ascii="Times New Roman" w:eastAsiaTheme="minorHAnsi" w:hAnsi="Times New Roman" w:cs="Times New Roman"/>
          <w:noProof/>
          <w:sz w:val="24"/>
          <w:szCs w:val="24"/>
          <w:lang w:eastAsia="en-US"/>
        </w:rPr>
        <w:t xml:space="preserve"> </w:t>
      </w:r>
      <w:r w:rsidR="0064673E" w:rsidRPr="00594C65">
        <w:rPr>
          <w:rFonts w:ascii="Times New Roman" w:eastAsiaTheme="minorHAnsi" w:hAnsi="Times New Roman" w:cs="Times New Roman"/>
          <w:noProof/>
          <w:sz w:val="22"/>
          <w:szCs w:val="24"/>
          <w:lang w:val="id-ID" w:eastAsia="en-US"/>
        </w:rPr>
        <w:t>1,</w:t>
      </w:r>
      <w:r w:rsidR="0064673E">
        <w:rPr>
          <w:rFonts w:ascii="Times New Roman" w:eastAsiaTheme="minorHAnsi" w:hAnsi="Times New Roman" w:cs="Times New Roman"/>
          <w:noProof/>
          <w:sz w:val="22"/>
          <w:szCs w:val="24"/>
          <w:lang w:eastAsia="en-US"/>
        </w:rPr>
        <w:t>617</w:t>
      </w:r>
      <w:r w:rsidR="0013015C">
        <w:rPr>
          <w:rFonts w:ascii="Times New Roman" w:eastAsiaTheme="minorHAnsi" w:hAnsi="Times New Roman" w:cs="Times New Roman"/>
          <w:noProof/>
          <w:sz w:val="24"/>
          <w:szCs w:val="24"/>
          <w:lang w:val="id-ID" w:eastAsia="en-US"/>
        </w:rPr>
        <w:t xml:space="preserve">&lt; </w:t>
      </w:r>
      <w:r w:rsidR="0013015C">
        <w:rPr>
          <w:rFonts w:ascii="Times New Roman" w:eastAsiaTheme="minorHAnsi" w:hAnsi="Times New Roman" w:cs="Times New Roman"/>
          <w:noProof/>
          <w:sz w:val="24"/>
          <w:szCs w:val="24"/>
          <w:lang w:eastAsia="en-US"/>
        </w:rPr>
        <w:t>1</w:t>
      </w:r>
      <w:r w:rsidR="0085674D" w:rsidRPr="00594C65">
        <w:rPr>
          <w:rFonts w:ascii="Times New Roman" w:eastAsiaTheme="minorHAnsi" w:hAnsi="Times New Roman" w:cs="Times New Roman"/>
          <w:noProof/>
          <w:sz w:val="24"/>
          <w:szCs w:val="24"/>
          <w:lang w:val="id-ID" w:eastAsia="en-US"/>
        </w:rPr>
        <w:t>,</w:t>
      </w:r>
      <w:r w:rsidR="0013015C">
        <w:rPr>
          <w:rFonts w:ascii="Times New Roman" w:eastAsiaTheme="minorHAnsi" w:hAnsi="Times New Roman" w:cs="Times New Roman"/>
          <w:noProof/>
          <w:sz w:val="24"/>
          <w:szCs w:val="24"/>
          <w:lang w:eastAsia="en-US"/>
        </w:rPr>
        <w:t>664</w:t>
      </w:r>
      <w:r w:rsidR="0085674D" w:rsidRPr="00594C65">
        <w:rPr>
          <w:rFonts w:ascii="Times New Roman" w:eastAsiaTheme="minorHAnsi" w:hAnsi="Times New Roman" w:cs="Times New Roman"/>
          <w:noProof/>
          <w:sz w:val="24"/>
          <w:szCs w:val="24"/>
          <w:lang w:val="id-ID" w:eastAsia="en-US"/>
        </w:rPr>
        <w:t xml:space="preserve"> &lt; 2,</w:t>
      </w:r>
      <w:r w:rsidR="0064673E">
        <w:rPr>
          <w:rFonts w:ascii="Times New Roman" w:eastAsiaTheme="minorHAnsi" w:hAnsi="Times New Roman" w:cs="Times New Roman"/>
          <w:noProof/>
          <w:sz w:val="24"/>
          <w:szCs w:val="24"/>
          <w:lang w:eastAsia="en-US"/>
        </w:rPr>
        <w:t>383</w:t>
      </w:r>
      <w:r w:rsidR="0085674D" w:rsidRPr="00594C65">
        <w:rPr>
          <w:rFonts w:ascii="Times New Roman" w:eastAsiaTheme="minorHAnsi" w:hAnsi="Times New Roman" w:cs="Times New Roman"/>
          <w:noProof/>
          <w:sz w:val="24"/>
          <w:szCs w:val="24"/>
          <w:lang w:val="id-ID" w:eastAsia="en-US"/>
        </w:rPr>
        <w:t>. Maka dari itu, variabel independen pada penelitian ini tidak terjadi gejala autokorelasi terhadap sesama variabel independen.</w:t>
      </w:r>
    </w:p>
    <w:p w14:paraId="10D3D336" w14:textId="5747F981" w:rsidR="00D9397C" w:rsidRPr="00D9397C" w:rsidRDefault="00D9397C" w:rsidP="000D6F76">
      <w:pPr>
        <w:pStyle w:val="Heading3"/>
        <w:rPr>
          <w:lang w:val="id-ID" w:eastAsia="en-US"/>
        </w:rPr>
      </w:pPr>
      <w:bookmarkStart w:id="110" w:name="_Toc140146241"/>
      <w:bookmarkStart w:id="111" w:name="_Toc201265108"/>
      <w:r w:rsidRPr="00D9397C">
        <w:rPr>
          <w:lang w:val="id-ID" w:eastAsia="en-US"/>
        </w:rPr>
        <w:t>Kelayakan Model</w:t>
      </w:r>
      <w:bookmarkEnd w:id="110"/>
      <w:bookmarkEnd w:id="111"/>
    </w:p>
    <w:p w14:paraId="295A7D2F" w14:textId="7E515644" w:rsidR="00D9397C" w:rsidRPr="006A1FF8" w:rsidRDefault="0068092A" w:rsidP="0068092A">
      <w:pPr>
        <w:pStyle w:val="Heading4"/>
        <w:rPr>
          <w:lang w:val="id-ID" w:eastAsia="en-US"/>
        </w:rPr>
      </w:pPr>
      <w:r>
        <w:rPr>
          <w:lang w:eastAsia="en-US"/>
        </w:rPr>
        <w:t xml:space="preserve"> </w:t>
      </w:r>
      <w:r w:rsidR="00D9397C" w:rsidRPr="00D9397C">
        <w:rPr>
          <w:lang w:val="id-ID" w:eastAsia="en-US"/>
        </w:rPr>
        <w:t>Koefisiensi Determinasi (R</w:t>
      </w:r>
      <w:r w:rsidR="00D9397C" w:rsidRPr="00D9397C">
        <w:rPr>
          <w:rFonts w:cs="Calibri"/>
          <w:lang w:val="id-ID" w:eastAsia="en-US"/>
        </w:rPr>
        <w:t>²</w:t>
      </w:r>
      <w:r w:rsidR="00D9397C" w:rsidRPr="00D9397C">
        <w:rPr>
          <w:lang w:val="id-ID" w:eastAsia="en-US"/>
        </w:rPr>
        <w:t>)</w:t>
      </w:r>
    </w:p>
    <w:p w14:paraId="0F814141" w14:textId="46A83A3B" w:rsidR="00D9397C" w:rsidRPr="006C0599" w:rsidRDefault="006C0599" w:rsidP="00D9397C">
      <w:pPr>
        <w:autoSpaceDE w:val="0"/>
        <w:autoSpaceDN w:val="0"/>
        <w:adjustRightInd w:val="0"/>
        <w:spacing w:after="0" w:line="480" w:lineRule="auto"/>
        <w:ind w:firstLine="720"/>
        <w:jc w:val="both"/>
        <w:rPr>
          <w:rFonts w:ascii="Times New Roman" w:eastAsia="Calibri" w:hAnsi="Times New Roman" w:cs="Times New Roman"/>
          <w:sz w:val="24"/>
          <w:szCs w:val="24"/>
          <w:lang w:eastAsia="en-US"/>
        </w:rPr>
      </w:pPr>
      <w:r w:rsidRPr="006C0599">
        <w:rPr>
          <w:rFonts w:ascii="Times New Roman" w:eastAsia="Calibri" w:hAnsi="Times New Roman" w:cs="Times New Roman"/>
          <w:sz w:val="24"/>
          <w:szCs w:val="24"/>
          <w:lang w:val="id-ID" w:eastAsia="en-US"/>
        </w:rPr>
        <w:t>K</w:t>
      </w:r>
      <w:r w:rsidR="006A1FF8" w:rsidRPr="006C0599">
        <w:rPr>
          <w:rFonts w:ascii="Times New Roman" w:eastAsia="Calibri" w:hAnsi="Times New Roman" w:cs="Times New Roman"/>
          <w:sz w:val="24"/>
          <w:szCs w:val="24"/>
          <w:lang w:val="id-ID" w:eastAsia="en-US"/>
        </w:rPr>
        <w:t xml:space="preserve">oefisien determinasi (R²) pada dasarnya digunakan untuk </w:t>
      </w:r>
      <w:r w:rsidRPr="006C0599">
        <w:rPr>
          <w:rFonts w:ascii="Times New Roman" w:eastAsia="Calibri" w:hAnsi="Times New Roman" w:cs="Times New Roman"/>
          <w:sz w:val="24"/>
          <w:szCs w:val="24"/>
          <w:lang w:val="id-ID" w:eastAsia="en-US"/>
        </w:rPr>
        <w:t xml:space="preserve">mengetahui persentase pengaruh dari masing-masing variabel independen terhadap variabel dependen. </w:t>
      </w:r>
      <w:r w:rsidR="006A1FF8" w:rsidRPr="006C0599">
        <w:rPr>
          <w:rFonts w:ascii="Times New Roman" w:eastAsia="Calibri" w:hAnsi="Times New Roman" w:cs="Times New Roman"/>
          <w:sz w:val="24"/>
          <w:szCs w:val="24"/>
          <w:lang w:val="id-ID" w:eastAsia="en-US"/>
        </w:rPr>
        <w:t xml:space="preserve">Nilai R² berkisar antara 0 hingga 1. </w:t>
      </w:r>
      <w:r>
        <w:rPr>
          <w:rFonts w:ascii="Times New Roman" w:eastAsia="Calibri" w:hAnsi="Times New Roman" w:cs="Times New Roman"/>
          <w:sz w:val="24"/>
          <w:szCs w:val="24"/>
          <w:lang w:eastAsia="en-US"/>
        </w:rPr>
        <w:t>Ketika</w:t>
      </w:r>
      <w:r w:rsidR="006A1FF8" w:rsidRPr="006C0599">
        <w:rPr>
          <w:rFonts w:ascii="Times New Roman" w:eastAsia="Calibri" w:hAnsi="Times New Roman" w:cs="Times New Roman"/>
          <w:sz w:val="24"/>
          <w:szCs w:val="24"/>
          <w:lang w:val="id-ID" w:eastAsia="en-US"/>
        </w:rPr>
        <w:t xml:space="preserve"> nilai R² yang mendekati 1 menunjukkan bahwa variabel-variabel independen hampir sepenuhnya dapat menjelaskan variasi pada variabel dependen</w:t>
      </w:r>
      <w:r>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fldChar w:fldCharType="begin" w:fldLock="1"/>
      </w:r>
      <w:r w:rsidR="0075692C">
        <w:rPr>
          <w:rFonts w:ascii="Times New Roman" w:eastAsia="Calibri" w:hAnsi="Times New Roman" w:cs="Times New Roman"/>
          <w:sz w:val="24"/>
          <w:szCs w:val="24"/>
          <w:lang w:eastAsia="en-US"/>
        </w:rPr>
        <w:instrText>ADDIN CSL_CITATION {"citationItems":[{"id":"ITEM-1","itemData":{"ISBN":"979.704.015.1","author":[{"dropping-particle":"","family":"Ghozali","given":"","non-dropping-particle":"","parse-names":false,"suffix":""}],"id":"ITEM-1","issued":{"date-parts":[["2021"]]},"publisher":"Badan Penerbit Universitas Diponegoro","publisher-place":"Semarang","title":"APLIKASI ANALISIS MULTIVARIATE Dengan Program IBM SPSS 26 Edisi 10","type":"book"},"uris":["http://www.mendeley.com/documents/?uuid=94d69230-397d-4895-842b-ce487e88eae2"]}],"mendeley":{"formattedCitation":"(Ghozali, 2021)","manualFormatting":"(Ghozali, 2021:147)","plainTextFormattedCitation":"(Ghozali, 2021)","previouslyFormattedCitation":"(Ghozali, 2021)"},"properties":{"noteIndex":0},"schema":"https://github.com/citation-style-language/schema/raw/master/csl-citation.json"}</w:instrText>
      </w:r>
      <w:r>
        <w:rPr>
          <w:rFonts w:ascii="Times New Roman" w:eastAsia="Calibri" w:hAnsi="Times New Roman" w:cs="Times New Roman"/>
          <w:sz w:val="24"/>
          <w:szCs w:val="24"/>
          <w:lang w:eastAsia="en-US"/>
        </w:rPr>
        <w:fldChar w:fldCharType="separate"/>
      </w:r>
      <w:r w:rsidRPr="006C0599">
        <w:rPr>
          <w:rFonts w:ascii="Times New Roman" w:eastAsia="Calibri" w:hAnsi="Times New Roman" w:cs="Times New Roman"/>
          <w:noProof/>
          <w:sz w:val="24"/>
          <w:szCs w:val="24"/>
          <w:lang w:eastAsia="en-US"/>
        </w:rPr>
        <w:t>(Ghozali, 2021</w:t>
      </w:r>
      <w:r>
        <w:rPr>
          <w:rFonts w:ascii="Times New Roman" w:eastAsia="Calibri" w:hAnsi="Times New Roman" w:cs="Times New Roman"/>
          <w:noProof/>
          <w:sz w:val="24"/>
          <w:szCs w:val="24"/>
          <w:lang w:eastAsia="en-US"/>
        </w:rPr>
        <w:t>:147</w:t>
      </w:r>
      <w:r w:rsidRPr="006C0599">
        <w:rPr>
          <w:rFonts w:ascii="Times New Roman" w:eastAsia="Calibri" w:hAnsi="Times New Roman" w:cs="Times New Roman"/>
          <w:noProof/>
          <w:sz w:val="24"/>
          <w:szCs w:val="24"/>
          <w:lang w:eastAsia="en-US"/>
        </w:rPr>
        <w:t>)</w:t>
      </w:r>
      <w:r>
        <w:rPr>
          <w:rFonts w:ascii="Times New Roman" w:eastAsia="Calibri" w:hAnsi="Times New Roman" w:cs="Times New Roman"/>
          <w:sz w:val="24"/>
          <w:szCs w:val="24"/>
          <w:lang w:eastAsia="en-US"/>
        </w:rPr>
        <w:fldChar w:fldCharType="end"/>
      </w:r>
    </w:p>
    <w:p w14:paraId="76C3B896" w14:textId="53BDC5E1" w:rsidR="003D18C5" w:rsidRDefault="003D18C5" w:rsidP="003D18C5">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12" w:name="_Toc200608581"/>
      <w:r w:rsidRPr="003D18C5">
        <w:rPr>
          <w:rFonts w:ascii="Times New Roman" w:eastAsia="Times New Roman" w:hAnsi="Times New Roman" w:cs="Times New Roman"/>
          <w:b/>
          <w:sz w:val="22"/>
          <w:szCs w:val="22"/>
          <w:lang w:eastAsia="en-US"/>
        </w:rPr>
        <w:t xml:space="preserve">Tabel 4. </w:t>
      </w:r>
      <w:r w:rsidRPr="003D18C5">
        <w:rPr>
          <w:rFonts w:ascii="Times New Roman" w:eastAsia="Times New Roman" w:hAnsi="Times New Roman" w:cs="Times New Roman"/>
          <w:b/>
          <w:sz w:val="22"/>
          <w:szCs w:val="22"/>
          <w:lang w:eastAsia="en-US"/>
        </w:rPr>
        <w:fldChar w:fldCharType="begin"/>
      </w:r>
      <w:r w:rsidRPr="003D18C5">
        <w:rPr>
          <w:rFonts w:ascii="Times New Roman" w:eastAsia="Times New Roman" w:hAnsi="Times New Roman" w:cs="Times New Roman"/>
          <w:b/>
          <w:sz w:val="22"/>
          <w:szCs w:val="22"/>
          <w:lang w:eastAsia="en-US"/>
        </w:rPr>
        <w:instrText xml:space="preserve"> SEQ Tabel_4. \* ARABIC </w:instrText>
      </w:r>
      <w:r w:rsidRPr="003D18C5">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8</w:t>
      </w:r>
      <w:r w:rsidRPr="003D18C5">
        <w:rPr>
          <w:rFonts w:ascii="Times New Roman" w:eastAsia="Times New Roman" w:hAnsi="Times New Roman" w:cs="Times New Roman"/>
          <w:b/>
          <w:sz w:val="22"/>
          <w:szCs w:val="22"/>
          <w:lang w:eastAsia="en-US"/>
        </w:rPr>
        <w:fldChar w:fldCharType="end"/>
      </w:r>
      <w:r w:rsidRPr="003D18C5">
        <w:rPr>
          <w:rFonts w:ascii="Times New Roman" w:eastAsia="Times New Roman" w:hAnsi="Times New Roman" w:cs="Times New Roman"/>
          <w:b/>
          <w:sz w:val="22"/>
          <w:szCs w:val="22"/>
          <w:lang w:eastAsia="en-US"/>
        </w:rPr>
        <w:t xml:space="preserve"> Hasil Pengujian Koefisieni Determinasi (R2)</w:t>
      </w:r>
      <w:bookmarkEnd w:id="112"/>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0"/>
        <w:gridCol w:w="1123"/>
        <w:gridCol w:w="1190"/>
        <w:gridCol w:w="2346"/>
        <w:gridCol w:w="2391"/>
      </w:tblGrid>
      <w:tr w:rsidR="006C0599" w:rsidRPr="00594C65" w14:paraId="40FECE3F" w14:textId="77777777" w:rsidTr="00312B18">
        <w:trPr>
          <w:cantSplit/>
        </w:trPr>
        <w:tc>
          <w:tcPr>
            <w:tcW w:w="7920" w:type="dxa"/>
            <w:gridSpan w:val="5"/>
            <w:tcBorders>
              <w:top w:val="nil"/>
              <w:left w:val="nil"/>
              <w:bottom w:val="single" w:sz="12" w:space="0" w:color="auto"/>
              <w:right w:val="nil"/>
            </w:tcBorders>
            <w:shd w:val="clear" w:color="auto" w:fill="FFFFFF"/>
            <w:vAlign w:val="center"/>
          </w:tcPr>
          <w:p w14:paraId="4752727C" w14:textId="796B593B" w:rsidR="006C0599" w:rsidRPr="00594C65" w:rsidRDefault="006C0599" w:rsidP="006C0599">
            <w:pPr>
              <w:autoSpaceDE w:val="0"/>
              <w:autoSpaceDN w:val="0"/>
              <w:adjustRightInd w:val="0"/>
              <w:spacing w:after="0" w:line="320" w:lineRule="atLeast"/>
              <w:ind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Model Summary</w:t>
            </w:r>
            <w:r w:rsidRPr="00594C65">
              <w:rPr>
                <w:rFonts w:ascii="Times New Roman" w:eastAsiaTheme="minorHAnsi" w:hAnsi="Times New Roman" w:cs="Times New Roman"/>
                <w:b/>
                <w:bCs/>
                <w:noProof/>
                <w:color w:val="010205"/>
                <w:sz w:val="22"/>
                <w:szCs w:val="22"/>
                <w:vertAlign w:val="superscript"/>
                <w:lang w:val="id-ID" w:eastAsia="en-US"/>
              </w:rPr>
              <w:t>b</w:t>
            </w:r>
          </w:p>
        </w:tc>
      </w:tr>
      <w:tr w:rsidR="006C0599" w:rsidRPr="00594C65" w14:paraId="615B107B" w14:textId="77777777" w:rsidTr="00312B18">
        <w:trPr>
          <w:cantSplit/>
          <w:trHeight w:val="320"/>
        </w:trPr>
        <w:tc>
          <w:tcPr>
            <w:tcW w:w="870" w:type="dxa"/>
            <w:vMerge w:val="restart"/>
            <w:tcBorders>
              <w:top w:val="single" w:sz="12" w:space="0" w:color="auto"/>
              <w:left w:val="single" w:sz="12" w:space="0" w:color="auto"/>
              <w:bottom w:val="nil"/>
              <w:right w:val="single" w:sz="12" w:space="0" w:color="auto"/>
            </w:tcBorders>
            <w:shd w:val="clear" w:color="auto" w:fill="auto"/>
            <w:vAlign w:val="bottom"/>
          </w:tcPr>
          <w:p w14:paraId="0A3B2081" w14:textId="77777777" w:rsidR="006C0599" w:rsidRPr="00F25D99" w:rsidRDefault="006C0599" w:rsidP="005E4AAE">
            <w:pPr>
              <w:autoSpaceDE w:val="0"/>
              <w:autoSpaceDN w:val="0"/>
              <w:adjustRightInd w:val="0"/>
              <w:spacing w:after="0" w:line="320" w:lineRule="atLeast"/>
              <w:ind w:left="60" w:right="60"/>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Model</w:t>
            </w:r>
          </w:p>
        </w:tc>
        <w:tc>
          <w:tcPr>
            <w:tcW w:w="1123" w:type="dxa"/>
            <w:vMerge w:val="restart"/>
            <w:tcBorders>
              <w:top w:val="single" w:sz="12" w:space="0" w:color="auto"/>
              <w:left w:val="single" w:sz="12" w:space="0" w:color="auto"/>
              <w:bottom w:val="nil"/>
              <w:right w:val="single" w:sz="12" w:space="0" w:color="auto"/>
            </w:tcBorders>
            <w:shd w:val="clear" w:color="auto" w:fill="auto"/>
            <w:vAlign w:val="bottom"/>
          </w:tcPr>
          <w:p w14:paraId="195AB1A2" w14:textId="77777777" w:rsidR="006C0599" w:rsidRPr="00F25D99" w:rsidRDefault="006C0599" w:rsidP="005E4AAE">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R</w:t>
            </w:r>
          </w:p>
        </w:tc>
        <w:tc>
          <w:tcPr>
            <w:tcW w:w="1190" w:type="dxa"/>
            <w:vMerge w:val="restart"/>
            <w:tcBorders>
              <w:top w:val="single" w:sz="12" w:space="0" w:color="auto"/>
              <w:left w:val="single" w:sz="12" w:space="0" w:color="auto"/>
              <w:bottom w:val="nil"/>
              <w:right w:val="single" w:sz="12" w:space="0" w:color="auto"/>
            </w:tcBorders>
            <w:shd w:val="clear" w:color="auto" w:fill="auto"/>
            <w:vAlign w:val="bottom"/>
          </w:tcPr>
          <w:p w14:paraId="475D533E" w14:textId="77777777" w:rsidR="006C0599" w:rsidRPr="00F25D99" w:rsidRDefault="006C0599" w:rsidP="005E4AAE">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R Square</w:t>
            </w:r>
          </w:p>
        </w:tc>
        <w:tc>
          <w:tcPr>
            <w:tcW w:w="2346" w:type="dxa"/>
            <w:vMerge w:val="restart"/>
            <w:tcBorders>
              <w:top w:val="single" w:sz="12" w:space="0" w:color="auto"/>
              <w:left w:val="single" w:sz="12" w:space="0" w:color="auto"/>
              <w:bottom w:val="nil"/>
              <w:right w:val="single" w:sz="12" w:space="0" w:color="auto"/>
            </w:tcBorders>
            <w:shd w:val="clear" w:color="auto" w:fill="auto"/>
            <w:vAlign w:val="bottom"/>
          </w:tcPr>
          <w:p w14:paraId="624F3E9F" w14:textId="77777777" w:rsidR="006C0599" w:rsidRPr="00F25D99" w:rsidRDefault="006C0599" w:rsidP="005E4AAE">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Adjusted R Square</w:t>
            </w:r>
          </w:p>
        </w:tc>
        <w:tc>
          <w:tcPr>
            <w:tcW w:w="2391" w:type="dxa"/>
            <w:vMerge w:val="restart"/>
            <w:tcBorders>
              <w:top w:val="single" w:sz="12" w:space="0" w:color="auto"/>
              <w:left w:val="single" w:sz="12" w:space="0" w:color="auto"/>
              <w:bottom w:val="nil"/>
              <w:right w:val="single" w:sz="12" w:space="0" w:color="auto"/>
            </w:tcBorders>
            <w:shd w:val="clear" w:color="auto" w:fill="auto"/>
            <w:vAlign w:val="bottom"/>
          </w:tcPr>
          <w:p w14:paraId="15225672" w14:textId="77777777" w:rsidR="006C0599" w:rsidRPr="00F25D99" w:rsidRDefault="006C0599" w:rsidP="005E4AAE">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Std. Error of the Estimate</w:t>
            </w:r>
          </w:p>
        </w:tc>
      </w:tr>
      <w:tr w:rsidR="006C0599" w:rsidRPr="00594C65" w14:paraId="7570587B" w14:textId="77777777" w:rsidTr="00312B18">
        <w:trPr>
          <w:cantSplit/>
          <w:trHeight w:val="207"/>
        </w:trPr>
        <w:tc>
          <w:tcPr>
            <w:tcW w:w="870" w:type="dxa"/>
            <w:vMerge/>
            <w:tcBorders>
              <w:top w:val="nil"/>
              <w:left w:val="single" w:sz="12" w:space="0" w:color="auto"/>
              <w:bottom w:val="single" w:sz="12" w:space="0" w:color="auto"/>
              <w:right w:val="single" w:sz="12" w:space="0" w:color="auto"/>
            </w:tcBorders>
            <w:shd w:val="clear" w:color="auto" w:fill="auto"/>
            <w:vAlign w:val="bottom"/>
          </w:tcPr>
          <w:p w14:paraId="7D9419F1"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123" w:type="dxa"/>
            <w:vMerge/>
            <w:tcBorders>
              <w:top w:val="nil"/>
              <w:left w:val="single" w:sz="12" w:space="0" w:color="auto"/>
              <w:bottom w:val="single" w:sz="12" w:space="0" w:color="auto"/>
              <w:right w:val="single" w:sz="12" w:space="0" w:color="auto"/>
            </w:tcBorders>
            <w:shd w:val="clear" w:color="auto" w:fill="auto"/>
            <w:vAlign w:val="bottom"/>
          </w:tcPr>
          <w:p w14:paraId="35B43BE5"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1190" w:type="dxa"/>
            <w:vMerge/>
            <w:tcBorders>
              <w:top w:val="nil"/>
              <w:left w:val="single" w:sz="12" w:space="0" w:color="auto"/>
              <w:bottom w:val="single" w:sz="12" w:space="0" w:color="auto"/>
              <w:right w:val="single" w:sz="12" w:space="0" w:color="auto"/>
            </w:tcBorders>
            <w:shd w:val="clear" w:color="auto" w:fill="auto"/>
            <w:vAlign w:val="bottom"/>
          </w:tcPr>
          <w:p w14:paraId="5E6A9815"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346" w:type="dxa"/>
            <w:vMerge/>
            <w:tcBorders>
              <w:top w:val="nil"/>
              <w:left w:val="single" w:sz="12" w:space="0" w:color="auto"/>
              <w:bottom w:val="single" w:sz="12" w:space="0" w:color="auto"/>
              <w:right w:val="single" w:sz="12" w:space="0" w:color="auto"/>
            </w:tcBorders>
            <w:shd w:val="clear" w:color="auto" w:fill="auto"/>
            <w:vAlign w:val="bottom"/>
          </w:tcPr>
          <w:p w14:paraId="3A5939F1"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391" w:type="dxa"/>
            <w:vMerge/>
            <w:tcBorders>
              <w:top w:val="nil"/>
              <w:left w:val="single" w:sz="12" w:space="0" w:color="auto"/>
              <w:bottom w:val="single" w:sz="12" w:space="0" w:color="auto"/>
              <w:right w:val="single" w:sz="12" w:space="0" w:color="auto"/>
            </w:tcBorders>
            <w:shd w:val="clear" w:color="auto" w:fill="auto"/>
            <w:vAlign w:val="bottom"/>
          </w:tcPr>
          <w:p w14:paraId="0C10A400" w14:textId="77777777" w:rsidR="006C0599" w:rsidRPr="00594C65" w:rsidRDefault="006C0599" w:rsidP="005E4AAE">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6C0599" w:rsidRPr="00594C65" w14:paraId="53D917AF" w14:textId="77777777" w:rsidTr="00312B18">
        <w:trPr>
          <w:cantSplit/>
        </w:trPr>
        <w:tc>
          <w:tcPr>
            <w:tcW w:w="870" w:type="dxa"/>
            <w:tcBorders>
              <w:top w:val="single" w:sz="12" w:space="0" w:color="auto"/>
              <w:left w:val="single" w:sz="12" w:space="0" w:color="auto"/>
              <w:bottom w:val="single" w:sz="12" w:space="0" w:color="auto"/>
              <w:right w:val="single" w:sz="12" w:space="0" w:color="auto"/>
            </w:tcBorders>
            <w:shd w:val="clear" w:color="auto" w:fill="auto"/>
          </w:tcPr>
          <w:p w14:paraId="71FF67A2" w14:textId="77777777" w:rsidR="006C0599" w:rsidRPr="00594C65" w:rsidRDefault="006C0599" w:rsidP="005E4AAE">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1123" w:type="dxa"/>
            <w:tcBorders>
              <w:top w:val="single" w:sz="12" w:space="0" w:color="auto"/>
              <w:left w:val="single" w:sz="12" w:space="0" w:color="auto"/>
              <w:bottom w:val="single" w:sz="12" w:space="0" w:color="auto"/>
              <w:right w:val="single" w:sz="12" w:space="0" w:color="auto"/>
            </w:tcBorders>
            <w:shd w:val="clear" w:color="auto" w:fill="auto"/>
          </w:tcPr>
          <w:p w14:paraId="6E37A2EA" w14:textId="72653F8A" w:rsidR="006C0599" w:rsidRPr="00594C65" w:rsidRDefault="006C0599" w:rsidP="005E4AAE">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0,</w:t>
            </w:r>
            <w:r w:rsidR="005E4AAE">
              <w:rPr>
                <w:rFonts w:ascii="Times New Roman" w:eastAsiaTheme="minorHAnsi" w:hAnsi="Times New Roman" w:cs="Times New Roman"/>
                <w:noProof/>
                <w:sz w:val="18"/>
                <w:szCs w:val="18"/>
                <w:lang w:eastAsia="en-US"/>
              </w:rPr>
              <w:t>452</w:t>
            </w:r>
            <w:r w:rsidRPr="00594C65">
              <w:rPr>
                <w:rFonts w:ascii="Times New Roman" w:eastAsiaTheme="minorHAnsi" w:hAnsi="Times New Roman" w:cs="Times New Roman"/>
                <w:noProof/>
                <w:sz w:val="18"/>
                <w:szCs w:val="18"/>
                <w:vertAlign w:val="superscript"/>
                <w:lang w:val="id-ID" w:eastAsia="en-US"/>
              </w:rPr>
              <w:t>a</w:t>
            </w:r>
          </w:p>
        </w:tc>
        <w:tc>
          <w:tcPr>
            <w:tcW w:w="1190" w:type="dxa"/>
            <w:tcBorders>
              <w:top w:val="single" w:sz="12" w:space="0" w:color="auto"/>
              <w:left w:val="single" w:sz="12" w:space="0" w:color="auto"/>
              <w:bottom w:val="single" w:sz="12" w:space="0" w:color="auto"/>
              <w:right w:val="single" w:sz="12" w:space="0" w:color="auto"/>
            </w:tcBorders>
            <w:shd w:val="clear" w:color="auto" w:fill="auto"/>
          </w:tcPr>
          <w:p w14:paraId="6771EEF4" w14:textId="06D9A0BB" w:rsidR="006C0599" w:rsidRPr="005E4AAE" w:rsidRDefault="006C0599" w:rsidP="005E4AAE">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E4AAE">
              <w:rPr>
                <w:rFonts w:ascii="Times New Roman" w:eastAsiaTheme="minorHAnsi" w:hAnsi="Times New Roman" w:cs="Times New Roman"/>
                <w:noProof/>
                <w:sz w:val="18"/>
                <w:szCs w:val="18"/>
                <w:lang w:eastAsia="en-US"/>
              </w:rPr>
              <w:t>205</w:t>
            </w:r>
          </w:p>
        </w:tc>
        <w:tc>
          <w:tcPr>
            <w:tcW w:w="2346" w:type="dxa"/>
            <w:tcBorders>
              <w:top w:val="single" w:sz="12" w:space="0" w:color="auto"/>
              <w:left w:val="single" w:sz="12" w:space="0" w:color="auto"/>
              <w:bottom w:val="single" w:sz="12" w:space="0" w:color="auto"/>
              <w:right w:val="single" w:sz="12" w:space="0" w:color="auto"/>
            </w:tcBorders>
            <w:shd w:val="clear" w:color="auto" w:fill="auto"/>
          </w:tcPr>
          <w:p w14:paraId="18E901E6" w14:textId="1E63DD48" w:rsidR="006C0599" w:rsidRPr="005E4AAE" w:rsidRDefault="006C0599" w:rsidP="005E4AAE">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E4AAE">
              <w:rPr>
                <w:rFonts w:ascii="Times New Roman" w:eastAsiaTheme="minorHAnsi" w:hAnsi="Times New Roman" w:cs="Times New Roman"/>
                <w:noProof/>
                <w:sz w:val="18"/>
                <w:szCs w:val="18"/>
                <w:lang w:eastAsia="en-US"/>
              </w:rPr>
              <w:t>168</w:t>
            </w:r>
          </w:p>
        </w:tc>
        <w:tc>
          <w:tcPr>
            <w:tcW w:w="2391" w:type="dxa"/>
            <w:tcBorders>
              <w:top w:val="single" w:sz="12" w:space="0" w:color="auto"/>
              <w:left w:val="single" w:sz="12" w:space="0" w:color="auto"/>
              <w:bottom w:val="single" w:sz="12" w:space="0" w:color="auto"/>
              <w:right w:val="single" w:sz="12" w:space="0" w:color="auto"/>
            </w:tcBorders>
            <w:shd w:val="clear" w:color="auto" w:fill="auto"/>
          </w:tcPr>
          <w:p w14:paraId="3DFAA6AD" w14:textId="67C04C7D" w:rsidR="006C0599" w:rsidRPr="005E4AAE" w:rsidRDefault="006C0599" w:rsidP="005E4AAE">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E4AAE">
              <w:rPr>
                <w:rFonts w:ascii="Times New Roman" w:eastAsiaTheme="minorHAnsi" w:hAnsi="Times New Roman" w:cs="Times New Roman"/>
                <w:noProof/>
                <w:sz w:val="18"/>
                <w:szCs w:val="18"/>
                <w:lang w:eastAsia="en-US"/>
              </w:rPr>
              <w:t>163178</w:t>
            </w:r>
          </w:p>
        </w:tc>
      </w:tr>
      <w:tr w:rsidR="006C0599" w:rsidRPr="00594C65" w14:paraId="09DC46B1" w14:textId="77777777" w:rsidTr="00312B18">
        <w:trPr>
          <w:cantSplit/>
        </w:trPr>
        <w:tc>
          <w:tcPr>
            <w:tcW w:w="7920" w:type="dxa"/>
            <w:gridSpan w:val="5"/>
            <w:tcBorders>
              <w:top w:val="single" w:sz="12" w:space="0" w:color="auto"/>
              <w:left w:val="nil"/>
              <w:bottom w:val="nil"/>
              <w:right w:val="nil"/>
            </w:tcBorders>
            <w:shd w:val="clear" w:color="auto" w:fill="FFFFFF"/>
          </w:tcPr>
          <w:p w14:paraId="4A6E7070" w14:textId="77777777" w:rsidR="006C0599" w:rsidRPr="00594C65" w:rsidRDefault="006C0599" w:rsidP="00775FFC">
            <w:pPr>
              <w:autoSpaceDE w:val="0"/>
              <w:autoSpaceDN w:val="0"/>
              <w:adjustRightInd w:val="0"/>
              <w:spacing w:before="120" w:after="0" w:line="276" w:lineRule="auto"/>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a. Predictors: (Constant), Environmental Performance, Green Accounting</w:t>
            </w:r>
          </w:p>
        </w:tc>
      </w:tr>
      <w:tr w:rsidR="006C0599" w:rsidRPr="00594C65" w14:paraId="6302A925" w14:textId="77777777" w:rsidTr="006C0599">
        <w:trPr>
          <w:cantSplit/>
        </w:trPr>
        <w:tc>
          <w:tcPr>
            <w:tcW w:w="7920" w:type="dxa"/>
            <w:gridSpan w:val="5"/>
            <w:tcBorders>
              <w:top w:val="nil"/>
              <w:left w:val="nil"/>
              <w:bottom w:val="nil"/>
              <w:right w:val="nil"/>
            </w:tcBorders>
            <w:shd w:val="clear" w:color="auto" w:fill="FFFFFF"/>
          </w:tcPr>
          <w:p w14:paraId="6290AB26" w14:textId="77777777" w:rsidR="006C0599" w:rsidRPr="00594C65" w:rsidRDefault="006C0599" w:rsidP="00775FFC">
            <w:pPr>
              <w:autoSpaceDE w:val="0"/>
              <w:autoSpaceDN w:val="0"/>
              <w:adjustRightInd w:val="0"/>
              <w:spacing w:after="0" w:line="360" w:lineRule="auto"/>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b. Dependent Variable: Economic  performance</w:t>
            </w:r>
          </w:p>
        </w:tc>
      </w:tr>
    </w:tbl>
    <w:p w14:paraId="7A9434D7" w14:textId="77777777" w:rsidR="006C0599" w:rsidRDefault="006C0599" w:rsidP="006C0599">
      <w:pPr>
        <w:widowControl w:val="0"/>
        <w:autoSpaceDE w:val="0"/>
        <w:autoSpaceDN w:val="0"/>
        <w:spacing w:after="0" w:line="240" w:lineRule="auto"/>
        <w:rPr>
          <w:rFonts w:ascii="Times New Roman" w:eastAsia="Times New Roman" w:hAnsi="Times New Roman" w:cs="Times New Roman"/>
          <w:b/>
          <w:sz w:val="22"/>
          <w:szCs w:val="22"/>
          <w:lang w:eastAsia="en-US"/>
        </w:rPr>
      </w:pPr>
      <w:r w:rsidRPr="00D34EF9">
        <w:rPr>
          <w:rFonts w:ascii="Times New Roman" w:eastAsiaTheme="minorHAnsi" w:hAnsi="Times New Roman" w:cs="Times New Roman"/>
          <w:i/>
          <w:noProof/>
          <w:color w:val="010205"/>
          <w:sz w:val="18"/>
          <w:szCs w:val="18"/>
          <w:lang w:val="id-ID" w:eastAsia="en-US"/>
        </w:rPr>
        <w:t>Sumber : Data Diolah, 2025 (Output SPSS 26.0)</w:t>
      </w:r>
    </w:p>
    <w:p w14:paraId="071385BE" w14:textId="77777777" w:rsidR="006C0599" w:rsidRDefault="006C0599" w:rsidP="00D9397C">
      <w:pPr>
        <w:widowControl w:val="0"/>
        <w:autoSpaceDE w:val="0"/>
        <w:autoSpaceDN w:val="0"/>
        <w:spacing w:after="0" w:line="240" w:lineRule="auto"/>
        <w:rPr>
          <w:rFonts w:ascii="Times New Roman" w:eastAsia="Times New Roman" w:hAnsi="Times New Roman" w:cs="Times New Roman"/>
          <w:b/>
          <w:sz w:val="24"/>
          <w:szCs w:val="24"/>
          <w:lang w:eastAsia="en-US"/>
        </w:rPr>
      </w:pPr>
    </w:p>
    <w:p w14:paraId="6C7C661B" w14:textId="2B98AB0C" w:rsidR="00D9397C" w:rsidRPr="00D9397C" w:rsidRDefault="00411B8C" w:rsidP="00D9397C">
      <w:pPr>
        <w:autoSpaceDE w:val="0"/>
        <w:autoSpaceDN w:val="0"/>
        <w:adjustRightInd w:val="0"/>
        <w:spacing w:after="0" w:line="480" w:lineRule="auto"/>
        <w:ind w:firstLine="709"/>
        <w:jc w:val="both"/>
        <w:rPr>
          <w:rFonts w:ascii="Times New Roman" w:eastAsia="Calibri" w:hAnsi="Times New Roman" w:cs="Times New Roman"/>
          <w:sz w:val="24"/>
          <w:szCs w:val="24"/>
          <w:lang w:val="id-ID" w:eastAsia="en-US"/>
        </w:rPr>
      </w:pPr>
      <w:r>
        <w:rPr>
          <w:rFonts w:ascii="Times New Roman" w:eastAsia="Calibri" w:hAnsi="Times New Roman" w:cs="Times New Roman"/>
          <w:sz w:val="24"/>
          <w:szCs w:val="24"/>
          <w:lang w:val="id-ID" w:eastAsia="en-US"/>
        </w:rPr>
        <w:t>Hasil pengujian pada tabel 4.</w:t>
      </w:r>
      <w:r>
        <w:rPr>
          <w:rFonts w:ascii="Times New Roman" w:eastAsia="Calibri" w:hAnsi="Times New Roman" w:cs="Times New Roman"/>
          <w:sz w:val="24"/>
          <w:szCs w:val="24"/>
          <w:lang w:eastAsia="en-US"/>
        </w:rPr>
        <w:t>8</w:t>
      </w:r>
      <w:r w:rsidR="00D9397C" w:rsidRPr="00D9397C">
        <w:rPr>
          <w:rFonts w:ascii="Times New Roman" w:eastAsia="Calibri" w:hAnsi="Times New Roman" w:cs="Times New Roman"/>
          <w:sz w:val="24"/>
          <w:szCs w:val="24"/>
          <w:lang w:val="id-ID" w:eastAsia="en-US"/>
        </w:rPr>
        <w:t xml:space="preserve"> dapat dilihat bahwa nilai dari </w:t>
      </w:r>
      <w:r w:rsidR="009D6800" w:rsidRPr="009D6800">
        <w:rPr>
          <w:rFonts w:ascii="Times New Roman" w:eastAsia="Calibri" w:hAnsi="Times New Roman" w:cs="Times New Roman"/>
          <w:sz w:val="24"/>
          <w:szCs w:val="24"/>
          <w:lang w:eastAsia="en-US"/>
        </w:rPr>
        <w:t>R Square</w:t>
      </w:r>
      <w:r w:rsidR="009D6800">
        <w:rPr>
          <w:rFonts w:ascii="Times New Roman" w:eastAsia="Calibri" w:hAnsi="Times New Roman" w:cs="Times New Roman"/>
          <w:i/>
          <w:sz w:val="24"/>
          <w:szCs w:val="24"/>
          <w:lang w:eastAsia="en-US"/>
        </w:rPr>
        <w:t xml:space="preserve"> </w:t>
      </w:r>
      <w:r w:rsidR="00D9397C" w:rsidRPr="00D9397C">
        <w:rPr>
          <w:rFonts w:ascii="Times New Roman" w:eastAsia="Calibri" w:hAnsi="Times New Roman" w:cs="Times New Roman"/>
          <w:sz w:val="24"/>
          <w:szCs w:val="24"/>
          <w:lang w:val="id-ID" w:eastAsia="en-US"/>
        </w:rPr>
        <w:t xml:space="preserve"> menghasilkan nilai 0,</w:t>
      </w:r>
      <w:r w:rsidR="005E4AAE">
        <w:rPr>
          <w:rFonts w:ascii="Times New Roman" w:eastAsia="Calibri" w:hAnsi="Times New Roman" w:cs="Times New Roman"/>
          <w:sz w:val="24"/>
          <w:szCs w:val="24"/>
          <w:lang w:eastAsia="en-US"/>
        </w:rPr>
        <w:t>205</w:t>
      </w:r>
      <w:r w:rsidR="005E4AAE">
        <w:rPr>
          <w:rFonts w:ascii="Times New Roman" w:eastAsia="Calibri" w:hAnsi="Times New Roman" w:cs="Times New Roman"/>
          <w:sz w:val="24"/>
          <w:szCs w:val="24"/>
          <w:lang w:val="id-ID" w:eastAsia="en-US"/>
        </w:rPr>
        <w:t xml:space="preserve"> atau 2</w:t>
      </w:r>
      <w:r w:rsidR="005E4AAE">
        <w:rPr>
          <w:rFonts w:ascii="Times New Roman" w:eastAsia="Calibri" w:hAnsi="Times New Roman" w:cs="Times New Roman"/>
          <w:sz w:val="24"/>
          <w:szCs w:val="24"/>
          <w:lang w:eastAsia="en-US"/>
        </w:rPr>
        <w:t>0,5</w:t>
      </w:r>
      <w:r w:rsidR="00D9397C" w:rsidRPr="00D9397C">
        <w:rPr>
          <w:rFonts w:ascii="Times New Roman" w:eastAsia="Calibri" w:hAnsi="Times New Roman" w:cs="Times New Roman"/>
          <w:sz w:val="24"/>
          <w:szCs w:val="24"/>
          <w:lang w:val="id-ID" w:eastAsia="en-US"/>
        </w:rPr>
        <w:t>% variasi variabel dependen dapat dijelaskan oleh variasi dari variabel independen. Hal ini, da</w:t>
      </w:r>
      <w:r w:rsidR="005E4AAE">
        <w:rPr>
          <w:rFonts w:ascii="Times New Roman" w:eastAsia="Calibri" w:hAnsi="Times New Roman" w:cs="Times New Roman"/>
          <w:sz w:val="24"/>
          <w:szCs w:val="24"/>
          <w:lang w:val="id-ID" w:eastAsia="en-US"/>
        </w:rPr>
        <w:t>pat disimpulkan bahwa sebesar 2</w:t>
      </w:r>
      <w:r w:rsidR="005E4AAE">
        <w:rPr>
          <w:rFonts w:ascii="Times New Roman" w:eastAsia="Calibri" w:hAnsi="Times New Roman" w:cs="Times New Roman"/>
          <w:sz w:val="24"/>
          <w:szCs w:val="24"/>
          <w:lang w:eastAsia="en-US"/>
        </w:rPr>
        <w:t>0,5</w:t>
      </w:r>
      <w:r w:rsidR="00D9397C" w:rsidRPr="00D9397C">
        <w:rPr>
          <w:rFonts w:ascii="Times New Roman" w:eastAsia="Calibri" w:hAnsi="Times New Roman" w:cs="Times New Roman"/>
          <w:sz w:val="24"/>
          <w:szCs w:val="24"/>
          <w:lang w:val="id-ID" w:eastAsia="en-US"/>
        </w:rPr>
        <w:t xml:space="preserve">% </w:t>
      </w:r>
      <w:r w:rsidR="005E4AAE">
        <w:rPr>
          <w:rFonts w:ascii="Times New Roman" w:eastAsia="Calibri" w:hAnsi="Times New Roman" w:cs="Times New Roman"/>
          <w:sz w:val="24"/>
          <w:szCs w:val="24"/>
          <w:lang w:eastAsia="en-US"/>
        </w:rPr>
        <w:t>Nilai Perusahaan</w:t>
      </w:r>
      <w:r w:rsidR="00D9397C" w:rsidRPr="00D9397C">
        <w:rPr>
          <w:rFonts w:ascii="Times New Roman" w:eastAsia="Calibri" w:hAnsi="Times New Roman" w:cs="Times New Roman"/>
          <w:sz w:val="24"/>
          <w:szCs w:val="24"/>
          <w:lang w:val="id-ID" w:eastAsia="en-US"/>
        </w:rPr>
        <w:t xml:space="preserve"> disebabkan oleh </w:t>
      </w:r>
      <w:r w:rsidR="00D9397C" w:rsidRPr="00D9397C">
        <w:rPr>
          <w:rFonts w:ascii="Times New Roman" w:eastAsia="Calibri" w:hAnsi="Times New Roman" w:cs="Times New Roman"/>
          <w:i/>
          <w:sz w:val="24"/>
          <w:szCs w:val="24"/>
          <w:lang w:val="id-ID" w:eastAsia="en-US"/>
        </w:rPr>
        <w:t>green accounting</w:t>
      </w:r>
      <w:r w:rsidR="00D9397C" w:rsidRPr="00D9397C">
        <w:rPr>
          <w:rFonts w:ascii="Times New Roman" w:eastAsia="Calibri" w:hAnsi="Times New Roman" w:cs="Times New Roman"/>
          <w:sz w:val="24"/>
          <w:szCs w:val="24"/>
          <w:lang w:val="id-ID" w:eastAsia="en-US"/>
        </w:rPr>
        <w:t xml:space="preserve"> dan </w:t>
      </w:r>
      <w:r w:rsidR="00D9397C" w:rsidRPr="00D9397C">
        <w:rPr>
          <w:rFonts w:ascii="Times New Roman" w:eastAsia="Calibri" w:hAnsi="Times New Roman" w:cs="Times New Roman"/>
          <w:i/>
          <w:sz w:val="24"/>
          <w:szCs w:val="24"/>
          <w:lang w:val="id-ID" w:eastAsia="en-US"/>
        </w:rPr>
        <w:t>environmental performance</w:t>
      </w:r>
      <w:r w:rsidR="00D9397C" w:rsidRPr="00D9397C">
        <w:rPr>
          <w:rFonts w:ascii="Times New Roman" w:eastAsia="Calibri" w:hAnsi="Times New Roman" w:cs="Times New Roman"/>
          <w:sz w:val="24"/>
          <w:szCs w:val="24"/>
          <w:lang w:val="id-ID" w:eastAsia="en-US"/>
        </w:rPr>
        <w:t xml:space="preserve"> dan sisanya sebesar </w:t>
      </w:r>
      <w:r w:rsidR="00A1663F">
        <w:rPr>
          <w:rFonts w:ascii="Times New Roman" w:eastAsia="Calibri" w:hAnsi="Times New Roman" w:cs="Times New Roman"/>
          <w:sz w:val="24"/>
          <w:szCs w:val="24"/>
          <w:lang w:eastAsia="en-US"/>
        </w:rPr>
        <w:t>79,5</w:t>
      </w:r>
      <w:r w:rsidR="00D9397C" w:rsidRPr="00D9397C">
        <w:rPr>
          <w:rFonts w:ascii="Times New Roman" w:eastAsia="Calibri" w:hAnsi="Times New Roman" w:cs="Times New Roman"/>
          <w:sz w:val="24"/>
          <w:szCs w:val="24"/>
          <w:lang w:val="id-ID" w:eastAsia="en-US"/>
        </w:rPr>
        <w:t xml:space="preserve">% dipengaruhi oleh variabel lain selain variabel yang digunakan dalam penelitian ini. </w:t>
      </w:r>
    </w:p>
    <w:p w14:paraId="7B660C39" w14:textId="13CE1AE1" w:rsidR="00D9397C" w:rsidRPr="00D9397C" w:rsidRDefault="0068092A" w:rsidP="0068092A">
      <w:pPr>
        <w:pStyle w:val="Heading4"/>
        <w:rPr>
          <w:lang w:eastAsia="en-US"/>
        </w:rPr>
      </w:pPr>
      <w:r>
        <w:rPr>
          <w:lang w:eastAsia="en-US"/>
        </w:rPr>
        <w:t xml:space="preserve">4. </w:t>
      </w:r>
      <w:r w:rsidR="00D9397C" w:rsidRPr="00D9397C">
        <w:rPr>
          <w:lang w:eastAsia="en-US"/>
        </w:rPr>
        <w:t>Uji F</w:t>
      </w:r>
    </w:p>
    <w:p w14:paraId="14EFCEA3" w14:textId="06DE472D" w:rsidR="00D9397C" w:rsidRPr="00B317DC" w:rsidRDefault="00D9397C" w:rsidP="00D9397C">
      <w:pPr>
        <w:spacing w:after="0" w:line="480" w:lineRule="auto"/>
        <w:ind w:firstLine="709"/>
        <w:jc w:val="both"/>
        <w:rPr>
          <w:rFonts w:ascii="Times New Roman" w:hAnsi="Times New Roman" w:cs="Times New Roman"/>
          <w:sz w:val="24"/>
          <w:szCs w:val="24"/>
        </w:rPr>
      </w:pPr>
      <w:r w:rsidRPr="00D9397C">
        <w:rPr>
          <w:rFonts w:ascii="Times New Roman" w:eastAsia="Calibri" w:hAnsi="Times New Roman" w:cs="Times New Roman"/>
          <w:sz w:val="24"/>
          <w:szCs w:val="22"/>
          <w:lang w:val="id-ID" w:eastAsia="en-US"/>
        </w:rPr>
        <w:t xml:space="preserve"> </w:t>
      </w:r>
      <w:r w:rsidR="00B317DC" w:rsidRPr="00B317DC">
        <w:rPr>
          <w:rFonts w:ascii="Times New Roman" w:eastAsia="Calibri" w:hAnsi="Times New Roman" w:cs="Times New Roman"/>
          <w:sz w:val="24"/>
          <w:szCs w:val="22"/>
          <w:lang w:eastAsia="en-US"/>
        </w:rPr>
        <w:t xml:space="preserve">Uji kelayakan model atau uji F </w:t>
      </w:r>
      <w:r w:rsidR="00B317DC" w:rsidRPr="00D9397C">
        <w:rPr>
          <w:rFonts w:ascii="Times New Roman" w:eastAsia="Calibri" w:hAnsi="Times New Roman" w:cs="Times New Roman"/>
          <w:sz w:val="24"/>
          <w:szCs w:val="22"/>
          <w:lang w:val="id-ID" w:eastAsia="en-US"/>
        </w:rPr>
        <w:t xml:space="preserve">bertujuan menjelaskan apakah </w:t>
      </w:r>
      <w:r w:rsidR="00B317DC" w:rsidRPr="00B317DC">
        <w:rPr>
          <w:rFonts w:ascii="Times New Roman" w:eastAsia="Calibri" w:hAnsi="Times New Roman" w:cs="Times New Roman"/>
          <w:sz w:val="24"/>
          <w:szCs w:val="22"/>
          <w:lang w:eastAsia="en-US"/>
        </w:rPr>
        <w:t>terdapat pengaruh yang signifikan dalam kelayakan model terhadap model regresi. Jika signifikansi &lt; 0,05 maka model penelitian layak digunakan. Jika nilai signifikansi &gt; 0,05 artinya model penelitian tidak layak digunakan</w:t>
      </w:r>
      <w:r w:rsidR="00B317DC">
        <w:rPr>
          <w:rFonts w:ascii="Times New Roman" w:hAnsi="Times New Roman" w:cs="Times New Roman"/>
          <w:sz w:val="24"/>
          <w:szCs w:val="24"/>
        </w:rPr>
        <w:t xml:space="preserve">. </w:t>
      </w:r>
      <w:r w:rsidRPr="00D9397C">
        <w:rPr>
          <w:rFonts w:ascii="Times New Roman" w:eastAsia="Calibri" w:hAnsi="Times New Roman" w:cs="Times New Roman"/>
          <w:sz w:val="24"/>
          <w:szCs w:val="22"/>
          <w:lang w:val="id-ID" w:eastAsia="en-US"/>
        </w:rPr>
        <w:t xml:space="preserve">Hasil pengujian F yang diperoleh sebagai berikut: </w:t>
      </w:r>
    </w:p>
    <w:p w14:paraId="2437EC41" w14:textId="45AE1ECB" w:rsidR="003D18C5" w:rsidRPr="003D18C5" w:rsidRDefault="003D18C5" w:rsidP="003D18C5">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13" w:name="_Toc200608582"/>
      <w:r w:rsidRPr="003D18C5">
        <w:rPr>
          <w:rFonts w:ascii="Times New Roman" w:eastAsia="Times New Roman" w:hAnsi="Times New Roman" w:cs="Times New Roman"/>
          <w:b/>
          <w:sz w:val="22"/>
          <w:szCs w:val="22"/>
          <w:lang w:eastAsia="en-US"/>
        </w:rPr>
        <w:t xml:space="preserve">Tabel 4. </w:t>
      </w:r>
      <w:r w:rsidRPr="003D18C5">
        <w:rPr>
          <w:rFonts w:ascii="Times New Roman" w:eastAsia="Times New Roman" w:hAnsi="Times New Roman" w:cs="Times New Roman"/>
          <w:b/>
          <w:sz w:val="22"/>
          <w:szCs w:val="22"/>
          <w:lang w:eastAsia="en-US"/>
        </w:rPr>
        <w:fldChar w:fldCharType="begin"/>
      </w:r>
      <w:r w:rsidRPr="003D18C5">
        <w:rPr>
          <w:rFonts w:ascii="Times New Roman" w:eastAsia="Times New Roman" w:hAnsi="Times New Roman" w:cs="Times New Roman"/>
          <w:b/>
          <w:sz w:val="22"/>
          <w:szCs w:val="22"/>
          <w:lang w:eastAsia="en-US"/>
        </w:rPr>
        <w:instrText xml:space="preserve"> SEQ Tabel_4. \* ARABIC </w:instrText>
      </w:r>
      <w:r w:rsidRPr="003D18C5">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9</w:t>
      </w:r>
      <w:r w:rsidRPr="003D18C5">
        <w:rPr>
          <w:rFonts w:ascii="Times New Roman" w:eastAsia="Times New Roman" w:hAnsi="Times New Roman" w:cs="Times New Roman"/>
          <w:b/>
          <w:sz w:val="22"/>
          <w:szCs w:val="22"/>
          <w:lang w:eastAsia="en-US"/>
        </w:rPr>
        <w:fldChar w:fldCharType="end"/>
      </w:r>
      <w:r w:rsidRPr="003D18C5">
        <w:rPr>
          <w:rFonts w:ascii="Times New Roman" w:eastAsia="Times New Roman" w:hAnsi="Times New Roman" w:cs="Times New Roman"/>
          <w:b/>
          <w:sz w:val="22"/>
          <w:szCs w:val="22"/>
          <w:lang w:eastAsia="en-US"/>
        </w:rPr>
        <w:t xml:space="preserve"> Hasil Pengujian Uji F</w:t>
      </w:r>
      <w:bookmarkEnd w:id="113"/>
    </w:p>
    <w:tbl>
      <w:tblPr>
        <w:tblW w:w="801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735"/>
        <w:gridCol w:w="1293"/>
        <w:gridCol w:w="1477"/>
        <w:gridCol w:w="118"/>
        <w:gridCol w:w="913"/>
        <w:gridCol w:w="1416"/>
        <w:gridCol w:w="1031"/>
        <w:gridCol w:w="1031"/>
      </w:tblGrid>
      <w:tr w:rsidR="00D9397C" w:rsidRPr="00D9397C" w14:paraId="2AFEAE59" w14:textId="77777777" w:rsidTr="00312B18">
        <w:trPr>
          <w:cantSplit/>
        </w:trPr>
        <w:tc>
          <w:tcPr>
            <w:tcW w:w="8014" w:type="dxa"/>
            <w:gridSpan w:val="8"/>
            <w:tcBorders>
              <w:top w:val="nil"/>
              <w:left w:val="nil"/>
              <w:bottom w:val="single" w:sz="12" w:space="0" w:color="auto"/>
              <w:right w:val="nil"/>
            </w:tcBorders>
            <w:shd w:val="clear" w:color="auto" w:fill="FFFFFF" w:themeFill="background1"/>
            <w:vAlign w:val="center"/>
          </w:tcPr>
          <w:p w14:paraId="2766BA1D" w14:textId="77777777" w:rsidR="00D9397C" w:rsidRPr="00D9397C" w:rsidRDefault="00D9397C" w:rsidP="00D9397C">
            <w:pPr>
              <w:autoSpaceDE w:val="0"/>
              <w:autoSpaceDN w:val="0"/>
              <w:adjustRightInd w:val="0"/>
              <w:spacing w:after="0" w:line="320" w:lineRule="atLeast"/>
              <w:ind w:left="60" w:right="60"/>
              <w:jc w:val="center"/>
              <w:rPr>
                <w:rFonts w:ascii="Times New Roman" w:eastAsia="Calibri" w:hAnsi="Times New Roman" w:cs="Times New Roman"/>
                <w:lang w:eastAsia="en-US"/>
              </w:rPr>
            </w:pPr>
            <w:r w:rsidRPr="00D9397C">
              <w:rPr>
                <w:rFonts w:ascii="Times New Roman" w:eastAsia="Calibri" w:hAnsi="Times New Roman" w:cs="Times New Roman"/>
                <w:b/>
                <w:bCs/>
                <w:lang w:eastAsia="en-US"/>
              </w:rPr>
              <w:t>ANOVA</w:t>
            </w:r>
            <w:r w:rsidRPr="00D9397C">
              <w:rPr>
                <w:rFonts w:ascii="Times New Roman" w:eastAsia="Calibri" w:hAnsi="Times New Roman" w:cs="Times New Roman"/>
                <w:b/>
                <w:bCs/>
                <w:vertAlign w:val="superscript"/>
                <w:lang w:eastAsia="en-US"/>
              </w:rPr>
              <w:t>a</w:t>
            </w:r>
          </w:p>
        </w:tc>
      </w:tr>
      <w:tr w:rsidR="00D9397C" w:rsidRPr="00D9397C" w14:paraId="5B6F51F6" w14:textId="77777777" w:rsidTr="00F25D99">
        <w:trPr>
          <w:cantSplit/>
        </w:trPr>
        <w:tc>
          <w:tcPr>
            <w:tcW w:w="202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07734E93" w14:textId="77777777" w:rsidR="00D9397C" w:rsidRPr="00F25D99" w:rsidRDefault="00D9397C" w:rsidP="00D9397C">
            <w:pPr>
              <w:autoSpaceDE w:val="0"/>
              <w:autoSpaceDN w:val="0"/>
              <w:adjustRightInd w:val="0"/>
              <w:spacing w:after="0" w:line="320" w:lineRule="atLeast"/>
              <w:ind w:left="60" w:right="60"/>
              <w:rPr>
                <w:rFonts w:ascii="Times New Roman" w:eastAsia="Calibri" w:hAnsi="Times New Roman" w:cs="Times New Roman"/>
                <w:b/>
                <w:lang w:eastAsia="en-US"/>
              </w:rPr>
            </w:pPr>
            <w:r w:rsidRPr="00F25D99">
              <w:rPr>
                <w:rFonts w:ascii="Times New Roman" w:eastAsia="Calibri" w:hAnsi="Times New Roman" w:cs="Times New Roman"/>
                <w:b/>
                <w:lang w:eastAsia="en-US"/>
              </w:rPr>
              <w:t>Model</w:t>
            </w:r>
          </w:p>
        </w:tc>
        <w:tc>
          <w:tcPr>
            <w:tcW w:w="159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6D9A0064" w14:textId="77777777" w:rsidR="00D9397C" w:rsidRPr="00F25D99" w:rsidRDefault="00D9397C" w:rsidP="00D9397C">
            <w:pPr>
              <w:autoSpaceDE w:val="0"/>
              <w:autoSpaceDN w:val="0"/>
              <w:adjustRightInd w:val="0"/>
              <w:spacing w:after="0" w:line="320" w:lineRule="atLeast"/>
              <w:ind w:left="60" w:right="60"/>
              <w:jc w:val="center"/>
              <w:rPr>
                <w:rFonts w:ascii="Times New Roman" w:eastAsia="Calibri" w:hAnsi="Times New Roman" w:cs="Times New Roman"/>
                <w:b/>
                <w:lang w:eastAsia="en-US"/>
              </w:rPr>
            </w:pPr>
            <w:r w:rsidRPr="00F25D99">
              <w:rPr>
                <w:rFonts w:ascii="Times New Roman" w:eastAsia="Calibri" w:hAnsi="Times New Roman" w:cs="Times New Roman"/>
                <w:b/>
                <w:lang w:eastAsia="en-US"/>
              </w:rPr>
              <w:t>Sum of Squares</w:t>
            </w:r>
          </w:p>
        </w:tc>
        <w:tc>
          <w:tcPr>
            <w:tcW w:w="913"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480DF5DD" w14:textId="77777777" w:rsidR="00D9397C" w:rsidRPr="00F25D99" w:rsidRDefault="00D9397C" w:rsidP="00D9397C">
            <w:pPr>
              <w:autoSpaceDE w:val="0"/>
              <w:autoSpaceDN w:val="0"/>
              <w:adjustRightInd w:val="0"/>
              <w:spacing w:after="0" w:line="320" w:lineRule="atLeast"/>
              <w:ind w:left="60" w:right="60"/>
              <w:jc w:val="center"/>
              <w:rPr>
                <w:rFonts w:ascii="Times New Roman" w:eastAsia="Calibri" w:hAnsi="Times New Roman" w:cs="Times New Roman"/>
                <w:b/>
                <w:lang w:eastAsia="en-US"/>
              </w:rPr>
            </w:pPr>
            <w:r w:rsidRPr="00F25D99">
              <w:rPr>
                <w:rFonts w:ascii="Times New Roman" w:eastAsia="Calibri" w:hAnsi="Times New Roman" w:cs="Times New Roman"/>
                <w:b/>
                <w:lang w:eastAsia="en-US"/>
              </w:rPr>
              <w:t>df</w:t>
            </w:r>
          </w:p>
        </w:tc>
        <w:tc>
          <w:tcPr>
            <w:tcW w:w="1416"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5A9DEA96" w14:textId="77777777" w:rsidR="00D9397C" w:rsidRPr="00F25D99" w:rsidRDefault="00D9397C" w:rsidP="00D9397C">
            <w:pPr>
              <w:autoSpaceDE w:val="0"/>
              <w:autoSpaceDN w:val="0"/>
              <w:adjustRightInd w:val="0"/>
              <w:spacing w:after="0" w:line="320" w:lineRule="atLeast"/>
              <w:ind w:left="60" w:right="60"/>
              <w:jc w:val="center"/>
              <w:rPr>
                <w:rFonts w:ascii="Times New Roman" w:eastAsia="Calibri" w:hAnsi="Times New Roman" w:cs="Times New Roman"/>
                <w:b/>
                <w:lang w:eastAsia="en-US"/>
              </w:rPr>
            </w:pPr>
            <w:r w:rsidRPr="00F25D99">
              <w:rPr>
                <w:rFonts w:ascii="Times New Roman" w:eastAsia="Calibri" w:hAnsi="Times New Roman" w:cs="Times New Roman"/>
                <w:b/>
                <w:lang w:eastAsia="en-US"/>
              </w:rPr>
              <w:t>Mean Square</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773D6B62" w14:textId="77777777" w:rsidR="00D9397C" w:rsidRPr="00F25D99" w:rsidRDefault="00D9397C" w:rsidP="00D9397C">
            <w:pPr>
              <w:autoSpaceDE w:val="0"/>
              <w:autoSpaceDN w:val="0"/>
              <w:adjustRightInd w:val="0"/>
              <w:spacing w:after="0" w:line="320" w:lineRule="atLeast"/>
              <w:ind w:left="60" w:right="60"/>
              <w:jc w:val="center"/>
              <w:rPr>
                <w:rFonts w:ascii="Times New Roman" w:eastAsia="Calibri" w:hAnsi="Times New Roman" w:cs="Times New Roman"/>
                <w:b/>
                <w:lang w:eastAsia="en-US"/>
              </w:rPr>
            </w:pPr>
            <w:r w:rsidRPr="00F25D99">
              <w:rPr>
                <w:rFonts w:ascii="Times New Roman" w:eastAsia="Calibri" w:hAnsi="Times New Roman" w:cs="Times New Roman"/>
                <w:b/>
                <w:lang w:eastAsia="en-US"/>
              </w:rPr>
              <w:t>F</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0A4D8837" w14:textId="77777777" w:rsidR="00D9397C" w:rsidRPr="00F25D99" w:rsidRDefault="00D9397C" w:rsidP="00D9397C">
            <w:pPr>
              <w:autoSpaceDE w:val="0"/>
              <w:autoSpaceDN w:val="0"/>
              <w:adjustRightInd w:val="0"/>
              <w:spacing w:after="0" w:line="320" w:lineRule="atLeast"/>
              <w:ind w:left="60" w:right="60"/>
              <w:jc w:val="center"/>
              <w:rPr>
                <w:rFonts w:ascii="Times New Roman" w:eastAsia="Calibri" w:hAnsi="Times New Roman" w:cs="Times New Roman"/>
                <w:b/>
                <w:lang w:eastAsia="en-US"/>
              </w:rPr>
            </w:pPr>
            <w:r w:rsidRPr="00F25D99">
              <w:rPr>
                <w:rFonts w:ascii="Times New Roman" w:eastAsia="Calibri" w:hAnsi="Times New Roman" w:cs="Times New Roman"/>
                <w:b/>
                <w:lang w:eastAsia="en-US"/>
              </w:rPr>
              <w:t>Sig.</w:t>
            </w:r>
          </w:p>
        </w:tc>
      </w:tr>
      <w:tr w:rsidR="00D9397C" w:rsidRPr="00D9397C" w14:paraId="22EFFB3A" w14:textId="77777777" w:rsidTr="00312B18">
        <w:trPr>
          <w:cantSplit/>
        </w:trPr>
        <w:tc>
          <w:tcPr>
            <w:tcW w:w="735" w:type="dxa"/>
            <w:vMerge w:val="restart"/>
            <w:tcBorders>
              <w:top w:val="single" w:sz="12" w:space="0" w:color="auto"/>
              <w:left w:val="single" w:sz="12" w:space="0" w:color="auto"/>
              <w:right w:val="single" w:sz="12" w:space="0" w:color="auto"/>
            </w:tcBorders>
            <w:shd w:val="clear" w:color="auto" w:fill="FFFFFF" w:themeFill="background1"/>
          </w:tcPr>
          <w:p w14:paraId="58A83C1B" w14:textId="77777777" w:rsidR="00D9397C" w:rsidRPr="00D939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D9397C">
              <w:rPr>
                <w:rFonts w:ascii="Times New Roman" w:eastAsia="Calibri" w:hAnsi="Times New Roman" w:cs="Times New Roman"/>
                <w:lang w:eastAsia="en-US"/>
              </w:rPr>
              <w:t>1</w:t>
            </w:r>
          </w:p>
        </w:tc>
        <w:tc>
          <w:tcPr>
            <w:tcW w:w="12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916CDAC" w14:textId="77777777" w:rsidR="00D9397C" w:rsidRPr="00D939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D9397C">
              <w:rPr>
                <w:rFonts w:ascii="Times New Roman" w:eastAsia="Calibri" w:hAnsi="Times New Roman" w:cs="Times New Roman"/>
                <w:lang w:eastAsia="en-US"/>
              </w:rPr>
              <w:t>Regression</w:t>
            </w:r>
          </w:p>
        </w:tc>
        <w:tc>
          <w:tcPr>
            <w:tcW w:w="1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D0E9D" w14:textId="25290DB7"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0,294</w:t>
            </w:r>
          </w:p>
        </w:tc>
        <w:tc>
          <w:tcPr>
            <w:tcW w:w="103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D864951" w14:textId="77777777" w:rsidR="00D9397C" w:rsidRPr="00D9397C" w:rsidRDefault="00D9397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sidRPr="00D9397C">
              <w:rPr>
                <w:rFonts w:ascii="Times New Roman" w:eastAsia="Calibri" w:hAnsi="Times New Roman" w:cs="Times New Roman"/>
                <w:lang w:eastAsia="en-US"/>
              </w:rPr>
              <w:t>2</w:t>
            </w:r>
          </w:p>
        </w:tc>
        <w:tc>
          <w:tcPr>
            <w:tcW w:w="141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78FAE" w14:textId="6241FE4D"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0,147</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0FC53A" w14:textId="0F208124"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5,528</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0E12B1" w14:textId="3051B1BC"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0,007</w:t>
            </w:r>
            <w:r w:rsidR="00D9397C" w:rsidRPr="00D9397C">
              <w:rPr>
                <w:rFonts w:ascii="Times New Roman" w:eastAsia="Calibri" w:hAnsi="Times New Roman" w:cs="Times New Roman"/>
                <w:vertAlign w:val="superscript"/>
                <w:lang w:eastAsia="en-US"/>
              </w:rPr>
              <w:t>b</w:t>
            </w:r>
          </w:p>
        </w:tc>
      </w:tr>
      <w:tr w:rsidR="00D9397C" w:rsidRPr="00D9397C" w14:paraId="18C3293F" w14:textId="77777777" w:rsidTr="00312B18">
        <w:trPr>
          <w:cantSplit/>
        </w:trPr>
        <w:tc>
          <w:tcPr>
            <w:tcW w:w="735" w:type="dxa"/>
            <w:vMerge/>
            <w:tcBorders>
              <w:left w:val="single" w:sz="12" w:space="0" w:color="auto"/>
              <w:right w:val="single" w:sz="12" w:space="0" w:color="auto"/>
            </w:tcBorders>
            <w:shd w:val="clear" w:color="auto" w:fill="FFFFFF" w:themeFill="background1"/>
          </w:tcPr>
          <w:p w14:paraId="6B859B43"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2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FA24635" w14:textId="77777777" w:rsidR="00D9397C" w:rsidRPr="00D939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D9397C">
              <w:rPr>
                <w:rFonts w:ascii="Times New Roman" w:eastAsia="Calibri" w:hAnsi="Times New Roman" w:cs="Times New Roman"/>
                <w:lang w:eastAsia="en-US"/>
              </w:rPr>
              <w:t>Residual</w:t>
            </w:r>
          </w:p>
        </w:tc>
        <w:tc>
          <w:tcPr>
            <w:tcW w:w="1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F6C5C9D" w14:textId="3D8102A1"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1,145</w:t>
            </w:r>
          </w:p>
        </w:tc>
        <w:tc>
          <w:tcPr>
            <w:tcW w:w="103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B29A22A" w14:textId="63759F14"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43</w:t>
            </w:r>
          </w:p>
        </w:tc>
        <w:tc>
          <w:tcPr>
            <w:tcW w:w="141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73F08C4" w14:textId="73453375"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0,027</w:t>
            </w: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400312"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2A865"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r>
      <w:tr w:rsidR="00D9397C" w:rsidRPr="00D9397C" w14:paraId="04AAE3D2" w14:textId="77777777" w:rsidTr="00312B18">
        <w:trPr>
          <w:cantSplit/>
        </w:trPr>
        <w:tc>
          <w:tcPr>
            <w:tcW w:w="735" w:type="dxa"/>
            <w:vMerge/>
            <w:tcBorders>
              <w:left w:val="single" w:sz="12" w:space="0" w:color="auto"/>
              <w:bottom w:val="single" w:sz="12" w:space="0" w:color="auto"/>
              <w:right w:val="single" w:sz="12" w:space="0" w:color="auto"/>
            </w:tcBorders>
            <w:shd w:val="clear" w:color="auto" w:fill="FFFFFF" w:themeFill="background1"/>
          </w:tcPr>
          <w:p w14:paraId="121227C9"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29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D8D11F3" w14:textId="77777777" w:rsidR="00D9397C" w:rsidRPr="00D9397C" w:rsidRDefault="00D9397C" w:rsidP="00D9397C">
            <w:pPr>
              <w:autoSpaceDE w:val="0"/>
              <w:autoSpaceDN w:val="0"/>
              <w:adjustRightInd w:val="0"/>
              <w:spacing w:after="0" w:line="320" w:lineRule="atLeast"/>
              <w:ind w:left="60" w:right="60"/>
              <w:rPr>
                <w:rFonts w:ascii="Times New Roman" w:eastAsia="Calibri" w:hAnsi="Times New Roman" w:cs="Times New Roman"/>
                <w:lang w:eastAsia="en-US"/>
              </w:rPr>
            </w:pPr>
            <w:r w:rsidRPr="00D9397C">
              <w:rPr>
                <w:rFonts w:ascii="Times New Roman" w:eastAsia="Calibri" w:hAnsi="Times New Roman" w:cs="Times New Roman"/>
                <w:lang w:eastAsia="en-US"/>
              </w:rPr>
              <w:t>Total</w:t>
            </w:r>
          </w:p>
        </w:tc>
        <w:tc>
          <w:tcPr>
            <w:tcW w:w="1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7F67F82" w14:textId="1F9D17AA"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1,439</w:t>
            </w:r>
          </w:p>
        </w:tc>
        <w:tc>
          <w:tcPr>
            <w:tcW w:w="103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68644BE" w14:textId="0EDDFB84" w:rsidR="00D9397C" w:rsidRPr="00D9397C" w:rsidRDefault="00B317DC" w:rsidP="00D9397C">
            <w:pPr>
              <w:autoSpaceDE w:val="0"/>
              <w:autoSpaceDN w:val="0"/>
              <w:adjustRightInd w:val="0"/>
              <w:spacing w:after="0" w:line="320" w:lineRule="atLeast"/>
              <w:ind w:left="60" w:right="60"/>
              <w:jc w:val="right"/>
              <w:rPr>
                <w:rFonts w:ascii="Times New Roman" w:eastAsia="Calibri" w:hAnsi="Times New Roman" w:cs="Times New Roman"/>
                <w:lang w:eastAsia="en-US"/>
              </w:rPr>
            </w:pPr>
            <w:r>
              <w:rPr>
                <w:rFonts w:ascii="Times New Roman" w:eastAsia="Calibri" w:hAnsi="Times New Roman" w:cs="Times New Roman"/>
                <w:lang w:eastAsia="en-US"/>
              </w:rPr>
              <w:t>43</w:t>
            </w:r>
          </w:p>
        </w:tc>
        <w:tc>
          <w:tcPr>
            <w:tcW w:w="141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807EE70"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353081F"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c>
          <w:tcPr>
            <w:tcW w:w="10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6B410A" w14:textId="77777777" w:rsidR="00D9397C" w:rsidRPr="00D9397C" w:rsidRDefault="00D9397C" w:rsidP="00D9397C">
            <w:pPr>
              <w:autoSpaceDE w:val="0"/>
              <w:autoSpaceDN w:val="0"/>
              <w:adjustRightInd w:val="0"/>
              <w:spacing w:after="0" w:line="240" w:lineRule="auto"/>
              <w:rPr>
                <w:rFonts w:ascii="Times New Roman" w:eastAsia="Calibri" w:hAnsi="Times New Roman" w:cs="Times New Roman"/>
                <w:lang w:eastAsia="en-US"/>
              </w:rPr>
            </w:pPr>
          </w:p>
        </w:tc>
      </w:tr>
      <w:tr w:rsidR="00B317DC" w:rsidRPr="00594C65" w14:paraId="50A4BAAF" w14:textId="77777777" w:rsidTr="00312B1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uto"/>
        </w:tblPrEx>
        <w:trPr>
          <w:cantSplit/>
        </w:trPr>
        <w:tc>
          <w:tcPr>
            <w:tcW w:w="8014" w:type="dxa"/>
            <w:gridSpan w:val="8"/>
            <w:tcBorders>
              <w:top w:val="single" w:sz="12" w:space="0" w:color="auto"/>
              <w:left w:val="nil"/>
              <w:bottom w:val="nil"/>
              <w:right w:val="nil"/>
            </w:tcBorders>
            <w:shd w:val="clear" w:color="auto" w:fill="FFFFFF"/>
          </w:tcPr>
          <w:p w14:paraId="642A950B" w14:textId="25140AF4" w:rsidR="00B317DC" w:rsidRPr="002B66ED" w:rsidRDefault="00B317DC" w:rsidP="002B66ED">
            <w:pPr>
              <w:autoSpaceDE w:val="0"/>
              <w:autoSpaceDN w:val="0"/>
              <w:adjustRightInd w:val="0"/>
              <w:spacing w:after="0" w:line="320" w:lineRule="atLeast"/>
              <w:ind w:left="60" w:right="60"/>
              <w:rPr>
                <w:rFonts w:ascii="Times New Roman" w:eastAsiaTheme="minorHAnsi" w:hAnsi="Times New Roman" w:cs="Times New Roman"/>
                <w:noProof/>
                <w:color w:val="010205"/>
                <w:sz w:val="18"/>
                <w:szCs w:val="18"/>
                <w:lang w:eastAsia="en-US"/>
              </w:rPr>
            </w:pPr>
            <w:r w:rsidRPr="00594C65">
              <w:rPr>
                <w:rFonts w:ascii="Times New Roman" w:eastAsiaTheme="minorHAnsi" w:hAnsi="Times New Roman" w:cs="Times New Roman"/>
                <w:noProof/>
                <w:color w:val="010205"/>
                <w:sz w:val="18"/>
                <w:szCs w:val="18"/>
                <w:lang w:val="id-ID" w:eastAsia="en-US"/>
              </w:rPr>
              <w:t>a. Dependent Variable:</w:t>
            </w:r>
            <w:r w:rsidR="002B66ED">
              <w:rPr>
                <w:rFonts w:ascii="Times New Roman" w:eastAsiaTheme="minorHAnsi" w:hAnsi="Times New Roman" w:cs="Times New Roman"/>
                <w:noProof/>
                <w:color w:val="010205"/>
                <w:sz w:val="18"/>
                <w:szCs w:val="18"/>
                <w:lang w:eastAsia="en-US"/>
              </w:rPr>
              <w:t xml:space="preserve"> Nilai Perusahaan</w:t>
            </w:r>
          </w:p>
        </w:tc>
      </w:tr>
      <w:tr w:rsidR="00B317DC" w:rsidRPr="00594C65" w14:paraId="7C63872C" w14:textId="77777777" w:rsidTr="00BD206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uto"/>
        </w:tblPrEx>
        <w:trPr>
          <w:cantSplit/>
        </w:trPr>
        <w:tc>
          <w:tcPr>
            <w:tcW w:w="8014" w:type="dxa"/>
            <w:gridSpan w:val="8"/>
            <w:tcBorders>
              <w:top w:val="nil"/>
              <w:left w:val="nil"/>
              <w:bottom w:val="nil"/>
              <w:right w:val="nil"/>
            </w:tcBorders>
            <w:shd w:val="clear" w:color="auto" w:fill="FFFFFF"/>
          </w:tcPr>
          <w:p w14:paraId="5A9AB6CC" w14:textId="21648FFF" w:rsidR="00B317DC" w:rsidRPr="00594C65" w:rsidRDefault="00B317DC" w:rsidP="00FB196A">
            <w:pPr>
              <w:autoSpaceDE w:val="0"/>
              <w:autoSpaceDN w:val="0"/>
              <w:adjustRightInd w:val="0"/>
              <w:spacing w:after="0" w:line="320" w:lineRule="atLeast"/>
              <w:ind w:left="60" w:right="60"/>
              <w:rPr>
                <w:rFonts w:ascii="Times New Roman" w:eastAsiaTheme="minorHAnsi" w:hAnsi="Times New Roman" w:cs="Times New Roman"/>
                <w:noProof/>
                <w:color w:val="010205"/>
                <w:sz w:val="18"/>
                <w:szCs w:val="18"/>
                <w:lang w:val="id-ID" w:eastAsia="en-US"/>
              </w:rPr>
            </w:pPr>
            <w:r w:rsidRPr="00594C65">
              <w:rPr>
                <w:rFonts w:ascii="Times New Roman" w:eastAsiaTheme="minorHAnsi" w:hAnsi="Times New Roman" w:cs="Times New Roman"/>
                <w:noProof/>
                <w:color w:val="010205"/>
                <w:sz w:val="18"/>
                <w:szCs w:val="18"/>
                <w:lang w:val="id-ID" w:eastAsia="en-US"/>
              </w:rPr>
              <w:t>b. Predict</w:t>
            </w:r>
            <w:r w:rsidR="009D6800">
              <w:rPr>
                <w:rFonts w:ascii="Times New Roman" w:eastAsiaTheme="minorHAnsi" w:hAnsi="Times New Roman" w:cs="Times New Roman"/>
                <w:noProof/>
                <w:color w:val="010205"/>
                <w:sz w:val="18"/>
                <w:szCs w:val="18"/>
                <w:lang w:val="id-ID" w:eastAsia="en-US"/>
              </w:rPr>
              <w:t xml:space="preserve">ors: (Constant), Environmental </w:t>
            </w:r>
            <w:r w:rsidRPr="00594C65">
              <w:rPr>
                <w:rFonts w:ascii="Times New Roman" w:eastAsiaTheme="minorHAnsi" w:hAnsi="Times New Roman" w:cs="Times New Roman"/>
                <w:noProof/>
                <w:color w:val="010205"/>
                <w:sz w:val="18"/>
                <w:szCs w:val="18"/>
                <w:lang w:val="id-ID" w:eastAsia="en-US"/>
              </w:rPr>
              <w:t xml:space="preserve">Performance, </w:t>
            </w:r>
            <w:r w:rsidR="002B66ED" w:rsidRPr="002B66ED">
              <w:rPr>
                <w:rFonts w:ascii="Times New Roman" w:eastAsiaTheme="minorHAnsi" w:hAnsi="Times New Roman" w:cs="Times New Roman"/>
                <w:noProof/>
                <w:color w:val="010205"/>
                <w:sz w:val="18"/>
                <w:szCs w:val="18"/>
                <w:lang w:val="id-ID" w:eastAsia="en-US"/>
              </w:rPr>
              <w:t>Green Accounting</w:t>
            </w:r>
          </w:p>
        </w:tc>
      </w:tr>
    </w:tbl>
    <w:p w14:paraId="65255494" w14:textId="77777777" w:rsidR="00B317DC" w:rsidRDefault="00B317DC" w:rsidP="00D9397C">
      <w:pPr>
        <w:autoSpaceDE w:val="0"/>
        <w:autoSpaceDN w:val="0"/>
        <w:adjustRightInd w:val="0"/>
        <w:spacing w:after="0" w:line="240" w:lineRule="auto"/>
        <w:rPr>
          <w:rFonts w:ascii="Times New Roman" w:eastAsia="Calibri" w:hAnsi="Times New Roman" w:cs="Times New Roman"/>
          <w:i/>
          <w:szCs w:val="24"/>
          <w:lang w:eastAsia="en-US"/>
        </w:rPr>
      </w:pPr>
    </w:p>
    <w:p w14:paraId="2AF291D5" w14:textId="750F00A6" w:rsidR="00D9397C" w:rsidRPr="00D9397C" w:rsidRDefault="00D9397C" w:rsidP="00D9397C">
      <w:pPr>
        <w:autoSpaceDE w:val="0"/>
        <w:autoSpaceDN w:val="0"/>
        <w:adjustRightInd w:val="0"/>
        <w:spacing w:after="0" w:line="240" w:lineRule="auto"/>
        <w:rPr>
          <w:rFonts w:ascii="Times New Roman" w:eastAsia="Calibri" w:hAnsi="Times New Roman" w:cs="Times New Roman"/>
          <w:i/>
          <w:sz w:val="22"/>
          <w:szCs w:val="24"/>
          <w:lang w:val="id-ID" w:eastAsia="en-US"/>
        </w:rPr>
      </w:pPr>
      <w:r w:rsidRPr="00D9397C">
        <w:rPr>
          <w:rFonts w:ascii="Times New Roman" w:eastAsia="Calibri" w:hAnsi="Times New Roman" w:cs="Times New Roman"/>
          <w:i/>
          <w:szCs w:val="24"/>
          <w:lang w:val="id-ID" w:eastAsia="en-US"/>
        </w:rPr>
        <w:t xml:space="preserve">Sumber : </w:t>
      </w:r>
      <w:r w:rsidR="009B7759" w:rsidRPr="00D34EF9">
        <w:rPr>
          <w:rFonts w:ascii="Times New Roman" w:eastAsiaTheme="minorHAnsi" w:hAnsi="Times New Roman" w:cs="Times New Roman"/>
          <w:i/>
          <w:noProof/>
          <w:color w:val="010205"/>
          <w:sz w:val="18"/>
          <w:szCs w:val="18"/>
          <w:lang w:val="id-ID" w:eastAsia="en-US"/>
        </w:rPr>
        <w:t>Data Diolah, 2025 (Output SPSS 26.0)</w:t>
      </w:r>
    </w:p>
    <w:p w14:paraId="3C373415" w14:textId="05EC19C9" w:rsidR="00DA6902" w:rsidRDefault="00D9397C" w:rsidP="00DA6902">
      <w:pPr>
        <w:spacing w:before="240" w:after="0" w:line="480" w:lineRule="auto"/>
        <w:ind w:firstLine="720"/>
        <w:jc w:val="both"/>
        <w:rPr>
          <w:rFonts w:ascii="Times New Roman" w:eastAsia="Calibri" w:hAnsi="Times New Roman" w:cs="Times New Roman"/>
          <w:sz w:val="24"/>
          <w:szCs w:val="22"/>
          <w:lang w:eastAsia="en-US"/>
        </w:rPr>
      </w:pPr>
      <w:r w:rsidRPr="00D9397C">
        <w:rPr>
          <w:rFonts w:ascii="Times New Roman" w:eastAsia="Calibri" w:hAnsi="Times New Roman" w:cs="Times New Roman"/>
          <w:sz w:val="24"/>
          <w:szCs w:val="22"/>
          <w:lang w:val="id-ID" w:eastAsia="en-US"/>
        </w:rPr>
        <w:t xml:space="preserve">Dari tabel 4.8 menunjukkan nilai </w:t>
      </w:r>
      <w:r w:rsidR="00B317DC">
        <w:rPr>
          <w:rFonts w:ascii="Times New Roman" w:eastAsia="Calibri" w:hAnsi="Times New Roman" w:cs="Times New Roman"/>
          <w:sz w:val="24"/>
          <w:szCs w:val="22"/>
          <w:lang w:val="id-ID" w:eastAsia="en-US"/>
        </w:rPr>
        <w:t>sig 0,00</w:t>
      </w:r>
      <w:r w:rsidR="00B317DC">
        <w:rPr>
          <w:rFonts w:ascii="Times New Roman" w:eastAsia="Calibri" w:hAnsi="Times New Roman" w:cs="Times New Roman"/>
          <w:sz w:val="24"/>
          <w:szCs w:val="22"/>
          <w:lang w:eastAsia="en-US"/>
        </w:rPr>
        <w:t>7</w:t>
      </w:r>
      <w:r w:rsidRPr="00D9397C">
        <w:rPr>
          <w:rFonts w:ascii="Times New Roman" w:eastAsia="Calibri" w:hAnsi="Times New Roman" w:cs="Times New Roman"/>
          <w:sz w:val="24"/>
          <w:szCs w:val="22"/>
          <w:lang w:val="id-ID" w:eastAsia="en-US"/>
        </w:rPr>
        <w:t>. Jika dibandingkan dengan tingkat si</w:t>
      </w:r>
      <w:r w:rsidR="00B317DC">
        <w:rPr>
          <w:rFonts w:ascii="Times New Roman" w:eastAsia="Calibri" w:hAnsi="Times New Roman" w:cs="Times New Roman"/>
          <w:sz w:val="24"/>
          <w:szCs w:val="22"/>
          <w:lang w:val="id-ID" w:eastAsia="en-US"/>
        </w:rPr>
        <w:t>gnifikansi 0,05 maka nilai 0,00</w:t>
      </w:r>
      <w:r w:rsidR="00B317DC">
        <w:rPr>
          <w:rFonts w:ascii="Times New Roman" w:eastAsia="Calibri" w:hAnsi="Times New Roman" w:cs="Times New Roman"/>
          <w:sz w:val="24"/>
          <w:szCs w:val="22"/>
          <w:lang w:eastAsia="en-US"/>
        </w:rPr>
        <w:t>7</w:t>
      </w:r>
      <w:r w:rsidRPr="00D9397C">
        <w:rPr>
          <w:rFonts w:ascii="Times New Roman" w:eastAsia="Calibri" w:hAnsi="Times New Roman" w:cs="Times New Roman"/>
          <w:sz w:val="24"/>
          <w:szCs w:val="22"/>
          <w:lang w:val="id-ID" w:eastAsia="en-US"/>
        </w:rPr>
        <w:t xml:space="preserve"> &lt; 0,05. </w:t>
      </w:r>
      <w:bookmarkStart w:id="114" w:name="_Toc140146242"/>
      <w:r w:rsidR="00A8579E" w:rsidRPr="00A8579E">
        <w:rPr>
          <w:rFonts w:ascii="Times New Roman" w:eastAsia="Calibri" w:hAnsi="Times New Roman" w:cs="Times New Roman"/>
          <w:sz w:val="24"/>
          <w:szCs w:val="22"/>
          <w:lang w:eastAsia="en-US"/>
        </w:rPr>
        <w:t>Berdasarkan hasil uji F maka model regresi penelitian ini layak untuk digunakan.</w:t>
      </w:r>
    </w:p>
    <w:p w14:paraId="1A93917A" w14:textId="46FF1522" w:rsidR="00D9397C" w:rsidRPr="00DA6902" w:rsidRDefault="0068092A" w:rsidP="000D6F76">
      <w:pPr>
        <w:pStyle w:val="Heading3"/>
        <w:rPr>
          <w:rFonts w:eastAsia="Calibri"/>
          <w:lang w:val="id-ID" w:eastAsia="en-US"/>
        </w:rPr>
      </w:pPr>
      <w:r w:rsidRPr="00D9397C">
        <w:rPr>
          <w:lang w:val="id-ID" w:eastAsia="en-US"/>
        </w:rPr>
        <w:t xml:space="preserve"> </w:t>
      </w:r>
      <w:bookmarkStart w:id="115" w:name="_Toc201265109"/>
      <w:r w:rsidR="00D9397C" w:rsidRPr="00D9397C">
        <w:rPr>
          <w:lang w:val="id-ID" w:eastAsia="en-US"/>
        </w:rPr>
        <w:t>Analisis Regresi Berganda</w:t>
      </w:r>
      <w:bookmarkEnd w:id="114"/>
      <w:bookmarkEnd w:id="115"/>
    </w:p>
    <w:p w14:paraId="2A40BB9B" w14:textId="100B789F" w:rsidR="00D9397C" w:rsidRPr="00D9397C" w:rsidRDefault="00F05845" w:rsidP="00D9397C">
      <w:pPr>
        <w:spacing w:after="0" w:line="480" w:lineRule="auto"/>
        <w:ind w:firstLine="720"/>
        <w:jc w:val="both"/>
        <w:rPr>
          <w:rFonts w:ascii="Times New Roman" w:eastAsia="Calibri" w:hAnsi="Times New Roman" w:cs="Times New Roman"/>
          <w:sz w:val="24"/>
          <w:szCs w:val="22"/>
          <w:lang w:val="id-ID" w:eastAsia="en-US"/>
        </w:rPr>
      </w:pPr>
      <w:r w:rsidRPr="00F05845">
        <w:rPr>
          <w:rFonts w:ascii="Times New Roman" w:eastAsia="Calibri" w:hAnsi="Times New Roman" w:cs="Times New Roman"/>
          <w:sz w:val="24"/>
          <w:szCs w:val="24"/>
          <w:lang w:eastAsia="en-US"/>
        </w:rPr>
        <w:t xml:space="preserve">Analisis ini bertujuan untuk mengidentifikasi arah serta pengaruh antara variabel independen dengan variabel dependennya. Dalam konteks penelitian ini, hasil dari analisis regresi berganda adalah menguji seberapa besar pengaruh penerapan </w:t>
      </w:r>
      <w:r w:rsidRPr="00F05845">
        <w:rPr>
          <w:rFonts w:ascii="Times New Roman" w:eastAsia="Calibri" w:hAnsi="Times New Roman" w:cs="Times New Roman"/>
          <w:i/>
          <w:sz w:val="24"/>
          <w:szCs w:val="24"/>
          <w:lang w:eastAsia="en-US"/>
        </w:rPr>
        <w:t>green accounting</w:t>
      </w:r>
      <w:r w:rsidRPr="00F05845">
        <w:rPr>
          <w:rFonts w:ascii="Times New Roman" w:eastAsia="Calibri" w:hAnsi="Times New Roman" w:cs="Times New Roman"/>
          <w:sz w:val="24"/>
          <w:szCs w:val="24"/>
          <w:lang w:eastAsia="en-US"/>
        </w:rPr>
        <w:t xml:space="preserve"> dan </w:t>
      </w:r>
      <w:r w:rsidRPr="00F05845">
        <w:rPr>
          <w:rFonts w:ascii="Times New Roman" w:eastAsia="Calibri" w:hAnsi="Times New Roman" w:cs="Times New Roman"/>
          <w:i/>
          <w:sz w:val="24"/>
          <w:szCs w:val="24"/>
          <w:lang w:eastAsia="en-US"/>
        </w:rPr>
        <w:t>environmental performance</w:t>
      </w:r>
      <w:r>
        <w:rPr>
          <w:rFonts w:ascii="Times New Roman" w:eastAsia="Calibri" w:hAnsi="Times New Roman" w:cs="Times New Roman"/>
          <w:sz w:val="24"/>
          <w:szCs w:val="24"/>
          <w:lang w:eastAsia="en-US"/>
        </w:rPr>
        <w:t xml:space="preserve"> terhadap nilai perusahaan. H</w:t>
      </w:r>
      <w:r w:rsidR="00D9397C" w:rsidRPr="00D9397C">
        <w:rPr>
          <w:rFonts w:ascii="Times New Roman" w:eastAsia="Calibri" w:hAnsi="Times New Roman" w:cs="Times New Roman"/>
          <w:sz w:val="24"/>
          <w:szCs w:val="24"/>
          <w:lang w:val="id-ID" w:eastAsia="en-US"/>
        </w:rPr>
        <w:t xml:space="preserve">asil pengujian regresi berganda seperti berikut : </w:t>
      </w:r>
    </w:p>
    <w:p w14:paraId="3C35B89F" w14:textId="301A869E" w:rsidR="00F11D53" w:rsidRPr="00F11D53" w:rsidRDefault="00F11D53" w:rsidP="00F11D53">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16" w:name="_Toc200608583"/>
      <w:r w:rsidRPr="00F11D53">
        <w:rPr>
          <w:rFonts w:ascii="Times New Roman" w:eastAsia="Times New Roman" w:hAnsi="Times New Roman" w:cs="Times New Roman"/>
          <w:b/>
          <w:sz w:val="22"/>
          <w:szCs w:val="22"/>
          <w:lang w:eastAsia="en-US"/>
        </w:rPr>
        <w:t xml:space="preserve">Tabel 4. </w:t>
      </w:r>
      <w:r w:rsidRPr="00F11D53">
        <w:rPr>
          <w:rFonts w:ascii="Times New Roman" w:eastAsia="Times New Roman" w:hAnsi="Times New Roman" w:cs="Times New Roman"/>
          <w:b/>
          <w:sz w:val="22"/>
          <w:szCs w:val="22"/>
          <w:lang w:eastAsia="en-US"/>
        </w:rPr>
        <w:fldChar w:fldCharType="begin"/>
      </w:r>
      <w:r w:rsidRPr="00F11D53">
        <w:rPr>
          <w:rFonts w:ascii="Times New Roman" w:eastAsia="Times New Roman" w:hAnsi="Times New Roman" w:cs="Times New Roman"/>
          <w:b/>
          <w:sz w:val="22"/>
          <w:szCs w:val="22"/>
          <w:lang w:eastAsia="en-US"/>
        </w:rPr>
        <w:instrText xml:space="preserve"> SEQ Tabel_4. \* ARABIC </w:instrText>
      </w:r>
      <w:r w:rsidRPr="00F11D53">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10</w:t>
      </w:r>
      <w:r w:rsidRPr="00F11D53">
        <w:rPr>
          <w:rFonts w:ascii="Times New Roman" w:eastAsia="Times New Roman" w:hAnsi="Times New Roman" w:cs="Times New Roman"/>
          <w:b/>
          <w:sz w:val="22"/>
          <w:szCs w:val="22"/>
          <w:lang w:eastAsia="en-US"/>
        </w:rPr>
        <w:fldChar w:fldCharType="end"/>
      </w:r>
      <w:r w:rsidRPr="00F11D53">
        <w:rPr>
          <w:rFonts w:ascii="Times New Roman" w:eastAsia="Times New Roman" w:hAnsi="Times New Roman" w:cs="Times New Roman"/>
          <w:b/>
          <w:sz w:val="22"/>
          <w:szCs w:val="22"/>
          <w:lang w:eastAsia="en-US"/>
        </w:rPr>
        <w:t xml:space="preserve"> Analisis Regresi Linear Berganda</w:t>
      </w:r>
      <w:bookmarkEnd w:id="116"/>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2631"/>
        <w:gridCol w:w="850"/>
        <w:gridCol w:w="1134"/>
        <w:gridCol w:w="1276"/>
        <w:gridCol w:w="850"/>
        <w:gridCol w:w="639"/>
        <w:gridCol w:w="212"/>
      </w:tblGrid>
      <w:tr w:rsidR="002B66ED" w:rsidRPr="00594C65" w14:paraId="10EDAFD6" w14:textId="77777777" w:rsidTr="002B66ED">
        <w:trPr>
          <w:gridAfter w:val="1"/>
          <w:wAfter w:w="212" w:type="dxa"/>
          <w:cantSplit/>
        </w:trPr>
        <w:tc>
          <w:tcPr>
            <w:tcW w:w="8010" w:type="dxa"/>
            <w:gridSpan w:val="7"/>
            <w:tcBorders>
              <w:top w:val="nil"/>
              <w:left w:val="nil"/>
              <w:bottom w:val="nil"/>
              <w:right w:val="nil"/>
            </w:tcBorders>
            <w:shd w:val="clear" w:color="auto" w:fill="auto"/>
            <w:vAlign w:val="center"/>
          </w:tcPr>
          <w:p w14:paraId="5F31B4B0" w14:textId="0F64345D" w:rsidR="002B66ED" w:rsidRPr="00594C65" w:rsidRDefault="002B66ED" w:rsidP="002B66ED">
            <w:pPr>
              <w:autoSpaceDE w:val="0"/>
              <w:autoSpaceDN w:val="0"/>
              <w:adjustRightInd w:val="0"/>
              <w:spacing w:after="0" w:line="320" w:lineRule="atLeast"/>
              <w:ind w:left="60"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Coefficients</w:t>
            </w:r>
            <w:r w:rsidRPr="00594C65">
              <w:rPr>
                <w:rFonts w:ascii="Times New Roman" w:eastAsiaTheme="minorHAnsi" w:hAnsi="Times New Roman" w:cs="Times New Roman"/>
                <w:b/>
                <w:bCs/>
                <w:noProof/>
                <w:color w:val="010205"/>
                <w:sz w:val="22"/>
                <w:szCs w:val="22"/>
                <w:vertAlign w:val="superscript"/>
                <w:lang w:val="id-ID" w:eastAsia="en-US"/>
              </w:rPr>
              <w:t>a</w:t>
            </w:r>
          </w:p>
        </w:tc>
      </w:tr>
      <w:tr w:rsidR="002B66ED" w:rsidRPr="00594C65" w14:paraId="3C6B6FCB" w14:textId="77777777" w:rsidTr="00B118FA">
        <w:trPr>
          <w:cantSplit/>
          <w:trHeight w:val="693"/>
        </w:trPr>
        <w:tc>
          <w:tcPr>
            <w:tcW w:w="3261"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097F6DCD" w14:textId="77777777" w:rsidR="002B66ED" w:rsidRPr="00F25D99" w:rsidRDefault="002B66ED" w:rsidP="00FB196A">
            <w:pPr>
              <w:autoSpaceDE w:val="0"/>
              <w:autoSpaceDN w:val="0"/>
              <w:adjustRightInd w:val="0"/>
              <w:spacing w:after="0" w:line="320" w:lineRule="atLeast"/>
              <w:ind w:left="60" w:right="60"/>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Model</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14:paraId="78A408C4" w14:textId="77777777" w:rsidR="002B66ED" w:rsidRPr="00F25D99"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Unstandardized Coefficients</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bottom"/>
          </w:tcPr>
          <w:p w14:paraId="47F1495A" w14:textId="77777777" w:rsidR="002B66ED" w:rsidRPr="00F25D99"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Standardized Coefficients</w:t>
            </w:r>
          </w:p>
        </w:tc>
        <w:tc>
          <w:tcPr>
            <w:tcW w:w="850" w:type="dxa"/>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0E97EF2B" w14:textId="33829FCF" w:rsidR="002B66ED" w:rsidRPr="009D6800" w:rsidRDefault="009D6800" w:rsidP="00FB196A">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eastAsia="en-US"/>
              </w:rPr>
            </w:pPr>
            <w:r>
              <w:rPr>
                <w:rFonts w:ascii="Times New Roman" w:eastAsiaTheme="minorHAnsi" w:hAnsi="Times New Roman" w:cs="Times New Roman"/>
                <w:b/>
                <w:noProof/>
                <w:sz w:val="18"/>
                <w:szCs w:val="18"/>
                <w:lang w:eastAsia="en-US"/>
              </w:rPr>
              <w:t>t</w:t>
            </w:r>
          </w:p>
        </w:tc>
        <w:tc>
          <w:tcPr>
            <w:tcW w:w="851" w:type="dxa"/>
            <w:gridSpan w:val="2"/>
            <w:vMerge w:val="restart"/>
            <w:tcBorders>
              <w:top w:val="single" w:sz="12" w:space="0" w:color="auto"/>
              <w:left w:val="single" w:sz="12" w:space="0" w:color="auto"/>
              <w:bottom w:val="nil"/>
              <w:right w:val="single" w:sz="12" w:space="0" w:color="auto"/>
            </w:tcBorders>
            <w:shd w:val="clear" w:color="auto" w:fill="auto"/>
            <w:vAlign w:val="bottom"/>
          </w:tcPr>
          <w:p w14:paraId="75BF068E" w14:textId="77777777" w:rsidR="002B66ED" w:rsidRPr="00F25D99"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Sig.</w:t>
            </w:r>
          </w:p>
        </w:tc>
      </w:tr>
      <w:tr w:rsidR="002B66ED" w:rsidRPr="00594C65" w14:paraId="242B3C33" w14:textId="77777777" w:rsidTr="00B118FA">
        <w:trPr>
          <w:cantSplit/>
          <w:trHeight w:val="477"/>
        </w:trPr>
        <w:tc>
          <w:tcPr>
            <w:tcW w:w="3261" w:type="dxa"/>
            <w:gridSpan w:val="2"/>
            <w:vMerge/>
            <w:tcBorders>
              <w:top w:val="single" w:sz="18" w:space="0" w:color="auto"/>
              <w:left w:val="single" w:sz="12" w:space="0" w:color="auto"/>
              <w:bottom w:val="single" w:sz="12" w:space="0" w:color="auto"/>
              <w:right w:val="single" w:sz="12" w:space="0" w:color="auto"/>
            </w:tcBorders>
            <w:shd w:val="clear" w:color="auto" w:fill="auto"/>
            <w:vAlign w:val="bottom"/>
          </w:tcPr>
          <w:p w14:paraId="00ACA27B"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tcPr>
          <w:p w14:paraId="79E1F317" w14:textId="77777777" w:rsidR="002B66ED" w:rsidRPr="00F25D99"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B</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bottom"/>
          </w:tcPr>
          <w:p w14:paraId="6C37B237" w14:textId="77777777" w:rsidR="002B66ED" w:rsidRPr="00F25D99"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Std. Error</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bottom"/>
          </w:tcPr>
          <w:p w14:paraId="2FBCCCC3" w14:textId="77777777" w:rsidR="002B66ED" w:rsidRPr="00F25D99" w:rsidRDefault="002B66ED" w:rsidP="00FB196A">
            <w:pPr>
              <w:autoSpaceDE w:val="0"/>
              <w:autoSpaceDN w:val="0"/>
              <w:adjustRightInd w:val="0"/>
              <w:spacing w:after="0" w:line="320" w:lineRule="atLeast"/>
              <w:ind w:left="60" w:right="60"/>
              <w:jc w:val="center"/>
              <w:rPr>
                <w:rFonts w:ascii="Times New Roman" w:eastAsiaTheme="minorHAnsi" w:hAnsi="Times New Roman" w:cs="Times New Roman"/>
                <w:b/>
                <w:noProof/>
                <w:sz w:val="18"/>
                <w:szCs w:val="18"/>
                <w:lang w:val="id-ID" w:eastAsia="en-US"/>
              </w:rPr>
            </w:pPr>
            <w:r w:rsidRPr="00F25D99">
              <w:rPr>
                <w:rFonts w:ascii="Times New Roman" w:eastAsiaTheme="minorHAnsi" w:hAnsi="Times New Roman" w:cs="Times New Roman"/>
                <w:b/>
                <w:noProof/>
                <w:sz w:val="18"/>
                <w:szCs w:val="18"/>
                <w:lang w:val="id-ID" w:eastAsia="en-US"/>
              </w:rPr>
              <w:t>Beta</w:t>
            </w:r>
          </w:p>
        </w:tc>
        <w:tc>
          <w:tcPr>
            <w:tcW w:w="850" w:type="dxa"/>
            <w:vMerge/>
            <w:tcBorders>
              <w:top w:val="nil"/>
              <w:left w:val="single" w:sz="12" w:space="0" w:color="auto"/>
              <w:bottom w:val="single" w:sz="12" w:space="0" w:color="auto"/>
              <w:right w:val="single" w:sz="12" w:space="0" w:color="auto"/>
            </w:tcBorders>
            <w:shd w:val="clear" w:color="auto" w:fill="auto"/>
            <w:vAlign w:val="bottom"/>
          </w:tcPr>
          <w:p w14:paraId="79081427"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851" w:type="dxa"/>
            <w:gridSpan w:val="2"/>
            <w:vMerge/>
            <w:tcBorders>
              <w:top w:val="nil"/>
              <w:left w:val="single" w:sz="12" w:space="0" w:color="auto"/>
              <w:bottom w:val="single" w:sz="12" w:space="0" w:color="auto"/>
              <w:right w:val="single" w:sz="12" w:space="0" w:color="auto"/>
            </w:tcBorders>
            <w:shd w:val="clear" w:color="auto" w:fill="auto"/>
            <w:vAlign w:val="bottom"/>
          </w:tcPr>
          <w:p w14:paraId="45FA08AA"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2B66ED" w:rsidRPr="00594C65" w14:paraId="299C8608" w14:textId="77777777" w:rsidTr="00B118FA">
        <w:trPr>
          <w:cantSplit/>
        </w:trPr>
        <w:tc>
          <w:tcPr>
            <w:tcW w:w="630" w:type="dxa"/>
            <w:vMerge w:val="restart"/>
            <w:tcBorders>
              <w:top w:val="single" w:sz="12" w:space="0" w:color="auto"/>
              <w:left w:val="single" w:sz="12" w:space="0" w:color="auto"/>
              <w:bottom w:val="nil"/>
              <w:right w:val="nil"/>
            </w:tcBorders>
            <w:shd w:val="clear" w:color="auto" w:fill="auto"/>
          </w:tcPr>
          <w:p w14:paraId="29B12D39" w14:textId="77777777" w:rsidR="002B66ED" w:rsidRPr="00594C65" w:rsidRDefault="002B66ED"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2631" w:type="dxa"/>
            <w:tcBorders>
              <w:top w:val="single" w:sz="12" w:space="0" w:color="auto"/>
              <w:left w:val="nil"/>
              <w:bottom w:val="nil"/>
              <w:right w:val="single" w:sz="12" w:space="0" w:color="auto"/>
            </w:tcBorders>
            <w:shd w:val="clear" w:color="auto" w:fill="auto"/>
          </w:tcPr>
          <w:p w14:paraId="0D209C22" w14:textId="77777777" w:rsidR="002B66ED" w:rsidRPr="00594C65" w:rsidRDefault="002B66ED"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(Constant)</w:t>
            </w:r>
          </w:p>
        </w:tc>
        <w:tc>
          <w:tcPr>
            <w:tcW w:w="850" w:type="dxa"/>
            <w:tcBorders>
              <w:top w:val="single" w:sz="12" w:space="0" w:color="auto"/>
              <w:left w:val="single" w:sz="12" w:space="0" w:color="auto"/>
              <w:bottom w:val="nil"/>
              <w:right w:val="single" w:sz="12" w:space="0" w:color="auto"/>
            </w:tcBorders>
            <w:shd w:val="clear" w:color="auto" w:fill="auto"/>
          </w:tcPr>
          <w:p w14:paraId="37126F36" w14:textId="02E42A6A" w:rsidR="002B66ED" w:rsidRPr="003348F9" w:rsidRDefault="002B66ED" w:rsidP="003348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547</w:t>
            </w:r>
          </w:p>
        </w:tc>
        <w:tc>
          <w:tcPr>
            <w:tcW w:w="1134" w:type="dxa"/>
            <w:tcBorders>
              <w:top w:val="single" w:sz="12" w:space="0" w:color="auto"/>
              <w:left w:val="single" w:sz="12" w:space="0" w:color="auto"/>
              <w:bottom w:val="nil"/>
              <w:right w:val="single" w:sz="12" w:space="0" w:color="auto"/>
            </w:tcBorders>
            <w:shd w:val="clear" w:color="auto" w:fill="auto"/>
          </w:tcPr>
          <w:p w14:paraId="5941408F" w14:textId="6F2F2414" w:rsidR="002B66ED" w:rsidRPr="003348F9" w:rsidRDefault="002B66ED" w:rsidP="003348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157</w:t>
            </w:r>
          </w:p>
        </w:tc>
        <w:tc>
          <w:tcPr>
            <w:tcW w:w="1276" w:type="dxa"/>
            <w:tcBorders>
              <w:top w:val="single" w:sz="12" w:space="0" w:color="auto"/>
              <w:left w:val="single" w:sz="12" w:space="0" w:color="auto"/>
              <w:bottom w:val="nil"/>
              <w:right w:val="single" w:sz="12" w:space="0" w:color="auto"/>
            </w:tcBorders>
            <w:shd w:val="clear" w:color="auto" w:fill="auto"/>
            <w:vAlign w:val="center"/>
          </w:tcPr>
          <w:p w14:paraId="375694E7"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850" w:type="dxa"/>
            <w:tcBorders>
              <w:top w:val="single" w:sz="12" w:space="0" w:color="auto"/>
              <w:left w:val="single" w:sz="12" w:space="0" w:color="auto"/>
              <w:bottom w:val="nil"/>
              <w:right w:val="single" w:sz="12" w:space="0" w:color="auto"/>
            </w:tcBorders>
            <w:shd w:val="clear" w:color="auto" w:fill="auto"/>
          </w:tcPr>
          <w:p w14:paraId="0F9B2B6D" w14:textId="59A6A75C" w:rsidR="002B66ED" w:rsidRPr="005F792B" w:rsidRDefault="005F792B" w:rsidP="005F792B">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3,478</w:t>
            </w:r>
          </w:p>
        </w:tc>
        <w:tc>
          <w:tcPr>
            <w:tcW w:w="851" w:type="dxa"/>
            <w:gridSpan w:val="2"/>
            <w:tcBorders>
              <w:top w:val="single" w:sz="12" w:space="0" w:color="auto"/>
              <w:left w:val="single" w:sz="12" w:space="0" w:color="auto"/>
              <w:bottom w:val="nil"/>
              <w:right w:val="single" w:sz="12" w:space="0" w:color="auto"/>
            </w:tcBorders>
            <w:shd w:val="clear" w:color="auto" w:fill="auto"/>
          </w:tcPr>
          <w:p w14:paraId="4EDDAF57" w14:textId="7B7BC431" w:rsidR="002B66ED" w:rsidRPr="005F792B" w:rsidRDefault="002B66ED" w:rsidP="005F792B">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eastAsia="en-US"/>
              </w:rPr>
              <w:t>001</w:t>
            </w:r>
          </w:p>
        </w:tc>
      </w:tr>
      <w:tr w:rsidR="002B66ED" w:rsidRPr="00594C65" w14:paraId="2CE46AFA" w14:textId="77777777" w:rsidTr="00B118FA">
        <w:trPr>
          <w:cantSplit/>
        </w:trPr>
        <w:tc>
          <w:tcPr>
            <w:tcW w:w="630" w:type="dxa"/>
            <w:vMerge/>
            <w:tcBorders>
              <w:top w:val="nil"/>
              <w:left w:val="single" w:sz="12" w:space="0" w:color="auto"/>
              <w:bottom w:val="nil"/>
              <w:right w:val="nil"/>
            </w:tcBorders>
            <w:shd w:val="clear" w:color="auto" w:fill="auto"/>
          </w:tcPr>
          <w:p w14:paraId="74CEAA2F"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2631" w:type="dxa"/>
            <w:tcBorders>
              <w:top w:val="nil"/>
              <w:left w:val="nil"/>
              <w:bottom w:val="nil"/>
              <w:right w:val="single" w:sz="12" w:space="0" w:color="auto"/>
            </w:tcBorders>
            <w:shd w:val="clear" w:color="auto" w:fill="auto"/>
          </w:tcPr>
          <w:p w14:paraId="3763BFA4" w14:textId="77777777" w:rsidR="002B66ED" w:rsidRPr="002B66ED" w:rsidRDefault="002B66ED" w:rsidP="00FB196A">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2B66ED">
              <w:rPr>
                <w:rFonts w:ascii="Times New Roman" w:eastAsiaTheme="minorHAnsi" w:hAnsi="Times New Roman" w:cs="Times New Roman"/>
                <w:i/>
                <w:noProof/>
                <w:sz w:val="18"/>
                <w:szCs w:val="18"/>
                <w:lang w:val="id-ID" w:eastAsia="en-US"/>
              </w:rPr>
              <w:t>Green Accounting</w:t>
            </w:r>
          </w:p>
        </w:tc>
        <w:tc>
          <w:tcPr>
            <w:tcW w:w="850" w:type="dxa"/>
            <w:tcBorders>
              <w:top w:val="nil"/>
              <w:left w:val="single" w:sz="12" w:space="0" w:color="auto"/>
              <w:bottom w:val="nil"/>
              <w:right w:val="single" w:sz="12" w:space="0" w:color="auto"/>
            </w:tcBorders>
            <w:shd w:val="clear" w:color="auto" w:fill="auto"/>
          </w:tcPr>
          <w:p w14:paraId="08BBC615" w14:textId="1827E1DE" w:rsidR="002B66ED" w:rsidRPr="003348F9" w:rsidRDefault="002B66ED" w:rsidP="003348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056</w:t>
            </w:r>
          </w:p>
        </w:tc>
        <w:tc>
          <w:tcPr>
            <w:tcW w:w="1134" w:type="dxa"/>
            <w:tcBorders>
              <w:top w:val="nil"/>
              <w:left w:val="single" w:sz="12" w:space="0" w:color="auto"/>
              <w:bottom w:val="nil"/>
              <w:right w:val="single" w:sz="12" w:space="0" w:color="auto"/>
            </w:tcBorders>
            <w:shd w:val="clear" w:color="auto" w:fill="auto"/>
          </w:tcPr>
          <w:p w14:paraId="26AABC64" w14:textId="26BB142B" w:rsidR="002B66ED" w:rsidRPr="003348F9"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025</w:t>
            </w:r>
          </w:p>
        </w:tc>
        <w:tc>
          <w:tcPr>
            <w:tcW w:w="1276" w:type="dxa"/>
            <w:tcBorders>
              <w:top w:val="nil"/>
              <w:left w:val="single" w:sz="12" w:space="0" w:color="auto"/>
              <w:bottom w:val="nil"/>
              <w:right w:val="single" w:sz="12" w:space="0" w:color="auto"/>
            </w:tcBorders>
            <w:shd w:val="clear" w:color="auto" w:fill="auto"/>
          </w:tcPr>
          <w:p w14:paraId="7F0A1AF8" w14:textId="5F3FCF85" w:rsidR="002B66ED" w:rsidRPr="003348F9"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314</w:t>
            </w:r>
          </w:p>
        </w:tc>
        <w:tc>
          <w:tcPr>
            <w:tcW w:w="850" w:type="dxa"/>
            <w:tcBorders>
              <w:top w:val="nil"/>
              <w:left w:val="single" w:sz="12" w:space="0" w:color="auto"/>
              <w:bottom w:val="nil"/>
              <w:right w:val="single" w:sz="12" w:space="0" w:color="auto"/>
            </w:tcBorders>
            <w:shd w:val="clear" w:color="auto" w:fill="auto"/>
          </w:tcPr>
          <w:p w14:paraId="41B9A9B5" w14:textId="6FF97AB6" w:rsidR="002B66ED" w:rsidRPr="005F792B"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2</w:t>
            </w:r>
            <w:r w:rsidRPr="003A12CE">
              <w:rPr>
                <w:rFonts w:ascii="Times New Roman" w:eastAsiaTheme="minorHAnsi" w:hAnsi="Times New Roman" w:cs="Times New Roman"/>
                <w:noProof/>
                <w:sz w:val="18"/>
                <w:szCs w:val="18"/>
                <w:lang w:eastAsia="en-US"/>
              </w:rPr>
              <w:t>,</w:t>
            </w:r>
            <w:r w:rsidR="005F792B">
              <w:rPr>
                <w:rFonts w:ascii="Times New Roman" w:eastAsiaTheme="minorHAnsi" w:hAnsi="Times New Roman" w:cs="Times New Roman"/>
                <w:noProof/>
                <w:sz w:val="18"/>
                <w:szCs w:val="18"/>
                <w:lang w:eastAsia="en-US"/>
              </w:rPr>
              <w:t>291</w:t>
            </w:r>
          </w:p>
        </w:tc>
        <w:tc>
          <w:tcPr>
            <w:tcW w:w="851" w:type="dxa"/>
            <w:gridSpan w:val="2"/>
            <w:tcBorders>
              <w:top w:val="nil"/>
              <w:left w:val="single" w:sz="12" w:space="0" w:color="auto"/>
              <w:bottom w:val="nil"/>
              <w:right w:val="single" w:sz="12" w:space="0" w:color="auto"/>
            </w:tcBorders>
            <w:shd w:val="clear" w:color="auto" w:fill="auto"/>
          </w:tcPr>
          <w:p w14:paraId="0AB06A23" w14:textId="4873731F" w:rsidR="002B66ED" w:rsidRPr="005F792B"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eastAsia="en-US"/>
              </w:rPr>
              <w:t>27</w:t>
            </w:r>
          </w:p>
        </w:tc>
      </w:tr>
      <w:tr w:rsidR="002B66ED" w:rsidRPr="00594C65" w14:paraId="0B27C630" w14:textId="77777777" w:rsidTr="00B118FA">
        <w:trPr>
          <w:cantSplit/>
        </w:trPr>
        <w:tc>
          <w:tcPr>
            <w:tcW w:w="630" w:type="dxa"/>
            <w:vMerge/>
            <w:tcBorders>
              <w:top w:val="nil"/>
              <w:left w:val="single" w:sz="12" w:space="0" w:color="auto"/>
              <w:bottom w:val="single" w:sz="12" w:space="0" w:color="auto"/>
              <w:right w:val="nil"/>
            </w:tcBorders>
            <w:shd w:val="clear" w:color="auto" w:fill="auto"/>
          </w:tcPr>
          <w:p w14:paraId="51E8BD61" w14:textId="77777777" w:rsidR="002B66ED" w:rsidRPr="00594C65" w:rsidRDefault="002B66ED"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631" w:type="dxa"/>
            <w:tcBorders>
              <w:top w:val="nil"/>
              <w:left w:val="nil"/>
              <w:bottom w:val="single" w:sz="12" w:space="0" w:color="auto"/>
              <w:right w:val="single" w:sz="12" w:space="0" w:color="auto"/>
            </w:tcBorders>
            <w:shd w:val="clear" w:color="auto" w:fill="auto"/>
          </w:tcPr>
          <w:p w14:paraId="68B613CB" w14:textId="77777777" w:rsidR="002B66ED" w:rsidRPr="002B66ED" w:rsidRDefault="002B66ED" w:rsidP="00FB196A">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2B66ED">
              <w:rPr>
                <w:rFonts w:ascii="Times New Roman" w:eastAsiaTheme="minorHAnsi" w:hAnsi="Times New Roman" w:cs="Times New Roman"/>
                <w:i/>
                <w:noProof/>
                <w:sz w:val="18"/>
                <w:szCs w:val="18"/>
                <w:lang w:val="id-ID" w:eastAsia="en-US"/>
              </w:rPr>
              <w:t>Environmental Performance</w:t>
            </w:r>
          </w:p>
        </w:tc>
        <w:tc>
          <w:tcPr>
            <w:tcW w:w="850" w:type="dxa"/>
            <w:tcBorders>
              <w:top w:val="nil"/>
              <w:left w:val="single" w:sz="12" w:space="0" w:color="auto"/>
              <w:bottom w:val="single" w:sz="12" w:space="0" w:color="auto"/>
              <w:right w:val="single" w:sz="12" w:space="0" w:color="auto"/>
            </w:tcBorders>
            <w:shd w:val="clear" w:color="auto" w:fill="auto"/>
          </w:tcPr>
          <w:p w14:paraId="2C223F9E" w14:textId="53BE6E9B" w:rsidR="002B66ED" w:rsidRPr="003348F9" w:rsidRDefault="002B66ED" w:rsidP="003348F9">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073</w:t>
            </w:r>
          </w:p>
        </w:tc>
        <w:tc>
          <w:tcPr>
            <w:tcW w:w="1134" w:type="dxa"/>
            <w:tcBorders>
              <w:top w:val="nil"/>
              <w:left w:val="single" w:sz="12" w:space="0" w:color="auto"/>
              <w:bottom w:val="single" w:sz="12" w:space="0" w:color="auto"/>
              <w:right w:val="single" w:sz="12" w:space="0" w:color="auto"/>
            </w:tcBorders>
            <w:shd w:val="clear" w:color="auto" w:fill="auto"/>
          </w:tcPr>
          <w:p w14:paraId="38EF6751" w14:textId="0D31513C" w:rsidR="002B66ED" w:rsidRPr="003348F9"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val="id-ID" w:eastAsia="en-US"/>
              </w:rPr>
              <w:t>0</w:t>
            </w:r>
            <w:r w:rsidR="003348F9">
              <w:rPr>
                <w:rFonts w:ascii="Times New Roman" w:eastAsiaTheme="minorHAnsi" w:hAnsi="Times New Roman" w:cs="Times New Roman"/>
                <w:noProof/>
                <w:sz w:val="18"/>
                <w:szCs w:val="18"/>
                <w:lang w:eastAsia="en-US"/>
              </w:rPr>
              <w:t>34</w:t>
            </w:r>
          </w:p>
        </w:tc>
        <w:tc>
          <w:tcPr>
            <w:tcW w:w="1276" w:type="dxa"/>
            <w:tcBorders>
              <w:top w:val="nil"/>
              <w:left w:val="single" w:sz="12" w:space="0" w:color="auto"/>
              <w:bottom w:val="single" w:sz="12" w:space="0" w:color="auto"/>
              <w:right w:val="single" w:sz="12" w:space="0" w:color="auto"/>
            </w:tcBorders>
            <w:shd w:val="clear" w:color="auto" w:fill="auto"/>
          </w:tcPr>
          <w:p w14:paraId="535B5CE0" w14:textId="17C5329D" w:rsidR="002B66ED" w:rsidRPr="005F792B"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eastAsia="en-US"/>
              </w:rPr>
              <w:t>293</w:t>
            </w:r>
          </w:p>
        </w:tc>
        <w:tc>
          <w:tcPr>
            <w:tcW w:w="850" w:type="dxa"/>
            <w:tcBorders>
              <w:top w:val="nil"/>
              <w:left w:val="single" w:sz="12" w:space="0" w:color="auto"/>
              <w:bottom w:val="single" w:sz="12" w:space="0" w:color="auto"/>
              <w:right w:val="single" w:sz="12" w:space="0" w:color="auto"/>
            </w:tcBorders>
            <w:shd w:val="clear" w:color="auto" w:fill="auto"/>
          </w:tcPr>
          <w:p w14:paraId="7306DE08" w14:textId="7FC090FC" w:rsidR="002B66ED" w:rsidRPr="005F792B" w:rsidRDefault="005F792B"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2,139</w:t>
            </w:r>
          </w:p>
        </w:tc>
        <w:tc>
          <w:tcPr>
            <w:tcW w:w="851" w:type="dxa"/>
            <w:gridSpan w:val="2"/>
            <w:tcBorders>
              <w:top w:val="nil"/>
              <w:left w:val="single" w:sz="12" w:space="0" w:color="auto"/>
              <w:bottom w:val="single" w:sz="12" w:space="0" w:color="auto"/>
              <w:right w:val="single" w:sz="12" w:space="0" w:color="auto"/>
            </w:tcBorders>
            <w:shd w:val="clear" w:color="auto" w:fill="auto"/>
          </w:tcPr>
          <w:p w14:paraId="6980BEE2" w14:textId="6A36D673" w:rsidR="002B66ED" w:rsidRPr="005F792B" w:rsidRDefault="002B66ED"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sidR="005F792B">
              <w:rPr>
                <w:rFonts w:ascii="Times New Roman" w:eastAsiaTheme="minorHAnsi" w:hAnsi="Times New Roman" w:cs="Times New Roman"/>
                <w:noProof/>
                <w:sz w:val="18"/>
                <w:szCs w:val="18"/>
                <w:lang w:eastAsia="en-US"/>
              </w:rPr>
              <w:t>038</w:t>
            </w:r>
          </w:p>
        </w:tc>
      </w:tr>
      <w:tr w:rsidR="002B66ED" w:rsidRPr="00594C65" w14:paraId="3D541C12" w14:textId="77777777" w:rsidTr="00B118FA">
        <w:trPr>
          <w:gridAfter w:val="1"/>
          <w:wAfter w:w="212" w:type="dxa"/>
          <w:cantSplit/>
        </w:trPr>
        <w:tc>
          <w:tcPr>
            <w:tcW w:w="8010" w:type="dxa"/>
            <w:gridSpan w:val="7"/>
            <w:tcBorders>
              <w:top w:val="single" w:sz="12" w:space="0" w:color="auto"/>
              <w:left w:val="nil"/>
              <w:bottom w:val="nil"/>
              <w:right w:val="nil"/>
            </w:tcBorders>
            <w:shd w:val="clear" w:color="auto" w:fill="FFFFFF"/>
          </w:tcPr>
          <w:p w14:paraId="0FEACA00" w14:textId="0D1DFC17" w:rsidR="002B66ED" w:rsidRPr="002B66ED" w:rsidRDefault="002B66ED" w:rsidP="002B66ED">
            <w:pPr>
              <w:autoSpaceDE w:val="0"/>
              <w:autoSpaceDN w:val="0"/>
              <w:adjustRightInd w:val="0"/>
              <w:spacing w:after="0" w:line="320" w:lineRule="atLeast"/>
              <w:ind w:left="60" w:right="60"/>
              <w:rPr>
                <w:rFonts w:ascii="Arial" w:eastAsiaTheme="minorHAnsi" w:hAnsi="Arial" w:cs="Arial"/>
                <w:noProof/>
                <w:color w:val="010205"/>
                <w:sz w:val="18"/>
                <w:szCs w:val="18"/>
                <w:lang w:eastAsia="en-US"/>
              </w:rPr>
            </w:pPr>
            <w:r w:rsidRPr="00594C65">
              <w:rPr>
                <w:rFonts w:ascii="Arial" w:eastAsiaTheme="minorHAnsi" w:hAnsi="Arial" w:cs="Arial"/>
                <w:noProof/>
                <w:color w:val="010205"/>
                <w:sz w:val="18"/>
                <w:szCs w:val="18"/>
                <w:lang w:val="id-ID" w:eastAsia="en-US"/>
              </w:rPr>
              <w:t>a</w:t>
            </w:r>
            <w:r w:rsidRPr="002B66ED">
              <w:rPr>
                <w:rFonts w:ascii="Times New Roman" w:eastAsiaTheme="minorHAnsi" w:hAnsi="Times New Roman" w:cs="Times New Roman"/>
                <w:noProof/>
                <w:color w:val="010205"/>
                <w:sz w:val="18"/>
                <w:szCs w:val="18"/>
                <w:lang w:val="id-ID" w:eastAsia="en-US"/>
              </w:rPr>
              <w:t xml:space="preserve">. Dependent Variable: </w:t>
            </w:r>
            <w:r>
              <w:rPr>
                <w:rFonts w:ascii="Times New Roman" w:eastAsiaTheme="minorHAnsi" w:hAnsi="Times New Roman" w:cs="Times New Roman"/>
                <w:noProof/>
                <w:color w:val="010205"/>
                <w:sz w:val="18"/>
                <w:szCs w:val="18"/>
                <w:lang w:eastAsia="en-US"/>
              </w:rPr>
              <w:t>Nilai Perusahaan</w:t>
            </w:r>
          </w:p>
        </w:tc>
      </w:tr>
    </w:tbl>
    <w:p w14:paraId="04ED954F" w14:textId="77777777" w:rsidR="0013028A" w:rsidRPr="00D9397C" w:rsidRDefault="0013028A" w:rsidP="0013028A">
      <w:pPr>
        <w:autoSpaceDE w:val="0"/>
        <w:autoSpaceDN w:val="0"/>
        <w:adjustRightInd w:val="0"/>
        <w:spacing w:after="0" w:line="240" w:lineRule="auto"/>
        <w:rPr>
          <w:rFonts w:ascii="Times New Roman" w:eastAsia="Calibri" w:hAnsi="Times New Roman" w:cs="Times New Roman"/>
          <w:i/>
          <w:sz w:val="22"/>
          <w:szCs w:val="24"/>
          <w:lang w:val="id-ID" w:eastAsia="en-US"/>
        </w:rPr>
      </w:pPr>
      <w:r w:rsidRPr="00D9397C">
        <w:rPr>
          <w:rFonts w:ascii="Times New Roman" w:eastAsia="Calibri" w:hAnsi="Times New Roman" w:cs="Times New Roman"/>
          <w:i/>
          <w:szCs w:val="24"/>
          <w:lang w:val="id-ID" w:eastAsia="en-US"/>
        </w:rPr>
        <w:t xml:space="preserve">Sumber : </w:t>
      </w:r>
      <w:r w:rsidRPr="00D34EF9">
        <w:rPr>
          <w:rFonts w:ascii="Times New Roman" w:eastAsiaTheme="minorHAnsi" w:hAnsi="Times New Roman" w:cs="Times New Roman"/>
          <w:i/>
          <w:noProof/>
          <w:color w:val="010205"/>
          <w:sz w:val="18"/>
          <w:szCs w:val="18"/>
          <w:lang w:val="id-ID" w:eastAsia="en-US"/>
        </w:rPr>
        <w:t>Data Diolah, 2025 (Output SPSS 26.0)</w:t>
      </w:r>
    </w:p>
    <w:p w14:paraId="60EEE20A" w14:textId="77777777" w:rsidR="002B66ED" w:rsidRPr="00594C65" w:rsidRDefault="002B66ED" w:rsidP="002B66ED">
      <w:pPr>
        <w:autoSpaceDE w:val="0"/>
        <w:autoSpaceDN w:val="0"/>
        <w:adjustRightInd w:val="0"/>
        <w:spacing w:after="0" w:line="320" w:lineRule="atLeast"/>
        <w:ind w:left="60" w:right="60"/>
        <w:rPr>
          <w:rFonts w:ascii="Times New Roman" w:eastAsiaTheme="minorHAnsi" w:hAnsi="Times New Roman" w:cs="Times New Roman"/>
          <w:i/>
          <w:noProof/>
          <w:color w:val="010205"/>
          <w:sz w:val="18"/>
          <w:szCs w:val="18"/>
          <w:lang w:val="id-ID" w:eastAsia="en-US"/>
        </w:rPr>
      </w:pPr>
    </w:p>
    <w:p w14:paraId="50FBE21D" w14:textId="77777777" w:rsidR="005A01FC" w:rsidRPr="00D9397C" w:rsidRDefault="005A01FC" w:rsidP="005A01FC">
      <w:pPr>
        <w:spacing w:after="0" w:line="480" w:lineRule="auto"/>
        <w:ind w:firstLine="720"/>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Persamaan regresi pada tabel 4.9 yang diperoleh dari hasil analisis regresi linear berganda sebagai berikut :</w:t>
      </w:r>
    </w:p>
    <w:p w14:paraId="476288D4" w14:textId="1A0F28E5" w:rsidR="002B66ED" w:rsidRPr="00AF299D" w:rsidRDefault="002B66ED" w:rsidP="002B66ED">
      <w:pPr>
        <w:spacing w:after="0" w:line="480" w:lineRule="auto"/>
        <w:jc w:val="both"/>
        <w:rPr>
          <w:rFonts w:ascii="Times New Roman" w:hAnsi="Times New Roman" w:cs="Times New Roman"/>
          <w:b/>
          <w:bCs/>
          <w:noProof/>
          <w:sz w:val="24"/>
          <w:szCs w:val="24"/>
          <w:lang w:val="id-ID"/>
        </w:rPr>
      </w:pPr>
      <w:r w:rsidRPr="005A01FC">
        <w:rPr>
          <w:rFonts w:ascii="Times New Roman" w:hAnsi="Times New Roman" w:cs="Times New Roman"/>
          <w:b/>
          <w:bCs/>
          <w:noProof/>
          <w:sz w:val="24"/>
          <w:szCs w:val="24"/>
          <w:lang w:val="id-ID"/>
        </w:rPr>
        <w:t>Y = α + β</w:t>
      </w:r>
      <w:r w:rsidRPr="005A01FC">
        <w:rPr>
          <w:rFonts w:ascii="Times New Roman" w:hAnsi="Times New Roman" w:cs="Times New Roman"/>
          <w:b/>
          <w:bCs/>
          <w:noProof/>
          <w:sz w:val="24"/>
          <w:szCs w:val="24"/>
          <w:vertAlign w:val="subscript"/>
          <w:lang w:val="id-ID"/>
        </w:rPr>
        <w:t>1</w:t>
      </w:r>
      <w:r w:rsidRPr="005A01FC">
        <w:rPr>
          <w:rFonts w:ascii="Times New Roman" w:hAnsi="Times New Roman" w:cs="Times New Roman"/>
          <w:b/>
          <w:bCs/>
          <w:noProof/>
          <w:sz w:val="24"/>
          <w:szCs w:val="24"/>
          <w:lang w:val="id-ID"/>
        </w:rPr>
        <w:t>X</w:t>
      </w:r>
      <w:r w:rsidRPr="005A01FC">
        <w:rPr>
          <w:rFonts w:ascii="Times New Roman" w:hAnsi="Times New Roman" w:cs="Times New Roman"/>
          <w:b/>
          <w:bCs/>
          <w:noProof/>
          <w:sz w:val="24"/>
          <w:szCs w:val="24"/>
          <w:vertAlign w:val="subscript"/>
          <w:lang w:val="id-ID"/>
        </w:rPr>
        <w:t xml:space="preserve">1 </w:t>
      </w:r>
      <w:r w:rsidRPr="005A01FC">
        <w:rPr>
          <w:rFonts w:ascii="Times New Roman" w:hAnsi="Times New Roman" w:cs="Times New Roman"/>
          <w:b/>
          <w:bCs/>
          <w:noProof/>
          <w:sz w:val="24"/>
          <w:szCs w:val="24"/>
          <w:lang w:val="id-ID"/>
        </w:rPr>
        <w:t>+ β</w:t>
      </w:r>
      <w:r w:rsidRPr="005A01FC">
        <w:rPr>
          <w:rFonts w:ascii="Times New Roman" w:hAnsi="Times New Roman" w:cs="Times New Roman"/>
          <w:b/>
          <w:bCs/>
          <w:noProof/>
          <w:sz w:val="24"/>
          <w:szCs w:val="24"/>
          <w:vertAlign w:val="subscript"/>
          <w:lang w:val="id-ID"/>
        </w:rPr>
        <w:t>2</w:t>
      </w:r>
      <w:r w:rsidRPr="005A01FC">
        <w:rPr>
          <w:rFonts w:ascii="Times New Roman" w:hAnsi="Times New Roman" w:cs="Times New Roman"/>
          <w:b/>
          <w:bCs/>
          <w:noProof/>
          <w:sz w:val="24"/>
          <w:szCs w:val="24"/>
          <w:lang w:val="id-ID"/>
        </w:rPr>
        <w:t>X</w:t>
      </w:r>
      <w:r w:rsidRPr="005A01FC">
        <w:rPr>
          <w:rFonts w:ascii="Times New Roman" w:hAnsi="Times New Roman" w:cs="Times New Roman"/>
          <w:b/>
          <w:bCs/>
          <w:noProof/>
          <w:sz w:val="24"/>
          <w:szCs w:val="24"/>
          <w:vertAlign w:val="subscript"/>
          <w:lang w:val="id-ID"/>
        </w:rPr>
        <w:t>2</w:t>
      </w:r>
      <w:r w:rsidRPr="005A01FC">
        <w:rPr>
          <w:rFonts w:ascii="Times New Roman" w:hAnsi="Times New Roman" w:cs="Times New Roman"/>
          <w:b/>
          <w:bCs/>
          <w:noProof/>
          <w:sz w:val="24"/>
          <w:szCs w:val="24"/>
          <w:lang w:val="id-ID"/>
        </w:rPr>
        <w:t xml:space="preserve"> + e</w:t>
      </w:r>
      <w:r w:rsidR="009D6800" w:rsidRPr="00AF299D">
        <w:rPr>
          <w:rFonts w:ascii="Times New Roman" w:hAnsi="Times New Roman" w:cs="Times New Roman"/>
          <w:b/>
          <w:bCs/>
          <w:noProof/>
          <w:sz w:val="24"/>
          <w:szCs w:val="24"/>
          <w:lang w:val="id-ID"/>
        </w:rPr>
        <w:t>……………………………………………….</w:t>
      </w:r>
      <w:r w:rsidR="0068092A" w:rsidRPr="00AF299D">
        <w:rPr>
          <w:rFonts w:ascii="Times New Roman" w:hAnsi="Times New Roman" w:cs="Times New Roman"/>
          <w:b/>
          <w:bCs/>
          <w:noProof/>
          <w:sz w:val="24"/>
          <w:szCs w:val="24"/>
          <w:lang w:val="id-ID"/>
        </w:rPr>
        <w:t>…….</w:t>
      </w:r>
      <w:r w:rsidR="009D6800" w:rsidRPr="00AF299D">
        <w:rPr>
          <w:rFonts w:ascii="Times New Roman" w:hAnsi="Times New Roman" w:cs="Times New Roman"/>
          <w:b/>
          <w:bCs/>
          <w:noProof/>
          <w:sz w:val="24"/>
          <w:szCs w:val="24"/>
          <w:lang w:val="id-ID"/>
        </w:rPr>
        <w:t>..</w:t>
      </w:r>
      <w:r w:rsidR="0068092A" w:rsidRPr="00AF299D">
        <w:rPr>
          <w:rFonts w:ascii="Times New Roman" w:hAnsi="Times New Roman" w:cs="Times New Roman"/>
          <w:b/>
          <w:bCs/>
          <w:noProof/>
          <w:sz w:val="24"/>
          <w:szCs w:val="24"/>
          <w:lang w:val="id-ID"/>
        </w:rPr>
        <w:t>(4.1)</w:t>
      </w:r>
    </w:p>
    <w:p w14:paraId="2A27F5C6" w14:textId="3237B3C3" w:rsidR="002B66ED" w:rsidRPr="00AF299D" w:rsidRDefault="002B66ED" w:rsidP="002B66ED">
      <w:pPr>
        <w:spacing w:after="0" w:line="480" w:lineRule="auto"/>
        <w:jc w:val="both"/>
        <w:rPr>
          <w:rFonts w:ascii="Times New Roman" w:hAnsi="Times New Roman" w:cs="Times New Roman"/>
          <w:b/>
          <w:bCs/>
          <w:noProof/>
          <w:sz w:val="24"/>
          <w:szCs w:val="24"/>
          <w:lang w:val="id-ID"/>
        </w:rPr>
      </w:pPr>
      <w:r w:rsidRPr="005A01FC">
        <w:rPr>
          <w:rFonts w:ascii="Times New Roman" w:hAnsi="Times New Roman" w:cs="Times New Roman"/>
          <w:b/>
          <w:bCs/>
          <w:noProof/>
          <w:sz w:val="24"/>
          <w:szCs w:val="24"/>
          <w:lang w:val="id-ID"/>
        </w:rPr>
        <w:t>Y = 0,</w:t>
      </w:r>
      <w:r w:rsidR="005A01FC" w:rsidRPr="00AF299D">
        <w:rPr>
          <w:rFonts w:ascii="Times New Roman" w:hAnsi="Times New Roman" w:cs="Times New Roman"/>
          <w:b/>
          <w:bCs/>
          <w:noProof/>
          <w:sz w:val="24"/>
          <w:szCs w:val="24"/>
          <w:lang w:val="id-ID"/>
        </w:rPr>
        <w:t>547</w:t>
      </w:r>
      <w:r w:rsidRPr="005A01FC">
        <w:rPr>
          <w:rFonts w:ascii="Times New Roman" w:hAnsi="Times New Roman" w:cs="Times New Roman"/>
          <w:b/>
          <w:bCs/>
          <w:noProof/>
          <w:sz w:val="24"/>
          <w:szCs w:val="24"/>
          <w:lang w:val="id-ID"/>
        </w:rPr>
        <w:t xml:space="preserve"> + 0,</w:t>
      </w:r>
      <w:r w:rsidR="005A01FC" w:rsidRPr="00AF299D">
        <w:rPr>
          <w:rFonts w:ascii="Times New Roman" w:hAnsi="Times New Roman" w:cs="Times New Roman"/>
          <w:b/>
          <w:bCs/>
          <w:noProof/>
          <w:sz w:val="24"/>
          <w:szCs w:val="24"/>
          <w:lang w:val="id-ID"/>
        </w:rPr>
        <w:t>056</w:t>
      </w:r>
      <w:r w:rsidRPr="005A01FC">
        <w:rPr>
          <w:rFonts w:ascii="Times New Roman" w:hAnsi="Times New Roman" w:cs="Times New Roman"/>
          <w:b/>
          <w:bCs/>
          <w:noProof/>
          <w:sz w:val="24"/>
          <w:szCs w:val="24"/>
          <w:lang w:val="id-ID"/>
        </w:rPr>
        <w:t>X</w:t>
      </w:r>
      <w:r w:rsidRPr="005A01FC">
        <w:rPr>
          <w:rFonts w:ascii="Times New Roman" w:hAnsi="Times New Roman" w:cs="Times New Roman"/>
          <w:b/>
          <w:bCs/>
          <w:noProof/>
          <w:sz w:val="24"/>
          <w:szCs w:val="24"/>
          <w:vertAlign w:val="subscript"/>
          <w:lang w:val="id-ID"/>
        </w:rPr>
        <w:t>1</w:t>
      </w:r>
      <w:r w:rsidR="00BE046C">
        <w:rPr>
          <w:rFonts w:ascii="Times New Roman" w:hAnsi="Times New Roman" w:cs="Times New Roman"/>
          <w:b/>
          <w:bCs/>
          <w:noProof/>
          <w:sz w:val="24"/>
          <w:szCs w:val="24"/>
          <w:lang w:val="id-ID"/>
        </w:rPr>
        <w:t xml:space="preserve"> + </w:t>
      </w:r>
      <w:r w:rsidRPr="005A01FC">
        <w:rPr>
          <w:rFonts w:ascii="Times New Roman" w:hAnsi="Times New Roman" w:cs="Times New Roman"/>
          <w:b/>
          <w:bCs/>
          <w:noProof/>
          <w:sz w:val="24"/>
          <w:szCs w:val="24"/>
          <w:lang w:val="id-ID"/>
        </w:rPr>
        <w:t>0,</w:t>
      </w:r>
      <w:r w:rsidR="005A01FC" w:rsidRPr="00AF299D">
        <w:rPr>
          <w:rFonts w:ascii="Times New Roman" w:hAnsi="Times New Roman" w:cs="Times New Roman"/>
          <w:b/>
          <w:bCs/>
          <w:noProof/>
          <w:sz w:val="24"/>
          <w:szCs w:val="24"/>
          <w:lang w:val="id-ID"/>
        </w:rPr>
        <w:t>073</w:t>
      </w:r>
      <w:r w:rsidRPr="005A01FC">
        <w:rPr>
          <w:rFonts w:ascii="Times New Roman" w:hAnsi="Times New Roman" w:cs="Times New Roman"/>
          <w:b/>
          <w:bCs/>
          <w:noProof/>
          <w:sz w:val="24"/>
          <w:szCs w:val="24"/>
          <w:lang w:val="id-ID"/>
        </w:rPr>
        <w:t>X</w:t>
      </w:r>
      <w:r w:rsidRPr="005A01FC">
        <w:rPr>
          <w:rFonts w:ascii="Times New Roman" w:hAnsi="Times New Roman" w:cs="Times New Roman"/>
          <w:b/>
          <w:bCs/>
          <w:noProof/>
          <w:sz w:val="24"/>
          <w:szCs w:val="24"/>
          <w:vertAlign w:val="subscript"/>
          <w:lang w:val="id-ID"/>
        </w:rPr>
        <w:t>2</w:t>
      </w:r>
      <w:r w:rsidRPr="005A01FC">
        <w:rPr>
          <w:rFonts w:ascii="Times New Roman" w:hAnsi="Times New Roman" w:cs="Times New Roman"/>
          <w:b/>
          <w:bCs/>
          <w:noProof/>
          <w:sz w:val="24"/>
          <w:szCs w:val="24"/>
          <w:lang w:val="id-ID"/>
        </w:rPr>
        <w:t xml:space="preserve"> + e</w:t>
      </w:r>
      <w:r w:rsidR="0068092A" w:rsidRPr="00AF299D">
        <w:rPr>
          <w:rFonts w:ascii="Times New Roman" w:hAnsi="Times New Roman" w:cs="Times New Roman"/>
          <w:b/>
          <w:bCs/>
          <w:noProof/>
          <w:sz w:val="24"/>
          <w:szCs w:val="24"/>
          <w:lang w:val="id-ID"/>
        </w:rPr>
        <w:t>…………………………………………..(4.2)</w:t>
      </w:r>
    </w:p>
    <w:p w14:paraId="58327234" w14:textId="4A1404D7" w:rsidR="00D9397C" w:rsidRPr="00D9397C" w:rsidRDefault="002B66ED" w:rsidP="005A01FC">
      <w:pPr>
        <w:spacing w:after="0" w:line="480" w:lineRule="auto"/>
        <w:ind w:firstLine="720"/>
        <w:jc w:val="both"/>
        <w:rPr>
          <w:rFonts w:ascii="Times New Roman" w:eastAsia="Calibri" w:hAnsi="Times New Roman" w:cs="Times New Roman"/>
          <w:sz w:val="24"/>
          <w:szCs w:val="22"/>
          <w:lang w:val="id-ID" w:eastAsia="en-US"/>
        </w:rPr>
      </w:pPr>
      <w:r w:rsidRPr="00594C65">
        <w:rPr>
          <w:rFonts w:ascii="Times New Roman" w:hAnsi="Times New Roman" w:cs="Times New Roman"/>
          <w:bCs/>
          <w:noProof/>
          <w:sz w:val="24"/>
          <w:szCs w:val="24"/>
          <w:lang w:val="id-ID"/>
        </w:rPr>
        <w:tab/>
      </w:r>
      <w:r w:rsidR="005A01FC" w:rsidRPr="00AF299D">
        <w:rPr>
          <w:rFonts w:ascii="Times New Roman" w:hAnsi="Times New Roman" w:cs="Times New Roman"/>
          <w:bCs/>
          <w:noProof/>
          <w:sz w:val="24"/>
          <w:szCs w:val="24"/>
          <w:lang w:val="id-ID"/>
        </w:rPr>
        <w:tab/>
      </w:r>
      <w:r w:rsidR="00D9397C" w:rsidRPr="00D9397C">
        <w:rPr>
          <w:rFonts w:ascii="Times New Roman" w:eastAsia="Calibri" w:hAnsi="Times New Roman" w:cs="Times New Roman"/>
          <w:sz w:val="24"/>
          <w:szCs w:val="22"/>
          <w:lang w:val="id-ID" w:eastAsia="en-US"/>
        </w:rPr>
        <w:t>Dengan melihat persamaan regresi yang diperoleh dari hasil uji regresi berganda, maka bisa disimpulkan bahwa:</w:t>
      </w:r>
    </w:p>
    <w:p w14:paraId="78E9BD14" w14:textId="77777777" w:rsidR="0035703B" w:rsidRPr="0035703B" w:rsidRDefault="00D9397C" w:rsidP="0035703B">
      <w:pPr>
        <w:numPr>
          <w:ilvl w:val="0"/>
          <w:numId w:val="18"/>
        </w:numPr>
        <w:spacing w:after="0" w:line="480" w:lineRule="auto"/>
        <w:ind w:left="567" w:hanging="567"/>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 xml:space="preserve">Nilai konstanta </w:t>
      </w:r>
      <w:r w:rsidR="004D22D2" w:rsidRPr="00594C65">
        <w:rPr>
          <w:rFonts w:ascii="Times New Roman" w:hAnsi="Times New Roman" w:cs="Times New Roman"/>
          <w:bCs/>
          <w:noProof/>
          <w:sz w:val="24"/>
          <w:szCs w:val="24"/>
          <w:lang w:val="id-ID"/>
        </w:rPr>
        <w:t xml:space="preserve">(α) </w:t>
      </w:r>
    </w:p>
    <w:p w14:paraId="46BB8D43" w14:textId="242725A6" w:rsidR="00BD2063" w:rsidRPr="00BD2063" w:rsidRDefault="0035703B" w:rsidP="0035703B">
      <w:pPr>
        <w:spacing w:after="0" w:line="480" w:lineRule="auto"/>
        <w:ind w:left="567" w:firstLine="603"/>
        <w:contextualSpacing/>
        <w:jc w:val="both"/>
        <w:rPr>
          <w:rFonts w:ascii="Times New Roman" w:eastAsia="Calibri" w:hAnsi="Times New Roman" w:cs="Times New Roman"/>
          <w:sz w:val="24"/>
          <w:szCs w:val="22"/>
          <w:lang w:eastAsia="en-US"/>
        </w:rPr>
      </w:pPr>
      <w:r>
        <w:rPr>
          <w:rFonts w:ascii="Times New Roman" w:hAnsi="Times New Roman" w:cs="Times New Roman"/>
          <w:bCs/>
          <w:noProof/>
          <w:sz w:val="24"/>
          <w:szCs w:val="24"/>
        </w:rPr>
        <w:tab/>
      </w:r>
      <w:r>
        <w:rPr>
          <w:rFonts w:ascii="Times New Roman" w:hAnsi="Times New Roman" w:cs="Times New Roman"/>
          <w:bCs/>
          <w:noProof/>
          <w:sz w:val="24"/>
          <w:szCs w:val="24"/>
        </w:rPr>
        <w:tab/>
      </w:r>
      <w:r w:rsidRPr="00594C65">
        <w:rPr>
          <w:rFonts w:ascii="Times New Roman" w:hAnsi="Times New Roman" w:cs="Times New Roman"/>
          <w:bCs/>
          <w:noProof/>
          <w:sz w:val="24"/>
          <w:szCs w:val="24"/>
          <w:lang w:val="id-ID"/>
        </w:rPr>
        <w:t xml:space="preserve">Nilai konstanta (α) </w:t>
      </w:r>
      <w:r w:rsidR="00D9397C" w:rsidRPr="00D9397C">
        <w:rPr>
          <w:rFonts w:ascii="Times New Roman" w:eastAsia="Calibri" w:hAnsi="Times New Roman" w:cs="Times New Roman"/>
          <w:sz w:val="24"/>
          <w:szCs w:val="22"/>
          <w:lang w:val="id-ID" w:eastAsia="en-US"/>
        </w:rPr>
        <w:t xml:space="preserve">menunjukkan </w:t>
      </w:r>
      <w:r w:rsidR="004D22D2">
        <w:rPr>
          <w:rFonts w:ascii="Times New Roman" w:eastAsia="Calibri" w:hAnsi="Times New Roman" w:cs="Times New Roman"/>
          <w:sz w:val="24"/>
          <w:szCs w:val="22"/>
          <w:lang w:eastAsia="en-US"/>
        </w:rPr>
        <w:t>nilai positif sebesar</w:t>
      </w:r>
      <w:r w:rsidR="00D9397C" w:rsidRPr="00D9397C">
        <w:rPr>
          <w:rFonts w:ascii="Times New Roman" w:eastAsia="Calibri" w:hAnsi="Times New Roman" w:cs="Times New Roman"/>
          <w:sz w:val="24"/>
          <w:szCs w:val="22"/>
          <w:lang w:val="id-ID" w:eastAsia="en-US"/>
        </w:rPr>
        <w:t xml:space="preserve"> </w:t>
      </w:r>
      <w:r w:rsidR="005A01FC">
        <w:rPr>
          <w:rFonts w:ascii="Times New Roman" w:eastAsia="Calibri" w:hAnsi="Times New Roman" w:cs="Times New Roman"/>
          <w:sz w:val="24"/>
          <w:szCs w:val="22"/>
          <w:lang w:eastAsia="en-US"/>
        </w:rPr>
        <w:t>0,547</w:t>
      </w:r>
      <w:r w:rsidR="004D22D2">
        <w:rPr>
          <w:rFonts w:ascii="Times New Roman" w:eastAsia="Calibri" w:hAnsi="Times New Roman" w:cs="Times New Roman"/>
          <w:sz w:val="24"/>
          <w:szCs w:val="22"/>
          <w:lang w:eastAsia="en-US"/>
        </w:rPr>
        <w:t xml:space="preserve">. </w:t>
      </w:r>
      <w:r w:rsidR="004D22D2" w:rsidRPr="00594C65">
        <w:rPr>
          <w:rFonts w:ascii="Times New Roman" w:hAnsi="Times New Roman" w:cs="Times New Roman"/>
          <w:bCs/>
          <w:noProof/>
          <w:sz w:val="24"/>
          <w:szCs w:val="24"/>
          <w:lang w:val="id-ID"/>
        </w:rPr>
        <w:t xml:space="preserve">Tanda positif menandakan bahwa pengaruh yang searah antara variabel independen dan variabel dependen. </w:t>
      </w:r>
      <w:r>
        <w:rPr>
          <w:rFonts w:ascii="Times New Roman" w:eastAsia="Calibri" w:hAnsi="Times New Roman" w:cs="Times New Roman"/>
          <w:sz w:val="24"/>
          <w:szCs w:val="22"/>
          <w:lang w:eastAsia="en-US"/>
        </w:rPr>
        <w:t>Hal ini menunjukkan</w:t>
      </w:r>
      <w:r w:rsidR="00D9397C" w:rsidRPr="00D9397C">
        <w:rPr>
          <w:rFonts w:ascii="Times New Roman" w:eastAsia="Calibri" w:hAnsi="Times New Roman" w:cs="Times New Roman"/>
          <w:sz w:val="24"/>
          <w:szCs w:val="22"/>
          <w:lang w:val="id-ID" w:eastAsia="en-US"/>
        </w:rPr>
        <w:t xml:space="preserve"> apabila semua variabel</w:t>
      </w:r>
      <w:r>
        <w:rPr>
          <w:rFonts w:ascii="Times New Roman" w:eastAsia="Calibri" w:hAnsi="Times New Roman" w:cs="Times New Roman"/>
          <w:sz w:val="24"/>
          <w:szCs w:val="22"/>
          <w:lang w:eastAsia="en-US"/>
        </w:rPr>
        <w:t xml:space="preserve"> independen yaitu</w:t>
      </w:r>
      <w:r w:rsidR="00D9397C" w:rsidRPr="00D9397C">
        <w:rPr>
          <w:rFonts w:ascii="Times New Roman" w:eastAsia="Calibri" w:hAnsi="Times New Roman" w:cs="Times New Roman"/>
          <w:sz w:val="24"/>
          <w:szCs w:val="22"/>
          <w:lang w:val="id-ID" w:eastAsia="en-US"/>
        </w:rPr>
        <w:t xml:space="preserve"> </w:t>
      </w:r>
      <w:r w:rsidR="00D9397C" w:rsidRPr="00D9397C">
        <w:rPr>
          <w:rFonts w:ascii="Times New Roman" w:eastAsia="Calibri" w:hAnsi="Times New Roman" w:cs="Times New Roman"/>
          <w:i/>
          <w:sz w:val="24"/>
          <w:szCs w:val="22"/>
          <w:lang w:val="id-ID" w:eastAsia="en-US"/>
        </w:rPr>
        <w:t>green accounting</w:t>
      </w:r>
      <w:r w:rsidR="00D9397C" w:rsidRPr="00D9397C">
        <w:rPr>
          <w:rFonts w:ascii="Times New Roman" w:eastAsia="Calibri" w:hAnsi="Times New Roman" w:cs="Times New Roman"/>
          <w:sz w:val="24"/>
          <w:szCs w:val="22"/>
          <w:lang w:val="id-ID" w:eastAsia="en-US"/>
        </w:rPr>
        <w:t xml:space="preserve"> dan </w:t>
      </w:r>
      <w:r w:rsidR="00D9397C" w:rsidRPr="00D9397C">
        <w:rPr>
          <w:rFonts w:ascii="Times New Roman" w:eastAsia="Calibri" w:hAnsi="Times New Roman" w:cs="Times New Roman"/>
          <w:i/>
          <w:sz w:val="24"/>
          <w:szCs w:val="22"/>
          <w:lang w:val="id-ID" w:eastAsia="en-US"/>
        </w:rPr>
        <w:t>environmental performance</w:t>
      </w:r>
      <w:r w:rsidR="00D9397C" w:rsidRPr="00D9397C">
        <w:rPr>
          <w:rFonts w:ascii="Times New Roman" w:eastAsia="Calibri" w:hAnsi="Times New Roman" w:cs="Times New Roman"/>
          <w:sz w:val="24"/>
          <w:szCs w:val="22"/>
          <w:lang w:val="id-ID" w:eastAsia="en-US"/>
        </w:rPr>
        <w:t xml:space="preserve"> bernilai 0, maka nilai </w:t>
      </w:r>
      <w:r w:rsidRPr="0035703B">
        <w:rPr>
          <w:rFonts w:ascii="Times New Roman" w:eastAsia="Calibri" w:hAnsi="Times New Roman" w:cs="Times New Roman"/>
          <w:sz w:val="24"/>
          <w:szCs w:val="22"/>
          <w:lang w:eastAsia="en-US"/>
        </w:rPr>
        <w:t>perusahaan</w:t>
      </w:r>
      <w:r w:rsidR="00D9397C" w:rsidRPr="00D9397C">
        <w:rPr>
          <w:rFonts w:ascii="Times New Roman" w:eastAsia="Calibri" w:hAnsi="Times New Roman" w:cs="Times New Roman"/>
          <w:sz w:val="24"/>
          <w:szCs w:val="22"/>
          <w:lang w:val="id-ID" w:eastAsia="en-US"/>
        </w:rPr>
        <w:t xml:space="preserve"> sebesar </w:t>
      </w:r>
      <w:r>
        <w:rPr>
          <w:rFonts w:ascii="Times New Roman" w:eastAsia="Calibri" w:hAnsi="Times New Roman" w:cs="Times New Roman"/>
          <w:sz w:val="24"/>
          <w:szCs w:val="22"/>
          <w:lang w:eastAsia="en-US"/>
        </w:rPr>
        <w:t>0,547</w:t>
      </w:r>
      <w:r>
        <w:rPr>
          <w:rFonts w:ascii="Times New Roman" w:eastAsia="Calibri" w:hAnsi="Times New Roman" w:cs="Times New Roman"/>
          <w:sz w:val="24"/>
          <w:szCs w:val="22"/>
          <w:lang w:val="id-ID" w:eastAsia="en-US"/>
        </w:rPr>
        <w:t>.</w:t>
      </w:r>
    </w:p>
    <w:p w14:paraId="435ECE62" w14:textId="77777777" w:rsidR="0035703B" w:rsidRPr="0035703B" w:rsidRDefault="0035703B" w:rsidP="0035703B">
      <w:pPr>
        <w:numPr>
          <w:ilvl w:val="0"/>
          <w:numId w:val="18"/>
        </w:numPr>
        <w:spacing w:after="0" w:line="480" w:lineRule="auto"/>
        <w:ind w:left="567" w:hanging="567"/>
        <w:contextualSpacing/>
        <w:jc w:val="both"/>
        <w:rPr>
          <w:rFonts w:ascii="Times New Roman" w:eastAsia="Calibri" w:hAnsi="Times New Roman" w:cs="Times New Roman"/>
          <w:sz w:val="24"/>
          <w:szCs w:val="22"/>
          <w:lang w:val="id-ID" w:eastAsia="en-US"/>
        </w:rPr>
      </w:pPr>
      <w:r w:rsidRPr="0035703B">
        <w:rPr>
          <w:rFonts w:ascii="Times New Roman" w:eastAsia="Calibri" w:hAnsi="Times New Roman" w:cs="Times New Roman"/>
          <w:sz w:val="24"/>
          <w:szCs w:val="22"/>
          <w:lang w:val="id-ID" w:eastAsia="en-US"/>
        </w:rPr>
        <w:t>Koefisien variabel X</w:t>
      </w:r>
      <w:r w:rsidRPr="0035703B">
        <w:rPr>
          <w:rFonts w:ascii="Times New Roman" w:eastAsia="Calibri" w:hAnsi="Times New Roman" w:cs="Times New Roman"/>
          <w:sz w:val="24"/>
          <w:szCs w:val="22"/>
          <w:vertAlign w:val="subscript"/>
          <w:lang w:val="id-ID" w:eastAsia="en-US"/>
        </w:rPr>
        <w:t>1</w:t>
      </w:r>
      <w:r w:rsidRPr="0035703B">
        <w:rPr>
          <w:rFonts w:ascii="Times New Roman" w:eastAsia="Calibri" w:hAnsi="Times New Roman" w:cs="Times New Roman"/>
          <w:sz w:val="24"/>
          <w:szCs w:val="22"/>
          <w:lang w:val="id-ID" w:eastAsia="en-US"/>
        </w:rPr>
        <w:t xml:space="preserve"> (</w:t>
      </w:r>
      <w:r w:rsidRPr="0035703B">
        <w:rPr>
          <w:rFonts w:ascii="Times New Roman" w:eastAsia="Calibri" w:hAnsi="Times New Roman" w:cs="Times New Roman"/>
          <w:i/>
          <w:sz w:val="24"/>
          <w:szCs w:val="22"/>
          <w:lang w:val="id-ID" w:eastAsia="en-US"/>
        </w:rPr>
        <w:t>Green Accounting</w:t>
      </w:r>
      <w:r w:rsidRPr="0035703B">
        <w:rPr>
          <w:rFonts w:ascii="Times New Roman" w:eastAsia="Calibri" w:hAnsi="Times New Roman" w:cs="Times New Roman"/>
          <w:sz w:val="24"/>
          <w:szCs w:val="22"/>
          <w:lang w:val="id-ID" w:eastAsia="en-US"/>
        </w:rPr>
        <w:t>)</w:t>
      </w:r>
    </w:p>
    <w:p w14:paraId="11E7BE04" w14:textId="5359DB52" w:rsidR="00D9397C" w:rsidRPr="0035703B" w:rsidRDefault="0035703B" w:rsidP="0035703B">
      <w:pPr>
        <w:spacing w:after="0" w:line="480" w:lineRule="auto"/>
        <w:ind w:left="567" w:firstLine="603"/>
        <w:contextualSpacing/>
        <w:jc w:val="both"/>
        <w:rPr>
          <w:rFonts w:ascii="Times New Roman" w:eastAsia="Calibri" w:hAnsi="Times New Roman" w:cs="Times New Roman"/>
          <w:sz w:val="24"/>
          <w:szCs w:val="22"/>
          <w:lang w:val="id-ID" w:eastAsia="en-US"/>
        </w:rPr>
      </w:pPr>
      <w:r w:rsidRPr="00594C65">
        <w:rPr>
          <w:rFonts w:ascii="Times New Roman" w:hAnsi="Times New Roman" w:cs="Times New Roman"/>
          <w:bCs/>
          <w:noProof/>
          <w:sz w:val="24"/>
          <w:szCs w:val="24"/>
          <w:lang w:val="id-ID"/>
        </w:rPr>
        <w:t>Nilai koefisien variabel regresi untuk β</w:t>
      </w:r>
      <w:r w:rsidRPr="00594C65">
        <w:rPr>
          <w:rFonts w:ascii="Times New Roman" w:hAnsi="Times New Roman" w:cs="Times New Roman"/>
          <w:bCs/>
          <w:noProof/>
          <w:sz w:val="24"/>
          <w:szCs w:val="24"/>
          <w:vertAlign w:val="subscript"/>
          <w:lang w:val="id-ID"/>
        </w:rPr>
        <w:t xml:space="preserve">1 </w:t>
      </w:r>
      <w:r w:rsidRPr="00594C65">
        <w:rPr>
          <w:rFonts w:ascii="Times New Roman" w:hAnsi="Times New Roman" w:cs="Times New Roman"/>
          <w:bCs/>
          <w:noProof/>
          <w:sz w:val="24"/>
          <w:szCs w:val="24"/>
          <w:lang w:val="id-ID"/>
        </w:rPr>
        <w:t>adalah sebesar 0,</w:t>
      </w:r>
      <w:r>
        <w:rPr>
          <w:rFonts w:ascii="Times New Roman" w:hAnsi="Times New Roman" w:cs="Times New Roman"/>
          <w:bCs/>
          <w:noProof/>
          <w:sz w:val="24"/>
          <w:szCs w:val="24"/>
        </w:rPr>
        <w:t>056</w:t>
      </w:r>
      <w:r w:rsidRPr="00594C65">
        <w:rPr>
          <w:rFonts w:ascii="Times New Roman" w:hAnsi="Times New Roman" w:cs="Times New Roman"/>
          <w:bCs/>
          <w:noProof/>
          <w:sz w:val="24"/>
          <w:szCs w:val="24"/>
          <w:lang w:val="id-ID"/>
        </w:rPr>
        <w:t xml:space="preserve">. Nilai tersebut menunjukkan pengaruh positif antara variabel </w:t>
      </w:r>
      <w:r w:rsidRPr="00594C65">
        <w:rPr>
          <w:rFonts w:ascii="Times New Roman" w:hAnsi="Times New Roman" w:cs="Times New Roman"/>
          <w:bCs/>
          <w:i/>
          <w:noProof/>
          <w:sz w:val="24"/>
          <w:szCs w:val="24"/>
          <w:lang w:val="id-ID"/>
        </w:rPr>
        <w:t>green accounting</w:t>
      </w:r>
      <w:r w:rsidRPr="00594C65">
        <w:rPr>
          <w:rFonts w:ascii="Times New Roman" w:hAnsi="Times New Roman" w:cs="Times New Roman"/>
          <w:bCs/>
          <w:noProof/>
          <w:sz w:val="24"/>
          <w:szCs w:val="24"/>
          <w:lang w:val="id-ID"/>
        </w:rPr>
        <w:t xml:space="preserve"> dan </w:t>
      </w:r>
      <w:r w:rsidRPr="0035703B">
        <w:rPr>
          <w:rFonts w:ascii="Times New Roman" w:hAnsi="Times New Roman" w:cs="Times New Roman"/>
          <w:bCs/>
          <w:noProof/>
          <w:sz w:val="24"/>
          <w:szCs w:val="24"/>
        </w:rPr>
        <w:t>nilai perusahaan</w:t>
      </w:r>
      <w:r w:rsidRPr="00594C65">
        <w:rPr>
          <w:rFonts w:ascii="Times New Roman" w:hAnsi="Times New Roman" w:cs="Times New Roman"/>
          <w:bCs/>
          <w:noProof/>
          <w:sz w:val="24"/>
          <w:szCs w:val="24"/>
          <w:lang w:val="id-ID"/>
        </w:rPr>
        <w:t xml:space="preserve">. Hal tersebut artinya jika variabel </w:t>
      </w:r>
      <w:r w:rsidRPr="00594C65">
        <w:rPr>
          <w:rFonts w:ascii="Times New Roman" w:hAnsi="Times New Roman" w:cs="Times New Roman"/>
          <w:bCs/>
          <w:i/>
          <w:noProof/>
          <w:sz w:val="24"/>
          <w:szCs w:val="24"/>
          <w:lang w:val="id-ID"/>
        </w:rPr>
        <w:t>green accounting</w:t>
      </w:r>
      <w:r w:rsidRPr="00594C65">
        <w:rPr>
          <w:rFonts w:ascii="Times New Roman" w:hAnsi="Times New Roman" w:cs="Times New Roman"/>
          <w:bCs/>
          <w:noProof/>
          <w:sz w:val="24"/>
          <w:szCs w:val="24"/>
          <w:lang w:val="id-ID"/>
        </w:rPr>
        <w:t xml:space="preserve"> mengalami kenaikan sebesar 1% maka </w:t>
      </w:r>
      <w:r>
        <w:rPr>
          <w:rFonts w:ascii="Times New Roman" w:hAnsi="Times New Roman" w:cs="Times New Roman"/>
          <w:bCs/>
          <w:noProof/>
          <w:sz w:val="24"/>
          <w:szCs w:val="24"/>
        </w:rPr>
        <w:t>nilai perusahaan</w:t>
      </w:r>
      <w:r w:rsidRPr="00594C65">
        <w:rPr>
          <w:rFonts w:ascii="Times New Roman" w:hAnsi="Times New Roman" w:cs="Times New Roman"/>
          <w:bCs/>
          <w:noProof/>
          <w:sz w:val="24"/>
          <w:szCs w:val="24"/>
          <w:lang w:val="id-ID"/>
        </w:rPr>
        <w:t xml:space="preserve"> akan m</w:t>
      </w:r>
      <w:r>
        <w:rPr>
          <w:rFonts w:ascii="Times New Roman" w:hAnsi="Times New Roman" w:cs="Times New Roman"/>
          <w:bCs/>
          <w:noProof/>
          <w:sz w:val="24"/>
          <w:szCs w:val="24"/>
          <w:lang w:val="id-ID"/>
        </w:rPr>
        <w:t xml:space="preserve">engalami kenaikan sebesar </w:t>
      </w:r>
      <w:r w:rsidRPr="00594C65">
        <w:rPr>
          <w:rFonts w:ascii="Times New Roman" w:hAnsi="Times New Roman" w:cs="Times New Roman"/>
          <w:bCs/>
          <w:noProof/>
          <w:sz w:val="24"/>
          <w:szCs w:val="24"/>
          <w:lang w:val="id-ID"/>
        </w:rPr>
        <w:t>0,</w:t>
      </w:r>
      <w:r>
        <w:rPr>
          <w:rFonts w:ascii="Times New Roman" w:hAnsi="Times New Roman" w:cs="Times New Roman"/>
          <w:bCs/>
          <w:noProof/>
          <w:sz w:val="24"/>
          <w:szCs w:val="24"/>
        </w:rPr>
        <w:t>056</w:t>
      </w:r>
      <w:r w:rsidR="00D9397C" w:rsidRPr="0035703B">
        <w:rPr>
          <w:rFonts w:ascii="Times New Roman" w:eastAsia="Calibri" w:hAnsi="Times New Roman" w:cs="Times New Roman"/>
          <w:sz w:val="24"/>
          <w:szCs w:val="22"/>
          <w:lang w:val="id-ID" w:eastAsia="en-US"/>
        </w:rPr>
        <w:t>.</w:t>
      </w:r>
    </w:p>
    <w:p w14:paraId="2D5AFC1D" w14:textId="7A8D6647" w:rsidR="0035703B" w:rsidRPr="0035703B" w:rsidRDefault="0035703B" w:rsidP="0035703B">
      <w:pPr>
        <w:numPr>
          <w:ilvl w:val="0"/>
          <w:numId w:val="18"/>
        </w:numPr>
        <w:spacing w:after="0" w:line="480" w:lineRule="auto"/>
        <w:ind w:left="567" w:hanging="567"/>
        <w:contextualSpacing/>
        <w:jc w:val="both"/>
        <w:rPr>
          <w:rFonts w:ascii="Times New Roman" w:eastAsia="Calibri" w:hAnsi="Times New Roman" w:cs="Times New Roman"/>
          <w:sz w:val="24"/>
          <w:szCs w:val="22"/>
          <w:lang w:val="id-ID" w:eastAsia="en-US"/>
        </w:rPr>
      </w:pPr>
      <w:bookmarkStart w:id="117" w:name="_Toc140146243"/>
      <w:r w:rsidRPr="0035703B">
        <w:rPr>
          <w:rFonts w:ascii="Times New Roman" w:eastAsia="Calibri" w:hAnsi="Times New Roman" w:cs="Times New Roman"/>
          <w:sz w:val="24"/>
          <w:szCs w:val="22"/>
          <w:lang w:val="id-ID" w:eastAsia="en-US"/>
        </w:rPr>
        <w:t>Koefisien variabel X</w:t>
      </w:r>
      <w:r>
        <w:rPr>
          <w:rFonts w:ascii="Times New Roman" w:eastAsia="Calibri" w:hAnsi="Times New Roman" w:cs="Times New Roman"/>
          <w:sz w:val="24"/>
          <w:szCs w:val="22"/>
          <w:vertAlign w:val="subscript"/>
          <w:lang w:eastAsia="en-US"/>
        </w:rPr>
        <w:t>2</w:t>
      </w:r>
      <w:r w:rsidRPr="0035703B">
        <w:rPr>
          <w:rFonts w:ascii="Times New Roman" w:eastAsia="Calibri" w:hAnsi="Times New Roman" w:cs="Times New Roman"/>
          <w:sz w:val="24"/>
          <w:szCs w:val="22"/>
          <w:lang w:val="id-ID" w:eastAsia="en-US"/>
        </w:rPr>
        <w:t xml:space="preserve"> (</w:t>
      </w:r>
      <w:r w:rsidRPr="00594C65">
        <w:rPr>
          <w:rFonts w:ascii="Times New Roman" w:hAnsi="Times New Roman" w:cs="Times New Roman"/>
          <w:bCs/>
          <w:i/>
          <w:noProof/>
          <w:sz w:val="24"/>
          <w:szCs w:val="24"/>
          <w:lang w:val="id-ID"/>
        </w:rPr>
        <w:t>Environmental Performance</w:t>
      </w:r>
      <w:r w:rsidRPr="0035703B">
        <w:rPr>
          <w:rFonts w:ascii="Times New Roman" w:eastAsia="Calibri" w:hAnsi="Times New Roman" w:cs="Times New Roman"/>
          <w:sz w:val="24"/>
          <w:szCs w:val="22"/>
          <w:lang w:val="id-ID" w:eastAsia="en-US"/>
        </w:rPr>
        <w:t>)</w:t>
      </w:r>
    </w:p>
    <w:p w14:paraId="1686A3A1" w14:textId="7B0CDED8" w:rsidR="0035703B" w:rsidRPr="0035703B" w:rsidRDefault="0035703B" w:rsidP="0035703B">
      <w:pPr>
        <w:spacing w:after="0" w:line="480" w:lineRule="auto"/>
        <w:ind w:left="567" w:firstLine="603"/>
        <w:contextualSpacing/>
        <w:jc w:val="both"/>
        <w:rPr>
          <w:rFonts w:ascii="Times New Roman" w:eastAsia="Calibri" w:hAnsi="Times New Roman" w:cs="Times New Roman"/>
          <w:sz w:val="24"/>
          <w:szCs w:val="22"/>
          <w:lang w:val="id-ID" w:eastAsia="en-US"/>
        </w:rPr>
      </w:pPr>
      <w:r w:rsidRPr="00594C65">
        <w:rPr>
          <w:rFonts w:ascii="Times New Roman" w:hAnsi="Times New Roman" w:cs="Times New Roman"/>
          <w:bCs/>
          <w:noProof/>
          <w:sz w:val="24"/>
          <w:szCs w:val="24"/>
          <w:lang w:val="id-ID"/>
        </w:rPr>
        <w:t>Nilai koefisien variabel regresi untuk β</w:t>
      </w:r>
      <w:r w:rsidR="004D5A8B">
        <w:rPr>
          <w:rFonts w:ascii="Times New Roman" w:hAnsi="Times New Roman" w:cs="Times New Roman"/>
          <w:bCs/>
          <w:noProof/>
          <w:sz w:val="24"/>
          <w:szCs w:val="24"/>
          <w:vertAlign w:val="subscript"/>
        </w:rPr>
        <w:t>2</w:t>
      </w:r>
      <w:r w:rsidRPr="00594C65">
        <w:rPr>
          <w:rFonts w:ascii="Times New Roman" w:hAnsi="Times New Roman" w:cs="Times New Roman"/>
          <w:bCs/>
          <w:noProof/>
          <w:sz w:val="24"/>
          <w:szCs w:val="24"/>
          <w:vertAlign w:val="subscript"/>
          <w:lang w:val="id-ID"/>
        </w:rPr>
        <w:t xml:space="preserve"> </w:t>
      </w:r>
      <w:r w:rsidRPr="00594C65">
        <w:rPr>
          <w:rFonts w:ascii="Times New Roman" w:hAnsi="Times New Roman" w:cs="Times New Roman"/>
          <w:bCs/>
          <w:noProof/>
          <w:sz w:val="24"/>
          <w:szCs w:val="24"/>
          <w:lang w:val="id-ID"/>
        </w:rPr>
        <w:t>adalah sebesar 0,</w:t>
      </w:r>
      <w:r w:rsidR="004D5A8B">
        <w:rPr>
          <w:rFonts w:ascii="Times New Roman" w:hAnsi="Times New Roman" w:cs="Times New Roman"/>
          <w:bCs/>
          <w:noProof/>
          <w:sz w:val="24"/>
          <w:szCs w:val="24"/>
        </w:rPr>
        <w:t>073</w:t>
      </w:r>
      <w:r w:rsidRPr="00594C65">
        <w:rPr>
          <w:rFonts w:ascii="Times New Roman" w:hAnsi="Times New Roman" w:cs="Times New Roman"/>
          <w:bCs/>
          <w:noProof/>
          <w:sz w:val="24"/>
          <w:szCs w:val="24"/>
          <w:lang w:val="id-ID"/>
        </w:rPr>
        <w:t xml:space="preserve">. Nilai tersebut menunjukkan pengaruh positif antara variabel </w:t>
      </w:r>
      <w:r w:rsidR="004D5A8B" w:rsidRPr="00594C65">
        <w:rPr>
          <w:rFonts w:ascii="Times New Roman" w:hAnsi="Times New Roman" w:cs="Times New Roman"/>
          <w:bCs/>
          <w:i/>
          <w:noProof/>
          <w:sz w:val="24"/>
          <w:szCs w:val="24"/>
          <w:lang w:val="id-ID"/>
        </w:rPr>
        <w:t>environmental performance</w:t>
      </w:r>
      <w:r w:rsidR="004D5A8B" w:rsidRPr="00594C65">
        <w:rPr>
          <w:rFonts w:ascii="Times New Roman" w:hAnsi="Times New Roman" w:cs="Times New Roman"/>
          <w:bCs/>
          <w:noProof/>
          <w:sz w:val="24"/>
          <w:szCs w:val="24"/>
          <w:lang w:val="id-ID"/>
        </w:rPr>
        <w:t xml:space="preserve"> </w:t>
      </w:r>
      <w:r w:rsidRPr="00594C65">
        <w:rPr>
          <w:rFonts w:ascii="Times New Roman" w:hAnsi="Times New Roman" w:cs="Times New Roman"/>
          <w:bCs/>
          <w:noProof/>
          <w:sz w:val="24"/>
          <w:szCs w:val="24"/>
          <w:lang w:val="id-ID"/>
        </w:rPr>
        <w:t xml:space="preserve">dan </w:t>
      </w:r>
      <w:r w:rsidR="004D5A8B">
        <w:rPr>
          <w:rFonts w:ascii="Times New Roman" w:hAnsi="Times New Roman" w:cs="Times New Roman"/>
          <w:bCs/>
          <w:noProof/>
          <w:sz w:val="24"/>
          <w:szCs w:val="24"/>
        </w:rPr>
        <w:t>nilai perusahaan</w:t>
      </w:r>
      <w:r w:rsidRPr="00594C65">
        <w:rPr>
          <w:rFonts w:ascii="Times New Roman" w:hAnsi="Times New Roman" w:cs="Times New Roman"/>
          <w:bCs/>
          <w:noProof/>
          <w:sz w:val="24"/>
          <w:szCs w:val="24"/>
          <w:lang w:val="id-ID"/>
        </w:rPr>
        <w:t xml:space="preserve">. Hal tersebut artinya jika variabel </w:t>
      </w:r>
      <w:r w:rsidR="004D5A8B" w:rsidRPr="00594C65">
        <w:rPr>
          <w:rFonts w:ascii="Times New Roman" w:hAnsi="Times New Roman" w:cs="Times New Roman"/>
          <w:bCs/>
          <w:i/>
          <w:noProof/>
          <w:sz w:val="24"/>
          <w:szCs w:val="24"/>
          <w:lang w:val="id-ID"/>
        </w:rPr>
        <w:t>environmental performance</w:t>
      </w:r>
      <w:r w:rsidRPr="00594C65">
        <w:rPr>
          <w:rFonts w:ascii="Times New Roman" w:hAnsi="Times New Roman" w:cs="Times New Roman"/>
          <w:bCs/>
          <w:noProof/>
          <w:sz w:val="24"/>
          <w:szCs w:val="24"/>
          <w:lang w:val="id-ID"/>
        </w:rPr>
        <w:t xml:space="preserve"> mengalami kenaikan sebesar 1% maka </w:t>
      </w:r>
      <w:r w:rsidR="004D5A8B">
        <w:rPr>
          <w:rFonts w:ascii="Times New Roman" w:hAnsi="Times New Roman" w:cs="Times New Roman"/>
          <w:bCs/>
          <w:noProof/>
          <w:sz w:val="24"/>
          <w:szCs w:val="24"/>
        </w:rPr>
        <w:t>nilai perusahaan</w:t>
      </w:r>
      <w:r w:rsidR="004D5A8B" w:rsidRPr="00594C65">
        <w:rPr>
          <w:rFonts w:ascii="Times New Roman" w:hAnsi="Times New Roman" w:cs="Times New Roman"/>
          <w:bCs/>
          <w:noProof/>
          <w:sz w:val="24"/>
          <w:szCs w:val="24"/>
          <w:lang w:val="id-ID"/>
        </w:rPr>
        <w:t xml:space="preserve"> </w:t>
      </w:r>
      <w:r w:rsidRPr="00594C65">
        <w:rPr>
          <w:rFonts w:ascii="Times New Roman" w:hAnsi="Times New Roman" w:cs="Times New Roman"/>
          <w:bCs/>
          <w:noProof/>
          <w:sz w:val="24"/>
          <w:szCs w:val="24"/>
          <w:lang w:val="id-ID"/>
        </w:rPr>
        <w:t>akan m</w:t>
      </w:r>
      <w:r>
        <w:rPr>
          <w:rFonts w:ascii="Times New Roman" w:hAnsi="Times New Roman" w:cs="Times New Roman"/>
          <w:bCs/>
          <w:noProof/>
          <w:sz w:val="24"/>
          <w:szCs w:val="24"/>
          <w:lang w:val="id-ID"/>
        </w:rPr>
        <w:t>engalami kenaikan sebesar 0,</w:t>
      </w:r>
      <w:r w:rsidR="004D5A8B">
        <w:rPr>
          <w:rFonts w:ascii="Times New Roman" w:hAnsi="Times New Roman" w:cs="Times New Roman"/>
          <w:bCs/>
          <w:noProof/>
          <w:sz w:val="24"/>
          <w:szCs w:val="24"/>
        </w:rPr>
        <w:t>073</w:t>
      </w:r>
      <w:r w:rsidRPr="0035703B">
        <w:rPr>
          <w:rFonts w:ascii="Times New Roman" w:eastAsia="Calibri" w:hAnsi="Times New Roman" w:cs="Times New Roman"/>
          <w:sz w:val="24"/>
          <w:szCs w:val="22"/>
          <w:lang w:val="id-ID" w:eastAsia="en-US"/>
        </w:rPr>
        <w:t>.</w:t>
      </w:r>
    </w:p>
    <w:p w14:paraId="5327E7DF" w14:textId="2EC9C3A5" w:rsidR="00D9397C" w:rsidRPr="00D9397C" w:rsidRDefault="00D9397C" w:rsidP="000D6F76">
      <w:pPr>
        <w:pStyle w:val="Heading3"/>
        <w:rPr>
          <w:lang w:val="id-ID" w:eastAsia="en-US"/>
        </w:rPr>
      </w:pPr>
      <w:bookmarkStart w:id="118" w:name="_Toc201265110"/>
      <w:r w:rsidRPr="00D9397C">
        <w:rPr>
          <w:lang w:val="id-ID" w:eastAsia="en-US"/>
        </w:rPr>
        <w:t>Uji Hipotesis (Uji t)</w:t>
      </w:r>
      <w:bookmarkEnd w:id="117"/>
      <w:bookmarkEnd w:id="118"/>
    </w:p>
    <w:p w14:paraId="299F84EE" w14:textId="67BB6A5C" w:rsidR="00CA7A8E" w:rsidRPr="00CA7A8E" w:rsidRDefault="00322379" w:rsidP="000F4E36">
      <w:pPr>
        <w:spacing w:after="0" w:line="480" w:lineRule="auto"/>
        <w:ind w:firstLine="720"/>
        <w:jc w:val="both"/>
        <w:rPr>
          <w:rFonts w:ascii="Times New Roman" w:eastAsia="Calibri" w:hAnsi="Times New Roman" w:cs="Times New Roman"/>
          <w:sz w:val="24"/>
          <w:szCs w:val="22"/>
          <w:lang w:eastAsia="en-US"/>
        </w:rPr>
      </w:pPr>
      <w:r w:rsidRPr="00322379">
        <w:rPr>
          <w:rFonts w:ascii="Times New Roman" w:eastAsia="Calibri" w:hAnsi="Times New Roman" w:cs="Times New Roman"/>
          <w:sz w:val="24"/>
          <w:szCs w:val="24"/>
          <w:lang w:val="id-ID" w:eastAsia="en-US"/>
        </w:rPr>
        <w:t xml:space="preserve">Uji hipotesis </w:t>
      </w:r>
      <w:r>
        <w:rPr>
          <w:rFonts w:ascii="Times New Roman" w:eastAsia="Calibri" w:hAnsi="Times New Roman" w:cs="Times New Roman"/>
          <w:sz w:val="24"/>
          <w:szCs w:val="24"/>
          <w:lang w:eastAsia="en-US"/>
        </w:rPr>
        <w:t>(</w:t>
      </w:r>
      <w:r w:rsidRPr="00322379">
        <w:rPr>
          <w:rFonts w:ascii="Times New Roman" w:eastAsia="Calibri" w:hAnsi="Times New Roman" w:cs="Times New Roman"/>
          <w:sz w:val="24"/>
          <w:szCs w:val="24"/>
          <w:lang w:val="id-ID" w:eastAsia="en-US"/>
        </w:rPr>
        <w:t>uji t</w:t>
      </w:r>
      <w:r>
        <w:rPr>
          <w:rFonts w:ascii="Times New Roman" w:eastAsia="Calibri" w:hAnsi="Times New Roman" w:cs="Times New Roman"/>
          <w:sz w:val="24"/>
          <w:szCs w:val="24"/>
          <w:lang w:eastAsia="en-US"/>
        </w:rPr>
        <w:t>)</w:t>
      </w:r>
      <w:r w:rsidRPr="00322379">
        <w:rPr>
          <w:rFonts w:ascii="Times New Roman" w:eastAsia="Calibri" w:hAnsi="Times New Roman" w:cs="Times New Roman"/>
          <w:sz w:val="24"/>
          <w:szCs w:val="24"/>
          <w:lang w:val="id-ID" w:eastAsia="en-US"/>
        </w:rPr>
        <w:t xml:space="preserve"> digunakan untuk menguji apakah variabel independen secara parsial berpengaruh signifikan terhadap variabel dependen. Jika nilai signifikansi &lt; 0,05 maka variabel independen memiliki pengaruh yang signifikan terhadap variabel dependen yang artinya hipotesis yang dibuat dapat diterima.</w:t>
      </w:r>
      <w:r>
        <w:rPr>
          <w:rFonts w:ascii="Times New Roman" w:eastAsia="Calibri" w:hAnsi="Times New Roman" w:cs="Times New Roman"/>
          <w:sz w:val="24"/>
          <w:szCs w:val="24"/>
          <w:lang w:eastAsia="en-US"/>
        </w:rPr>
        <w:t xml:space="preserve"> </w:t>
      </w:r>
      <w:r w:rsidR="00D9397C" w:rsidRPr="00D9397C">
        <w:rPr>
          <w:rFonts w:ascii="Times New Roman" w:eastAsia="Calibri" w:hAnsi="Times New Roman" w:cs="Times New Roman"/>
          <w:sz w:val="24"/>
          <w:szCs w:val="22"/>
          <w:lang w:val="id-ID" w:eastAsia="en-US"/>
        </w:rPr>
        <w:t>Berikut ini merupakan hasil uji t:</w:t>
      </w:r>
    </w:p>
    <w:p w14:paraId="032B6816" w14:textId="0D72AD17" w:rsidR="00AE3338" w:rsidRPr="00AE3338" w:rsidRDefault="00AE3338" w:rsidP="00AE3338">
      <w:pPr>
        <w:widowControl w:val="0"/>
        <w:autoSpaceDE w:val="0"/>
        <w:autoSpaceDN w:val="0"/>
        <w:spacing w:after="0" w:line="240" w:lineRule="auto"/>
        <w:rPr>
          <w:rFonts w:ascii="Times New Roman" w:eastAsia="Times New Roman" w:hAnsi="Times New Roman" w:cs="Times New Roman"/>
          <w:b/>
          <w:sz w:val="22"/>
          <w:szCs w:val="22"/>
          <w:lang w:eastAsia="en-US"/>
        </w:rPr>
      </w:pPr>
      <w:bookmarkStart w:id="119" w:name="_Toc200608584"/>
      <w:r w:rsidRPr="00AE3338">
        <w:rPr>
          <w:rFonts w:ascii="Times New Roman" w:eastAsia="Times New Roman" w:hAnsi="Times New Roman" w:cs="Times New Roman"/>
          <w:b/>
          <w:sz w:val="22"/>
          <w:szCs w:val="22"/>
          <w:lang w:eastAsia="en-US"/>
        </w:rPr>
        <w:t xml:space="preserve">Tabel 4. </w:t>
      </w:r>
      <w:r w:rsidRPr="00AE3338">
        <w:rPr>
          <w:rFonts w:ascii="Times New Roman" w:eastAsia="Times New Roman" w:hAnsi="Times New Roman" w:cs="Times New Roman"/>
          <w:b/>
          <w:sz w:val="22"/>
          <w:szCs w:val="22"/>
          <w:lang w:eastAsia="en-US"/>
        </w:rPr>
        <w:fldChar w:fldCharType="begin"/>
      </w:r>
      <w:r w:rsidRPr="00AE3338">
        <w:rPr>
          <w:rFonts w:ascii="Times New Roman" w:eastAsia="Times New Roman" w:hAnsi="Times New Roman" w:cs="Times New Roman"/>
          <w:b/>
          <w:sz w:val="22"/>
          <w:szCs w:val="22"/>
          <w:lang w:eastAsia="en-US"/>
        </w:rPr>
        <w:instrText xml:space="preserve"> SEQ Tabel_4. \* ARABIC </w:instrText>
      </w:r>
      <w:r w:rsidRPr="00AE3338">
        <w:rPr>
          <w:rFonts w:ascii="Times New Roman" w:eastAsia="Times New Roman" w:hAnsi="Times New Roman" w:cs="Times New Roman"/>
          <w:b/>
          <w:sz w:val="22"/>
          <w:szCs w:val="22"/>
          <w:lang w:eastAsia="en-US"/>
        </w:rPr>
        <w:fldChar w:fldCharType="separate"/>
      </w:r>
      <w:r w:rsidR="00DE4DEE">
        <w:rPr>
          <w:rFonts w:ascii="Times New Roman" w:eastAsia="Times New Roman" w:hAnsi="Times New Roman" w:cs="Times New Roman"/>
          <w:b/>
          <w:noProof/>
          <w:sz w:val="22"/>
          <w:szCs w:val="22"/>
          <w:lang w:eastAsia="en-US"/>
        </w:rPr>
        <w:t>11</w:t>
      </w:r>
      <w:r w:rsidRPr="00AE3338">
        <w:rPr>
          <w:rFonts w:ascii="Times New Roman" w:eastAsia="Times New Roman" w:hAnsi="Times New Roman" w:cs="Times New Roman"/>
          <w:b/>
          <w:sz w:val="22"/>
          <w:szCs w:val="22"/>
          <w:lang w:eastAsia="en-US"/>
        </w:rPr>
        <w:fldChar w:fldCharType="end"/>
      </w:r>
      <w:r w:rsidRPr="00AE3338">
        <w:rPr>
          <w:rFonts w:ascii="Times New Roman" w:eastAsia="Times New Roman" w:hAnsi="Times New Roman" w:cs="Times New Roman"/>
          <w:b/>
          <w:sz w:val="22"/>
          <w:szCs w:val="22"/>
          <w:lang w:eastAsia="en-US"/>
        </w:rPr>
        <w:t xml:space="preserve"> Uji </w:t>
      </w:r>
      <w:bookmarkEnd w:id="119"/>
      <w:r w:rsidR="00195C52">
        <w:rPr>
          <w:rFonts w:ascii="Times New Roman" w:eastAsia="Times New Roman" w:hAnsi="Times New Roman" w:cs="Times New Roman"/>
          <w:b/>
          <w:sz w:val="22"/>
          <w:szCs w:val="22"/>
          <w:lang w:eastAsia="en-US"/>
        </w:rPr>
        <w:t>t</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2631"/>
        <w:gridCol w:w="850"/>
        <w:gridCol w:w="1134"/>
        <w:gridCol w:w="1276"/>
        <w:gridCol w:w="784"/>
        <w:gridCol w:w="66"/>
        <w:gridCol w:w="639"/>
        <w:gridCol w:w="212"/>
      </w:tblGrid>
      <w:tr w:rsidR="00322379" w:rsidRPr="00594C65" w14:paraId="34E2A4B4" w14:textId="77777777" w:rsidTr="00B118FA">
        <w:trPr>
          <w:gridAfter w:val="1"/>
          <w:wAfter w:w="212" w:type="dxa"/>
          <w:cantSplit/>
        </w:trPr>
        <w:tc>
          <w:tcPr>
            <w:tcW w:w="8010" w:type="dxa"/>
            <w:gridSpan w:val="8"/>
            <w:tcBorders>
              <w:top w:val="nil"/>
              <w:left w:val="nil"/>
              <w:bottom w:val="nil"/>
              <w:right w:val="nil"/>
            </w:tcBorders>
            <w:shd w:val="clear" w:color="auto" w:fill="auto"/>
            <w:vAlign w:val="center"/>
          </w:tcPr>
          <w:p w14:paraId="1DF75773"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color w:val="010205"/>
                <w:sz w:val="22"/>
                <w:szCs w:val="22"/>
                <w:lang w:val="id-ID" w:eastAsia="en-US"/>
              </w:rPr>
            </w:pPr>
            <w:r w:rsidRPr="00594C65">
              <w:rPr>
                <w:rFonts w:ascii="Times New Roman" w:eastAsiaTheme="minorHAnsi" w:hAnsi="Times New Roman" w:cs="Times New Roman"/>
                <w:b/>
                <w:bCs/>
                <w:noProof/>
                <w:color w:val="010205"/>
                <w:sz w:val="22"/>
                <w:szCs w:val="22"/>
                <w:lang w:val="id-ID" w:eastAsia="en-US"/>
              </w:rPr>
              <w:t>Coefficients</w:t>
            </w:r>
            <w:r w:rsidRPr="00594C65">
              <w:rPr>
                <w:rFonts w:ascii="Times New Roman" w:eastAsiaTheme="minorHAnsi" w:hAnsi="Times New Roman" w:cs="Times New Roman"/>
                <w:b/>
                <w:bCs/>
                <w:noProof/>
                <w:color w:val="010205"/>
                <w:sz w:val="22"/>
                <w:szCs w:val="22"/>
                <w:vertAlign w:val="superscript"/>
                <w:lang w:val="id-ID" w:eastAsia="en-US"/>
              </w:rPr>
              <w:t>a</w:t>
            </w:r>
          </w:p>
        </w:tc>
      </w:tr>
      <w:tr w:rsidR="00322379" w:rsidRPr="00594C65" w14:paraId="3DA94F1E" w14:textId="77777777" w:rsidTr="00CA7A8E">
        <w:trPr>
          <w:cantSplit/>
          <w:trHeight w:val="753"/>
        </w:trPr>
        <w:tc>
          <w:tcPr>
            <w:tcW w:w="3261"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75D563A1" w14:textId="77777777" w:rsidR="00322379" w:rsidRPr="00594C65" w:rsidRDefault="00322379"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Model</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auto"/>
            <w:vAlign w:val="bottom"/>
          </w:tcPr>
          <w:p w14:paraId="165C1A51"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Unstandardized Coefficients</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bottom"/>
          </w:tcPr>
          <w:p w14:paraId="666A4E72"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Standardized Coefficients</w:t>
            </w:r>
          </w:p>
        </w:tc>
        <w:tc>
          <w:tcPr>
            <w:tcW w:w="850"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bottom"/>
          </w:tcPr>
          <w:p w14:paraId="17504E06" w14:textId="099B42A3" w:rsidR="00322379" w:rsidRPr="00195C52" w:rsidRDefault="00195C52"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t</w:t>
            </w:r>
          </w:p>
        </w:tc>
        <w:tc>
          <w:tcPr>
            <w:tcW w:w="851" w:type="dxa"/>
            <w:gridSpan w:val="2"/>
            <w:vMerge w:val="restart"/>
            <w:tcBorders>
              <w:top w:val="single" w:sz="12" w:space="0" w:color="auto"/>
              <w:left w:val="single" w:sz="12" w:space="0" w:color="auto"/>
              <w:bottom w:val="nil"/>
              <w:right w:val="single" w:sz="12" w:space="0" w:color="auto"/>
            </w:tcBorders>
            <w:shd w:val="clear" w:color="auto" w:fill="auto"/>
            <w:vAlign w:val="bottom"/>
          </w:tcPr>
          <w:p w14:paraId="7ECDF127"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Sig.</w:t>
            </w:r>
          </w:p>
        </w:tc>
      </w:tr>
      <w:tr w:rsidR="00322379" w:rsidRPr="00594C65" w14:paraId="006E310B" w14:textId="77777777" w:rsidTr="00CA7A8E">
        <w:trPr>
          <w:cantSplit/>
          <w:trHeight w:val="456"/>
        </w:trPr>
        <w:tc>
          <w:tcPr>
            <w:tcW w:w="3261" w:type="dxa"/>
            <w:gridSpan w:val="2"/>
            <w:vMerge/>
            <w:tcBorders>
              <w:top w:val="single" w:sz="4" w:space="0" w:color="auto"/>
              <w:left w:val="single" w:sz="12" w:space="0" w:color="auto"/>
              <w:bottom w:val="single" w:sz="12" w:space="0" w:color="auto"/>
              <w:right w:val="single" w:sz="12" w:space="0" w:color="auto"/>
            </w:tcBorders>
            <w:shd w:val="clear" w:color="auto" w:fill="auto"/>
            <w:vAlign w:val="bottom"/>
          </w:tcPr>
          <w:p w14:paraId="234D0598"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bottom"/>
          </w:tcPr>
          <w:p w14:paraId="5CDC6DEF"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B</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bottom"/>
          </w:tcPr>
          <w:p w14:paraId="0F72623D"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Std. Error</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bottom"/>
          </w:tcPr>
          <w:p w14:paraId="322F6DAA" w14:textId="77777777" w:rsidR="00322379" w:rsidRPr="00594C65" w:rsidRDefault="00322379" w:rsidP="00FB196A">
            <w:pPr>
              <w:autoSpaceDE w:val="0"/>
              <w:autoSpaceDN w:val="0"/>
              <w:adjustRightInd w:val="0"/>
              <w:spacing w:after="0" w:line="320" w:lineRule="atLeast"/>
              <w:ind w:left="60" w:right="60"/>
              <w:jc w:val="center"/>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Beta</w:t>
            </w:r>
          </w:p>
        </w:tc>
        <w:tc>
          <w:tcPr>
            <w:tcW w:w="850" w:type="dxa"/>
            <w:gridSpan w:val="2"/>
            <w:vMerge/>
            <w:tcBorders>
              <w:top w:val="nil"/>
              <w:left w:val="single" w:sz="12" w:space="0" w:color="auto"/>
              <w:bottom w:val="single" w:sz="12" w:space="0" w:color="auto"/>
              <w:right w:val="single" w:sz="12" w:space="0" w:color="auto"/>
            </w:tcBorders>
            <w:shd w:val="clear" w:color="auto" w:fill="auto"/>
            <w:vAlign w:val="bottom"/>
          </w:tcPr>
          <w:p w14:paraId="608EF2BD"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851" w:type="dxa"/>
            <w:gridSpan w:val="2"/>
            <w:vMerge/>
            <w:tcBorders>
              <w:top w:val="nil"/>
              <w:left w:val="single" w:sz="12" w:space="0" w:color="auto"/>
              <w:bottom w:val="single" w:sz="12" w:space="0" w:color="auto"/>
              <w:right w:val="single" w:sz="12" w:space="0" w:color="auto"/>
            </w:tcBorders>
            <w:shd w:val="clear" w:color="auto" w:fill="auto"/>
            <w:vAlign w:val="bottom"/>
          </w:tcPr>
          <w:p w14:paraId="670330A6"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r>
      <w:tr w:rsidR="00322379" w:rsidRPr="00594C65" w14:paraId="76C39CEA" w14:textId="77777777" w:rsidTr="00CA7A8E">
        <w:trPr>
          <w:cantSplit/>
          <w:trHeight w:val="483"/>
        </w:trPr>
        <w:tc>
          <w:tcPr>
            <w:tcW w:w="630" w:type="dxa"/>
            <w:vMerge w:val="restart"/>
            <w:tcBorders>
              <w:top w:val="single" w:sz="12" w:space="0" w:color="auto"/>
              <w:left w:val="single" w:sz="12" w:space="0" w:color="auto"/>
              <w:bottom w:val="nil"/>
              <w:right w:val="nil"/>
            </w:tcBorders>
            <w:shd w:val="clear" w:color="auto" w:fill="auto"/>
          </w:tcPr>
          <w:p w14:paraId="1E5C1338" w14:textId="77777777" w:rsidR="00322379" w:rsidRPr="00594C65" w:rsidRDefault="00322379"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1</w:t>
            </w:r>
          </w:p>
        </w:tc>
        <w:tc>
          <w:tcPr>
            <w:tcW w:w="2631" w:type="dxa"/>
            <w:tcBorders>
              <w:top w:val="single" w:sz="12" w:space="0" w:color="auto"/>
              <w:left w:val="nil"/>
              <w:bottom w:val="nil"/>
              <w:right w:val="single" w:sz="12" w:space="0" w:color="auto"/>
            </w:tcBorders>
            <w:shd w:val="clear" w:color="auto" w:fill="auto"/>
          </w:tcPr>
          <w:p w14:paraId="4D5A02DE" w14:textId="77777777" w:rsidR="00322379" w:rsidRPr="00594C65" w:rsidRDefault="00322379" w:rsidP="00FB196A">
            <w:pPr>
              <w:autoSpaceDE w:val="0"/>
              <w:autoSpaceDN w:val="0"/>
              <w:adjustRightInd w:val="0"/>
              <w:spacing w:after="0" w:line="320" w:lineRule="atLeast"/>
              <w:ind w:left="60" w:right="60"/>
              <w:rPr>
                <w:rFonts w:ascii="Times New Roman" w:eastAsiaTheme="minorHAnsi" w:hAnsi="Times New Roman" w:cs="Times New Roman"/>
                <w:noProof/>
                <w:sz w:val="18"/>
                <w:szCs w:val="18"/>
                <w:lang w:val="id-ID" w:eastAsia="en-US"/>
              </w:rPr>
            </w:pPr>
            <w:r w:rsidRPr="00594C65">
              <w:rPr>
                <w:rFonts w:ascii="Times New Roman" w:eastAsiaTheme="minorHAnsi" w:hAnsi="Times New Roman" w:cs="Times New Roman"/>
                <w:noProof/>
                <w:sz w:val="18"/>
                <w:szCs w:val="18"/>
                <w:lang w:val="id-ID" w:eastAsia="en-US"/>
              </w:rPr>
              <w:t>(Constant)</w:t>
            </w:r>
          </w:p>
        </w:tc>
        <w:tc>
          <w:tcPr>
            <w:tcW w:w="850" w:type="dxa"/>
            <w:tcBorders>
              <w:top w:val="single" w:sz="12" w:space="0" w:color="auto"/>
              <w:left w:val="single" w:sz="12" w:space="0" w:color="auto"/>
              <w:bottom w:val="nil"/>
              <w:right w:val="single" w:sz="12" w:space="0" w:color="auto"/>
            </w:tcBorders>
            <w:shd w:val="clear" w:color="auto" w:fill="auto"/>
          </w:tcPr>
          <w:p w14:paraId="112CD47B"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547</w:t>
            </w:r>
          </w:p>
        </w:tc>
        <w:tc>
          <w:tcPr>
            <w:tcW w:w="1134" w:type="dxa"/>
            <w:tcBorders>
              <w:top w:val="single" w:sz="12" w:space="0" w:color="auto"/>
              <w:left w:val="single" w:sz="12" w:space="0" w:color="auto"/>
              <w:bottom w:val="nil"/>
              <w:right w:val="single" w:sz="12" w:space="0" w:color="auto"/>
            </w:tcBorders>
            <w:shd w:val="clear" w:color="auto" w:fill="auto"/>
          </w:tcPr>
          <w:p w14:paraId="7FE03C09"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157</w:t>
            </w:r>
          </w:p>
        </w:tc>
        <w:tc>
          <w:tcPr>
            <w:tcW w:w="1276" w:type="dxa"/>
            <w:tcBorders>
              <w:top w:val="single" w:sz="12" w:space="0" w:color="auto"/>
              <w:left w:val="single" w:sz="12" w:space="0" w:color="auto"/>
              <w:bottom w:val="nil"/>
              <w:right w:val="single" w:sz="12" w:space="0" w:color="auto"/>
            </w:tcBorders>
            <w:shd w:val="clear" w:color="auto" w:fill="auto"/>
            <w:vAlign w:val="center"/>
          </w:tcPr>
          <w:p w14:paraId="586C1ECD"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850" w:type="dxa"/>
            <w:gridSpan w:val="2"/>
            <w:tcBorders>
              <w:top w:val="single" w:sz="12" w:space="0" w:color="auto"/>
              <w:left w:val="single" w:sz="12" w:space="0" w:color="auto"/>
              <w:bottom w:val="nil"/>
              <w:right w:val="single" w:sz="12" w:space="0" w:color="auto"/>
            </w:tcBorders>
            <w:shd w:val="clear" w:color="auto" w:fill="auto"/>
          </w:tcPr>
          <w:p w14:paraId="46E69024"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3,478</w:t>
            </w:r>
          </w:p>
        </w:tc>
        <w:tc>
          <w:tcPr>
            <w:tcW w:w="851" w:type="dxa"/>
            <w:gridSpan w:val="2"/>
            <w:tcBorders>
              <w:top w:val="single" w:sz="12" w:space="0" w:color="auto"/>
              <w:left w:val="single" w:sz="12" w:space="0" w:color="auto"/>
              <w:bottom w:val="nil"/>
              <w:right w:val="single" w:sz="12" w:space="0" w:color="auto"/>
            </w:tcBorders>
            <w:shd w:val="clear" w:color="auto" w:fill="auto"/>
          </w:tcPr>
          <w:p w14:paraId="16347D9D"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001</w:t>
            </w:r>
          </w:p>
        </w:tc>
      </w:tr>
      <w:tr w:rsidR="00322379" w:rsidRPr="00594C65" w14:paraId="06AA037A" w14:textId="77777777" w:rsidTr="00CA7A8E">
        <w:trPr>
          <w:cantSplit/>
          <w:trHeight w:val="450"/>
        </w:trPr>
        <w:tc>
          <w:tcPr>
            <w:tcW w:w="630" w:type="dxa"/>
            <w:vMerge/>
            <w:tcBorders>
              <w:top w:val="nil"/>
              <w:left w:val="single" w:sz="12" w:space="0" w:color="auto"/>
              <w:bottom w:val="nil"/>
              <w:right w:val="nil"/>
            </w:tcBorders>
            <w:shd w:val="clear" w:color="auto" w:fill="auto"/>
          </w:tcPr>
          <w:p w14:paraId="4967B5A4"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p>
        </w:tc>
        <w:tc>
          <w:tcPr>
            <w:tcW w:w="2631" w:type="dxa"/>
            <w:tcBorders>
              <w:top w:val="nil"/>
              <w:left w:val="nil"/>
              <w:bottom w:val="nil"/>
              <w:right w:val="single" w:sz="12" w:space="0" w:color="auto"/>
            </w:tcBorders>
            <w:shd w:val="clear" w:color="auto" w:fill="auto"/>
          </w:tcPr>
          <w:p w14:paraId="2AB03F5A" w14:textId="77777777" w:rsidR="00322379" w:rsidRPr="002B66ED" w:rsidRDefault="00322379" w:rsidP="00FB196A">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2B66ED">
              <w:rPr>
                <w:rFonts w:ascii="Times New Roman" w:eastAsiaTheme="minorHAnsi" w:hAnsi="Times New Roman" w:cs="Times New Roman"/>
                <w:i/>
                <w:noProof/>
                <w:sz w:val="18"/>
                <w:szCs w:val="18"/>
                <w:lang w:val="id-ID" w:eastAsia="en-US"/>
              </w:rPr>
              <w:t>Green Accounting</w:t>
            </w:r>
          </w:p>
        </w:tc>
        <w:tc>
          <w:tcPr>
            <w:tcW w:w="850" w:type="dxa"/>
            <w:tcBorders>
              <w:top w:val="nil"/>
              <w:left w:val="single" w:sz="12" w:space="0" w:color="auto"/>
              <w:bottom w:val="nil"/>
              <w:right w:val="single" w:sz="12" w:space="0" w:color="auto"/>
            </w:tcBorders>
            <w:shd w:val="clear" w:color="auto" w:fill="auto"/>
          </w:tcPr>
          <w:p w14:paraId="467B3351"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056</w:t>
            </w:r>
          </w:p>
        </w:tc>
        <w:tc>
          <w:tcPr>
            <w:tcW w:w="1134" w:type="dxa"/>
            <w:tcBorders>
              <w:top w:val="nil"/>
              <w:left w:val="single" w:sz="12" w:space="0" w:color="auto"/>
              <w:bottom w:val="nil"/>
              <w:right w:val="single" w:sz="12" w:space="0" w:color="auto"/>
            </w:tcBorders>
            <w:shd w:val="clear" w:color="auto" w:fill="auto"/>
          </w:tcPr>
          <w:p w14:paraId="7F6C792C"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025</w:t>
            </w:r>
          </w:p>
        </w:tc>
        <w:tc>
          <w:tcPr>
            <w:tcW w:w="1276" w:type="dxa"/>
            <w:tcBorders>
              <w:top w:val="nil"/>
              <w:left w:val="single" w:sz="12" w:space="0" w:color="auto"/>
              <w:bottom w:val="nil"/>
              <w:right w:val="single" w:sz="12" w:space="0" w:color="auto"/>
            </w:tcBorders>
            <w:shd w:val="clear" w:color="auto" w:fill="auto"/>
          </w:tcPr>
          <w:p w14:paraId="7F718983"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314</w:t>
            </w:r>
          </w:p>
        </w:tc>
        <w:tc>
          <w:tcPr>
            <w:tcW w:w="850" w:type="dxa"/>
            <w:gridSpan w:val="2"/>
            <w:tcBorders>
              <w:top w:val="nil"/>
              <w:left w:val="single" w:sz="12" w:space="0" w:color="auto"/>
              <w:bottom w:val="nil"/>
              <w:right w:val="single" w:sz="12" w:space="0" w:color="auto"/>
            </w:tcBorders>
            <w:shd w:val="clear" w:color="auto" w:fill="auto"/>
          </w:tcPr>
          <w:p w14:paraId="41B56272"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2</w:t>
            </w:r>
            <w:r w:rsidRPr="003A12CE">
              <w:rPr>
                <w:rFonts w:ascii="Times New Roman" w:eastAsiaTheme="minorHAnsi" w:hAnsi="Times New Roman" w:cs="Times New Roman"/>
                <w:noProof/>
                <w:sz w:val="18"/>
                <w:szCs w:val="18"/>
                <w:lang w:eastAsia="en-US"/>
              </w:rPr>
              <w:t>,</w:t>
            </w:r>
            <w:r>
              <w:rPr>
                <w:rFonts w:ascii="Times New Roman" w:eastAsiaTheme="minorHAnsi" w:hAnsi="Times New Roman" w:cs="Times New Roman"/>
                <w:noProof/>
                <w:sz w:val="18"/>
                <w:szCs w:val="18"/>
                <w:lang w:eastAsia="en-US"/>
              </w:rPr>
              <w:t>291</w:t>
            </w:r>
          </w:p>
        </w:tc>
        <w:tc>
          <w:tcPr>
            <w:tcW w:w="851" w:type="dxa"/>
            <w:gridSpan w:val="2"/>
            <w:tcBorders>
              <w:top w:val="nil"/>
              <w:left w:val="single" w:sz="12" w:space="0" w:color="auto"/>
              <w:bottom w:val="nil"/>
              <w:right w:val="single" w:sz="12" w:space="0" w:color="auto"/>
            </w:tcBorders>
            <w:shd w:val="clear" w:color="auto" w:fill="auto"/>
          </w:tcPr>
          <w:p w14:paraId="668E92FE"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27</w:t>
            </w:r>
          </w:p>
        </w:tc>
      </w:tr>
      <w:tr w:rsidR="00322379" w:rsidRPr="00594C65" w14:paraId="685EC737" w14:textId="77777777" w:rsidTr="00CA7A8E">
        <w:trPr>
          <w:cantSplit/>
          <w:trHeight w:val="450"/>
        </w:trPr>
        <w:tc>
          <w:tcPr>
            <w:tcW w:w="630" w:type="dxa"/>
            <w:vMerge/>
            <w:tcBorders>
              <w:top w:val="nil"/>
              <w:left w:val="single" w:sz="12" w:space="0" w:color="auto"/>
              <w:bottom w:val="single" w:sz="12" w:space="0" w:color="auto"/>
              <w:right w:val="nil"/>
            </w:tcBorders>
            <w:shd w:val="clear" w:color="auto" w:fill="auto"/>
          </w:tcPr>
          <w:p w14:paraId="435413B2" w14:textId="77777777" w:rsidR="00322379" w:rsidRPr="00594C65" w:rsidRDefault="00322379" w:rsidP="00FB196A">
            <w:pPr>
              <w:autoSpaceDE w:val="0"/>
              <w:autoSpaceDN w:val="0"/>
              <w:adjustRightInd w:val="0"/>
              <w:spacing w:after="0" w:line="240" w:lineRule="auto"/>
              <w:rPr>
                <w:rFonts w:ascii="Times New Roman" w:eastAsiaTheme="minorHAnsi" w:hAnsi="Times New Roman" w:cs="Times New Roman"/>
                <w:noProof/>
                <w:sz w:val="18"/>
                <w:szCs w:val="18"/>
                <w:lang w:val="id-ID" w:eastAsia="en-US"/>
              </w:rPr>
            </w:pPr>
          </w:p>
        </w:tc>
        <w:tc>
          <w:tcPr>
            <w:tcW w:w="2631" w:type="dxa"/>
            <w:tcBorders>
              <w:top w:val="nil"/>
              <w:left w:val="nil"/>
              <w:bottom w:val="single" w:sz="12" w:space="0" w:color="auto"/>
              <w:right w:val="single" w:sz="12" w:space="0" w:color="auto"/>
            </w:tcBorders>
            <w:shd w:val="clear" w:color="auto" w:fill="auto"/>
          </w:tcPr>
          <w:p w14:paraId="0B846C3C" w14:textId="77777777" w:rsidR="00322379" w:rsidRPr="002B66ED" w:rsidRDefault="00322379" w:rsidP="00FB196A">
            <w:pPr>
              <w:autoSpaceDE w:val="0"/>
              <w:autoSpaceDN w:val="0"/>
              <w:adjustRightInd w:val="0"/>
              <w:spacing w:after="0" w:line="320" w:lineRule="atLeast"/>
              <w:ind w:left="60" w:right="60"/>
              <w:rPr>
                <w:rFonts w:ascii="Times New Roman" w:eastAsiaTheme="minorHAnsi" w:hAnsi="Times New Roman" w:cs="Times New Roman"/>
                <w:i/>
                <w:noProof/>
                <w:sz w:val="18"/>
                <w:szCs w:val="18"/>
                <w:lang w:val="id-ID" w:eastAsia="en-US"/>
              </w:rPr>
            </w:pPr>
            <w:r w:rsidRPr="002B66ED">
              <w:rPr>
                <w:rFonts w:ascii="Times New Roman" w:eastAsiaTheme="minorHAnsi" w:hAnsi="Times New Roman" w:cs="Times New Roman"/>
                <w:i/>
                <w:noProof/>
                <w:sz w:val="18"/>
                <w:szCs w:val="18"/>
                <w:lang w:val="id-ID" w:eastAsia="en-US"/>
              </w:rPr>
              <w:t>Environmental Performance</w:t>
            </w:r>
          </w:p>
        </w:tc>
        <w:tc>
          <w:tcPr>
            <w:tcW w:w="850" w:type="dxa"/>
            <w:tcBorders>
              <w:top w:val="nil"/>
              <w:left w:val="single" w:sz="12" w:space="0" w:color="auto"/>
              <w:bottom w:val="single" w:sz="12" w:space="0" w:color="auto"/>
              <w:right w:val="single" w:sz="12" w:space="0" w:color="auto"/>
            </w:tcBorders>
            <w:shd w:val="clear" w:color="auto" w:fill="auto"/>
          </w:tcPr>
          <w:p w14:paraId="7238E1BB"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073</w:t>
            </w:r>
          </w:p>
        </w:tc>
        <w:tc>
          <w:tcPr>
            <w:tcW w:w="1134" w:type="dxa"/>
            <w:tcBorders>
              <w:top w:val="nil"/>
              <w:left w:val="single" w:sz="12" w:space="0" w:color="auto"/>
              <w:bottom w:val="single" w:sz="12" w:space="0" w:color="auto"/>
              <w:right w:val="single" w:sz="12" w:space="0" w:color="auto"/>
            </w:tcBorders>
            <w:shd w:val="clear" w:color="auto" w:fill="auto"/>
          </w:tcPr>
          <w:p w14:paraId="0B38BC05" w14:textId="77777777" w:rsidR="00322379" w:rsidRPr="003348F9"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34</w:t>
            </w:r>
          </w:p>
        </w:tc>
        <w:tc>
          <w:tcPr>
            <w:tcW w:w="1276" w:type="dxa"/>
            <w:tcBorders>
              <w:top w:val="nil"/>
              <w:left w:val="single" w:sz="12" w:space="0" w:color="auto"/>
              <w:bottom w:val="single" w:sz="12" w:space="0" w:color="auto"/>
              <w:right w:val="single" w:sz="12" w:space="0" w:color="auto"/>
            </w:tcBorders>
            <w:shd w:val="clear" w:color="auto" w:fill="auto"/>
          </w:tcPr>
          <w:p w14:paraId="1A91D3AD"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3A12CE">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293</w:t>
            </w:r>
          </w:p>
        </w:tc>
        <w:tc>
          <w:tcPr>
            <w:tcW w:w="850" w:type="dxa"/>
            <w:gridSpan w:val="2"/>
            <w:tcBorders>
              <w:top w:val="nil"/>
              <w:left w:val="single" w:sz="12" w:space="0" w:color="auto"/>
              <w:bottom w:val="single" w:sz="12" w:space="0" w:color="auto"/>
              <w:right w:val="single" w:sz="12" w:space="0" w:color="auto"/>
            </w:tcBorders>
            <w:shd w:val="clear" w:color="auto" w:fill="auto"/>
          </w:tcPr>
          <w:p w14:paraId="67724EBD"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Pr>
                <w:rFonts w:ascii="Times New Roman" w:eastAsiaTheme="minorHAnsi" w:hAnsi="Times New Roman" w:cs="Times New Roman"/>
                <w:noProof/>
                <w:sz w:val="18"/>
                <w:szCs w:val="18"/>
                <w:lang w:eastAsia="en-US"/>
              </w:rPr>
              <w:t>2,139</w:t>
            </w:r>
          </w:p>
        </w:tc>
        <w:tc>
          <w:tcPr>
            <w:tcW w:w="851" w:type="dxa"/>
            <w:gridSpan w:val="2"/>
            <w:tcBorders>
              <w:top w:val="nil"/>
              <w:left w:val="single" w:sz="12" w:space="0" w:color="auto"/>
              <w:bottom w:val="single" w:sz="12" w:space="0" w:color="auto"/>
              <w:right w:val="single" w:sz="12" w:space="0" w:color="auto"/>
            </w:tcBorders>
            <w:shd w:val="clear" w:color="auto" w:fill="auto"/>
          </w:tcPr>
          <w:p w14:paraId="2743A006" w14:textId="77777777" w:rsidR="00322379" w:rsidRPr="005F792B" w:rsidRDefault="00322379" w:rsidP="00FB196A">
            <w:pPr>
              <w:autoSpaceDE w:val="0"/>
              <w:autoSpaceDN w:val="0"/>
              <w:adjustRightInd w:val="0"/>
              <w:spacing w:after="0" w:line="320" w:lineRule="atLeast"/>
              <w:ind w:left="60" w:right="60"/>
              <w:jc w:val="right"/>
              <w:rPr>
                <w:rFonts w:ascii="Times New Roman" w:eastAsiaTheme="minorHAnsi" w:hAnsi="Times New Roman" w:cs="Times New Roman"/>
                <w:noProof/>
                <w:sz w:val="18"/>
                <w:szCs w:val="18"/>
                <w:lang w:eastAsia="en-US"/>
              </w:rPr>
            </w:pPr>
            <w:r w:rsidRPr="00594C65">
              <w:rPr>
                <w:rFonts w:ascii="Times New Roman" w:eastAsiaTheme="minorHAnsi" w:hAnsi="Times New Roman" w:cs="Times New Roman"/>
                <w:noProof/>
                <w:sz w:val="18"/>
                <w:szCs w:val="18"/>
                <w:lang w:val="id-ID" w:eastAsia="en-US"/>
              </w:rPr>
              <w:t>0,</w:t>
            </w:r>
            <w:r>
              <w:rPr>
                <w:rFonts w:ascii="Times New Roman" w:eastAsiaTheme="minorHAnsi" w:hAnsi="Times New Roman" w:cs="Times New Roman"/>
                <w:noProof/>
                <w:sz w:val="18"/>
                <w:szCs w:val="18"/>
                <w:lang w:eastAsia="en-US"/>
              </w:rPr>
              <w:t>038</w:t>
            </w:r>
          </w:p>
        </w:tc>
      </w:tr>
      <w:tr w:rsidR="00B118FA" w:rsidRPr="00594C65" w14:paraId="7B6637FD" w14:textId="6E7802A0" w:rsidTr="00AE3338">
        <w:trPr>
          <w:cantSplit/>
        </w:trPr>
        <w:tc>
          <w:tcPr>
            <w:tcW w:w="7305" w:type="dxa"/>
            <w:gridSpan w:val="6"/>
            <w:tcBorders>
              <w:top w:val="single" w:sz="12" w:space="0" w:color="auto"/>
              <w:left w:val="nil"/>
              <w:bottom w:val="nil"/>
              <w:right w:val="nil"/>
            </w:tcBorders>
            <w:shd w:val="clear" w:color="auto" w:fill="FFFFFF"/>
          </w:tcPr>
          <w:p w14:paraId="170D7C4C" w14:textId="77777777" w:rsidR="00B118FA" w:rsidRPr="002B66ED" w:rsidRDefault="00B118FA" w:rsidP="00FB196A">
            <w:pPr>
              <w:autoSpaceDE w:val="0"/>
              <w:autoSpaceDN w:val="0"/>
              <w:adjustRightInd w:val="0"/>
              <w:spacing w:after="0" w:line="320" w:lineRule="atLeast"/>
              <w:ind w:left="60" w:right="60"/>
              <w:rPr>
                <w:rFonts w:ascii="Arial" w:eastAsiaTheme="minorHAnsi" w:hAnsi="Arial" w:cs="Arial"/>
                <w:noProof/>
                <w:color w:val="010205"/>
                <w:sz w:val="18"/>
                <w:szCs w:val="18"/>
                <w:lang w:eastAsia="en-US"/>
              </w:rPr>
            </w:pPr>
            <w:r w:rsidRPr="00594C65">
              <w:rPr>
                <w:rFonts w:ascii="Arial" w:eastAsiaTheme="minorHAnsi" w:hAnsi="Arial" w:cs="Arial"/>
                <w:noProof/>
                <w:color w:val="010205"/>
                <w:sz w:val="18"/>
                <w:szCs w:val="18"/>
                <w:lang w:val="id-ID" w:eastAsia="en-US"/>
              </w:rPr>
              <w:t>a</w:t>
            </w:r>
            <w:r w:rsidRPr="002B66ED">
              <w:rPr>
                <w:rFonts w:ascii="Times New Roman" w:eastAsiaTheme="minorHAnsi" w:hAnsi="Times New Roman" w:cs="Times New Roman"/>
                <w:noProof/>
                <w:color w:val="010205"/>
                <w:sz w:val="18"/>
                <w:szCs w:val="18"/>
                <w:lang w:val="id-ID" w:eastAsia="en-US"/>
              </w:rPr>
              <w:t xml:space="preserve">. Dependent Variable: </w:t>
            </w:r>
            <w:r>
              <w:rPr>
                <w:rFonts w:ascii="Times New Roman" w:eastAsiaTheme="minorHAnsi" w:hAnsi="Times New Roman" w:cs="Times New Roman"/>
                <w:noProof/>
                <w:color w:val="010205"/>
                <w:sz w:val="18"/>
                <w:szCs w:val="18"/>
                <w:lang w:eastAsia="en-US"/>
              </w:rPr>
              <w:t>Nilai Perusahaan</w:t>
            </w:r>
          </w:p>
        </w:tc>
        <w:tc>
          <w:tcPr>
            <w:tcW w:w="705" w:type="dxa"/>
            <w:gridSpan w:val="2"/>
            <w:tcBorders>
              <w:top w:val="single" w:sz="12" w:space="0" w:color="auto"/>
              <w:left w:val="nil"/>
              <w:bottom w:val="nil"/>
              <w:right w:val="nil"/>
              <w:tl2br w:val="nil"/>
              <w:tr2bl w:val="nil"/>
            </w:tcBorders>
            <w:shd w:val="clear" w:color="auto" w:fill="FFFFFF"/>
          </w:tcPr>
          <w:p w14:paraId="13C1A800" w14:textId="77777777" w:rsidR="00B118FA" w:rsidRPr="002B66ED" w:rsidRDefault="00B118FA" w:rsidP="00B118FA">
            <w:pPr>
              <w:autoSpaceDE w:val="0"/>
              <w:autoSpaceDN w:val="0"/>
              <w:adjustRightInd w:val="0"/>
              <w:spacing w:after="0" w:line="320" w:lineRule="atLeast"/>
              <w:ind w:right="60"/>
              <w:rPr>
                <w:rFonts w:ascii="Arial" w:eastAsiaTheme="minorHAnsi" w:hAnsi="Arial" w:cs="Arial"/>
                <w:noProof/>
                <w:color w:val="010205"/>
                <w:sz w:val="18"/>
                <w:szCs w:val="18"/>
                <w:lang w:eastAsia="en-US"/>
              </w:rPr>
            </w:pPr>
          </w:p>
        </w:tc>
        <w:tc>
          <w:tcPr>
            <w:tcW w:w="212" w:type="dxa"/>
            <w:tcBorders>
              <w:top w:val="nil"/>
              <w:left w:val="nil"/>
              <w:bottom w:val="nil"/>
              <w:right w:val="nil"/>
            </w:tcBorders>
          </w:tcPr>
          <w:p w14:paraId="0D099EC0" w14:textId="42A01E92" w:rsidR="00B118FA" w:rsidRPr="00594C65" w:rsidRDefault="00B118FA"/>
        </w:tc>
      </w:tr>
    </w:tbl>
    <w:p w14:paraId="1B7ED096" w14:textId="77777777" w:rsidR="00322379" w:rsidRDefault="00322379"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r w:rsidRPr="00D9397C">
        <w:rPr>
          <w:rFonts w:ascii="Times New Roman" w:eastAsia="Calibri" w:hAnsi="Times New Roman" w:cs="Times New Roman"/>
          <w:i/>
          <w:szCs w:val="24"/>
          <w:lang w:val="id-ID" w:eastAsia="en-US"/>
        </w:rPr>
        <w:t xml:space="preserve">Sumber : </w:t>
      </w:r>
      <w:r w:rsidRPr="00D34EF9">
        <w:rPr>
          <w:rFonts w:ascii="Times New Roman" w:eastAsiaTheme="minorHAnsi" w:hAnsi="Times New Roman" w:cs="Times New Roman"/>
          <w:i/>
          <w:noProof/>
          <w:color w:val="010205"/>
          <w:sz w:val="18"/>
          <w:szCs w:val="18"/>
          <w:lang w:val="id-ID" w:eastAsia="en-US"/>
        </w:rPr>
        <w:t>Data Diolah, 2025 (Output SPSS 26.0)</w:t>
      </w:r>
    </w:p>
    <w:p w14:paraId="7C0CD194" w14:textId="77777777" w:rsidR="005D280D" w:rsidRDefault="005D280D"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1BEC4BB4" w14:textId="77777777" w:rsidR="00CA7A8E" w:rsidRDefault="00CA7A8E"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5320EAAB" w14:textId="77777777" w:rsidR="00CA7A8E" w:rsidRDefault="00CA7A8E"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30D77764" w14:textId="77777777" w:rsidR="00CA7A8E" w:rsidRDefault="00CA7A8E"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550C05ED" w14:textId="77777777" w:rsidR="00CA7A8E" w:rsidRDefault="00CA7A8E" w:rsidP="00322379">
      <w:pPr>
        <w:autoSpaceDE w:val="0"/>
        <w:autoSpaceDN w:val="0"/>
        <w:adjustRightInd w:val="0"/>
        <w:spacing w:after="0" w:line="240" w:lineRule="auto"/>
        <w:rPr>
          <w:rFonts w:ascii="Times New Roman" w:eastAsiaTheme="minorHAnsi" w:hAnsi="Times New Roman" w:cs="Times New Roman"/>
          <w:i/>
          <w:noProof/>
          <w:color w:val="010205"/>
          <w:sz w:val="18"/>
          <w:szCs w:val="18"/>
          <w:lang w:eastAsia="en-US"/>
        </w:rPr>
      </w:pPr>
    </w:p>
    <w:p w14:paraId="7AD459FE" w14:textId="7AAABE29" w:rsidR="00D9397C" w:rsidRPr="00D9397C" w:rsidRDefault="00322379" w:rsidP="00D9397C">
      <w:pPr>
        <w:spacing w:after="0" w:line="480" w:lineRule="auto"/>
        <w:ind w:firstLine="720"/>
        <w:jc w:val="both"/>
        <w:rPr>
          <w:rFonts w:ascii="Times New Roman" w:eastAsia="Calibri" w:hAnsi="Times New Roman" w:cs="Times New Roman"/>
          <w:sz w:val="24"/>
          <w:szCs w:val="22"/>
          <w:lang w:val="id-ID" w:eastAsia="en-US"/>
        </w:rPr>
      </w:pPr>
      <w:r>
        <w:rPr>
          <w:rFonts w:ascii="Times New Roman" w:hAnsi="Times New Roman" w:cs="Times New Roman"/>
          <w:noProof/>
          <w:sz w:val="24"/>
        </w:rPr>
        <w:t>H</w:t>
      </w:r>
      <w:r w:rsidRPr="00594C65">
        <w:rPr>
          <w:rFonts w:ascii="Times New Roman" w:hAnsi="Times New Roman" w:cs="Times New Roman"/>
          <w:noProof/>
          <w:sz w:val="24"/>
          <w:lang w:val="id-ID"/>
        </w:rPr>
        <w:t xml:space="preserve">asil uji hipotesis </w:t>
      </w:r>
      <w:r>
        <w:rPr>
          <w:rFonts w:ascii="Times New Roman" w:eastAsia="Calibri" w:hAnsi="Times New Roman" w:cs="Times New Roman"/>
          <w:sz w:val="24"/>
          <w:szCs w:val="22"/>
          <w:lang w:eastAsia="en-US"/>
        </w:rPr>
        <w:t>b</w:t>
      </w:r>
      <w:r w:rsidR="00D9397C" w:rsidRPr="00D9397C">
        <w:rPr>
          <w:rFonts w:ascii="Times New Roman" w:eastAsia="Calibri" w:hAnsi="Times New Roman" w:cs="Times New Roman"/>
          <w:sz w:val="24"/>
          <w:szCs w:val="22"/>
          <w:lang w:val="id-ID" w:eastAsia="en-US"/>
        </w:rPr>
        <w:t>erdasarkan tabel 4.</w:t>
      </w:r>
      <w:r>
        <w:rPr>
          <w:rFonts w:ascii="Times New Roman" w:eastAsia="Calibri" w:hAnsi="Times New Roman" w:cs="Times New Roman"/>
          <w:sz w:val="24"/>
          <w:szCs w:val="22"/>
          <w:lang w:eastAsia="en-US"/>
        </w:rPr>
        <w:t>11</w:t>
      </w:r>
      <w:r w:rsidR="00D9397C" w:rsidRPr="00D9397C">
        <w:rPr>
          <w:rFonts w:ascii="Times New Roman" w:eastAsia="Calibri" w:hAnsi="Times New Roman" w:cs="Times New Roman"/>
          <w:sz w:val="24"/>
          <w:szCs w:val="22"/>
          <w:lang w:val="id-ID" w:eastAsia="en-US"/>
        </w:rPr>
        <w:t xml:space="preserve"> dapat dijelaskan seperti berikut:</w:t>
      </w:r>
    </w:p>
    <w:p w14:paraId="5E9F3B6E" w14:textId="77777777" w:rsidR="00A86A8A" w:rsidRPr="00A86A8A" w:rsidRDefault="00A86A8A" w:rsidP="00A86A8A">
      <w:pPr>
        <w:numPr>
          <w:ilvl w:val="0"/>
          <w:numId w:val="19"/>
        </w:numPr>
        <w:spacing w:after="0" w:line="480" w:lineRule="auto"/>
        <w:ind w:left="360"/>
        <w:contextualSpacing/>
        <w:jc w:val="both"/>
        <w:rPr>
          <w:rFonts w:ascii="Times New Roman" w:eastAsia="Calibri" w:hAnsi="Times New Roman" w:cs="Times New Roman"/>
          <w:b/>
          <w:sz w:val="24"/>
          <w:szCs w:val="22"/>
          <w:lang w:val="id-ID" w:eastAsia="en-US"/>
        </w:rPr>
      </w:pPr>
      <w:r w:rsidRPr="00A86A8A">
        <w:rPr>
          <w:rFonts w:ascii="Times New Roman" w:eastAsia="Calibri" w:hAnsi="Times New Roman" w:cs="Times New Roman"/>
          <w:b/>
          <w:sz w:val="24"/>
          <w:szCs w:val="22"/>
          <w:lang w:eastAsia="en-US"/>
        </w:rPr>
        <w:t>Hasil Uji Hipotesis 1</w:t>
      </w:r>
    </w:p>
    <w:p w14:paraId="2D3BB959" w14:textId="74BFDAEB" w:rsidR="00D9397C" w:rsidRDefault="000517AC" w:rsidP="000517AC">
      <w:pPr>
        <w:spacing w:after="0" w:line="480" w:lineRule="auto"/>
        <w:ind w:firstLine="360"/>
        <w:contextualSpacing/>
        <w:jc w:val="both"/>
        <w:rPr>
          <w:rFonts w:ascii="Times New Roman" w:eastAsia="Calibri" w:hAnsi="Times New Roman" w:cs="Times New Roman"/>
          <w:sz w:val="24"/>
          <w:szCs w:val="22"/>
          <w:lang w:eastAsia="en-US"/>
        </w:rPr>
      </w:pPr>
      <w:r w:rsidRPr="000517AC">
        <w:rPr>
          <w:rFonts w:ascii="Times New Roman" w:eastAsia="Calibri" w:hAnsi="Times New Roman" w:cs="Times New Roman"/>
          <w:sz w:val="24"/>
          <w:szCs w:val="22"/>
          <w:lang w:eastAsia="en-US"/>
        </w:rPr>
        <w:t xml:space="preserve">Hipotesis pertama yang dihasilkan pada penelitian ini menyatakan bahwa </w:t>
      </w:r>
      <w:r w:rsidR="00322379" w:rsidRPr="00A86A8A">
        <w:rPr>
          <w:rFonts w:ascii="Times New Roman" w:eastAsia="Calibri" w:hAnsi="Times New Roman" w:cs="Times New Roman"/>
          <w:i/>
          <w:sz w:val="24"/>
          <w:szCs w:val="22"/>
          <w:lang w:eastAsia="en-US"/>
        </w:rPr>
        <w:t>g</w:t>
      </w:r>
      <w:r w:rsidR="00D9397C" w:rsidRPr="00A86A8A">
        <w:rPr>
          <w:rFonts w:ascii="Times New Roman" w:eastAsia="Calibri" w:hAnsi="Times New Roman" w:cs="Times New Roman"/>
          <w:i/>
          <w:sz w:val="24"/>
          <w:szCs w:val="22"/>
          <w:lang w:val="id-ID" w:eastAsia="en-US"/>
        </w:rPr>
        <w:t>reen accounting</w:t>
      </w:r>
      <w:r w:rsidR="00D9397C" w:rsidRPr="00A86A8A">
        <w:rPr>
          <w:rFonts w:ascii="Times New Roman" w:eastAsia="Calibri" w:hAnsi="Times New Roman" w:cs="Times New Roman"/>
          <w:sz w:val="24"/>
          <w:szCs w:val="22"/>
          <w:lang w:val="id-ID" w:eastAsia="en-US"/>
        </w:rPr>
        <w:t xml:space="preserve"> (X</w:t>
      </w:r>
      <w:r w:rsidR="00D9397C" w:rsidRPr="00A86A8A">
        <w:rPr>
          <w:rFonts w:ascii="Times New Roman" w:eastAsia="Calibri" w:hAnsi="Times New Roman" w:cs="Times New Roman"/>
          <w:sz w:val="24"/>
          <w:szCs w:val="22"/>
          <w:vertAlign w:val="subscript"/>
          <w:lang w:val="id-ID" w:eastAsia="en-US"/>
        </w:rPr>
        <w:t>1</w:t>
      </w:r>
      <w:r w:rsidR="00D9397C" w:rsidRPr="00A86A8A">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berpengaruh positif dan signifikan terhadap nilai perusahaan (Y). Hal ini dapat dilihat berdasarkan hasil penelitian melalui analisis regresi yang telah disajikan pada tabel 4.11 yang menunjukkan bahwa</w:t>
      </w:r>
      <w:r w:rsidR="00DE594A">
        <w:rPr>
          <w:rFonts w:ascii="Times New Roman" w:eastAsia="Calibri" w:hAnsi="Times New Roman" w:cs="Times New Roman"/>
          <w:sz w:val="24"/>
          <w:szCs w:val="22"/>
          <w:lang w:eastAsia="en-US"/>
        </w:rPr>
        <w:t xml:space="preserve"> v</w:t>
      </w:r>
      <w:r w:rsidR="00DE594A" w:rsidRPr="00322379">
        <w:rPr>
          <w:rFonts w:ascii="Times New Roman" w:eastAsia="Calibri" w:hAnsi="Times New Roman" w:cs="Times New Roman"/>
          <w:sz w:val="24"/>
          <w:szCs w:val="22"/>
          <w:lang w:eastAsia="en-US"/>
        </w:rPr>
        <w:t>ariabel</w:t>
      </w:r>
      <w:r w:rsidR="00DE594A">
        <w:rPr>
          <w:rFonts w:ascii="Times New Roman" w:eastAsia="Calibri" w:hAnsi="Times New Roman" w:cs="Times New Roman"/>
          <w:sz w:val="24"/>
          <w:szCs w:val="22"/>
          <w:lang w:eastAsia="en-US"/>
        </w:rPr>
        <w:t xml:space="preserve"> </w:t>
      </w:r>
      <w:r w:rsidR="00DE594A" w:rsidRPr="00A86A8A">
        <w:rPr>
          <w:rFonts w:ascii="Times New Roman" w:eastAsia="Calibri" w:hAnsi="Times New Roman" w:cs="Times New Roman"/>
          <w:i/>
          <w:sz w:val="24"/>
          <w:szCs w:val="22"/>
          <w:lang w:eastAsia="en-US"/>
        </w:rPr>
        <w:t>g</w:t>
      </w:r>
      <w:r w:rsidR="00DE594A" w:rsidRPr="00A86A8A">
        <w:rPr>
          <w:rFonts w:ascii="Times New Roman" w:eastAsia="Calibri" w:hAnsi="Times New Roman" w:cs="Times New Roman"/>
          <w:i/>
          <w:sz w:val="24"/>
          <w:szCs w:val="22"/>
          <w:lang w:val="id-ID" w:eastAsia="en-US"/>
        </w:rPr>
        <w:t>reen accounting</w:t>
      </w:r>
      <w:r w:rsidR="00DE594A">
        <w:rPr>
          <w:rFonts w:ascii="Times New Roman" w:eastAsia="Calibri" w:hAnsi="Times New Roman" w:cs="Times New Roman"/>
          <w:i/>
          <w:sz w:val="24"/>
          <w:szCs w:val="22"/>
          <w:lang w:eastAsia="en-US"/>
        </w:rPr>
        <w:t xml:space="preserve"> </w:t>
      </w:r>
      <w:r w:rsidR="00DE594A">
        <w:rPr>
          <w:rFonts w:ascii="Times New Roman" w:eastAsia="Calibri" w:hAnsi="Times New Roman" w:cs="Times New Roman"/>
          <w:sz w:val="24"/>
          <w:szCs w:val="22"/>
          <w:lang w:eastAsia="en-US"/>
        </w:rPr>
        <w:t xml:space="preserve">memiliki </w:t>
      </w:r>
      <w:r>
        <w:rPr>
          <w:rFonts w:ascii="Times New Roman" w:eastAsia="Calibri" w:hAnsi="Times New Roman" w:cs="Times New Roman"/>
          <w:sz w:val="24"/>
          <w:szCs w:val="22"/>
          <w:lang w:eastAsia="en-US"/>
        </w:rPr>
        <w:t xml:space="preserve">nilai </w:t>
      </w:r>
      <w:r w:rsidR="00651176" w:rsidRPr="00A86A8A">
        <w:rPr>
          <w:rFonts w:ascii="Times New Roman" w:eastAsia="Calibri" w:hAnsi="Times New Roman" w:cs="Times New Roman"/>
          <w:sz w:val="24"/>
          <w:szCs w:val="22"/>
          <w:lang w:val="id-ID" w:eastAsia="en-US"/>
        </w:rPr>
        <w:t>signifikansi sebesar 0,0</w:t>
      </w:r>
      <w:r w:rsidR="00651176" w:rsidRPr="00A86A8A">
        <w:rPr>
          <w:rFonts w:ascii="Times New Roman" w:eastAsia="Calibri" w:hAnsi="Times New Roman" w:cs="Times New Roman"/>
          <w:sz w:val="24"/>
          <w:szCs w:val="22"/>
          <w:lang w:eastAsia="en-US"/>
        </w:rPr>
        <w:t>27</w:t>
      </w:r>
      <w:r w:rsidR="008A7C3A">
        <w:rPr>
          <w:rFonts w:ascii="Times New Roman" w:eastAsia="Calibri" w:hAnsi="Times New Roman" w:cs="Times New Roman"/>
          <w:sz w:val="24"/>
          <w:szCs w:val="22"/>
          <w:lang w:val="id-ID" w:eastAsia="en-US"/>
        </w:rPr>
        <w:t xml:space="preserve"> </w:t>
      </w:r>
      <w:r w:rsidR="008A7C3A">
        <w:rPr>
          <w:rFonts w:ascii="Times New Roman" w:eastAsia="Calibri" w:hAnsi="Times New Roman" w:cs="Times New Roman"/>
          <w:sz w:val="24"/>
          <w:szCs w:val="22"/>
          <w:lang w:eastAsia="en-US"/>
        </w:rPr>
        <w:t>yang berarti lebih kecil dari</w:t>
      </w:r>
      <w:r w:rsidR="00D9397C" w:rsidRPr="00A86A8A">
        <w:rPr>
          <w:rFonts w:ascii="Times New Roman" w:eastAsia="Calibri" w:hAnsi="Times New Roman" w:cs="Times New Roman"/>
          <w:sz w:val="24"/>
          <w:szCs w:val="22"/>
          <w:lang w:val="id-ID" w:eastAsia="en-US"/>
        </w:rPr>
        <w:t xml:space="preserve"> 0,05</w:t>
      </w:r>
      <w:r w:rsidR="008A7C3A">
        <w:rPr>
          <w:rFonts w:ascii="Times New Roman" w:eastAsia="Calibri" w:hAnsi="Times New Roman" w:cs="Times New Roman"/>
          <w:sz w:val="24"/>
          <w:szCs w:val="22"/>
          <w:lang w:eastAsia="en-US"/>
        </w:rPr>
        <w:t xml:space="preserve">. Kemudian, hasil dari koefisien regresi senilai 0,056 yang bernilai positif. </w:t>
      </w:r>
      <w:r w:rsidR="00783D49">
        <w:rPr>
          <w:rFonts w:ascii="Times New Roman" w:eastAsia="Calibri" w:hAnsi="Times New Roman" w:cs="Times New Roman"/>
          <w:sz w:val="24"/>
          <w:szCs w:val="22"/>
          <w:lang w:eastAsia="en-US"/>
        </w:rPr>
        <w:t>Sehingga dalam hal ini dapat diketahui bahwa pengajuan H</w:t>
      </w:r>
      <w:r w:rsidR="00783D49">
        <w:rPr>
          <w:rFonts w:ascii="Times New Roman" w:eastAsia="Calibri" w:hAnsi="Times New Roman" w:cs="Times New Roman"/>
          <w:sz w:val="24"/>
          <w:szCs w:val="22"/>
          <w:vertAlign w:val="subscript"/>
          <w:lang w:eastAsia="en-US"/>
        </w:rPr>
        <w:t>1</w:t>
      </w:r>
      <w:r w:rsidR="00783D49">
        <w:rPr>
          <w:rFonts w:ascii="Times New Roman" w:eastAsia="Calibri" w:hAnsi="Times New Roman" w:cs="Times New Roman"/>
          <w:sz w:val="24"/>
          <w:szCs w:val="22"/>
          <w:lang w:eastAsia="en-US"/>
        </w:rPr>
        <w:t>: Penerapan</w:t>
      </w:r>
      <w:r w:rsidR="00D973E2">
        <w:rPr>
          <w:rFonts w:ascii="Times New Roman" w:eastAsia="Calibri" w:hAnsi="Times New Roman" w:cs="Times New Roman"/>
          <w:sz w:val="24"/>
          <w:szCs w:val="22"/>
          <w:lang w:eastAsia="en-US"/>
        </w:rPr>
        <w:t xml:space="preserve"> </w:t>
      </w:r>
      <w:r w:rsidR="00D973E2" w:rsidRPr="00A86A8A">
        <w:rPr>
          <w:rFonts w:ascii="Times New Roman" w:eastAsia="Calibri" w:hAnsi="Times New Roman" w:cs="Times New Roman"/>
          <w:i/>
          <w:sz w:val="24"/>
          <w:szCs w:val="22"/>
          <w:lang w:eastAsia="en-US"/>
        </w:rPr>
        <w:t>g</w:t>
      </w:r>
      <w:r w:rsidR="00D973E2" w:rsidRPr="00A86A8A">
        <w:rPr>
          <w:rFonts w:ascii="Times New Roman" w:eastAsia="Calibri" w:hAnsi="Times New Roman" w:cs="Times New Roman"/>
          <w:i/>
          <w:sz w:val="24"/>
          <w:szCs w:val="22"/>
          <w:lang w:val="id-ID" w:eastAsia="en-US"/>
        </w:rPr>
        <w:t>reen accounting</w:t>
      </w:r>
      <w:r w:rsidR="00D973E2" w:rsidRPr="00A86A8A">
        <w:rPr>
          <w:rFonts w:ascii="Times New Roman" w:eastAsia="Calibri" w:hAnsi="Times New Roman" w:cs="Times New Roman"/>
          <w:sz w:val="24"/>
          <w:szCs w:val="22"/>
          <w:lang w:val="id-ID" w:eastAsia="en-US"/>
        </w:rPr>
        <w:t xml:space="preserve"> </w:t>
      </w:r>
      <w:r w:rsidR="00D973E2">
        <w:rPr>
          <w:rFonts w:ascii="Times New Roman" w:eastAsia="Calibri" w:hAnsi="Times New Roman" w:cs="Times New Roman"/>
          <w:sz w:val="24"/>
          <w:szCs w:val="22"/>
          <w:lang w:eastAsia="en-US"/>
        </w:rPr>
        <w:t xml:space="preserve">berpengaruh positif dan signifikan terhadap nilai perusahaan </w:t>
      </w:r>
      <w:r w:rsidR="00D973E2" w:rsidRPr="00783D49">
        <w:rPr>
          <w:rFonts w:ascii="Times New Roman" w:eastAsia="Calibri" w:hAnsi="Times New Roman" w:cs="Times New Roman"/>
          <w:b/>
          <w:sz w:val="24"/>
          <w:szCs w:val="22"/>
          <w:lang w:eastAsia="en-US"/>
        </w:rPr>
        <w:t>diterima</w:t>
      </w:r>
      <w:r w:rsidR="00CC79AD">
        <w:rPr>
          <w:rFonts w:ascii="Times New Roman" w:eastAsia="Calibri" w:hAnsi="Times New Roman" w:cs="Times New Roman"/>
          <w:sz w:val="24"/>
          <w:szCs w:val="22"/>
          <w:lang w:eastAsia="en-US"/>
        </w:rPr>
        <w:t xml:space="preserve"> </w:t>
      </w:r>
      <w:r w:rsidR="00783D49">
        <w:rPr>
          <w:rFonts w:ascii="Times New Roman" w:eastAsia="Calibri" w:hAnsi="Times New Roman" w:cs="Times New Roman"/>
          <w:sz w:val="24"/>
          <w:szCs w:val="22"/>
          <w:lang w:eastAsia="en-US"/>
        </w:rPr>
        <w:t>dan H</w:t>
      </w:r>
      <w:r w:rsidR="00783D49">
        <w:rPr>
          <w:rFonts w:ascii="Times New Roman" w:eastAsia="Calibri" w:hAnsi="Times New Roman" w:cs="Times New Roman"/>
          <w:sz w:val="24"/>
          <w:szCs w:val="22"/>
          <w:vertAlign w:val="subscript"/>
          <w:lang w:eastAsia="en-US"/>
        </w:rPr>
        <w:t xml:space="preserve">0 </w:t>
      </w:r>
      <w:r w:rsidR="00783D49">
        <w:rPr>
          <w:rFonts w:ascii="Times New Roman" w:eastAsia="Calibri" w:hAnsi="Times New Roman" w:cs="Times New Roman"/>
          <w:sz w:val="24"/>
          <w:szCs w:val="22"/>
          <w:lang w:eastAsia="en-US"/>
        </w:rPr>
        <w:t>ditolak.</w:t>
      </w:r>
    </w:p>
    <w:p w14:paraId="2389F37F" w14:textId="1F7EC744" w:rsidR="00783D49" w:rsidRPr="00A86A8A" w:rsidRDefault="00783D49" w:rsidP="00783D49">
      <w:pPr>
        <w:numPr>
          <w:ilvl w:val="0"/>
          <w:numId w:val="19"/>
        </w:numPr>
        <w:spacing w:after="0" w:line="480" w:lineRule="auto"/>
        <w:ind w:left="360"/>
        <w:contextualSpacing/>
        <w:jc w:val="both"/>
        <w:rPr>
          <w:rFonts w:ascii="Times New Roman" w:eastAsia="Calibri" w:hAnsi="Times New Roman" w:cs="Times New Roman"/>
          <w:b/>
          <w:sz w:val="24"/>
          <w:szCs w:val="22"/>
          <w:lang w:val="id-ID" w:eastAsia="en-US"/>
        </w:rPr>
      </w:pPr>
      <w:r w:rsidRPr="00A86A8A">
        <w:rPr>
          <w:rFonts w:ascii="Times New Roman" w:eastAsia="Calibri" w:hAnsi="Times New Roman" w:cs="Times New Roman"/>
          <w:b/>
          <w:sz w:val="24"/>
          <w:szCs w:val="22"/>
          <w:lang w:eastAsia="en-US"/>
        </w:rPr>
        <w:t>H</w:t>
      </w:r>
      <w:r w:rsidR="00552CCE">
        <w:rPr>
          <w:rFonts w:ascii="Times New Roman" w:eastAsia="Calibri" w:hAnsi="Times New Roman" w:cs="Times New Roman"/>
          <w:b/>
          <w:sz w:val="24"/>
          <w:szCs w:val="22"/>
          <w:lang w:eastAsia="en-US"/>
        </w:rPr>
        <w:t>asil Uji Hipotesis 2</w:t>
      </w:r>
    </w:p>
    <w:p w14:paraId="7E4F1C29" w14:textId="76E59BB1" w:rsidR="00783D49" w:rsidRDefault="00783D49" w:rsidP="00783D49">
      <w:pPr>
        <w:spacing w:after="0" w:line="480" w:lineRule="auto"/>
        <w:ind w:firstLine="360"/>
        <w:contextualSpacing/>
        <w:jc w:val="both"/>
        <w:rPr>
          <w:rFonts w:ascii="Times New Roman" w:eastAsia="Calibri" w:hAnsi="Times New Roman" w:cs="Times New Roman"/>
          <w:sz w:val="24"/>
          <w:szCs w:val="22"/>
          <w:lang w:eastAsia="en-US"/>
        </w:rPr>
      </w:pPr>
      <w:r w:rsidRPr="000517AC">
        <w:rPr>
          <w:rFonts w:ascii="Times New Roman" w:eastAsia="Calibri" w:hAnsi="Times New Roman" w:cs="Times New Roman"/>
          <w:sz w:val="24"/>
          <w:szCs w:val="22"/>
          <w:lang w:eastAsia="en-US"/>
        </w:rPr>
        <w:t xml:space="preserve">Hipotesis </w:t>
      </w:r>
      <w:r>
        <w:rPr>
          <w:rFonts w:ascii="Times New Roman" w:eastAsia="Calibri" w:hAnsi="Times New Roman" w:cs="Times New Roman"/>
          <w:sz w:val="24"/>
          <w:szCs w:val="22"/>
          <w:lang w:eastAsia="en-US"/>
        </w:rPr>
        <w:t>kedua</w:t>
      </w:r>
      <w:r w:rsidRPr="000517AC">
        <w:rPr>
          <w:rFonts w:ascii="Times New Roman" w:eastAsia="Calibri" w:hAnsi="Times New Roman" w:cs="Times New Roman"/>
          <w:sz w:val="24"/>
          <w:szCs w:val="22"/>
          <w:lang w:eastAsia="en-US"/>
        </w:rPr>
        <w:t xml:space="preserve"> yang dihasilkan pada penelitian ini menyatakan bahwa </w:t>
      </w: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(X</w:t>
      </w:r>
      <w:r w:rsidRPr="00651176">
        <w:rPr>
          <w:rFonts w:ascii="Times New Roman" w:eastAsia="Calibri" w:hAnsi="Times New Roman" w:cs="Times New Roman"/>
          <w:sz w:val="24"/>
          <w:szCs w:val="22"/>
          <w:vertAlign w:val="subscript"/>
          <w:lang w:val="id-ID" w:eastAsia="en-US"/>
        </w:rPr>
        <w:t>2</w:t>
      </w:r>
      <w:r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berpengaruh positif dan signifikan terhadap nilai perusahaan (Y). Hal ini dapat dilihat berdasarkan hasil penelitian melalui analisis regresi yang telah disajikan pada tabel 4.11 yang menunjukkan bahwa v</w:t>
      </w:r>
      <w:r w:rsidRPr="00322379">
        <w:rPr>
          <w:rFonts w:ascii="Times New Roman" w:eastAsia="Calibri" w:hAnsi="Times New Roman" w:cs="Times New Roman"/>
          <w:sz w:val="24"/>
          <w:szCs w:val="22"/>
          <w:lang w:eastAsia="en-US"/>
        </w:rPr>
        <w:t>ariabel</w:t>
      </w:r>
      <w:r>
        <w:rPr>
          <w:rFonts w:ascii="Times New Roman" w:eastAsia="Calibri" w:hAnsi="Times New Roman" w:cs="Times New Roman"/>
          <w:sz w:val="24"/>
          <w:szCs w:val="22"/>
          <w:lang w:eastAsia="en-US"/>
        </w:rPr>
        <w:t xml:space="preserve"> </w:t>
      </w: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 xml:space="preserve">memiliki nilai </w:t>
      </w:r>
      <w:r w:rsidRPr="00A86A8A">
        <w:rPr>
          <w:rFonts w:ascii="Times New Roman" w:eastAsia="Calibri" w:hAnsi="Times New Roman" w:cs="Times New Roman"/>
          <w:sz w:val="24"/>
          <w:szCs w:val="22"/>
          <w:lang w:val="id-ID" w:eastAsia="en-US"/>
        </w:rPr>
        <w:t>signifikansi sebesar 0,0</w:t>
      </w:r>
      <w:r>
        <w:rPr>
          <w:rFonts w:ascii="Times New Roman" w:eastAsia="Calibri" w:hAnsi="Times New Roman" w:cs="Times New Roman"/>
          <w:sz w:val="24"/>
          <w:szCs w:val="22"/>
          <w:lang w:eastAsia="en-US"/>
        </w:rPr>
        <w:t>38</w:t>
      </w:r>
      <w:r>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yang berarti lebih kecil dari</w:t>
      </w:r>
      <w:r w:rsidRPr="00A86A8A">
        <w:rPr>
          <w:rFonts w:ascii="Times New Roman" w:eastAsia="Calibri" w:hAnsi="Times New Roman" w:cs="Times New Roman"/>
          <w:sz w:val="24"/>
          <w:szCs w:val="22"/>
          <w:lang w:val="id-ID" w:eastAsia="en-US"/>
        </w:rPr>
        <w:t xml:space="preserve"> 0,05</w:t>
      </w:r>
      <w:r>
        <w:rPr>
          <w:rFonts w:ascii="Times New Roman" w:eastAsia="Calibri" w:hAnsi="Times New Roman" w:cs="Times New Roman"/>
          <w:sz w:val="24"/>
          <w:szCs w:val="22"/>
          <w:lang w:eastAsia="en-US"/>
        </w:rPr>
        <w:t>. Kemudian, hasil dari koefisien regresi senilai 0,073 yang bernilai positif. Sehingga dalam hal ini dapat diketahui bahwa pengajuan H</w:t>
      </w:r>
      <w:r>
        <w:rPr>
          <w:rFonts w:ascii="Times New Roman" w:eastAsia="Calibri" w:hAnsi="Times New Roman" w:cs="Times New Roman"/>
          <w:sz w:val="24"/>
          <w:szCs w:val="22"/>
          <w:vertAlign w:val="subscript"/>
          <w:lang w:eastAsia="en-US"/>
        </w:rPr>
        <w:t>2</w:t>
      </w:r>
      <w:r>
        <w:rPr>
          <w:rFonts w:ascii="Times New Roman" w:eastAsia="Calibri" w:hAnsi="Times New Roman" w:cs="Times New Roman"/>
          <w:sz w:val="24"/>
          <w:szCs w:val="22"/>
          <w:lang w:eastAsia="en-US"/>
        </w:rPr>
        <w:t xml:space="preserve">: </w:t>
      </w: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 xml:space="preserve">berpengaruh positif dan signifikan terhadap nilai perusahaan </w:t>
      </w:r>
      <w:r w:rsidRPr="00783D49">
        <w:rPr>
          <w:rFonts w:ascii="Times New Roman" w:eastAsia="Calibri" w:hAnsi="Times New Roman" w:cs="Times New Roman"/>
          <w:b/>
          <w:sz w:val="24"/>
          <w:szCs w:val="22"/>
          <w:lang w:eastAsia="en-US"/>
        </w:rPr>
        <w:t>diterima</w:t>
      </w:r>
      <w:r>
        <w:rPr>
          <w:rFonts w:ascii="Times New Roman" w:eastAsia="Calibri" w:hAnsi="Times New Roman" w:cs="Times New Roman"/>
          <w:sz w:val="24"/>
          <w:szCs w:val="22"/>
          <w:lang w:eastAsia="en-US"/>
        </w:rPr>
        <w:t xml:space="preserve"> dan H</w:t>
      </w:r>
      <w:r>
        <w:rPr>
          <w:rFonts w:ascii="Times New Roman" w:eastAsia="Calibri" w:hAnsi="Times New Roman" w:cs="Times New Roman"/>
          <w:sz w:val="24"/>
          <w:szCs w:val="22"/>
          <w:vertAlign w:val="subscript"/>
          <w:lang w:eastAsia="en-US"/>
        </w:rPr>
        <w:t xml:space="preserve">0 </w:t>
      </w:r>
      <w:r>
        <w:rPr>
          <w:rFonts w:ascii="Times New Roman" w:eastAsia="Calibri" w:hAnsi="Times New Roman" w:cs="Times New Roman"/>
          <w:sz w:val="24"/>
          <w:szCs w:val="22"/>
          <w:lang w:eastAsia="en-US"/>
        </w:rPr>
        <w:t>ditolak.</w:t>
      </w:r>
    </w:p>
    <w:p w14:paraId="42582943" w14:textId="4648814E" w:rsidR="00411B8C" w:rsidRPr="000D6F76" w:rsidRDefault="00195C52" w:rsidP="00C652F9">
      <w:pPr>
        <w:pStyle w:val="Heading2"/>
        <w:rPr>
          <w:rFonts w:eastAsia="Times New Roman" w:cs="Times New Roman"/>
          <w:color w:val="000000"/>
          <w:lang w:eastAsia="en-US"/>
        </w:rPr>
      </w:pPr>
      <w:bookmarkStart w:id="120" w:name="_Toc201265111"/>
      <w:bookmarkStart w:id="121" w:name="_Toc140146245"/>
      <w:r>
        <w:rPr>
          <w:rStyle w:val="Heading2Char"/>
          <w:b/>
        </w:rPr>
        <w:t>Pembahasan</w:t>
      </w:r>
      <w:bookmarkEnd w:id="120"/>
      <w:r>
        <w:rPr>
          <w:rStyle w:val="Heading2Char"/>
          <w:b/>
        </w:rPr>
        <w:t xml:space="preserve"> </w:t>
      </w:r>
    </w:p>
    <w:p w14:paraId="185D7C56" w14:textId="0A791C98" w:rsidR="00D9397C" w:rsidRPr="000D6F76" w:rsidRDefault="00D9397C" w:rsidP="000D6F76">
      <w:pPr>
        <w:pStyle w:val="Heading3"/>
        <w:rPr>
          <w:rStyle w:val="Heading3Char"/>
          <w:b/>
        </w:rPr>
      </w:pPr>
      <w:r w:rsidRPr="00D9397C">
        <w:rPr>
          <w:rFonts w:eastAsia="Times New Roman"/>
          <w:color w:val="000000"/>
          <w:szCs w:val="22"/>
          <w:lang w:val="id-ID" w:eastAsia="en-US"/>
        </w:rPr>
        <w:tab/>
      </w:r>
      <w:bookmarkStart w:id="122" w:name="_Toc201265112"/>
      <w:r w:rsidRPr="000D6F76">
        <w:rPr>
          <w:rStyle w:val="Heading3Char"/>
          <w:b/>
        </w:rPr>
        <w:t xml:space="preserve">Pengaruh </w:t>
      </w:r>
      <w:r w:rsidR="0078209A" w:rsidRPr="000D6F76">
        <w:rPr>
          <w:rStyle w:val="Heading3Char"/>
          <w:b/>
          <w:i/>
        </w:rPr>
        <w:t>Green A</w:t>
      </w:r>
      <w:r w:rsidRPr="000D6F76">
        <w:rPr>
          <w:rStyle w:val="Heading3Char"/>
          <w:b/>
          <w:i/>
        </w:rPr>
        <w:t>ccounting</w:t>
      </w:r>
      <w:r w:rsidRPr="000D6F76">
        <w:rPr>
          <w:rStyle w:val="Heading3Char"/>
          <w:b/>
        </w:rPr>
        <w:t xml:space="preserve"> terhadap </w:t>
      </w:r>
      <w:bookmarkEnd w:id="121"/>
      <w:r w:rsidR="0078209A" w:rsidRPr="000D6F76">
        <w:rPr>
          <w:rStyle w:val="Heading3Char"/>
          <w:b/>
        </w:rPr>
        <w:t>Nilai Perusahaan</w:t>
      </w:r>
      <w:bookmarkEnd w:id="122"/>
    </w:p>
    <w:p w14:paraId="5577C004" w14:textId="0B80934F" w:rsidR="00D9397C" w:rsidRPr="00D9397C" w:rsidRDefault="00D9397C" w:rsidP="00D9397C">
      <w:pPr>
        <w:spacing w:after="0" w:line="480" w:lineRule="auto"/>
        <w:ind w:firstLine="720"/>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 xml:space="preserve">Hasil </w:t>
      </w:r>
      <w:r w:rsidR="00552CCE">
        <w:rPr>
          <w:rFonts w:ascii="Times New Roman" w:eastAsia="Calibri" w:hAnsi="Times New Roman" w:cs="Times New Roman"/>
          <w:sz w:val="24"/>
          <w:szCs w:val="22"/>
          <w:lang w:eastAsia="en-US"/>
        </w:rPr>
        <w:t>penelitian pada hipotesis pertama</w:t>
      </w:r>
      <w:r w:rsidRPr="00D9397C">
        <w:rPr>
          <w:rFonts w:ascii="Times New Roman" w:eastAsia="Calibri" w:hAnsi="Times New Roman" w:cs="Times New Roman"/>
          <w:sz w:val="24"/>
          <w:szCs w:val="22"/>
          <w:lang w:val="id-ID" w:eastAsia="en-US"/>
        </w:rPr>
        <w:t xml:space="preserve"> membuktikan </w:t>
      </w:r>
      <w:r w:rsidR="00552CCE">
        <w:rPr>
          <w:rFonts w:ascii="Times New Roman" w:eastAsia="Calibri" w:hAnsi="Times New Roman" w:cs="Times New Roman"/>
          <w:sz w:val="24"/>
          <w:szCs w:val="22"/>
          <w:lang w:eastAsia="en-US"/>
        </w:rPr>
        <w:t>bahwa v</w:t>
      </w:r>
      <w:r w:rsidR="00552CCE" w:rsidRPr="00322379">
        <w:rPr>
          <w:rFonts w:ascii="Times New Roman" w:eastAsia="Calibri" w:hAnsi="Times New Roman" w:cs="Times New Roman"/>
          <w:sz w:val="24"/>
          <w:szCs w:val="22"/>
          <w:lang w:eastAsia="en-US"/>
        </w:rPr>
        <w:t>ariabel</w:t>
      </w:r>
      <w:r w:rsidR="00552CCE">
        <w:rPr>
          <w:rFonts w:ascii="Times New Roman" w:eastAsia="Calibri" w:hAnsi="Times New Roman" w:cs="Times New Roman"/>
          <w:sz w:val="24"/>
          <w:szCs w:val="22"/>
          <w:lang w:eastAsia="en-US"/>
        </w:rPr>
        <w:t xml:space="preserve"> </w:t>
      </w:r>
      <w:r w:rsidR="00552CCE" w:rsidRPr="00A86A8A">
        <w:rPr>
          <w:rFonts w:ascii="Times New Roman" w:eastAsia="Calibri" w:hAnsi="Times New Roman" w:cs="Times New Roman"/>
          <w:i/>
          <w:sz w:val="24"/>
          <w:szCs w:val="22"/>
          <w:lang w:eastAsia="en-US"/>
        </w:rPr>
        <w:t>g</w:t>
      </w:r>
      <w:r w:rsidR="00552CCE" w:rsidRPr="00A86A8A">
        <w:rPr>
          <w:rFonts w:ascii="Times New Roman" w:eastAsia="Calibri" w:hAnsi="Times New Roman" w:cs="Times New Roman"/>
          <w:i/>
          <w:sz w:val="24"/>
          <w:szCs w:val="22"/>
          <w:lang w:val="id-ID" w:eastAsia="en-US"/>
        </w:rPr>
        <w:t>reen accounting</w:t>
      </w:r>
      <w:r w:rsidR="00552CCE">
        <w:rPr>
          <w:rFonts w:ascii="Times New Roman" w:eastAsia="Calibri" w:hAnsi="Times New Roman" w:cs="Times New Roman"/>
          <w:i/>
          <w:sz w:val="24"/>
          <w:szCs w:val="22"/>
          <w:lang w:eastAsia="en-US"/>
        </w:rPr>
        <w:t xml:space="preserve"> </w:t>
      </w:r>
      <w:r w:rsidR="00552CCE">
        <w:rPr>
          <w:rFonts w:ascii="Times New Roman" w:eastAsia="Calibri" w:hAnsi="Times New Roman" w:cs="Times New Roman"/>
          <w:sz w:val="24"/>
          <w:szCs w:val="22"/>
          <w:lang w:eastAsia="en-US"/>
        </w:rPr>
        <w:t xml:space="preserve">memiliki nilai </w:t>
      </w:r>
      <w:r w:rsidR="00552CCE" w:rsidRPr="00A86A8A">
        <w:rPr>
          <w:rFonts w:ascii="Times New Roman" w:eastAsia="Calibri" w:hAnsi="Times New Roman" w:cs="Times New Roman"/>
          <w:sz w:val="24"/>
          <w:szCs w:val="22"/>
          <w:lang w:val="id-ID" w:eastAsia="en-US"/>
        </w:rPr>
        <w:t>signifikansi sebesar 0,0</w:t>
      </w:r>
      <w:r w:rsidR="00552CCE" w:rsidRPr="00A86A8A">
        <w:rPr>
          <w:rFonts w:ascii="Times New Roman" w:eastAsia="Calibri" w:hAnsi="Times New Roman" w:cs="Times New Roman"/>
          <w:sz w:val="24"/>
          <w:szCs w:val="22"/>
          <w:lang w:eastAsia="en-US"/>
        </w:rPr>
        <w:t>27</w:t>
      </w:r>
      <w:r w:rsidR="00552CCE">
        <w:rPr>
          <w:rFonts w:ascii="Times New Roman" w:eastAsia="Calibri" w:hAnsi="Times New Roman" w:cs="Times New Roman"/>
          <w:sz w:val="24"/>
          <w:szCs w:val="22"/>
          <w:lang w:val="id-ID" w:eastAsia="en-US"/>
        </w:rPr>
        <w:t xml:space="preserve"> </w:t>
      </w:r>
      <w:r w:rsidR="00552CCE">
        <w:rPr>
          <w:rFonts w:ascii="Times New Roman" w:eastAsia="Calibri" w:hAnsi="Times New Roman" w:cs="Times New Roman"/>
          <w:sz w:val="24"/>
          <w:szCs w:val="22"/>
          <w:lang w:eastAsia="en-US"/>
        </w:rPr>
        <w:t>&lt;</w:t>
      </w:r>
      <w:r w:rsidR="00552CCE" w:rsidRPr="00A86A8A">
        <w:rPr>
          <w:rFonts w:ascii="Times New Roman" w:eastAsia="Calibri" w:hAnsi="Times New Roman" w:cs="Times New Roman"/>
          <w:sz w:val="24"/>
          <w:szCs w:val="22"/>
          <w:lang w:val="id-ID" w:eastAsia="en-US"/>
        </w:rPr>
        <w:t xml:space="preserve"> 0,05</w:t>
      </w:r>
      <w:r w:rsidR="00552CCE">
        <w:rPr>
          <w:rFonts w:ascii="Times New Roman" w:eastAsia="Calibri" w:hAnsi="Times New Roman" w:cs="Times New Roman"/>
          <w:sz w:val="24"/>
          <w:szCs w:val="22"/>
          <w:lang w:eastAsia="en-US"/>
        </w:rPr>
        <w:t xml:space="preserve"> dan koefisien sebesar 0,056 </w:t>
      </w:r>
      <w:r w:rsidR="00307487">
        <w:rPr>
          <w:rFonts w:ascii="Times New Roman" w:eastAsia="Calibri" w:hAnsi="Times New Roman" w:cs="Times New Roman"/>
          <w:sz w:val="24"/>
          <w:szCs w:val="22"/>
          <w:lang w:eastAsia="en-US"/>
        </w:rPr>
        <w:t xml:space="preserve">yang bernilai positif, </w:t>
      </w:r>
      <w:r w:rsidR="00552CCE">
        <w:rPr>
          <w:rFonts w:ascii="Times New Roman" w:eastAsia="Calibri" w:hAnsi="Times New Roman" w:cs="Times New Roman"/>
          <w:sz w:val="24"/>
          <w:szCs w:val="22"/>
          <w:lang w:eastAsia="en-US"/>
        </w:rPr>
        <w:t xml:space="preserve">Sehingga </w:t>
      </w:r>
      <w:r w:rsidR="00307487">
        <w:rPr>
          <w:rFonts w:ascii="Times New Roman" w:eastAsia="Calibri" w:hAnsi="Times New Roman" w:cs="Times New Roman"/>
          <w:sz w:val="24"/>
          <w:szCs w:val="22"/>
          <w:lang w:eastAsia="en-US"/>
        </w:rPr>
        <w:t>hipotesis pertama</w:t>
      </w:r>
      <w:r w:rsidR="00552CCE">
        <w:rPr>
          <w:rFonts w:ascii="Times New Roman" w:eastAsia="Calibri" w:hAnsi="Times New Roman" w:cs="Times New Roman"/>
          <w:sz w:val="24"/>
          <w:szCs w:val="22"/>
          <w:lang w:eastAsia="en-US"/>
        </w:rPr>
        <w:t xml:space="preserve"> </w:t>
      </w:r>
      <w:r w:rsidR="00307487">
        <w:rPr>
          <w:rFonts w:ascii="Times New Roman" w:eastAsia="Calibri" w:hAnsi="Times New Roman" w:cs="Times New Roman"/>
          <w:sz w:val="24"/>
          <w:szCs w:val="22"/>
          <w:lang w:eastAsia="en-US"/>
        </w:rPr>
        <w:t>(</w:t>
      </w:r>
      <w:r w:rsidR="00552CCE">
        <w:rPr>
          <w:rFonts w:ascii="Times New Roman" w:eastAsia="Calibri" w:hAnsi="Times New Roman" w:cs="Times New Roman"/>
          <w:sz w:val="24"/>
          <w:szCs w:val="22"/>
          <w:lang w:eastAsia="en-US"/>
        </w:rPr>
        <w:t>H</w:t>
      </w:r>
      <w:r w:rsidR="00307487">
        <w:rPr>
          <w:rFonts w:ascii="Times New Roman" w:eastAsia="Calibri" w:hAnsi="Times New Roman" w:cs="Times New Roman"/>
          <w:sz w:val="24"/>
          <w:szCs w:val="22"/>
          <w:vertAlign w:val="subscript"/>
          <w:lang w:eastAsia="en-US"/>
        </w:rPr>
        <w:t>1</w:t>
      </w:r>
      <w:r w:rsidR="00307487">
        <w:rPr>
          <w:rFonts w:ascii="Times New Roman" w:eastAsia="Calibri" w:hAnsi="Times New Roman" w:cs="Times New Roman"/>
          <w:sz w:val="24"/>
          <w:szCs w:val="22"/>
          <w:lang w:eastAsia="en-US"/>
        </w:rPr>
        <w:t>)</w:t>
      </w:r>
      <w:r w:rsidR="00552CCE">
        <w:rPr>
          <w:rFonts w:ascii="Times New Roman" w:eastAsia="Calibri" w:hAnsi="Times New Roman" w:cs="Times New Roman"/>
          <w:sz w:val="24"/>
          <w:szCs w:val="22"/>
          <w:lang w:eastAsia="en-US"/>
        </w:rPr>
        <w:t xml:space="preserve"> </w:t>
      </w:r>
      <w:r w:rsidR="00307487">
        <w:rPr>
          <w:rFonts w:ascii="Times New Roman" w:eastAsia="Calibri" w:hAnsi="Times New Roman" w:cs="Times New Roman"/>
          <w:sz w:val="24"/>
          <w:szCs w:val="22"/>
          <w:lang w:eastAsia="en-US"/>
        </w:rPr>
        <w:t>yang menyatakan bahwa p</w:t>
      </w:r>
      <w:r w:rsidR="00552CCE">
        <w:rPr>
          <w:rFonts w:ascii="Times New Roman" w:eastAsia="Calibri" w:hAnsi="Times New Roman" w:cs="Times New Roman"/>
          <w:sz w:val="24"/>
          <w:szCs w:val="22"/>
          <w:lang w:eastAsia="en-US"/>
        </w:rPr>
        <w:t xml:space="preserve">enerapan </w:t>
      </w:r>
      <w:r w:rsidR="00552CCE" w:rsidRPr="00A86A8A">
        <w:rPr>
          <w:rFonts w:ascii="Times New Roman" w:eastAsia="Calibri" w:hAnsi="Times New Roman" w:cs="Times New Roman"/>
          <w:i/>
          <w:sz w:val="24"/>
          <w:szCs w:val="22"/>
          <w:lang w:eastAsia="en-US"/>
        </w:rPr>
        <w:t>g</w:t>
      </w:r>
      <w:r w:rsidR="00552CCE" w:rsidRPr="00A86A8A">
        <w:rPr>
          <w:rFonts w:ascii="Times New Roman" w:eastAsia="Calibri" w:hAnsi="Times New Roman" w:cs="Times New Roman"/>
          <w:i/>
          <w:sz w:val="24"/>
          <w:szCs w:val="22"/>
          <w:lang w:val="id-ID" w:eastAsia="en-US"/>
        </w:rPr>
        <w:t>reen accounting</w:t>
      </w:r>
      <w:r w:rsidR="00552CCE" w:rsidRPr="00A86A8A">
        <w:rPr>
          <w:rFonts w:ascii="Times New Roman" w:eastAsia="Calibri" w:hAnsi="Times New Roman" w:cs="Times New Roman"/>
          <w:sz w:val="24"/>
          <w:szCs w:val="22"/>
          <w:lang w:val="id-ID" w:eastAsia="en-US"/>
        </w:rPr>
        <w:t xml:space="preserve"> </w:t>
      </w:r>
      <w:r w:rsidR="00552CCE">
        <w:rPr>
          <w:rFonts w:ascii="Times New Roman" w:eastAsia="Calibri" w:hAnsi="Times New Roman" w:cs="Times New Roman"/>
          <w:sz w:val="24"/>
          <w:szCs w:val="22"/>
          <w:lang w:eastAsia="en-US"/>
        </w:rPr>
        <w:t xml:space="preserve">berpengaruh positif dan signifikan terhadap nilai perusahaan </w:t>
      </w:r>
      <w:r w:rsidR="00552CCE" w:rsidRPr="00783D49">
        <w:rPr>
          <w:rFonts w:ascii="Times New Roman" w:eastAsia="Calibri" w:hAnsi="Times New Roman" w:cs="Times New Roman"/>
          <w:b/>
          <w:sz w:val="24"/>
          <w:szCs w:val="22"/>
          <w:lang w:eastAsia="en-US"/>
        </w:rPr>
        <w:t>diterima</w:t>
      </w:r>
      <w:r w:rsidRPr="00D9397C">
        <w:rPr>
          <w:rFonts w:ascii="Times New Roman" w:eastAsia="Calibri" w:hAnsi="Times New Roman" w:cs="Times New Roman"/>
          <w:sz w:val="24"/>
          <w:szCs w:val="22"/>
          <w:lang w:val="id-ID" w:eastAsia="en-US"/>
        </w:rPr>
        <w:t xml:space="preserve">. </w:t>
      </w:r>
    </w:p>
    <w:p w14:paraId="6E0E2BF2" w14:textId="280CA02A" w:rsidR="00D9397C" w:rsidRDefault="005B7C2E" w:rsidP="00D9397C">
      <w:pPr>
        <w:spacing w:after="0" w:line="48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Dari hasil hipotesis yang menyatakan bahwa </w:t>
      </w:r>
      <w:r w:rsidRPr="00A86A8A">
        <w:rPr>
          <w:rFonts w:ascii="Times New Roman" w:eastAsia="Calibri" w:hAnsi="Times New Roman" w:cs="Times New Roman"/>
          <w:i/>
          <w:sz w:val="24"/>
          <w:szCs w:val="22"/>
          <w:lang w:eastAsia="en-US"/>
        </w:rPr>
        <w:t>g</w:t>
      </w:r>
      <w:r w:rsidRPr="00A86A8A">
        <w:rPr>
          <w:rFonts w:ascii="Times New Roman" w:eastAsia="Calibri" w:hAnsi="Times New Roman" w:cs="Times New Roman"/>
          <w:i/>
          <w:sz w:val="24"/>
          <w:szCs w:val="22"/>
          <w:lang w:val="id-ID" w:eastAsia="en-US"/>
        </w:rPr>
        <w:t>reen accounting</w:t>
      </w:r>
      <w:r w:rsidR="00D9397C" w:rsidRPr="00D9397C">
        <w:rPr>
          <w:rFonts w:ascii="Times New Roman" w:eastAsia="Calibri" w:hAnsi="Times New Roman" w:cs="Times New Roman"/>
          <w:sz w:val="24"/>
          <w:szCs w:val="22"/>
          <w:lang w:val="id-ID" w:eastAsia="en-US"/>
        </w:rPr>
        <w:t xml:space="preserve"> berpengaruh positif </w:t>
      </w:r>
      <w:r>
        <w:rPr>
          <w:rFonts w:ascii="Times New Roman" w:eastAsia="Calibri" w:hAnsi="Times New Roman" w:cs="Times New Roman"/>
          <w:sz w:val="24"/>
          <w:szCs w:val="22"/>
          <w:lang w:eastAsia="en-US"/>
        </w:rPr>
        <w:t xml:space="preserve">dan signifikan </w:t>
      </w:r>
      <w:r w:rsidR="00D9397C" w:rsidRPr="00D9397C">
        <w:rPr>
          <w:rFonts w:ascii="Times New Roman" w:eastAsia="Calibri" w:hAnsi="Times New Roman" w:cs="Times New Roman"/>
          <w:sz w:val="24"/>
          <w:szCs w:val="22"/>
          <w:lang w:val="id-ID" w:eastAsia="en-US"/>
        </w:rPr>
        <w:t xml:space="preserve">terhadap </w:t>
      </w:r>
      <w:r w:rsidR="008A4C92" w:rsidRPr="008A4C92">
        <w:rPr>
          <w:rFonts w:ascii="Times New Roman" w:eastAsia="Calibri" w:hAnsi="Times New Roman" w:cs="Times New Roman"/>
          <w:sz w:val="24"/>
          <w:szCs w:val="22"/>
          <w:lang w:eastAsia="en-US"/>
        </w:rPr>
        <w:t>nilai perusahaan</w:t>
      </w:r>
      <w:r>
        <w:rPr>
          <w:rFonts w:ascii="Times New Roman" w:eastAsia="Calibri" w:hAnsi="Times New Roman" w:cs="Times New Roman"/>
          <w:sz w:val="24"/>
          <w:szCs w:val="22"/>
          <w:lang w:eastAsia="en-US"/>
        </w:rPr>
        <w:t>, maka dapat diartikan bahwa semakin tinggi komitmen perusahaan dalam</w:t>
      </w:r>
      <w:r w:rsidR="00D9397C" w:rsidRPr="00D9397C">
        <w:rPr>
          <w:rFonts w:ascii="Times New Roman" w:eastAsia="Calibri" w:hAnsi="Times New Roman" w:cs="Times New Roman"/>
          <w:sz w:val="24"/>
          <w:szCs w:val="22"/>
          <w:lang w:val="id-ID" w:eastAsia="en-US"/>
        </w:rPr>
        <w:t xml:space="preserve"> </w:t>
      </w:r>
      <w:r w:rsidR="008A4C92">
        <w:rPr>
          <w:rFonts w:ascii="Times New Roman" w:eastAsia="Calibri" w:hAnsi="Times New Roman" w:cs="Times New Roman"/>
          <w:sz w:val="24"/>
          <w:szCs w:val="22"/>
          <w:lang w:eastAsia="en-US"/>
        </w:rPr>
        <w:t>menerapkan</w:t>
      </w:r>
      <w:r w:rsidR="00D9397C" w:rsidRPr="00D9397C">
        <w:rPr>
          <w:rFonts w:ascii="Times New Roman" w:eastAsia="Calibri" w:hAnsi="Times New Roman" w:cs="Times New Roman"/>
          <w:sz w:val="24"/>
          <w:szCs w:val="22"/>
          <w:lang w:val="id-ID" w:eastAsia="en-US"/>
        </w:rPr>
        <w:t xml:space="preserve"> </w:t>
      </w:r>
      <w:r w:rsidR="00D9397C" w:rsidRPr="00D9397C">
        <w:rPr>
          <w:rFonts w:ascii="Times New Roman" w:eastAsia="Calibri" w:hAnsi="Times New Roman" w:cs="Times New Roman"/>
          <w:i/>
          <w:sz w:val="24"/>
          <w:szCs w:val="22"/>
          <w:lang w:val="id-ID" w:eastAsia="en-US"/>
        </w:rPr>
        <w:t>green accounting</w:t>
      </w:r>
      <w:r w:rsidR="00D9397C" w:rsidRPr="00D9397C">
        <w:rPr>
          <w:rFonts w:ascii="Times New Roman" w:eastAsia="Calibri" w:hAnsi="Times New Roman" w:cs="Times New Roman"/>
          <w:sz w:val="24"/>
          <w:szCs w:val="22"/>
          <w:lang w:val="id-ID" w:eastAsia="en-US"/>
        </w:rPr>
        <w:t xml:space="preserve"> </w:t>
      </w:r>
      <w:r>
        <w:rPr>
          <w:rFonts w:ascii="Times New Roman" w:eastAsia="Calibri" w:hAnsi="Times New Roman" w:cs="Times New Roman"/>
          <w:sz w:val="24"/>
          <w:szCs w:val="22"/>
          <w:lang w:eastAsia="en-US"/>
        </w:rPr>
        <w:t xml:space="preserve">dalam hal ini </w:t>
      </w:r>
      <w:r w:rsidR="00D9397C" w:rsidRPr="00D9397C">
        <w:rPr>
          <w:rFonts w:ascii="Times New Roman" w:eastAsia="Calibri" w:hAnsi="Times New Roman" w:cs="Times New Roman"/>
          <w:sz w:val="24"/>
          <w:szCs w:val="22"/>
          <w:lang w:val="id-ID" w:eastAsia="en-US"/>
        </w:rPr>
        <w:t>melalu</w:t>
      </w:r>
      <w:r>
        <w:rPr>
          <w:rFonts w:ascii="Times New Roman" w:eastAsia="Calibri" w:hAnsi="Times New Roman" w:cs="Times New Roman"/>
          <w:sz w:val="24"/>
          <w:szCs w:val="22"/>
          <w:lang w:val="id-ID" w:eastAsia="en-US"/>
        </w:rPr>
        <w:t xml:space="preserve">i pengungkapan biaya lingkungan, </w:t>
      </w:r>
      <w:r w:rsidR="00D9397C" w:rsidRPr="00D9397C">
        <w:rPr>
          <w:rFonts w:ascii="Times New Roman" w:eastAsia="Calibri" w:hAnsi="Times New Roman" w:cs="Times New Roman"/>
          <w:sz w:val="24"/>
          <w:szCs w:val="22"/>
          <w:lang w:val="id-ID" w:eastAsia="en-US"/>
        </w:rPr>
        <w:t xml:space="preserve">maka </w:t>
      </w:r>
      <w:r>
        <w:rPr>
          <w:rFonts w:ascii="Times New Roman" w:eastAsia="Calibri" w:hAnsi="Times New Roman" w:cs="Times New Roman"/>
          <w:sz w:val="24"/>
          <w:szCs w:val="22"/>
          <w:lang w:eastAsia="en-US"/>
        </w:rPr>
        <w:t xml:space="preserve">semakin tinggi pula </w:t>
      </w:r>
      <w:r w:rsidR="008A4C92">
        <w:rPr>
          <w:rFonts w:ascii="Times New Roman" w:eastAsia="Calibri" w:hAnsi="Times New Roman" w:cs="Times New Roman"/>
          <w:sz w:val="24"/>
          <w:szCs w:val="22"/>
          <w:lang w:eastAsia="en-US"/>
        </w:rPr>
        <w:t>nilai</w:t>
      </w:r>
      <w:r w:rsidR="009E3CB6">
        <w:rPr>
          <w:rFonts w:ascii="Times New Roman" w:eastAsia="Calibri" w:hAnsi="Times New Roman" w:cs="Times New Roman"/>
          <w:sz w:val="24"/>
          <w:szCs w:val="22"/>
          <w:lang w:eastAsia="en-US"/>
        </w:rPr>
        <w:t xml:space="preserve"> suatu</w:t>
      </w:r>
      <w:r w:rsidR="008A4C92">
        <w:rPr>
          <w:rFonts w:ascii="Times New Roman" w:eastAsia="Calibri" w:hAnsi="Times New Roman" w:cs="Times New Roman"/>
          <w:sz w:val="24"/>
          <w:szCs w:val="22"/>
          <w:lang w:eastAsia="en-US"/>
        </w:rPr>
        <w:t xml:space="preserve"> perusahaan</w:t>
      </w:r>
      <w:r w:rsidR="00D9397C" w:rsidRPr="00D9397C">
        <w:rPr>
          <w:rFonts w:ascii="Times New Roman" w:eastAsia="Calibri" w:hAnsi="Times New Roman" w:cs="Times New Roman"/>
          <w:sz w:val="24"/>
          <w:szCs w:val="22"/>
          <w:lang w:val="id-ID" w:eastAsia="en-US"/>
        </w:rPr>
        <w:t xml:space="preserve">. </w:t>
      </w:r>
    </w:p>
    <w:p w14:paraId="07692DDF" w14:textId="473E947E" w:rsidR="00865B02" w:rsidRDefault="002318CF" w:rsidP="00D9397C">
      <w:pPr>
        <w:spacing w:after="0" w:line="48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Dalam hal ini perusahaan yang aktif menerapkan </w:t>
      </w:r>
      <w:r>
        <w:rPr>
          <w:rFonts w:ascii="Times New Roman" w:eastAsia="Calibri" w:hAnsi="Times New Roman" w:cs="Times New Roman"/>
          <w:i/>
          <w:sz w:val="24"/>
          <w:szCs w:val="22"/>
          <w:lang w:eastAsia="en-US"/>
        </w:rPr>
        <w:t xml:space="preserve">green accounting </w:t>
      </w:r>
      <w:r>
        <w:rPr>
          <w:rFonts w:ascii="Times New Roman" w:eastAsia="Calibri" w:hAnsi="Times New Roman" w:cs="Times New Roman"/>
          <w:sz w:val="24"/>
          <w:szCs w:val="22"/>
          <w:lang w:eastAsia="en-US"/>
        </w:rPr>
        <w:t xml:space="preserve">seperti melakukan pencatatan, pengukuran, pengakuan dan pengungkapan biaya lingkungan dalam </w:t>
      </w:r>
      <w:r>
        <w:rPr>
          <w:rFonts w:ascii="Times New Roman" w:eastAsia="Calibri" w:hAnsi="Times New Roman" w:cs="Times New Roman"/>
          <w:i/>
          <w:sz w:val="24"/>
          <w:szCs w:val="22"/>
          <w:lang w:eastAsia="en-US"/>
        </w:rPr>
        <w:t xml:space="preserve">annual report </w:t>
      </w:r>
      <w:r>
        <w:rPr>
          <w:rFonts w:ascii="Times New Roman" w:eastAsia="Calibri" w:hAnsi="Times New Roman" w:cs="Times New Roman"/>
          <w:sz w:val="24"/>
          <w:szCs w:val="22"/>
          <w:lang w:eastAsia="en-US"/>
        </w:rPr>
        <w:t xml:space="preserve">atau </w:t>
      </w:r>
      <w:r>
        <w:rPr>
          <w:rFonts w:ascii="Times New Roman" w:eastAsia="Calibri" w:hAnsi="Times New Roman" w:cs="Times New Roman"/>
          <w:i/>
          <w:sz w:val="24"/>
          <w:szCs w:val="22"/>
          <w:lang w:eastAsia="en-US"/>
        </w:rPr>
        <w:t xml:space="preserve">sustainability report, </w:t>
      </w:r>
      <w:r>
        <w:rPr>
          <w:rFonts w:ascii="Times New Roman" w:eastAsia="Calibri" w:hAnsi="Times New Roman" w:cs="Times New Roman"/>
          <w:sz w:val="24"/>
          <w:szCs w:val="22"/>
          <w:lang w:eastAsia="en-US"/>
        </w:rPr>
        <w:t xml:space="preserve">cenderung memiliki nilai perusahaan yang lebih tinggi. Penerapan ini menjadi tolak ukur </w:t>
      </w:r>
      <w:r w:rsidR="0013635F">
        <w:rPr>
          <w:rFonts w:ascii="Times New Roman" w:eastAsia="Calibri" w:hAnsi="Times New Roman" w:cs="Times New Roman"/>
          <w:sz w:val="24"/>
          <w:szCs w:val="22"/>
          <w:lang w:eastAsia="en-US"/>
        </w:rPr>
        <w:t>komitmen</w:t>
      </w:r>
      <w:r>
        <w:rPr>
          <w:rFonts w:ascii="Times New Roman" w:eastAsia="Calibri" w:hAnsi="Times New Roman" w:cs="Times New Roman"/>
          <w:sz w:val="24"/>
          <w:szCs w:val="22"/>
          <w:lang w:eastAsia="en-US"/>
        </w:rPr>
        <w:t xml:space="preserve"> manajemen dalam menghadapi </w:t>
      </w:r>
      <w:r w:rsidR="0013635F">
        <w:rPr>
          <w:rFonts w:ascii="Times New Roman" w:eastAsia="Calibri" w:hAnsi="Times New Roman" w:cs="Times New Roman"/>
          <w:sz w:val="24"/>
          <w:szCs w:val="22"/>
          <w:lang w:eastAsia="en-US"/>
        </w:rPr>
        <w:t>dampak</w:t>
      </w:r>
      <w:r>
        <w:rPr>
          <w:rFonts w:ascii="Times New Roman" w:eastAsia="Calibri" w:hAnsi="Times New Roman" w:cs="Times New Roman"/>
          <w:sz w:val="24"/>
          <w:szCs w:val="22"/>
          <w:lang w:eastAsia="en-US"/>
        </w:rPr>
        <w:t xml:space="preserve"> lingkungan</w:t>
      </w:r>
      <w:r w:rsidR="0013635F">
        <w:rPr>
          <w:rFonts w:ascii="Times New Roman" w:eastAsia="Calibri" w:hAnsi="Times New Roman" w:cs="Times New Roman"/>
          <w:sz w:val="24"/>
          <w:szCs w:val="22"/>
          <w:lang w:eastAsia="en-US"/>
        </w:rPr>
        <w:t xml:space="preserve"> yang disebabkan oleh aktivitas bisnis perusahaan. Sekaligus menjadi</w:t>
      </w:r>
      <w:r>
        <w:rPr>
          <w:rFonts w:ascii="Times New Roman" w:eastAsia="Calibri" w:hAnsi="Times New Roman" w:cs="Times New Roman"/>
          <w:sz w:val="24"/>
          <w:szCs w:val="22"/>
          <w:lang w:eastAsia="en-US"/>
        </w:rPr>
        <w:t xml:space="preserve"> </w:t>
      </w:r>
      <w:r w:rsidR="0013635F">
        <w:rPr>
          <w:rFonts w:ascii="Times New Roman" w:eastAsia="Calibri" w:hAnsi="Times New Roman" w:cs="Times New Roman"/>
          <w:sz w:val="24"/>
          <w:szCs w:val="22"/>
          <w:lang w:eastAsia="en-US"/>
        </w:rPr>
        <w:t>bukti</w:t>
      </w:r>
      <w:r>
        <w:rPr>
          <w:rFonts w:ascii="Times New Roman" w:eastAsia="Calibri" w:hAnsi="Times New Roman" w:cs="Times New Roman"/>
          <w:sz w:val="24"/>
          <w:szCs w:val="22"/>
          <w:lang w:eastAsia="en-US"/>
        </w:rPr>
        <w:t xml:space="preserve"> bahwa perusahaan menjalankan kegiatan bisnisnya secara berkelanjutan dan bertanggungjawab.</w:t>
      </w:r>
    </w:p>
    <w:p w14:paraId="39A2023A" w14:textId="43B792AD" w:rsidR="00BB395B" w:rsidRPr="002318CF" w:rsidRDefault="00BB395B" w:rsidP="00BB395B">
      <w:pPr>
        <w:spacing w:after="0" w:line="480" w:lineRule="auto"/>
        <w:ind w:firstLine="720"/>
        <w:jc w:val="both"/>
        <w:rPr>
          <w:rFonts w:ascii="Times New Roman" w:eastAsia="Calibri" w:hAnsi="Times New Roman" w:cs="Times New Roman"/>
          <w:sz w:val="24"/>
          <w:szCs w:val="22"/>
          <w:lang w:eastAsia="en-US"/>
        </w:rPr>
      </w:pPr>
      <w:r w:rsidRPr="00BB395B">
        <w:rPr>
          <w:rFonts w:ascii="Times New Roman" w:eastAsia="Calibri" w:hAnsi="Times New Roman" w:cs="Times New Roman"/>
          <w:sz w:val="24"/>
          <w:szCs w:val="22"/>
          <w:lang w:eastAsia="en-US"/>
        </w:rPr>
        <w:t xml:space="preserve">Hasil ini </w:t>
      </w:r>
      <w:r>
        <w:rPr>
          <w:rFonts w:ascii="Times New Roman" w:eastAsia="Calibri" w:hAnsi="Times New Roman" w:cs="Times New Roman"/>
          <w:sz w:val="24"/>
          <w:szCs w:val="22"/>
          <w:lang w:eastAsia="en-US"/>
        </w:rPr>
        <w:t xml:space="preserve">juga </w:t>
      </w:r>
      <w:r w:rsidRPr="00BB395B">
        <w:rPr>
          <w:rFonts w:ascii="Times New Roman" w:eastAsia="Calibri" w:hAnsi="Times New Roman" w:cs="Times New Roman"/>
          <w:sz w:val="24"/>
          <w:szCs w:val="22"/>
          <w:lang w:eastAsia="en-US"/>
        </w:rPr>
        <w:t xml:space="preserve">menunjukkan bahwa praktik </w:t>
      </w:r>
      <w:r w:rsidRPr="00BB395B">
        <w:rPr>
          <w:rFonts w:ascii="Times New Roman" w:eastAsia="Calibri" w:hAnsi="Times New Roman" w:cs="Times New Roman"/>
          <w:i/>
          <w:sz w:val="24"/>
          <w:szCs w:val="22"/>
          <w:lang w:eastAsia="en-US"/>
        </w:rPr>
        <w:t>green accounting</w:t>
      </w:r>
      <w:r w:rsidRPr="00BB395B">
        <w:rPr>
          <w:rFonts w:ascii="Times New Roman" w:eastAsia="Calibri" w:hAnsi="Times New Roman" w:cs="Times New Roman"/>
          <w:sz w:val="24"/>
          <w:szCs w:val="22"/>
          <w:lang w:eastAsia="en-US"/>
        </w:rPr>
        <w:t xml:space="preserve"> tidak hanya memberikan manfaat dari sisi keberlanjutan lingkungan, tetapi juga berdampak positif terhadap nilai perusahaan. Nilai perusahaan dalam penelitian ini diukur menggunakan rasio Tobin’s Q, yaitu rasio antara nilai pasar perusahaan terhadap nilai buku asetnya. Rasio ini mencerminkan persepsi pasar terhadap prospek dan kinerja perusahaan secara keseluruhan. Penerapan </w:t>
      </w:r>
      <w:r w:rsidRPr="00BB395B">
        <w:rPr>
          <w:rFonts w:ascii="Times New Roman" w:eastAsia="Calibri" w:hAnsi="Times New Roman" w:cs="Times New Roman"/>
          <w:i/>
          <w:sz w:val="24"/>
          <w:szCs w:val="22"/>
          <w:lang w:eastAsia="en-US"/>
        </w:rPr>
        <w:t>green accounting</w:t>
      </w:r>
      <w:r w:rsidRPr="00BB395B">
        <w:rPr>
          <w:rFonts w:ascii="Times New Roman" w:eastAsia="Calibri" w:hAnsi="Times New Roman" w:cs="Times New Roman"/>
          <w:sz w:val="24"/>
          <w:szCs w:val="22"/>
          <w:lang w:eastAsia="en-US"/>
        </w:rPr>
        <w:t xml:space="preserve"> yang konsisten dapat meningkatkan citra positif perusahaan di mata publik dan investor. Hal ini kemudian akan menciptakan kepercayaan pasar terhadap perusahaan, meningkatkan reputasi perusahaan, dan pada akhirnya mendorong peningkatan harga saham. Kenaikan harga saham akan meningkatkan nilai pasar perusahaan, sehingga secara langsung meningkatkan nilai </w:t>
      </w:r>
      <w:r>
        <w:rPr>
          <w:rFonts w:ascii="Times New Roman" w:eastAsia="Calibri" w:hAnsi="Times New Roman" w:cs="Times New Roman"/>
          <w:sz w:val="24"/>
          <w:szCs w:val="22"/>
          <w:lang w:eastAsia="en-US"/>
        </w:rPr>
        <w:t>perusahaan</w:t>
      </w:r>
      <w:r w:rsidRPr="00BB395B">
        <w:rPr>
          <w:rFonts w:ascii="Times New Roman" w:eastAsia="Calibri" w:hAnsi="Times New Roman" w:cs="Times New Roman"/>
          <w:sz w:val="24"/>
          <w:szCs w:val="22"/>
          <w:lang w:eastAsia="en-US"/>
        </w:rPr>
        <w:t>.</w:t>
      </w:r>
    </w:p>
    <w:p w14:paraId="255913D0" w14:textId="3CCAA9B1" w:rsidR="00937FF0" w:rsidRDefault="0013635F" w:rsidP="00AC05A0">
      <w:pPr>
        <w:spacing w:after="0" w:line="480" w:lineRule="auto"/>
        <w:ind w:firstLine="36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Hasil penelitian ini sejalan dengan </w:t>
      </w:r>
      <w:r w:rsidRPr="0013635F">
        <w:rPr>
          <w:rFonts w:ascii="Times New Roman" w:eastAsia="Calibri" w:hAnsi="Times New Roman" w:cs="Times New Roman"/>
          <w:sz w:val="24"/>
          <w:szCs w:val="22"/>
          <w:lang w:eastAsia="en-US"/>
        </w:rPr>
        <w:t xml:space="preserve">teori legitimasi, yang menyatakan bahwa perusahaan perlu menyesuaikan aktivitasnya </w:t>
      </w:r>
      <w:r w:rsidR="00AC05A0">
        <w:rPr>
          <w:rFonts w:ascii="Times New Roman" w:eastAsia="Calibri" w:hAnsi="Times New Roman" w:cs="Times New Roman"/>
          <w:sz w:val="24"/>
          <w:szCs w:val="22"/>
          <w:lang w:eastAsia="en-US"/>
        </w:rPr>
        <w:t xml:space="preserve">sesuai </w:t>
      </w:r>
      <w:r w:rsidRPr="0013635F">
        <w:rPr>
          <w:rFonts w:ascii="Times New Roman" w:eastAsia="Calibri" w:hAnsi="Times New Roman" w:cs="Times New Roman"/>
          <w:sz w:val="24"/>
          <w:szCs w:val="22"/>
          <w:lang w:eastAsia="en-US"/>
        </w:rPr>
        <w:t xml:space="preserve">dengan nilai, norma, dan </w:t>
      </w:r>
      <w:r w:rsidR="00AC05A0">
        <w:rPr>
          <w:rFonts w:ascii="Times New Roman" w:eastAsia="Calibri" w:hAnsi="Times New Roman" w:cs="Times New Roman"/>
          <w:sz w:val="24"/>
          <w:szCs w:val="22"/>
          <w:lang w:eastAsia="en-US"/>
        </w:rPr>
        <w:t>harapan</w:t>
      </w:r>
      <w:r w:rsidRPr="0013635F">
        <w:rPr>
          <w:rFonts w:ascii="Times New Roman" w:eastAsia="Calibri" w:hAnsi="Times New Roman" w:cs="Times New Roman"/>
          <w:sz w:val="24"/>
          <w:szCs w:val="22"/>
          <w:lang w:eastAsia="en-US"/>
        </w:rPr>
        <w:t xml:space="preserve"> masyarakat agar dapat memperoleh legitimasi sosial (Dowling &amp; Pfeffer, 1975).</w:t>
      </w:r>
      <w:r w:rsidR="00AC05A0">
        <w:rPr>
          <w:rFonts w:ascii="Times New Roman" w:eastAsia="Calibri" w:hAnsi="Times New Roman" w:cs="Times New Roman"/>
          <w:sz w:val="24"/>
          <w:szCs w:val="22"/>
          <w:lang w:val="id-ID" w:eastAsia="en-US"/>
        </w:rPr>
        <w:t xml:space="preserve"> </w:t>
      </w:r>
      <w:r w:rsidR="00AC05A0" w:rsidRPr="00AC05A0">
        <w:rPr>
          <w:rFonts w:ascii="Times New Roman" w:eastAsia="Calibri" w:hAnsi="Times New Roman" w:cs="Times New Roman"/>
          <w:sz w:val="24"/>
          <w:szCs w:val="22"/>
          <w:lang w:val="id-ID" w:eastAsia="en-US"/>
        </w:rPr>
        <w:t xml:space="preserve">Dengan menerapkan </w:t>
      </w:r>
      <w:r w:rsidR="00AC05A0" w:rsidRPr="00937FF0">
        <w:rPr>
          <w:rFonts w:ascii="Times New Roman" w:eastAsia="Calibri" w:hAnsi="Times New Roman" w:cs="Times New Roman"/>
          <w:i/>
          <w:sz w:val="24"/>
          <w:szCs w:val="22"/>
          <w:lang w:val="id-ID" w:eastAsia="en-US"/>
        </w:rPr>
        <w:t>green accounting</w:t>
      </w:r>
      <w:r w:rsidR="00AC05A0" w:rsidRPr="00AC05A0">
        <w:rPr>
          <w:rFonts w:ascii="Times New Roman" w:eastAsia="Calibri" w:hAnsi="Times New Roman" w:cs="Times New Roman"/>
          <w:sz w:val="24"/>
          <w:szCs w:val="22"/>
          <w:lang w:val="id-ID" w:eastAsia="en-US"/>
        </w:rPr>
        <w:t>, perusahaan menunjukkan</w:t>
      </w:r>
      <w:r w:rsidR="00937FF0">
        <w:rPr>
          <w:rFonts w:ascii="Times New Roman" w:eastAsia="Calibri" w:hAnsi="Times New Roman" w:cs="Times New Roman"/>
          <w:sz w:val="24"/>
          <w:szCs w:val="22"/>
          <w:lang w:eastAsia="en-US"/>
        </w:rPr>
        <w:t xml:space="preserve"> komitmen perusahaan terhadap keberlanjutan dan</w:t>
      </w:r>
      <w:r w:rsidR="00AC05A0" w:rsidRPr="00AC05A0">
        <w:rPr>
          <w:rFonts w:ascii="Times New Roman" w:eastAsia="Calibri" w:hAnsi="Times New Roman" w:cs="Times New Roman"/>
          <w:sz w:val="24"/>
          <w:szCs w:val="22"/>
          <w:lang w:val="id-ID" w:eastAsia="en-US"/>
        </w:rPr>
        <w:t xml:space="preserve"> kepatuhannya terhadap tuntutan lingkungan dan sosial</w:t>
      </w:r>
      <w:r w:rsidR="00937FF0">
        <w:rPr>
          <w:rFonts w:ascii="Times New Roman" w:eastAsia="Calibri" w:hAnsi="Times New Roman" w:cs="Times New Roman"/>
          <w:sz w:val="24"/>
          <w:szCs w:val="22"/>
          <w:lang w:eastAsia="en-US"/>
        </w:rPr>
        <w:t xml:space="preserve">. </w:t>
      </w:r>
      <w:r w:rsidR="00937FF0" w:rsidRPr="00937FF0">
        <w:rPr>
          <w:rFonts w:ascii="Times New Roman" w:eastAsia="Calibri" w:hAnsi="Times New Roman" w:cs="Times New Roman"/>
          <w:sz w:val="24"/>
          <w:szCs w:val="22"/>
          <w:lang w:eastAsia="en-US"/>
        </w:rPr>
        <w:t xml:space="preserve">Oleh karena itu, dengan diterapkannya konsep </w:t>
      </w:r>
      <w:r w:rsidR="00937FF0" w:rsidRPr="00937FF0">
        <w:rPr>
          <w:rFonts w:ascii="Times New Roman" w:eastAsia="Calibri" w:hAnsi="Times New Roman" w:cs="Times New Roman"/>
          <w:i/>
          <w:sz w:val="24"/>
          <w:szCs w:val="22"/>
          <w:lang w:eastAsia="en-US"/>
        </w:rPr>
        <w:t>green accounting</w:t>
      </w:r>
      <w:r w:rsidR="00937FF0" w:rsidRPr="00937FF0">
        <w:rPr>
          <w:rFonts w:ascii="Times New Roman" w:eastAsia="Calibri" w:hAnsi="Times New Roman" w:cs="Times New Roman"/>
          <w:sz w:val="24"/>
          <w:szCs w:val="22"/>
          <w:lang w:eastAsia="en-US"/>
        </w:rPr>
        <w:t xml:space="preserve"> ini, perusahaan dapat menjalankan berbagai program atau kegiatan yang memperkuat hubungan dengan masyarakat selaras dengan norma dan aturan yang berlaku</w:t>
      </w:r>
      <w:r w:rsidR="00937FF0">
        <w:rPr>
          <w:rFonts w:ascii="Times New Roman" w:eastAsia="Calibri" w:hAnsi="Times New Roman" w:cs="Times New Roman"/>
          <w:sz w:val="24"/>
          <w:szCs w:val="22"/>
          <w:lang w:eastAsia="en-US"/>
        </w:rPr>
        <w:t>.</w:t>
      </w:r>
    </w:p>
    <w:p w14:paraId="58C7E697" w14:textId="6AB91836" w:rsidR="00AC05A0" w:rsidRDefault="00937FF0" w:rsidP="00AC05A0">
      <w:pPr>
        <w:spacing w:after="0" w:line="480" w:lineRule="auto"/>
        <w:ind w:firstLine="360"/>
        <w:jc w:val="both"/>
        <w:rPr>
          <w:rFonts w:ascii="Times New Roman" w:eastAsia="Calibri" w:hAnsi="Times New Roman" w:cs="Times New Roman"/>
          <w:sz w:val="24"/>
          <w:szCs w:val="22"/>
          <w:lang w:eastAsia="en-US"/>
        </w:rPr>
      </w:pPr>
      <w:r w:rsidRPr="00937FF0">
        <w:rPr>
          <w:rFonts w:ascii="Times New Roman" w:eastAsia="Calibri" w:hAnsi="Times New Roman" w:cs="Times New Roman"/>
          <w:sz w:val="24"/>
          <w:szCs w:val="22"/>
          <w:lang w:eastAsia="en-US"/>
        </w:rPr>
        <w:t>Ketika perusahaan secara transparan mengelola dan mengungkapkan dampak lingkungannya kepada publik, hal ini dapat meningkatkan legitimasi sosial, memperkuat reputasi, dan membangun kepercayaan dari pemangku kepenti</w:t>
      </w:r>
      <w:r>
        <w:rPr>
          <w:rFonts w:ascii="Times New Roman" w:eastAsia="Calibri" w:hAnsi="Times New Roman" w:cs="Times New Roman"/>
          <w:sz w:val="24"/>
          <w:szCs w:val="22"/>
          <w:lang w:eastAsia="en-US"/>
        </w:rPr>
        <w:t xml:space="preserve">ngan eksternal seperti investor. </w:t>
      </w:r>
      <w:r w:rsidR="00AC05A0" w:rsidRPr="00AC05A0">
        <w:rPr>
          <w:rFonts w:ascii="Times New Roman" w:eastAsia="Calibri" w:hAnsi="Times New Roman" w:cs="Times New Roman"/>
          <w:sz w:val="24"/>
          <w:szCs w:val="22"/>
          <w:lang w:val="id-ID" w:eastAsia="en-US"/>
        </w:rPr>
        <w:t xml:space="preserve">Investor cenderung lebih menyukai perusahaan yang memiliki komitmen terhadap keberlanjutan karena dianggap mampu mengelola risiko jangka panjang dan memiliki citra perusahaan yang lebih baik. Oleh karena itu, pengungkapan informasi lingkungan melalui </w:t>
      </w:r>
      <w:r w:rsidR="00AC05A0" w:rsidRPr="00937FF0">
        <w:rPr>
          <w:rFonts w:ascii="Times New Roman" w:eastAsia="Calibri" w:hAnsi="Times New Roman" w:cs="Times New Roman"/>
          <w:i/>
          <w:sz w:val="24"/>
          <w:szCs w:val="22"/>
          <w:lang w:val="id-ID" w:eastAsia="en-US"/>
        </w:rPr>
        <w:t>green accounting</w:t>
      </w:r>
      <w:r w:rsidR="00AC05A0" w:rsidRPr="00AC05A0">
        <w:rPr>
          <w:rFonts w:ascii="Times New Roman" w:eastAsia="Calibri" w:hAnsi="Times New Roman" w:cs="Times New Roman"/>
          <w:sz w:val="24"/>
          <w:szCs w:val="22"/>
          <w:lang w:val="id-ID" w:eastAsia="en-US"/>
        </w:rPr>
        <w:t xml:space="preserve"> mampu memperkuat legitimasi perusahaan, yang pada akhirnya berdampak positif terhadap peningkatan nilai perusahaan di pasar modal.</w:t>
      </w:r>
    </w:p>
    <w:p w14:paraId="5903A607" w14:textId="4EE41E54" w:rsidR="003C6131" w:rsidRPr="003C6131" w:rsidRDefault="003C6131" w:rsidP="00AC05A0">
      <w:pPr>
        <w:spacing w:after="0" w:line="480" w:lineRule="auto"/>
        <w:ind w:firstLine="36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 xml:space="preserve">Hasil penelitian ini dapat menjadi bukti mengenai implementasi teori legitimasi di perusahaan, khususnya pada sektor pertambangan. Oleh karena itu, akan lebih baik jika suatu perusahaan terus melakukan dan meningkatkan penerapan </w:t>
      </w:r>
      <w:r w:rsidRPr="003C6131">
        <w:rPr>
          <w:rFonts w:ascii="Times New Roman" w:eastAsia="Calibri" w:hAnsi="Times New Roman" w:cs="Times New Roman"/>
          <w:i/>
          <w:sz w:val="24"/>
          <w:szCs w:val="22"/>
          <w:lang w:eastAsia="en-US"/>
        </w:rPr>
        <w:t>green accounting</w:t>
      </w:r>
      <w:r>
        <w:rPr>
          <w:rFonts w:ascii="Times New Roman" w:eastAsia="Calibri" w:hAnsi="Times New Roman" w:cs="Times New Roman"/>
          <w:sz w:val="24"/>
          <w:szCs w:val="22"/>
          <w:lang w:eastAsia="en-US"/>
        </w:rPr>
        <w:t>. Hal ini sebagai upaya untuk meningkatkan nilai perusahaan yang digambarkan melalui harga saham perusahaan. Sekaligus, sebagai upaya yang dapat diterapkan agar isu-isu mengenai kerusakan lingkungan dapat berkurang.</w:t>
      </w:r>
    </w:p>
    <w:p w14:paraId="6B6012FE" w14:textId="76C81B91" w:rsidR="00F231B7" w:rsidRDefault="00D9397C" w:rsidP="00411B8C">
      <w:pPr>
        <w:spacing w:after="0" w:line="480" w:lineRule="auto"/>
        <w:ind w:firstLine="360"/>
        <w:jc w:val="both"/>
        <w:rPr>
          <w:rFonts w:ascii="Times New Roman" w:eastAsia="Calibri" w:hAnsi="Times New Roman" w:cs="Times New Roman"/>
          <w:sz w:val="24"/>
          <w:szCs w:val="22"/>
          <w:lang w:eastAsia="en-US"/>
        </w:rPr>
      </w:pPr>
      <w:r w:rsidRPr="00D9397C">
        <w:rPr>
          <w:rFonts w:ascii="Times New Roman" w:eastAsia="Calibri" w:hAnsi="Times New Roman" w:cs="Times New Roman"/>
          <w:sz w:val="24"/>
          <w:szCs w:val="22"/>
          <w:lang w:val="id-ID" w:eastAsia="en-US"/>
        </w:rPr>
        <w:t xml:space="preserve">Hasil penelitian ini sejalan dengan </w:t>
      </w:r>
      <w:r w:rsidR="003C6131">
        <w:rPr>
          <w:rFonts w:ascii="Times New Roman" w:eastAsia="Calibri" w:hAnsi="Times New Roman" w:cs="Times New Roman"/>
          <w:sz w:val="24"/>
          <w:szCs w:val="22"/>
          <w:lang w:eastAsia="en-US"/>
        </w:rPr>
        <w:t xml:space="preserve">hasil </w:t>
      </w:r>
      <w:r w:rsidRPr="00D9397C">
        <w:rPr>
          <w:rFonts w:ascii="Times New Roman" w:eastAsia="Calibri" w:hAnsi="Times New Roman" w:cs="Times New Roman"/>
          <w:sz w:val="24"/>
          <w:szCs w:val="22"/>
          <w:lang w:val="id-ID" w:eastAsia="en-US"/>
        </w:rPr>
        <w:t>penelitian</w:t>
      </w:r>
      <w:r w:rsidR="003C6131">
        <w:rPr>
          <w:rFonts w:ascii="Times New Roman" w:eastAsia="Calibri" w:hAnsi="Times New Roman" w:cs="Times New Roman"/>
          <w:sz w:val="24"/>
          <w:szCs w:val="22"/>
          <w:lang w:eastAsia="en-US"/>
        </w:rPr>
        <w:t xml:space="preserve"> yang dilakukan</w:t>
      </w:r>
      <w:r w:rsidR="0085620C">
        <w:rPr>
          <w:rFonts w:ascii="Times New Roman" w:eastAsia="Calibri" w:hAnsi="Times New Roman" w:cs="Times New Roman"/>
          <w:sz w:val="24"/>
          <w:szCs w:val="22"/>
          <w:lang w:eastAsia="en-US"/>
        </w:rPr>
        <w:t xml:space="preserve"> </w:t>
      </w:r>
      <w:r w:rsidR="0085620C" w:rsidRPr="00AE06E1">
        <w:rPr>
          <w:rFonts w:ascii="Times New Roman" w:hAnsi="Times New Roman" w:cs="Times New Roman"/>
          <w:bCs/>
          <w:sz w:val="24"/>
          <w:szCs w:val="24"/>
        </w:rPr>
        <w:t xml:space="preserve">oleh </w:t>
      </w:r>
      <w:r w:rsidR="0085620C">
        <w:rPr>
          <w:rFonts w:ascii="Times New Roman" w:hAnsi="Times New Roman" w:cs="Times New Roman"/>
          <w:bCs/>
          <w:sz w:val="24"/>
          <w:szCs w:val="24"/>
        </w:rPr>
        <w:fldChar w:fldCharType="begin" w:fldLock="1"/>
      </w:r>
      <w:r w:rsidR="0085620C">
        <w:rPr>
          <w:rFonts w:ascii="Times New Roman" w:hAnsi="Times New Roman" w:cs="Times New Roman"/>
          <w:bCs/>
          <w:sz w:val="24"/>
          <w:szCs w:val="24"/>
        </w:rPr>
        <w:instrText>ADDIN CSL_CITATION {"citationItems":[{"id":"ITEM-1","itemData":{"abstract":"Tujuan dari penelitian ini adalah untuk mengetahui pengaruh implementasi green accounting, profitabilitas, dan corporate social responsibility terhadap nilai perusahaan. Sampel dari penelitian ini adalah perusahaan pertambangan yang terdaftar di Bursa Efek Indonesia (BEI) periode 2015 - 2019. Data yang digunakan adalah data sekunder yang berupa environmental cost, return on equity, CSR Indeks, dan Tobins’Q. Data tersebut diperoleh dari situs Bursa Efek Indonesia dan situs perusahaan terkait. Hasil penelitian ini menunjukan bahwa pengaruh terhadap green accounting berpengaruh positif terhadap nilai perusahaan, hal ini diperoleh dari nilai signifikansi sebesar 0,003 dengan nilai koefisien beta 0,228. Profitabilitas juga memiliki pengaruh positif terhadap nilai perusahaan adalah pengaruh yang positif, hal ini ditunjukkan oleh nilai signifikansi sebesar 0,000 dengan nilai koefisien beta 0,724. Pengaruh corporate social responsibility terhadap nilai perusahaan juga menunjukkan arah yang positif, yang ditunjukkan dari nilai signifikansi sebesar 0,011 dengan nilai koefisien beta 0,210 bernilai positif.","author":[{"dropping-particle":"","family":"Dewi","given":"Putu Purnama","non-dropping-particle":"","parse-names":false,"suffix":""},{"dropping-particle":"","family":"Narayana","given":"I Putu Edward","non-dropping-particle":"","parse-names":false,"suffix":""}],"container-title":"Implementasi Green Accounting, Profitabilitas dan Corporate Social Responsibility pada Nilai Perusahaan Putu","id":"ITEM-1","issued":{"date-parts":[["2020"]]},"page":"3252-3262","title":"Implementation of Green Accounting, Profitability and Corporate Social Responsibility for Corporate Values","type":"article-journal"},"uris":["http://www.mendeley.com/documents/?uuid=a43b0451-205b-4874-925e-552afc27e256"]}],"mendeley":{"formattedCitation":"(Dewi &amp; Narayana, 2020)","manualFormatting":"Dewi &amp; Narayana (2020)","plainTextFormattedCitation":"(Dewi &amp; Narayana, 2020)","previouslyFormattedCitation":"(Dewi &amp; Narayana, 2020)"},"properties":{"noteIndex":0},"schema":"https://github.com/citation-style-language/schema/raw/master/csl-citation.json"}</w:instrText>
      </w:r>
      <w:r w:rsidR="0085620C">
        <w:rPr>
          <w:rFonts w:ascii="Times New Roman" w:hAnsi="Times New Roman" w:cs="Times New Roman"/>
          <w:bCs/>
          <w:sz w:val="24"/>
          <w:szCs w:val="24"/>
        </w:rPr>
        <w:fldChar w:fldCharType="separate"/>
      </w:r>
      <w:r w:rsidR="0085620C">
        <w:rPr>
          <w:rFonts w:ascii="Times New Roman" w:hAnsi="Times New Roman" w:cs="Times New Roman"/>
          <w:bCs/>
          <w:noProof/>
          <w:sz w:val="24"/>
          <w:szCs w:val="24"/>
        </w:rPr>
        <w:t>Dewi &amp; Narayana (</w:t>
      </w:r>
      <w:r w:rsidR="0085620C" w:rsidRPr="004B7CEB">
        <w:rPr>
          <w:rFonts w:ascii="Times New Roman" w:hAnsi="Times New Roman" w:cs="Times New Roman"/>
          <w:bCs/>
          <w:noProof/>
          <w:sz w:val="24"/>
          <w:szCs w:val="24"/>
        </w:rPr>
        <w:t>2020)</w:t>
      </w:r>
      <w:r w:rsidR="0085620C">
        <w:rPr>
          <w:rFonts w:ascii="Times New Roman" w:hAnsi="Times New Roman" w:cs="Times New Roman"/>
          <w:bCs/>
          <w:sz w:val="24"/>
          <w:szCs w:val="24"/>
        </w:rPr>
        <w:fldChar w:fldCharType="end"/>
      </w:r>
      <w:r w:rsidR="0085620C">
        <w:rPr>
          <w:rFonts w:ascii="Times New Roman" w:hAnsi="Times New Roman" w:cs="Times New Roman"/>
          <w:bCs/>
          <w:sz w:val="24"/>
          <w:szCs w:val="24"/>
        </w:rPr>
        <w:t>,</w:t>
      </w:r>
      <w:r w:rsidR="008A4C92">
        <w:rPr>
          <w:rFonts w:ascii="Times New Roman" w:eastAsia="Calibri" w:hAnsi="Times New Roman" w:cs="Times New Roman"/>
          <w:sz w:val="24"/>
          <w:szCs w:val="22"/>
          <w:lang w:eastAsia="en-US"/>
        </w:rPr>
        <w:t xml:space="preserve"> </w:t>
      </w:r>
      <w:r w:rsidR="0085620C">
        <w:rPr>
          <w:rFonts w:ascii="Times New Roman" w:hAnsi="Times New Roman" w:cs="Times New Roman"/>
          <w:bCs/>
          <w:sz w:val="24"/>
          <w:szCs w:val="24"/>
        </w:rPr>
        <w:fldChar w:fldCharType="begin" w:fldLock="1"/>
      </w:r>
      <w:r w:rsidR="0085620C">
        <w:rPr>
          <w:rFonts w:ascii="Times New Roman" w:hAnsi="Times New Roman" w:cs="Times New Roman"/>
          <w:bCs/>
          <w:sz w:val="24"/>
          <w:szCs w:val="24"/>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sidR="0085620C">
        <w:rPr>
          <w:rFonts w:ascii="Times New Roman" w:hAnsi="Times New Roman" w:cs="Times New Roman"/>
          <w:bCs/>
          <w:sz w:val="24"/>
          <w:szCs w:val="24"/>
        </w:rPr>
        <w:fldChar w:fldCharType="separate"/>
      </w:r>
      <w:r w:rsidR="0085620C">
        <w:rPr>
          <w:rFonts w:ascii="Times New Roman" w:hAnsi="Times New Roman" w:cs="Times New Roman"/>
          <w:bCs/>
          <w:noProof/>
          <w:sz w:val="24"/>
          <w:szCs w:val="24"/>
        </w:rPr>
        <w:t>Lestari &amp; Khomsiyah (</w:t>
      </w:r>
      <w:r w:rsidR="0085620C" w:rsidRPr="004B7CEB">
        <w:rPr>
          <w:rFonts w:ascii="Times New Roman" w:hAnsi="Times New Roman" w:cs="Times New Roman"/>
          <w:bCs/>
          <w:noProof/>
          <w:sz w:val="24"/>
          <w:szCs w:val="24"/>
        </w:rPr>
        <w:t>2023)</w:t>
      </w:r>
      <w:r w:rsidR="0085620C">
        <w:rPr>
          <w:rFonts w:ascii="Times New Roman" w:hAnsi="Times New Roman" w:cs="Times New Roman"/>
          <w:bCs/>
          <w:sz w:val="24"/>
          <w:szCs w:val="24"/>
        </w:rPr>
        <w:fldChar w:fldCharType="end"/>
      </w:r>
      <w:r w:rsidR="0085620C" w:rsidRPr="00AE06E1">
        <w:rPr>
          <w:rFonts w:ascii="Times New Roman" w:hAnsi="Times New Roman" w:cs="Times New Roman"/>
          <w:bCs/>
          <w:sz w:val="24"/>
          <w:szCs w:val="24"/>
        </w:rPr>
        <w:t xml:space="preserve"> dan </w:t>
      </w:r>
      <w:r w:rsidR="0085620C">
        <w:rPr>
          <w:rFonts w:ascii="Times New Roman" w:hAnsi="Times New Roman" w:cs="Times New Roman"/>
          <w:bCs/>
          <w:sz w:val="24"/>
          <w:szCs w:val="24"/>
        </w:rPr>
        <w:fldChar w:fldCharType="begin" w:fldLock="1"/>
      </w:r>
      <w:r w:rsidR="0085620C">
        <w:rPr>
          <w:rFonts w:ascii="Times New Roman" w:hAnsi="Times New Roman" w:cs="Times New Roman"/>
          <w:bCs/>
          <w:sz w:val="24"/>
          <w:szCs w:val="24"/>
        </w:rPr>
        <w:instrText>ADDIN CSL_CITATION {"citationItems":[{"id":"ITEM-1","itemData":{"ISSN":"2716-3148","author":[{"dropping-particle":"","family":"Astuti","given":"Ni Komang Nilawati","non-dropping-particle":"","parse-names":false,"suffix":""},{"dropping-particle":"","family":"Pradnyani","given":"Ni Luh Putu Sri Purnama","non-dropping-particle":"","parse-names":false,"suffix":""},{"dropping-particle":"","family":"Wasita","given":"Putu Aristya Adi","non-dropping-particle":"","parse-names":false,"suffix":""}],"container-title":"Journal Research of Accounting","id":"ITEM-1","issue":"2","issued":{"date-parts":[["2023"]]},"page":"133-145","title":"Pengaruh Penerapan Green Accounting, Profitabilitas, Dan Corporate Social Responsibility Terhadap Nilai Perusahaan","type":"article-journal","volume":"4"},"uris":["http://www.mendeley.com/documents/?uuid=1ac0975c-636f-3929-8bc0-9f659863ac44"]}],"mendeley":{"formattedCitation":"(N. K. N. Astuti et al., 2023)","manualFormatting":"N. K. N. Astuti et al., (2023)","plainTextFormattedCitation":"(N. K. N. Astuti et al., 2023)","previouslyFormattedCitation":"(N. K. N. Astuti et al., 2023)"},"properties":{"noteIndex":0},"schema":"https://github.com/citation-style-language/schema/raw/master/csl-citation.json"}</w:instrText>
      </w:r>
      <w:r w:rsidR="0085620C">
        <w:rPr>
          <w:rFonts w:ascii="Times New Roman" w:hAnsi="Times New Roman" w:cs="Times New Roman"/>
          <w:bCs/>
          <w:sz w:val="24"/>
          <w:szCs w:val="24"/>
        </w:rPr>
        <w:fldChar w:fldCharType="separate"/>
      </w:r>
      <w:r w:rsidR="0085620C" w:rsidRPr="00EE1139">
        <w:rPr>
          <w:rFonts w:ascii="Times New Roman" w:hAnsi="Times New Roman" w:cs="Times New Roman"/>
          <w:bCs/>
          <w:noProof/>
          <w:sz w:val="24"/>
          <w:szCs w:val="24"/>
        </w:rPr>
        <w:t xml:space="preserve">N. K. N. Astuti </w:t>
      </w:r>
      <w:r w:rsidR="0085620C" w:rsidRPr="00A75E3A">
        <w:rPr>
          <w:rFonts w:ascii="Times New Roman" w:hAnsi="Times New Roman" w:cs="Times New Roman"/>
          <w:bCs/>
          <w:i/>
          <w:noProof/>
          <w:sz w:val="24"/>
          <w:szCs w:val="24"/>
        </w:rPr>
        <w:t>et al</w:t>
      </w:r>
      <w:r w:rsidR="0085620C" w:rsidRPr="00EE1139">
        <w:rPr>
          <w:rFonts w:ascii="Times New Roman" w:hAnsi="Times New Roman" w:cs="Times New Roman"/>
          <w:bCs/>
          <w:noProof/>
          <w:sz w:val="24"/>
          <w:szCs w:val="24"/>
        </w:rPr>
        <w:t xml:space="preserve">., </w:t>
      </w:r>
      <w:r w:rsidR="0085620C">
        <w:rPr>
          <w:rFonts w:ascii="Times New Roman" w:hAnsi="Times New Roman" w:cs="Times New Roman"/>
          <w:bCs/>
          <w:noProof/>
          <w:sz w:val="24"/>
          <w:szCs w:val="24"/>
        </w:rPr>
        <w:t>(</w:t>
      </w:r>
      <w:r w:rsidR="0085620C" w:rsidRPr="00EE1139">
        <w:rPr>
          <w:rFonts w:ascii="Times New Roman" w:hAnsi="Times New Roman" w:cs="Times New Roman"/>
          <w:bCs/>
          <w:noProof/>
          <w:sz w:val="24"/>
          <w:szCs w:val="24"/>
        </w:rPr>
        <w:t>2023)</w:t>
      </w:r>
      <w:r w:rsidR="0085620C">
        <w:rPr>
          <w:rFonts w:ascii="Times New Roman" w:hAnsi="Times New Roman" w:cs="Times New Roman"/>
          <w:bCs/>
          <w:sz w:val="24"/>
          <w:szCs w:val="24"/>
        </w:rPr>
        <w:fldChar w:fldCharType="end"/>
      </w:r>
      <w:r w:rsidR="0085620C">
        <w:rPr>
          <w:rFonts w:ascii="Times New Roman" w:hAnsi="Times New Roman" w:cs="Times New Roman"/>
          <w:bCs/>
          <w:sz w:val="24"/>
          <w:szCs w:val="24"/>
        </w:rPr>
        <w:t xml:space="preserve"> </w:t>
      </w:r>
      <w:r w:rsidRPr="00D9397C">
        <w:rPr>
          <w:rFonts w:ascii="Times New Roman" w:eastAsia="Calibri" w:hAnsi="Times New Roman" w:cs="Times New Roman"/>
          <w:sz w:val="24"/>
          <w:szCs w:val="22"/>
          <w:lang w:val="id-ID" w:eastAsia="en-US"/>
        </w:rPr>
        <w:t xml:space="preserve">yang menyatakan bahwa </w:t>
      </w: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berpengaruh positif terhadap </w:t>
      </w:r>
      <w:bookmarkStart w:id="123" w:name="_Toc140146246"/>
      <w:r w:rsidR="0085620C">
        <w:rPr>
          <w:rFonts w:ascii="Times New Roman" w:eastAsia="Calibri" w:hAnsi="Times New Roman" w:cs="Times New Roman"/>
          <w:sz w:val="24"/>
          <w:szCs w:val="22"/>
          <w:lang w:eastAsia="en-US"/>
        </w:rPr>
        <w:t>nilai perusahaan</w:t>
      </w:r>
      <w:r w:rsidR="00411B8C">
        <w:rPr>
          <w:rFonts w:ascii="Times New Roman" w:eastAsia="Calibri" w:hAnsi="Times New Roman" w:cs="Times New Roman"/>
          <w:sz w:val="24"/>
          <w:szCs w:val="22"/>
          <w:lang w:val="id-ID" w:eastAsia="en-US"/>
        </w:rPr>
        <w:t xml:space="preserve">. </w:t>
      </w:r>
      <w:r w:rsidR="006E53D7" w:rsidRPr="00C23AD3">
        <w:rPr>
          <w:rFonts w:ascii="Times New Roman" w:eastAsia="Calibri" w:hAnsi="Times New Roman" w:cs="Times New Roman"/>
          <w:sz w:val="24"/>
          <w:szCs w:val="22"/>
          <w:lang w:val="id-ID" w:eastAsia="en-US"/>
        </w:rPr>
        <w:t>Sehingga melalui hasil ini menunjukkan bahwa</w:t>
      </w:r>
      <w:r w:rsidR="006E53D7" w:rsidRPr="00AE06E1">
        <w:rPr>
          <w:rFonts w:ascii="Times New Roman" w:hAnsi="Times New Roman" w:cs="Times New Roman"/>
          <w:bCs/>
          <w:sz w:val="24"/>
          <w:szCs w:val="24"/>
        </w:rPr>
        <w:t xml:space="preserve"> nilai perusahaan dapat ditingkatkan melalui </w:t>
      </w:r>
      <w:r w:rsidR="006E53D7">
        <w:rPr>
          <w:rFonts w:ascii="Times New Roman" w:hAnsi="Times New Roman" w:cs="Times New Roman"/>
          <w:bCs/>
          <w:sz w:val="24"/>
          <w:szCs w:val="24"/>
        </w:rPr>
        <w:t xml:space="preserve">penerapan </w:t>
      </w:r>
      <w:r w:rsidR="006E53D7">
        <w:rPr>
          <w:rFonts w:ascii="Times New Roman" w:hAnsi="Times New Roman" w:cs="Times New Roman"/>
          <w:bCs/>
          <w:i/>
          <w:sz w:val="24"/>
          <w:szCs w:val="24"/>
        </w:rPr>
        <w:t>green accounting</w:t>
      </w:r>
      <w:r w:rsidR="006E53D7" w:rsidRPr="00AE06E1">
        <w:rPr>
          <w:rFonts w:ascii="Times New Roman" w:hAnsi="Times New Roman" w:cs="Times New Roman"/>
          <w:bCs/>
          <w:sz w:val="24"/>
          <w:szCs w:val="24"/>
        </w:rPr>
        <w:t>.</w:t>
      </w:r>
    </w:p>
    <w:p w14:paraId="1C212032" w14:textId="2BD7E2BB" w:rsidR="00D9397C" w:rsidRPr="000D6F76" w:rsidRDefault="00D9397C" w:rsidP="000D6F76">
      <w:pPr>
        <w:pStyle w:val="Heading3"/>
        <w:rPr>
          <w:rFonts w:eastAsia="Calibri"/>
          <w:szCs w:val="22"/>
          <w:lang w:val="id-ID" w:eastAsia="en-US"/>
        </w:rPr>
      </w:pPr>
      <w:bookmarkStart w:id="124" w:name="_Toc201265113"/>
      <w:r w:rsidRPr="000D6F76">
        <w:rPr>
          <w:rStyle w:val="Heading3Char"/>
          <w:b/>
        </w:rPr>
        <w:t xml:space="preserve">Pengaruh </w:t>
      </w:r>
      <w:r w:rsidRPr="000D6F76">
        <w:rPr>
          <w:rStyle w:val="Heading3Char"/>
          <w:b/>
          <w:i/>
        </w:rPr>
        <w:t>environmental performance</w:t>
      </w:r>
      <w:r w:rsidRPr="000D6F76">
        <w:rPr>
          <w:rStyle w:val="Heading3Char"/>
          <w:b/>
        </w:rPr>
        <w:t xml:space="preserve"> terhadap </w:t>
      </w:r>
      <w:bookmarkEnd w:id="123"/>
      <w:r w:rsidR="00FB196A" w:rsidRPr="000D6F76">
        <w:rPr>
          <w:rStyle w:val="Heading3Char"/>
          <w:b/>
        </w:rPr>
        <w:t>nilai perusahaan</w:t>
      </w:r>
      <w:bookmarkEnd w:id="124"/>
      <w:r w:rsidRPr="000D6F76">
        <w:rPr>
          <w:rFonts w:eastAsia="Times New Roman"/>
          <w:color w:val="000000"/>
          <w:szCs w:val="22"/>
          <w:lang w:val="id-ID" w:eastAsia="en-US"/>
        </w:rPr>
        <w:t xml:space="preserve"> </w:t>
      </w:r>
    </w:p>
    <w:p w14:paraId="22A331B2" w14:textId="3C192FC9" w:rsidR="00FB196A" w:rsidRPr="003C6131" w:rsidRDefault="003C6131" w:rsidP="00D9397C">
      <w:pPr>
        <w:spacing w:after="0" w:line="480" w:lineRule="auto"/>
        <w:ind w:firstLine="720"/>
        <w:jc w:val="both"/>
        <w:rPr>
          <w:rFonts w:ascii="Times New Roman" w:eastAsia="Calibri" w:hAnsi="Times New Roman" w:cs="Times New Roman"/>
          <w:sz w:val="24"/>
          <w:szCs w:val="22"/>
          <w:lang w:eastAsia="en-US"/>
        </w:rPr>
      </w:pPr>
      <w:r w:rsidRPr="003C6131">
        <w:rPr>
          <w:rFonts w:ascii="Times New Roman" w:eastAsia="Calibri" w:hAnsi="Times New Roman" w:cs="Times New Roman"/>
          <w:sz w:val="24"/>
          <w:szCs w:val="22"/>
          <w:lang w:val="id-ID" w:eastAsia="en-US"/>
        </w:rPr>
        <w:t xml:space="preserve">Hasil </w:t>
      </w:r>
      <w:r w:rsidRPr="003C6131">
        <w:rPr>
          <w:rFonts w:ascii="Times New Roman" w:eastAsia="Calibri" w:hAnsi="Times New Roman" w:cs="Times New Roman"/>
          <w:sz w:val="24"/>
          <w:szCs w:val="22"/>
          <w:lang w:eastAsia="en-US"/>
        </w:rPr>
        <w:t>penelitian pada hipotesis kedua</w:t>
      </w:r>
      <w:r w:rsidRPr="003C6131">
        <w:rPr>
          <w:rFonts w:ascii="Times New Roman" w:eastAsia="Calibri" w:hAnsi="Times New Roman" w:cs="Times New Roman"/>
          <w:sz w:val="24"/>
          <w:szCs w:val="22"/>
          <w:lang w:val="id-ID" w:eastAsia="en-US"/>
        </w:rPr>
        <w:t xml:space="preserve"> membuktikan </w:t>
      </w:r>
      <w:r w:rsidRPr="003C6131">
        <w:rPr>
          <w:rFonts w:ascii="Times New Roman" w:eastAsia="Calibri" w:hAnsi="Times New Roman" w:cs="Times New Roman"/>
          <w:sz w:val="24"/>
          <w:szCs w:val="22"/>
          <w:lang w:eastAsia="en-US"/>
        </w:rPr>
        <w:t xml:space="preserve">bahwa variabel </w:t>
      </w:r>
      <w:r w:rsidRPr="003C6131">
        <w:rPr>
          <w:rFonts w:ascii="Times New Roman" w:eastAsia="Times New Roman" w:hAnsi="Times New Roman" w:cs="Times New Roman"/>
          <w:bCs/>
          <w:i/>
          <w:color w:val="000000"/>
          <w:sz w:val="24"/>
          <w:szCs w:val="22"/>
          <w:lang w:val="id-ID" w:eastAsia="en-US"/>
        </w:rPr>
        <w:t>environmental performance</w:t>
      </w:r>
      <w:r w:rsidRPr="003C6131">
        <w:rPr>
          <w:rFonts w:ascii="Times New Roman" w:eastAsia="Calibri" w:hAnsi="Times New Roman" w:cs="Times New Roman"/>
          <w:i/>
          <w:sz w:val="24"/>
          <w:szCs w:val="22"/>
          <w:lang w:eastAsia="en-US"/>
        </w:rPr>
        <w:t xml:space="preserve"> </w:t>
      </w:r>
      <w:r w:rsidRPr="003C6131">
        <w:rPr>
          <w:rFonts w:ascii="Times New Roman" w:eastAsia="Calibri" w:hAnsi="Times New Roman" w:cs="Times New Roman"/>
          <w:sz w:val="24"/>
          <w:szCs w:val="22"/>
          <w:lang w:eastAsia="en-US"/>
        </w:rPr>
        <w:t xml:space="preserve">memiliki nilai </w:t>
      </w:r>
      <w:r w:rsidRPr="003C6131">
        <w:rPr>
          <w:rFonts w:ascii="Times New Roman" w:eastAsia="Calibri" w:hAnsi="Times New Roman" w:cs="Times New Roman"/>
          <w:sz w:val="24"/>
          <w:szCs w:val="22"/>
          <w:lang w:val="id-ID" w:eastAsia="en-US"/>
        </w:rPr>
        <w:t>signifikansi sebesar 0,</w:t>
      </w:r>
      <w:r w:rsidR="000F5803" w:rsidRPr="00A86A8A">
        <w:rPr>
          <w:rFonts w:ascii="Times New Roman" w:eastAsia="Calibri" w:hAnsi="Times New Roman" w:cs="Times New Roman"/>
          <w:sz w:val="24"/>
          <w:szCs w:val="22"/>
          <w:lang w:val="id-ID" w:eastAsia="en-US"/>
        </w:rPr>
        <w:t>0</w:t>
      </w:r>
      <w:r w:rsidR="000F5803">
        <w:rPr>
          <w:rFonts w:ascii="Times New Roman" w:eastAsia="Calibri" w:hAnsi="Times New Roman" w:cs="Times New Roman"/>
          <w:sz w:val="24"/>
          <w:szCs w:val="22"/>
          <w:lang w:eastAsia="en-US"/>
        </w:rPr>
        <w:t>38</w:t>
      </w:r>
      <w:r w:rsidR="000F5803">
        <w:rPr>
          <w:rFonts w:ascii="Times New Roman" w:eastAsia="Calibri" w:hAnsi="Times New Roman" w:cs="Times New Roman"/>
          <w:sz w:val="24"/>
          <w:szCs w:val="22"/>
          <w:lang w:val="id-ID" w:eastAsia="en-US"/>
        </w:rPr>
        <w:t xml:space="preserve"> </w:t>
      </w:r>
      <w:r w:rsidRPr="003C6131">
        <w:rPr>
          <w:rFonts w:ascii="Times New Roman" w:eastAsia="Calibri" w:hAnsi="Times New Roman" w:cs="Times New Roman"/>
          <w:sz w:val="24"/>
          <w:szCs w:val="22"/>
          <w:lang w:eastAsia="en-US"/>
        </w:rPr>
        <w:t>&lt;</w:t>
      </w:r>
      <w:r w:rsidRPr="003C6131">
        <w:rPr>
          <w:rFonts w:ascii="Times New Roman" w:eastAsia="Calibri" w:hAnsi="Times New Roman" w:cs="Times New Roman"/>
          <w:sz w:val="24"/>
          <w:szCs w:val="22"/>
          <w:lang w:val="id-ID" w:eastAsia="en-US"/>
        </w:rPr>
        <w:t xml:space="preserve"> 0,05</w:t>
      </w:r>
      <w:r w:rsidRPr="003C6131">
        <w:rPr>
          <w:rFonts w:ascii="Times New Roman" w:eastAsia="Calibri" w:hAnsi="Times New Roman" w:cs="Times New Roman"/>
          <w:sz w:val="24"/>
          <w:szCs w:val="22"/>
          <w:lang w:eastAsia="en-US"/>
        </w:rPr>
        <w:t xml:space="preserve"> dan koefisien sebesar 0,</w:t>
      </w:r>
      <w:r w:rsidR="000F5803">
        <w:rPr>
          <w:rFonts w:ascii="Times New Roman" w:eastAsia="Calibri" w:hAnsi="Times New Roman" w:cs="Times New Roman"/>
          <w:sz w:val="24"/>
          <w:szCs w:val="22"/>
          <w:lang w:eastAsia="en-US"/>
        </w:rPr>
        <w:t>073</w:t>
      </w:r>
      <w:r w:rsidRPr="003C6131">
        <w:rPr>
          <w:rFonts w:ascii="Times New Roman" w:eastAsia="Calibri" w:hAnsi="Times New Roman" w:cs="Times New Roman"/>
          <w:sz w:val="24"/>
          <w:szCs w:val="22"/>
          <w:lang w:eastAsia="en-US"/>
        </w:rPr>
        <w:t xml:space="preserve"> yang bernilai positif, Sehingga hipotesis pertama (H</w:t>
      </w:r>
      <w:r w:rsidR="00F64B51">
        <w:rPr>
          <w:rFonts w:ascii="Times New Roman" w:eastAsia="Calibri" w:hAnsi="Times New Roman" w:cs="Times New Roman"/>
          <w:sz w:val="24"/>
          <w:szCs w:val="22"/>
          <w:vertAlign w:val="subscript"/>
          <w:lang w:eastAsia="en-US"/>
        </w:rPr>
        <w:t>2</w:t>
      </w:r>
      <w:r w:rsidRPr="003C6131">
        <w:rPr>
          <w:rFonts w:ascii="Times New Roman" w:eastAsia="Calibri" w:hAnsi="Times New Roman" w:cs="Times New Roman"/>
          <w:sz w:val="24"/>
          <w:szCs w:val="22"/>
          <w:lang w:eastAsia="en-US"/>
        </w:rPr>
        <w:t xml:space="preserve">) yang menyatakan bahwa penerapan </w:t>
      </w:r>
      <w:r w:rsidRPr="003C6131">
        <w:rPr>
          <w:rFonts w:ascii="Times New Roman" w:eastAsia="Times New Roman" w:hAnsi="Times New Roman" w:cs="Times New Roman"/>
          <w:bCs/>
          <w:i/>
          <w:color w:val="000000"/>
          <w:sz w:val="24"/>
          <w:szCs w:val="22"/>
          <w:lang w:val="id-ID" w:eastAsia="en-US"/>
        </w:rPr>
        <w:t>environmental performance</w:t>
      </w:r>
      <w:r w:rsidRPr="003C6131">
        <w:rPr>
          <w:rFonts w:ascii="Times New Roman" w:eastAsia="Times New Roman" w:hAnsi="Times New Roman" w:cs="Times New Roman"/>
          <w:bCs/>
          <w:color w:val="000000"/>
          <w:sz w:val="24"/>
          <w:szCs w:val="22"/>
          <w:lang w:val="id-ID" w:eastAsia="en-US"/>
        </w:rPr>
        <w:t xml:space="preserve"> </w:t>
      </w:r>
      <w:r w:rsidRPr="003C6131">
        <w:rPr>
          <w:rFonts w:ascii="Times New Roman" w:eastAsia="Calibri" w:hAnsi="Times New Roman" w:cs="Times New Roman"/>
          <w:sz w:val="24"/>
          <w:szCs w:val="22"/>
          <w:lang w:eastAsia="en-US"/>
        </w:rPr>
        <w:t>berpengaruh</w:t>
      </w:r>
      <w:r>
        <w:rPr>
          <w:rFonts w:ascii="Times New Roman" w:eastAsia="Calibri" w:hAnsi="Times New Roman" w:cs="Times New Roman"/>
          <w:sz w:val="24"/>
          <w:szCs w:val="22"/>
          <w:lang w:eastAsia="en-US"/>
        </w:rPr>
        <w:t xml:space="preserve"> positif dan signifikan terhadap nilai perusahaan </w:t>
      </w:r>
      <w:r w:rsidRPr="00783D49">
        <w:rPr>
          <w:rFonts w:ascii="Times New Roman" w:eastAsia="Calibri" w:hAnsi="Times New Roman" w:cs="Times New Roman"/>
          <w:b/>
          <w:sz w:val="24"/>
          <w:szCs w:val="22"/>
          <w:lang w:eastAsia="en-US"/>
        </w:rPr>
        <w:t>diterima</w:t>
      </w:r>
      <w:r>
        <w:rPr>
          <w:rFonts w:ascii="Times New Roman" w:eastAsia="Calibri" w:hAnsi="Times New Roman" w:cs="Times New Roman"/>
          <w:sz w:val="24"/>
          <w:szCs w:val="22"/>
          <w:lang w:val="id-ID" w:eastAsia="en-US"/>
        </w:rPr>
        <w:t xml:space="preserve">. </w:t>
      </w:r>
    </w:p>
    <w:p w14:paraId="5F00E89B" w14:textId="553EEB68" w:rsidR="00D9397C" w:rsidRDefault="00FB196A" w:rsidP="00FB196A">
      <w:pPr>
        <w:spacing w:after="0" w:line="480" w:lineRule="auto"/>
        <w:ind w:firstLine="720"/>
        <w:jc w:val="both"/>
        <w:rPr>
          <w:rFonts w:ascii="Times New Roman" w:eastAsia="Calibri" w:hAnsi="Times New Roman" w:cs="Times New Roman"/>
          <w:sz w:val="24"/>
          <w:szCs w:val="22"/>
          <w:lang w:eastAsia="en-US"/>
        </w:rPr>
      </w:pPr>
      <w:r w:rsidRPr="00FB196A">
        <w:rPr>
          <w:rFonts w:ascii="Times New Roman" w:eastAsia="Calibri" w:hAnsi="Times New Roman" w:cs="Times New Roman"/>
          <w:sz w:val="24"/>
          <w:szCs w:val="22"/>
          <w:lang w:val="id-ID" w:eastAsia="en-US"/>
        </w:rPr>
        <w:t xml:space="preserve">Dari hasil hipotesis yang menyatakan </w:t>
      </w:r>
      <w:r>
        <w:rPr>
          <w:rFonts w:ascii="Times New Roman" w:eastAsia="Calibri" w:hAnsi="Times New Roman" w:cs="Times New Roman"/>
          <w:sz w:val="24"/>
          <w:szCs w:val="22"/>
          <w:lang w:val="id-ID" w:eastAsia="en-US"/>
        </w:rPr>
        <w:t xml:space="preserve">bahwa </w:t>
      </w:r>
      <w:r w:rsidRPr="00FB196A">
        <w:rPr>
          <w:rFonts w:ascii="Times New Roman" w:eastAsia="Calibri" w:hAnsi="Times New Roman" w:cs="Times New Roman"/>
          <w:i/>
          <w:sz w:val="24"/>
          <w:szCs w:val="22"/>
          <w:lang w:val="id-ID" w:eastAsia="en-US"/>
        </w:rPr>
        <w:t>environmental performance</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berpengaruh positif dan signifikan terha</w:t>
      </w:r>
      <w:r>
        <w:rPr>
          <w:rFonts w:ascii="Times New Roman" w:eastAsia="Calibri" w:hAnsi="Times New Roman" w:cs="Times New Roman"/>
          <w:sz w:val="24"/>
          <w:szCs w:val="22"/>
          <w:lang w:val="id-ID" w:eastAsia="en-US"/>
        </w:rPr>
        <w:t xml:space="preserve">dap </w:t>
      </w:r>
      <w:r>
        <w:rPr>
          <w:rFonts w:ascii="Times New Roman" w:eastAsia="Calibri" w:hAnsi="Times New Roman" w:cs="Times New Roman"/>
          <w:sz w:val="24"/>
          <w:szCs w:val="22"/>
          <w:lang w:eastAsia="en-US"/>
        </w:rPr>
        <w:t>nilai perusahaan</w:t>
      </w:r>
      <w:r>
        <w:rPr>
          <w:rFonts w:ascii="Times New Roman" w:eastAsia="Calibri" w:hAnsi="Times New Roman" w:cs="Times New Roman"/>
          <w:sz w:val="24"/>
          <w:szCs w:val="22"/>
          <w:lang w:val="id-ID" w:eastAsia="en-US"/>
        </w:rPr>
        <w:t>, maka</w:t>
      </w:r>
      <w:r>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val="id-ID" w:eastAsia="en-US"/>
        </w:rPr>
        <w:t>dapat</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diartikan bahwa semakin baik </w:t>
      </w:r>
      <w:r w:rsidRPr="00FB196A">
        <w:rPr>
          <w:rFonts w:ascii="Times New Roman" w:eastAsia="Calibri" w:hAnsi="Times New Roman" w:cs="Times New Roman"/>
          <w:i/>
          <w:sz w:val="24"/>
          <w:szCs w:val="22"/>
          <w:lang w:val="id-ID" w:eastAsia="en-US"/>
        </w:rPr>
        <w:t>environmental performance</w:t>
      </w:r>
      <w:r>
        <w:rPr>
          <w:rFonts w:ascii="Times New Roman" w:eastAsia="Calibri" w:hAnsi="Times New Roman" w:cs="Times New Roman"/>
          <w:sz w:val="24"/>
          <w:szCs w:val="22"/>
          <w:lang w:val="id-ID" w:eastAsia="en-US"/>
        </w:rPr>
        <w:t xml:space="preserve"> yang dimilki</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perusahaan maka akan mengakibatkan </w:t>
      </w:r>
      <w:r>
        <w:rPr>
          <w:rFonts w:ascii="Times New Roman" w:eastAsia="Calibri" w:hAnsi="Times New Roman" w:cs="Times New Roman"/>
          <w:sz w:val="24"/>
          <w:szCs w:val="22"/>
          <w:lang w:eastAsia="en-US"/>
        </w:rPr>
        <w:t>nilai</w:t>
      </w:r>
      <w:r>
        <w:rPr>
          <w:rFonts w:ascii="Times New Roman" w:eastAsia="Calibri" w:hAnsi="Times New Roman" w:cs="Times New Roman"/>
          <w:sz w:val="24"/>
          <w:szCs w:val="22"/>
          <w:lang w:val="id-ID" w:eastAsia="en-US"/>
        </w:rPr>
        <w:t xml:space="preserve"> perusahaan tersebut</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juga akan semakin meningkat. </w:t>
      </w:r>
      <w:r w:rsidRPr="00FB196A">
        <w:rPr>
          <w:rFonts w:ascii="Times New Roman" w:eastAsia="Calibri" w:hAnsi="Times New Roman" w:cs="Times New Roman"/>
          <w:i/>
          <w:sz w:val="24"/>
          <w:szCs w:val="22"/>
          <w:lang w:val="id-ID" w:eastAsia="en-US"/>
        </w:rPr>
        <w:t>Environmental performance</w:t>
      </w:r>
      <w:r>
        <w:rPr>
          <w:rFonts w:ascii="Times New Roman" w:eastAsia="Calibri" w:hAnsi="Times New Roman" w:cs="Times New Roman"/>
          <w:sz w:val="24"/>
          <w:szCs w:val="22"/>
          <w:lang w:val="id-ID" w:eastAsia="en-US"/>
        </w:rPr>
        <w:t xml:space="preserve"> menunjukkan kinerja</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perusahaan terhadap lingkungan. </w:t>
      </w:r>
      <w:r w:rsidR="0059025D" w:rsidRPr="0059025D">
        <w:rPr>
          <w:rFonts w:ascii="Times New Roman" w:eastAsia="Calibri" w:hAnsi="Times New Roman" w:cs="Times New Roman"/>
          <w:sz w:val="24"/>
          <w:szCs w:val="22"/>
          <w:lang w:val="id-ID" w:eastAsia="en-US"/>
        </w:rPr>
        <w:t xml:space="preserve">Dalam penelitian ini, </w:t>
      </w:r>
      <w:r w:rsidR="0059025D" w:rsidRPr="0059025D">
        <w:rPr>
          <w:rFonts w:ascii="Times New Roman" w:eastAsia="Calibri" w:hAnsi="Times New Roman" w:cs="Times New Roman"/>
          <w:i/>
          <w:sz w:val="24"/>
          <w:szCs w:val="22"/>
          <w:lang w:val="id-ID" w:eastAsia="en-US"/>
        </w:rPr>
        <w:t>Environmental Performance</w:t>
      </w:r>
      <w:r w:rsidR="0059025D" w:rsidRPr="0059025D">
        <w:rPr>
          <w:rFonts w:ascii="Times New Roman" w:eastAsia="Calibri" w:hAnsi="Times New Roman" w:cs="Times New Roman"/>
          <w:sz w:val="24"/>
          <w:szCs w:val="22"/>
          <w:lang w:val="id-ID" w:eastAsia="en-US"/>
        </w:rPr>
        <w:t xml:space="preserve"> diukur menggunakan peringkat PROPER (Program Penilaian Peringkat Kinerja Perusahaan dalam Pengelolaan Lingkungan Hidup) yang dikeluarkan oleh Kementerian Lingkungan Hidup dan Kehutanan Republik Indonesia.</w:t>
      </w:r>
      <w:r w:rsidR="0059025D">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Perusahaan yang memiliki peringkat </w:t>
      </w:r>
      <w:r>
        <w:rPr>
          <w:rFonts w:ascii="Times New Roman" w:eastAsia="Calibri" w:hAnsi="Times New Roman" w:cs="Times New Roman"/>
          <w:sz w:val="24"/>
          <w:szCs w:val="22"/>
          <w:lang w:val="id-ID" w:eastAsia="en-US"/>
        </w:rPr>
        <w:t>PROPER</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 xml:space="preserve">yang baik maka akan mendapatkan citra positif </w:t>
      </w:r>
      <w:r>
        <w:rPr>
          <w:rFonts w:ascii="Times New Roman" w:eastAsia="Calibri" w:hAnsi="Times New Roman" w:cs="Times New Roman"/>
          <w:sz w:val="24"/>
          <w:szCs w:val="22"/>
          <w:lang w:val="id-ID" w:eastAsia="en-US"/>
        </w:rPr>
        <w:t>dilingkungan masyarakat sebagai</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perusahaan yang tidak hanya mementingkan kepe</w:t>
      </w:r>
      <w:r>
        <w:rPr>
          <w:rFonts w:ascii="Times New Roman" w:eastAsia="Calibri" w:hAnsi="Times New Roman" w:cs="Times New Roman"/>
          <w:sz w:val="24"/>
          <w:szCs w:val="22"/>
          <w:lang w:val="id-ID" w:eastAsia="en-US"/>
        </w:rPr>
        <w:t>ntingannya saja, melainkan juga</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bertanggung jawab dalam menjaga keseimbangan</w:t>
      </w:r>
      <w:r>
        <w:rPr>
          <w:rFonts w:ascii="Times New Roman" w:eastAsia="Calibri" w:hAnsi="Times New Roman" w:cs="Times New Roman"/>
          <w:sz w:val="24"/>
          <w:szCs w:val="22"/>
          <w:lang w:val="id-ID" w:eastAsia="en-US"/>
        </w:rPr>
        <w:t xml:space="preserve"> lingkungan sekitarnya. Hal ini</w:t>
      </w:r>
      <w:r>
        <w:rPr>
          <w:rFonts w:ascii="Times New Roman" w:eastAsia="Calibri" w:hAnsi="Times New Roman" w:cs="Times New Roman"/>
          <w:sz w:val="24"/>
          <w:szCs w:val="22"/>
          <w:lang w:eastAsia="en-US"/>
        </w:rPr>
        <w:t xml:space="preserve"> </w:t>
      </w:r>
      <w:r w:rsidRPr="00FB196A">
        <w:rPr>
          <w:rFonts w:ascii="Times New Roman" w:eastAsia="Calibri" w:hAnsi="Times New Roman" w:cs="Times New Roman"/>
          <w:sz w:val="24"/>
          <w:szCs w:val="22"/>
          <w:lang w:val="id-ID" w:eastAsia="en-US"/>
        </w:rPr>
        <w:t>akan berpengaruh dalam upaya perusahaan unt</w:t>
      </w:r>
      <w:r>
        <w:rPr>
          <w:rFonts w:ascii="Times New Roman" w:eastAsia="Calibri" w:hAnsi="Times New Roman" w:cs="Times New Roman"/>
          <w:sz w:val="24"/>
          <w:szCs w:val="22"/>
          <w:lang w:val="id-ID" w:eastAsia="en-US"/>
        </w:rPr>
        <w:t xml:space="preserve">uk </w:t>
      </w:r>
      <w:r w:rsidRPr="00FB196A">
        <w:rPr>
          <w:rFonts w:ascii="Times New Roman" w:eastAsia="Calibri" w:hAnsi="Times New Roman" w:cs="Times New Roman"/>
          <w:sz w:val="24"/>
          <w:szCs w:val="22"/>
          <w:lang w:val="id-ID" w:eastAsia="en-US"/>
        </w:rPr>
        <w:t xml:space="preserve">meningkatkan </w:t>
      </w:r>
      <w:r>
        <w:rPr>
          <w:rFonts w:ascii="Times New Roman" w:eastAsia="Calibri" w:hAnsi="Times New Roman" w:cs="Times New Roman"/>
          <w:sz w:val="24"/>
          <w:szCs w:val="22"/>
          <w:lang w:eastAsia="en-US"/>
        </w:rPr>
        <w:t>nilai</w:t>
      </w:r>
      <w:r>
        <w:rPr>
          <w:rFonts w:ascii="Times New Roman" w:eastAsia="Calibri" w:hAnsi="Times New Roman" w:cs="Times New Roman"/>
          <w:sz w:val="24"/>
          <w:szCs w:val="22"/>
          <w:lang w:val="id-ID" w:eastAsia="en-US"/>
        </w:rPr>
        <w:t xml:space="preserve"> perusahaan.</w:t>
      </w:r>
    </w:p>
    <w:p w14:paraId="27440218" w14:textId="77777777" w:rsidR="006E53D7" w:rsidRDefault="00D9397C" w:rsidP="00C23AD3">
      <w:pPr>
        <w:spacing w:after="0" w:line="480" w:lineRule="auto"/>
        <w:ind w:firstLine="720"/>
        <w:jc w:val="both"/>
        <w:rPr>
          <w:rFonts w:ascii="Times New Roman" w:hAnsi="Times New Roman" w:cs="Times New Roman"/>
          <w:bCs/>
          <w:sz w:val="24"/>
          <w:szCs w:val="24"/>
        </w:rPr>
      </w:pPr>
      <w:r w:rsidRPr="00D9397C">
        <w:rPr>
          <w:rFonts w:ascii="Times New Roman" w:eastAsia="Calibri" w:hAnsi="Times New Roman" w:cs="Times New Roman"/>
          <w:sz w:val="24"/>
          <w:szCs w:val="22"/>
          <w:lang w:val="id-ID" w:eastAsia="en-US"/>
        </w:rPr>
        <w:t xml:space="preserve">Hasil penelitian ini </w:t>
      </w:r>
      <w:r w:rsidR="00FB196A">
        <w:rPr>
          <w:rFonts w:ascii="Times New Roman" w:eastAsia="Calibri" w:hAnsi="Times New Roman" w:cs="Times New Roman"/>
          <w:sz w:val="24"/>
          <w:szCs w:val="22"/>
          <w:lang w:eastAsia="en-US"/>
        </w:rPr>
        <w:t>sesuai</w:t>
      </w:r>
      <w:r w:rsidRPr="00D9397C">
        <w:rPr>
          <w:rFonts w:ascii="Times New Roman" w:eastAsia="Calibri" w:hAnsi="Times New Roman" w:cs="Times New Roman"/>
          <w:sz w:val="24"/>
          <w:szCs w:val="22"/>
          <w:lang w:val="id-ID" w:eastAsia="en-US"/>
        </w:rPr>
        <w:t xml:space="preserve"> dengan teori legitimasi yang menyatakan bahwa</w:t>
      </w:r>
      <w:r w:rsidR="00847BE7">
        <w:rPr>
          <w:rFonts w:ascii="Times New Roman" w:eastAsia="Calibri" w:hAnsi="Times New Roman" w:cs="Times New Roman"/>
          <w:sz w:val="24"/>
          <w:szCs w:val="22"/>
          <w:lang w:eastAsia="en-US"/>
        </w:rPr>
        <w:t xml:space="preserve"> </w:t>
      </w:r>
      <w:r w:rsidRPr="00D9397C">
        <w:rPr>
          <w:rFonts w:ascii="Times New Roman" w:eastAsia="Calibri" w:hAnsi="Times New Roman" w:cs="Times New Roman"/>
          <w:sz w:val="24"/>
          <w:szCs w:val="22"/>
          <w:lang w:val="id-ID" w:eastAsia="en-US"/>
        </w:rPr>
        <w:t xml:space="preserve"> </w:t>
      </w:r>
      <w:r w:rsidR="00847BE7" w:rsidRPr="00847BE7">
        <w:rPr>
          <w:rFonts w:ascii="Times New Roman" w:eastAsia="Calibri" w:hAnsi="Times New Roman" w:cs="Times New Roman"/>
          <w:sz w:val="24"/>
          <w:szCs w:val="22"/>
          <w:lang w:val="id-ID" w:eastAsia="en-US"/>
        </w:rPr>
        <w:t xml:space="preserve">perusahaan tidak dapat beroperasi secara bebas tanpa memperhatikan lingkungan sosialnya. Untuk mempertahankan eksistensinya, perusahaan harus menyesuaikan perilaku dan kebijakan operasionalnya </w:t>
      </w:r>
      <w:r w:rsidR="00847BE7">
        <w:rPr>
          <w:rFonts w:ascii="Times New Roman" w:eastAsia="Calibri" w:hAnsi="Times New Roman" w:cs="Times New Roman"/>
          <w:sz w:val="24"/>
          <w:szCs w:val="22"/>
          <w:lang w:eastAsia="en-US"/>
        </w:rPr>
        <w:t>sesuai dengan</w:t>
      </w:r>
      <w:r w:rsidR="00847BE7" w:rsidRPr="00847BE7">
        <w:rPr>
          <w:rFonts w:ascii="Times New Roman" w:eastAsia="Calibri" w:hAnsi="Times New Roman" w:cs="Times New Roman"/>
          <w:sz w:val="24"/>
          <w:szCs w:val="22"/>
          <w:lang w:val="id-ID" w:eastAsia="en-US"/>
        </w:rPr>
        <w:t xml:space="preserve"> harapan masyarakat dan norma</w:t>
      </w:r>
      <w:r w:rsidR="00847BE7">
        <w:rPr>
          <w:rFonts w:ascii="Times New Roman" w:eastAsia="Calibri" w:hAnsi="Times New Roman" w:cs="Times New Roman"/>
          <w:sz w:val="24"/>
          <w:szCs w:val="22"/>
          <w:lang w:eastAsia="en-US"/>
        </w:rPr>
        <w:t>-norma</w:t>
      </w:r>
      <w:r w:rsidR="00847BE7" w:rsidRPr="00847BE7">
        <w:rPr>
          <w:rFonts w:ascii="Times New Roman" w:eastAsia="Calibri" w:hAnsi="Times New Roman" w:cs="Times New Roman"/>
          <w:sz w:val="24"/>
          <w:szCs w:val="22"/>
          <w:lang w:val="id-ID" w:eastAsia="en-US"/>
        </w:rPr>
        <w:t xml:space="preserve"> lingkungan.</w:t>
      </w:r>
      <w:r w:rsidR="00847BE7">
        <w:rPr>
          <w:rFonts w:ascii="Times New Roman" w:eastAsia="Calibri" w:hAnsi="Times New Roman" w:cs="Times New Roman"/>
          <w:sz w:val="24"/>
          <w:szCs w:val="22"/>
          <w:lang w:eastAsia="en-US"/>
        </w:rPr>
        <w:t xml:space="preserve"> </w:t>
      </w:r>
      <w:r w:rsidR="00847BE7">
        <w:rPr>
          <w:rFonts w:ascii="Times New Roman" w:hAnsi="Times New Roman" w:cs="Times New Roman"/>
          <w:bCs/>
          <w:sz w:val="24"/>
          <w:szCs w:val="24"/>
        </w:rPr>
        <w:t>P</w:t>
      </w:r>
      <w:r w:rsidR="0072798A" w:rsidRPr="00AE06E1">
        <w:rPr>
          <w:rFonts w:ascii="Times New Roman" w:hAnsi="Times New Roman" w:cs="Times New Roman"/>
          <w:bCs/>
          <w:sz w:val="24"/>
          <w:szCs w:val="24"/>
        </w:rPr>
        <w:t xml:space="preserve">erusahaan yang memiliki kinerja lingkungan yang baik dinilai sebagai entitas yang bertanggung jawab dan patuh terhadap regulasi serta etika lingkungan. </w:t>
      </w:r>
    </w:p>
    <w:p w14:paraId="37F4C2BA" w14:textId="5B8ADACB" w:rsidR="006E53D7" w:rsidRPr="003F00F3" w:rsidRDefault="006E53D7" w:rsidP="006E53D7">
      <w:pPr>
        <w:spacing w:after="0" w:line="480" w:lineRule="auto"/>
        <w:ind w:firstLine="720"/>
        <w:jc w:val="both"/>
        <w:rPr>
          <w:rFonts w:ascii="Times New Roman" w:eastAsia="Calibri" w:hAnsi="Times New Roman" w:cs="Times New Roman"/>
          <w:sz w:val="24"/>
          <w:szCs w:val="22"/>
          <w:lang w:eastAsia="en-US"/>
        </w:rPr>
      </w:pPr>
      <w:r>
        <w:rPr>
          <w:rFonts w:ascii="Times New Roman" w:eastAsia="Calibri" w:hAnsi="Times New Roman" w:cs="Times New Roman"/>
          <w:sz w:val="24"/>
          <w:szCs w:val="22"/>
          <w:lang w:eastAsia="en-US"/>
        </w:rPr>
        <w:t>Dari data yang dianalisis dalam penelitian ini, sebagian besar perusahaan pada sektor pertambangan yang menjadi sampel dalam penelitian ini memperoleh peringkat PROPER minimal kategori 3 (Biru), bahkan beberapa perusahaan berhasil mencapai kategori 4 (Hijau) dan 5 (Emas). Dari hal ini menunjukkan bahwa perusahaan telah mematuhi semua ketentuan peraturan lingkungan hidup bahkan beberapa menjalankan inisiatif melebihi kepatuhan minimum, termasuk inovasi sosial dan konversi lingkungan. Dengan perolehan PROPER yang cukup baik ini, perusahaan memperoleh legitimasi formal dari pemerintah.</w:t>
      </w:r>
    </w:p>
    <w:p w14:paraId="3FBE5498" w14:textId="77110E0F" w:rsidR="0072798A" w:rsidRDefault="0072798A" w:rsidP="00C23AD3">
      <w:pPr>
        <w:spacing w:after="0" w:line="480" w:lineRule="auto"/>
        <w:ind w:firstLine="720"/>
        <w:jc w:val="both"/>
        <w:rPr>
          <w:rFonts w:ascii="Times New Roman" w:hAnsi="Times New Roman" w:cs="Times New Roman"/>
          <w:bCs/>
          <w:sz w:val="24"/>
          <w:szCs w:val="24"/>
        </w:rPr>
      </w:pPr>
      <w:r w:rsidRPr="00AE06E1">
        <w:rPr>
          <w:rFonts w:ascii="Times New Roman" w:hAnsi="Times New Roman" w:cs="Times New Roman"/>
          <w:bCs/>
          <w:sz w:val="24"/>
          <w:szCs w:val="24"/>
        </w:rPr>
        <w:t>Semakin tinggi penilaian yang didapat maka semakin besar pula kepercayaan masyarakat terhadap perusahaan, yang nantinya akan menciptakan citra positif yang mampu membentuk dan memperkuat legitimasi sosial terhadap perusahaan di mata masyarakat dan pemangku kepentingan, termasuk investor. Legitimasi ini tentunya dapat mendorong minat investasi bagi para investor dan meningkatkan harga saham perusahaan, dimana harga saham suatu perusahaan menjadi i</w:t>
      </w:r>
      <w:r w:rsidR="00C23AD3">
        <w:rPr>
          <w:rFonts w:ascii="Times New Roman" w:hAnsi="Times New Roman" w:cs="Times New Roman"/>
          <w:bCs/>
          <w:sz w:val="24"/>
          <w:szCs w:val="24"/>
        </w:rPr>
        <w:t>ndikator dari nilai perusahaan.</w:t>
      </w:r>
    </w:p>
    <w:p w14:paraId="7ED6A1B4" w14:textId="1A82861D" w:rsidR="00D9397C" w:rsidRPr="00D9397C" w:rsidRDefault="00C23AD3" w:rsidP="005D280D">
      <w:pPr>
        <w:spacing w:after="0" w:line="480" w:lineRule="auto"/>
        <w:ind w:firstLine="720"/>
        <w:jc w:val="both"/>
        <w:rPr>
          <w:rFonts w:ascii="Times New Roman" w:eastAsia="Calibri" w:hAnsi="Times New Roman" w:cs="Times New Roman"/>
          <w:sz w:val="22"/>
          <w:szCs w:val="22"/>
          <w:lang w:val="id-ID" w:eastAsia="en-US"/>
        </w:rPr>
      </w:pPr>
      <w:r w:rsidRPr="00D9397C">
        <w:rPr>
          <w:rFonts w:ascii="Times New Roman" w:eastAsia="Calibri" w:hAnsi="Times New Roman" w:cs="Times New Roman"/>
          <w:sz w:val="24"/>
          <w:szCs w:val="22"/>
          <w:lang w:val="id-ID" w:eastAsia="en-US"/>
        </w:rPr>
        <w:t>Hasil penelitian ini sejalan dengan penelitian</w:t>
      </w:r>
      <w:r>
        <w:rPr>
          <w:rFonts w:ascii="Times New Roman" w:eastAsia="Calibri" w:hAnsi="Times New Roman" w:cs="Times New Roman"/>
          <w:sz w:val="24"/>
          <w:szCs w:val="22"/>
          <w:lang w:eastAsia="en-US"/>
        </w:rPr>
        <w:t xml:space="preserve"> </w:t>
      </w:r>
      <w:r w:rsidRPr="00AE06E1">
        <w:rPr>
          <w:rFonts w:ascii="Times New Roman" w:hAnsi="Times New Roman" w:cs="Times New Roman"/>
          <w:bCs/>
          <w:sz w:val="24"/>
          <w:szCs w:val="24"/>
        </w:rPr>
        <w:t xml:space="preserve">oleh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{"citationItems":[{"id":"ITEM-1","itemData":{"abstract":"This study aims to examine the effect of environmental performance on firm value with profitability as a moderating variable. The population of this study is a manufacturing company listed on the Indonesia Stock Exchange in 2014-2017. Obtained sample of 33 companies with 132 observations from purposive sampling technique. The results showed that environmental performance has a positive effect on firm value and profitability can moderated the relationship between environmental performance to firm value","author":[{"dropping-particle":"","family":"Mardiana","given":"Indah Ayu","non-dropping-particle":"","parse-names":false,"suffix":""},{"dropping-particle":"","family":"Wuryani","given":"Eni","non-dropping-particle":"","parse-names":false,"suffix":""}],"container-title":"Jurnal Akuntansi Unesa","id":"ITEM-1","issue":"1","issued":{"date-parts":[["2019"]]},"page":"1-8","title":"Pengaruh Kinerja Lingkungan terhadap Nilai Perusahaan dengan Profitabilitas sebagai Variabel Pemoderasi","type":"article-journal","volume":"8"},"uris":["http://www.mendeley.com/documents/?uuid=e43e0e2f-f711-4ad6-8ae9-c991149ee5e2"]}],"mendeley":{"formattedCitation":"(Mardiana &amp; Wuryani, 2019)","manualFormatting":"Mardiana &amp; Wuryani (2019)","plainTextFormattedCitation":"(Mardiana &amp; Wuryani, 2019)","previouslyFormattedCitation":"(Mardiana &amp; Wuryani, 2019)"},"properties":{"noteIndex":0},"schema":"https://github.com/citation-style-language/schema/raw/master/csl-citation.json"}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Mardiana &amp; Wuryani (</w:t>
      </w:r>
      <w:r w:rsidRPr="001526A4">
        <w:rPr>
          <w:rFonts w:ascii="Times New Roman" w:hAnsi="Times New Roman" w:cs="Times New Roman"/>
          <w:bCs/>
          <w:noProof/>
          <w:sz w:val="24"/>
          <w:szCs w:val="24"/>
        </w:rPr>
        <w:t>2019)</w:t>
      </w:r>
      <w:r>
        <w:rPr>
          <w:rFonts w:ascii="Times New Roman" w:hAnsi="Times New Roman" w:cs="Times New Roman"/>
          <w:bCs/>
          <w:sz w:val="24"/>
          <w:szCs w:val="24"/>
        </w:rPr>
        <w:fldChar w:fldCharType="end"/>
      </w:r>
      <w:r w:rsidRPr="00AE06E1">
        <w:rPr>
          <w:rFonts w:ascii="Times New Roman" w:hAnsi="Times New Roman" w:cs="Times New Roman"/>
          <w:bCs/>
          <w:sz w:val="24"/>
          <w:szCs w:val="24"/>
        </w:rPr>
        <w:t>,</w:t>
      </w:r>
      <w:r>
        <w:rPr>
          <w:rFonts w:ascii="Times New Roman" w:eastAsia="Calibri" w:hAnsi="Times New Roman" w:cs="Times New Roman"/>
          <w:sz w:val="24"/>
          <w:szCs w:val="22"/>
          <w:lang w:eastAsia="en-US"/>
        </w:rPr>
        <w:t xml:space="preserve">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{"citationItems":[{"id":"ITEM-1","itemData":{"ISSN":"2775-9822","author":[{"dropping-particle":"","family":"Sapulette","given":"Shella Gilby","non-dropping-particle":"","parse-names":false,"suffix":""},{"dropping-particle":"","family":"Limba","given":"Franco Benony","non-dropping-particle":"","parse-names":false,"suffix":""}],"container-title":"Kupna Akuntansi: Kumpulan Artikel Akuntansi","id":"ITEM-1","issue":"1","issued":{"date-parts":[["2021"]]},"page":"31-43","title":"Pengaruh penerapan green accounting dan kinerja lingkungan terhadap nilai perusahaan manufaktur yang terdaftar di BEI tahun 2018-2020","type":"article-journal","volume":"2"},"uris":["http://www.mendeley.com/documents/?uuid=cd5526ee-e737-4cee-89ae-d55e52a93daf"]}],"mendeley":{"formattedCitation":"(Sapulette &amp; Limba, 2021)","manualFormatting":"Sapulette &amp; Limba (2021)","plainTextFormattedCitation":"(Sapulette &amp; Limba, 2021)","previouslyFormattedCitation":"(Sapulette &amp; Limba, 2021)"},"properties":{"noteIndex":0},"schema":"https://github.com/citation-style-language/schema/raw/master/csl-citation.json"}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Sapulette &amp; Limba (</w:t>
      </w:r>
      <w:r w:rsidRPr="001526A4">
        <w:rPr>
          <w:rFonts w:ascii="Times New Roman" w:hAnsi="Times New Roman" w:cs="Times New Roman"/>
          <w:bCs/>
          <w:noProof/>
          <w:sz w:val="24"/>
          <w:szCs w:val="24"/>
        </w:rPr>
        <w:t>2021)</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AE06E1">
        <w:rPr>
          <w:rFonts w:ascii="Times New Roman" w:hAnsi="Times New Roman" w:cs="Times New Roman"/>
          <w:bCs/>
          <w:sz w:val="24"/>
          <w:szCs w:val="24"/>
        </w:rPr>
        <w:t xml:space="preserve">dan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{"citationItems":[{"id":"ITEM-1","itemData":{"author":[{"dropping-particle":"","family":"Lestari","given":"Ade Dwi","non-dropping-particle":"","parse-names":false,"suffix":""},{"dropping-particle":"","family":"Khomsiyah","given":"K","non-dropping-particle":"","parse-names":false,"suffix":""}],"container-title":"Jurnal Ekonomi Bisnis, Manajemen Dan Akuntansi (JEBMA)","id":"ITEM-1","issue":"3","issued":{"date-parts":[["2023"]]},"page":"514-526","title":"Pengaruh Kinerja Lingkungan, Penerapan Green Accounting, dan Pengungkapan Sustainability Report Terhadap Nilai Perusahaan","type":"article-journal","volume":"3"},"uris":["http://www.mendeley.com/documents/?uuid=1d95bb2f-bcae-3027-a5c1-1b2d850c70e0"]}],"mendeley":{"formattedCitation":"(Lestari &amp; Khomsiyah, 2023)","manualFormatting":"Lestari &amp; Khomsiyah (2023)","plainTextFormattedCitation":"(Lestari &amp; Khomsiyah, 2023)","previouslyFormattedCitation":"(Lestari &amp; Khomsiyah, 2023)"},"properties":{"noteIndex":0},"schema":"https://github.com/citation-style-language/schema/raw/master/csl-citation.json"}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Lestari &amp; Khomsiyah (</w:t>
      </w:r>
      <w:r w:rsidRPr="001526A4">
        <w:rPr>
          <w:rFonts w:ascii="Times New Roman" w:hAnsi="Times New Roman" w:cs="Times New Roman"/>
          <w:bCs/>
          <w:noProof/>
          <w:sz w:val="24"/>
          <w:szCs w:val="24"/>
        </w:rPr>
        <w:t>2023)</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sidRPr="00D9397C">
        <w:rPr>
          <w:rFonts w:ascii="Times New Roman" w:eastAsia="Calibri" w:hAnsi="Times New Roman" w:cs="Times New Roman"/>
          <w:sz w:val="24"/>
          <w:szCs w:val="22"/>
          <w:lang w:val="id-ID" w:eastAsia="en-US"/>
        </w:rPr>
        <w:t xml:space="preserve"> yang menyatakan bahwa </w:t>
      </w:r>
      <w:r>
        <w:rPr>
          <w:rFonts w:ascii="Times New Roman" w:hAnsi="Times New Roman" w:cs="Times New Roman"/>
          <w:bCs/>
          <w:i/>
          <w:sz w:val="24"/>
          <w:szCs w:val="24"/>
        </w:rPr>
        <w:t>e</w:t>
      </w:r>
      <w:r w:rsidRPr="008548C3">
        <w:rPr>
          <w:rFonts w:ascii="Times New Roman" w:hAnsi="Times New Roman" w:cs="Times New Roman"/>
          <w:bCs/>
          <w:i/>
          <w:sz w:val="24"/>
          <w:szCs w:val="24"/>
        </w:rPr>
        <w:t>nvironmental performance</w:t>
      </w:r>
      <w:r w:rsidRPr="00D9397C">
        <w:rPr>
          <w:rFonts w:ascii="Times New Roman" w:eastAsia="Calibri" w:hAnsi="Times New Roman" w:cs="Times New Roman"/>
          <w:sz w:val="24"/>
          <w:szCs w:val="22"/>
          <w:lang w:val="id-ID" w:eastAsia="en-US"/>
        </w:rPr>
        <w:t xml:space="preserve"> berpengaruh positif terhadap </w:t>
      </w:r>
      <w:r>
        <w:rPr>
          <w:rFonts w:ascii="Times New Roman" w:eastAsia="Calibri" w:hAnsi="Times New Roman" w:cs="Times New Roman"/>
          <w:sz w:val="24"/>
          <w:szCs w:val="22"/>
          <w:lang w:eastAsia="en-US"/>
        </w:rPr>
        <w:t>nilai perusahaan</w:t>
      </w:r>
      <w:r>
        <w:rPr>
          <w:rFonts w:ascii="Times New Roman" w:eastAsia="Calibri" w:hAnsi="Times New Roman" w:cs="Times New Roman"/>
          <w:sz w:val="24"/>
          <w:szCs w:val="22"/>
          <w:lang w:val="id-ID" w:eastAsia="en-US"/>
        </w:rPr>
        <w:t>.</w:t>
      </w:r>
      <w:r>
        <w:rPr>
          <w:rFonts w:ascii="Times New Roman" w:eastAsia="Calibri" w:hAnsi="Times New Roman" w:cs="Times New Roman"/>
          <w:sz w:val="24"/>
          <w:szCs w:val="22"/>
          <w:lang w:eastAsia="en-US"/>
        </w:rPr>
        <w:t xml:space="preserve"> </w:t>
      </w:r>
      <w:r w:rsidRPr="00C23AD3">
        <w:rPr>
          <w:rFonts w:ascii="Times New Roman" w:eastAsia="Calibri" w:hAnsi="Times New Roman" w:cs="Times New Roman"/>
          <w:sz w:val="24"/>
          <w:szCs w:val="22"/>
          <w:lang w:val="id-ID" w:eastAsia="en-US"/>
        </w:rPr>
        <w:t>Sehingga melalui hasil ini menunjukkan bahwa</w:t>
      </w:r>
      <w:r w:rsidRPr="00AE06E1">
        <w:rPr>
          <w:rFonts w:ascii="Times New Roman" w:hAnsi="Times New Roman" w:cs="Times New Roman"/>
          <w:bCs/>
          <w:sz w:val="24"/>
          <w:szCs w:val="24"/>
        </w:rPr>
        <w:t xml:space="preserve"> nilai perusahaan dapat ditingkatkan melalui </w:t>
      </w:r>
      <w:r>
        <w:rPr>
          <w:rFonts w:ascii="Times New Roman" w:hAnsi="Times New Roman" w:cs="Times New Roman"/>
          <w:bCs/>
          <w:i/>
          <w:sz w:val="24"/>
          <w:szCs w:val="24"/>
        </w:rPr>
        <w:t>e</w:t>
      </w:r>
      <w:r w:rsidRPr="008548C3">
        <w:rPr>
          <w:rFonts w:ascii="Times New Roman" w:hAnsi="Times New Roman" w:cs="Times New Roman"/>
          <w:bCs/>
          <w:i/>
          <w:sz w:val="24"/>
          <w:szCs w:val="24"/>
        </w:rPr>
        <w:t>nvironmental performance</w:t>
      </w:r>
      <w:r w:rsidRPr="00AE06E1">
        <w:rPr>
          <w:rFonts w:ascii="Times New Roman" w:hAnsi="Times New Roman" w:cs="Times New Roman"/>
          <w:bCs/>
          <w:sz w:val="24"/>
          <w:szCs w:val="24"/>
        </w:rPr>
        <w:t>.</w:t>
      </w:r>
      <w:r w:rsidR="0072798A">
        <w:rPr>
          <w:rFonts w:ascii="Times New Roman" w:hAnsi="Times New Roman" w:cs="Times New Roman"/>
          <w:bCs/>
          <w:sz w:val="24"/>
          <w:szCs w:val="24"/>
        </w:rPr>
        <w:tab/>
      </w:r>
    </w:p>
    <w:p w14:paraId="0B067300" w14:textId="77777777" w:rsidR="00D9397C" w:rsidRPr="00D9397C" w:rsidRDefault="00D9397C" w:rsidP="00D9397C">
      <w:pPr>
        <w:spacing w:after="0" w:line="480" w:lineRule="auto"/>
        <w:jc w:val="center"/>
        <w:outlineLvl w:val="0"/>
        <w:rPr>
          <w:rFonts w:ascii="Times New Roman" w:eastAsia="Calibri" w:hAnsi="Times New Roman" w:cs="Times New Roman"/>
          <w:b/>
          <w:sz w:val="24"/>
          <w:szCs w:val="24"/>
          <w:lang w:val="id-ID" w:eastAsia="en-US"/>
        </w:rPr>
        <w:sectPr w:rsidR="00D9397C" w:rsidRPr="00D9397C" w:rsidSect="00C3385D">
          <w:pgSz w:w="11907" w:h="16839"/>
          <w:pgMar w:top="2268" w:right="1737" w:bottom="1701" w:left="2268" w:header="720" w:footer="720" w:gutter="0"/>
          <w:cols w:space="720"/>
          <w:titlePg/>
          <w:docGrid w:linePitch="299"/>
        </w:sectPr>
      </w:pPr>
      <w:bookmarkStart w:id="125" w:name="_Toc126858121"/>
    </w:p>
    <w:p w14:paraId="09ACE757" w14:textId="30E6B623" w:rsidR="00D9397C" w:rsidRPr="00D9397C" w:rsidRDefault="00D9397C" w:rsidP="004616F4">
      <w:pPr>
        <w:pStyle w:val="Heading1"/>
        <w:rPr>
          <w:rFonts w:eastAsia="Calibri"/>
        </w:rPr>
      </w:pPr>
      <w:bookmarkStart w:id="126" w:name="_Toc140146247"/>
      <w:bookmarkStart w:id="127" w:name="_Toc201265114"/>
      <w:r w:rsidRPr="00D9397C">
        <w:rPr>
          <w:rFonts w:eastAsia="Calibri"/>
        </w:rPr>
        <w:t>BAB V</w:t>
      </w:r>
      <w:bookmarkEnd w:id="125"/>
      <w:r w:rsidR="004616F4">
        <w:rPr>
          <w:rFonts w:eastAsia="Calibri"/>
        </w:rPr>
        <w:br/>
      </w:r>
      <w:r w:rsidRPr="00D9397C">
        <w:rPr>
          <w:rFonts w:eastAsia="Calibri"/>
        </w:rPr>
        <w:t>KESIMPULAN DAN SARAN</w:t>
      </w:r>
      <w:bookmarkEnd w:id="126"/>
      <w:bookmarkEnd w:id="127"/>
      <w:r w:rsidRPr="00D9397C">
        <w:rPr>
          <w:rFonts w:eastAsia="Calibri"/>
        </w:rPr>
        <w:t xml:space="preserve"> </w:t>
      </w:r>
    </w:p>
    <w:p w14:paraId="76D1046B" w14:textId="77777777" w:rsidR="004616F4" w:rsidRPr="004616F4" w:rsidRDefault="004616F4" w:rsidP="004616F4">
      <w:pPr>
        <w:pStyle w:val="ListParagraph"/>
        <w:keepNext/>
        <w:keepLines/>
        <w:numPr>
          <w:ilvl w:val="0"/>
          <w:numId w:val="15"/>
        </w:numPr>
        <w:spacing w:before="200" w:after="0" w:line="480" w:lineRule="auto"/>
        <w:contextualSpacing w:val="0"/>
        <w:outlineLvl w:val="1"/>
        <w:rPr>
          <w:rFonts w:ascii="Times New Roman" w:eastAsiaTheme="majorEastAsia" w:hAnsi="Times New Roman" w:cstheme="majorBidi"/>
          <w:b/>
          <w:bCs/>
          <w:vanish/>
          <w:sz w:val="24"/>
          <w:szCs w:val="26"/>
          <w:lang w:val="id-ID" w:eastAsia="en-US"/>
        </w:rPr>
      </w:pPr>
      <w:bookmarkStart w:id="128" w:name="_Toc200604905"/>
      <w:bookmarkStart w:id="129" w:name="_Toc200605013"/>
      <w:bookmarkStart w:id="130" w:name="_Toc200605083"/>
      <w:bookmarkStart w:id="131" w:name="_Toc200605149"/>
      <w:bookmarkStart w:id="132" w:name="_Toc201265115"/>
      <w:bookmarkStart w:id="133" w:name="_Toc140146248"/>
      <w:bookmarkEnd w:id="128"/>
      <w:bookmarkEnd w:id="129"/>
      <w:bookmarkEnd w:id="130"/>
      <w:bookmarkEnd w:id="131"/>
      <w:bookmarkEnd w:id="132"/>
    </w:p>
    <w:p w14:paraId="4933ACBA" w14:textId="590523FF" w:rsidR="00D9397C" w:rsidRPr="00D9397C" w:rsidRDefault="00D9397C" w:rsidP="00C652F9">
      <w:pPr>
        <w:pStyle w:val="Heading2"/>
        <w:rPr>
          <w:lang w:val="id-ID" w:eastAsia="en-US"/>
        </w:rPr>
      </w:pPr>
      <w:r w:rsidRPr="00D9397C">
        <w:rPr>
          <w:lang w:val="id-ID" w:eastAsia="en-US"/>
        </w:rPr>
        <w:tab/>
      </w:r>
      <w:r w:rsidRPr="00D9397C">
        <w:rPr>
          <w:lang w:val="id-ID" w:eastAsia="en-US"/>
        </w:rPr>
        <w:tab/>
      </w:r>
      <w:bookmarkStart w:id="134" w:name="_Toc201265116"/>
      <w:r w:rsidRPr="00D9397C">
        <w:rPr>
          <w:lang w:val="id-ID" w:eastAsia="en-US"/>
        </w:rPr>
        <w:t>Kesimpulan</w:t>
      </w:r>
      <w:bookmarkEnd w:id="133"/>
      <w:bookmarkEnd w:id="134"/>
      <w:r w:rsidRPr="00D9397C">
        <w:rPr>
          <w:lang w:val="id-ID" w:eastAsia="en-US"/>
        </w:rPr>
        <w:t xml:space="preserve"> </w:t>
      </w:r>
    </w:p>
    <w:p w14:paraId="5E763748" w14:textId="3193C246" w:rsidR="00D9397C" w:rsidRPr="00D9397C" w:rsidRDefault="00D9397C" w:rsidP="00D9397C">
      <w:pPr>
        <w:spacing w:after="200" w:line="480" w:lineRule="auto"/>
        <w:ind w:firstLine="720"/>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 xml:space="preserve">Penelitian ini dilaksanakan guna mengetahui pengaruh </w:t>
      </w: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dan </w:t>
      </w: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w:t>
      </w:r>
      <w:r w:rsidRPr="0072798A">
        <w:rPr>
          <w:rFonts w:ascii="Times New Roman" w:eastAsia="Calibri" w:hAnsi="Times New Roman" w:cs="Times New Roman"/>
          <w:sz w:val="24"/>
          <w:szCs w:val="22"/>
          <w:lang w:val="id-ID" w:eastAsia="en-US"/>
        </w:rPr>
        <w:t xml:space="preserve">terhadap </w:t>
      </w:r>
      <w:r w:rsidR="0072798A" w:rsidRPr="0072798A">
        <w:rPr>
          <w:rFonts w:ascii="Times New Roman" w:eastAsia="Calibri" w:hAnsi="Times New Roman" w:cs="Times New Roman"/>
          <w:sz w:val="24"/>
          <w:szCs w:val="22"/>
          <w:lang w:eastAsia="en-US"/>
        </w:rPr>
        <w:t>nilai perusahaan</w:t>
      </w:r>
      <w:r w:rsidRPr="00D9397C">
        <w:rPr>
          <w:rFonts w:ascii="Times New Roman" w:eastAsia="Calibri" w:hAnsi="Times New Roman" w:cs="Times New Roman"/>
          <w:sz w:val="24"/>
          <w:szCs w:val="22"/>
          <w:lang w:val="id-ID" w:eastAsia="en-US"/>
        </w:rPr>
        <w:t>. Adapun objek penelitian ini yaitu perusahaan sektor pertambangan ya</w:t>
      </w:r>
      <w:r w:rsidR="00C94CE8">
        <w:rPr>
          <w:rFonts w:ascii="Times New Roman" w:eastAsia="Calibri" w:hAnsi="Times New Roman" w:cs="Times New Roman"/>
          <w:sz w:val="24"/>
          <w:szCs w:val="22"/>
          <w:lang w:val="id-ID" w:eastAsia="en-US"/>
        </w:rPr>
        <w:t>ng terdaftar di BEI periode 20</w:t>
      </w:r>
      <w:r w:rsidR="00C94CE8">
        <w:rPr>
          <w:rFonts w:ascii="Times New Roman" w:eastAsia="Calibri" w:hAnsi="Times New Roman" w:cs="Times New Roman"/>
          <w:sz w:val="24"/>
          <w:szCs w:val="22"/>
          <w:lang w:eastAsia="en-US"/>
        </w:rPr>
        <w:t>20</w:t>
      </w:r>
      <w:r w:rsidR="00C94CE8">
        <w:rPr>
          <w:rFonts w:ascii="Times New Roman" w:eastAsia="Calibri" w:hAnsi="Times New Roman" w:cs="Times New Roman"/>
          <w:sz w:val="24"/>
          <w:szCs w:val="22"/>
          <w:lang w:val="id-ID" w:eastAsia="en-US"/>
        </w:rPr>
        <w:t>-202</w:t>
      </w:r>
      <w:r w:rsidR="00C94CE8">
        <w:rPr>
          <w:rFonts w:ascii="Times New Roman" w:eastAsia="Calibri" w:hAnsi="Times New Roman" w:cs="Times New Roman"/>
          <w:sz w:val="24"/>
          <w:szCs w:val="22"/>
          <w:lang w:eastAsia="en-US"/>
        </w:rPr>
        <w:t>4</w:t>
      </w:r>
      <w:r w:rsidRPr="00D9397C">
        <w:rPr>
          <w:rFonts w:ascii="Times New Roman" w:eastAsia="Calibri" w:hAnsi="Times New Roman" w:cs="Times New Roman"/>
          <w:sz w:val="24"/>
          <w:szCs w:val="22"/>
          <w:lang w:val="id-ID" w:eastAsia="en-US"/>
        </w:rPr>
        <w:t xml:space="preserve"> yang telah memenuhi kriteria sampel sehingga diperoleh sebanyak </w:t>
      </w:r>
      <w:r w:rsidR="00161C6D">
        <w:rPr>
          <w:rFonts w:ascii="Times New Roman" w:eastAsia="Calibri" w:hAnsi="Times New Roman" w:cs="Times New Roman"/>
          <w:sz w:val="24"/>
          <w:szCs w:val="22"/>
          <w:lang w:eastAsia="en-US"/>
        </w:rPr>
        <w:t>65</w:t>
      </w:r>
      <w:r w:rsidRPr="00D9397C">
        <w:rPr>
          <w:rFonts w:ascii="Times New Roman" w:eastAsia="Calibri" w:hAnsi="Times New Roman" w:cs="Times New Roman"/>
          <w:sz w:val="24"/>
          <w:szCs w:val="22"/>
          <w:lang w:val="id-ID" w:eastAsia="en-US"/>
        </w:rPr>
        <w:t xml:space="preserve"> sampel perusahaan. Data penelitian diperoleh dari </w:t>
      </w:r>
      <w:r w:rsidRPr="00D9397C">
        <w:rPr>
          <w:rFonts w:ascii="Times New Roman" w:eastAsia="Calibri" w:hAnsi="Times New Roman" w:cs="Times New Roman"/>
          <w:i/>
          <w:sz w:val="24"/>
          <w:szCs w:val="22"/>
          <w:lang w:val="id-ID" w:eastAsia="en-US"/>
        </w:rPr>
        <w:t>annual report</w:t>
      </w:r>
      <w:r w:rsidRPr="00D9397C">
        <w:rPr>
          <w:rFonts w:ascii="Times New Roman" w:eastAsia="Calibri" w:hAnsi="Times New Roman" w:cs="Times New Roman"/>
          <w:sz w:val="24"/>
          <w:szCs w:val="22"/>
          <w:lang w:val="id-ID" w:eastAsia="en-US"/>
        </w:rPr>
        <w:t xml:space="preserve"> dan </w:t>
      </w:r>
      <w:r w:rsidRPr="00D9397C">
        <w:rPr>
          <w:rFonts w:ascii="Times New Roman" w:eastAsia="Calibri" w:hAnsi="Times New Roman" w:cs="Times New Roman"/>
          <w:i/>
          <w:sz w:val="24"/>
          <w:szCs w:val="22"/>
          <w:lang w:val="id-ID" w:eastAsia="en-US"/>
        </w:rPr>
        <w:t>sustainability report</w:t>
      </w:r>
      <w:r w:rsidRPr="00D9397C">
        <w:rPr>
          <w:rFonts w:ascii="Times New Roman" w:eastAsia="Calibri" w:hAnsi="Times New Roman" w:cs="Times New Roman"/>
          <w:sz w:val="24"/>
          <w:szCs w:val="22"/>
          <w:lang w:val="id-ID" w:eastAsia="en-US"/>
        </w:rPr>
        <w:t xml:space="preserve"> dari website BEI dan website masing-masing perusahaan. Berdasarkan hasil penelitian dan pengujian hipotesis dihasilkan beberapa simpulan yaitu: </w:t>
      </w:r>
    </w:p>
    <w:p w14:paraId="7833AB95" w14:textId="0C90C31C" w:rsidR="00D9397C" w:rsidRPr="00D9397C" w:rsidRDefault="00D9397C" w:rsidP="0035703B">
      <w:pPr>
        <w:numPr>
          <w:ilvl w:val="0"/>
          <w:numId w:val="20"/>
        </w:numPr>
        <w:spacing w:after="0" w:line="480" w:lineRule="auto"/>
        <w:ind w:left="567" w:hanging="567"/>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berpengaruh positif</w:t>
      </w:r>
      <w:r w:rsidR="00161C6D">
        <w:rPr>
          <w:rFonts w:ascii="Times New Roman" w:eastAsia="Calibri" w:hAnsi="Times New Roman" w:cs="Times New Roman"/>
          <w:sz w:val="24"/>
          <w:szCs w:val="22"/>
          <w:lang w:eastAsia="en-US"/>
        </w:rPr>
        <w:t xml:space="preserve"> dan signifikan</w:t>
      </w:r>
      <w:r w:rsidRPr="00D9397C">
        <w:rPr>
          <w:rFonts w:ascii="Times New Roman" w:eastAsia="Calibri" w:hAnsi="Times New Roman" w:cs="Times New Roman"/>
          <w:sz w:val="24"/>
          <w:szCs w:val="22"/>
          <w:lang w:val="id-ID" w:eastAsia="en-US"/>
        </w:rPr>
        <w:t xml:space="preserve"> terhadap </w:t>
      </w:r>
      <w:r w:rsidR="00C94CE8" w:rsidRPr="00C94CE8">
        <w:rPr>
          <w:rFonts w:ascii="Times New Roman" w:eastAsia="Calibri" w:hAnsi="Times New Roman" w:cs="Times New Roman"/>
          <w:sz w:val="24"/>
          <w:szCs w:val="22"/>
          <w:lang w:eastAsia="en-US"/>
        </w:rPr>
        <w:t>nilai perusahaan</w:t>
      </w:r>
      <w:r w:rsidRPr="00D9397C">
        <w:rPr>
          <w:rFonts w:ascii="Times New Roman" w:eastAsia="Calibri" w:hAnsi="Times New Roman" w:cs="Times New Roman"/>
          <w:sz w:val="24"/>
          <w:szCs w:val="22"/>
          <w:lang w:val="id-ID" w:eastAsia="en-US"/>
        </w:rPr>
        <w:t xml:space="preserve"> pada perusahaan sektor pertambangan yang terdaftar di BEI periode </w:t>
      </w:r>
      <w:r w:rsidR="00C94CE8">
        <w:rPr>
          <w:rFonts w:ascii="Times New Roman" w:eastAsia="Calibri" w:hAnsi="Times New Roman" w:cs="Times New Roman"/>
          <w:sz w:val="24"/>
          <w:szCs w:val="22"/>
          <w:lang w:eastAsia="en-US"/>
        </w:rPr>
        <w:t>2020</w:t>
      </w:r>
      <w:r w:rsidR="00C94CE8">
        <w:rPr>
          <w:rFonts w:ascii="Times New Roman" w:eastAsia="Calibri" w:hAnsi="Times New Roman" w:cs="Times New Roman"/>
          <w:sz w:val="24"/>
          <w:szCs w:val="22"/>
          <w:lang w:val="id-ID" w:eastAsia="en-US"/>
        </w:rPr>
        <w:t>-202</w:t>
      </w:r>
      <w:r w:rsidR="00C94CE8">
        <w:rPr>
          <w:rFonts w:ascii="Times New Roman" w:eastAsia="Calibri" w:hAnsi="Times New Roman" w:cs="Times New Roman"/>
          <w:sz w:val="24"/>
          <w:szCs w:val="22"/>
          <w:lang w:eastAsia="en-US"/>
        </w:rPr>
        <w:t>4</w:t>
      </w:r>
      <w:r w:rsidRPr="00D9397C">
        <w:rPr>
          <w:rFonts w:ascii="Times New Roman" w:eastAsia="Calibri" w:hAnsi="Times New Roman" w:cs="Times New Roman"/>
          <w:sz w:val="24"/>
          <w:szCs w:val="22"/>
          <w:lang w:val="id-ID" w:eastAsia="en-US"/>
        </w:rPr>
        <w:t>.</w:t>
      </w:r>
    </w:p>
    <w:p w14:paraId="714A5894" w14:textId="2899CE2F" w:rsidR="00D9397C" w:rsidRPr="002940A2" w:rsidRDefault="00D9397C" w:rsidP="0035703B">
      <w:pPr>
        <w:numPr>
          <w:ilvl w:val="0"/>
          <w:numId w:val="20"/>
        </w:numPr>
        <w:spacing w:after="0" w:line="480" w:lineRule="auto"/>
        <w:ind w:left="567" w:hanging="567"/>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i/>
          <w:sz w:val="24"/>
          <w:szCs w:val="22"/>
          <w:lang w:val="id-ID" w:eastAsia="en-US"/>
        </w:rPr>
        <w:t>Environmental performance</w:t>
      </w:r>
      <w:r w:rsidRPr="00D9397C">
        <w:rPr>
          <w:rFonts w:ascii="Times New Roman" w:eastAsia="Calibri" w:hAnsi="Times New Roman" w:cs="Times New Roman"/>
          <w:sz w:val="24"/>
          <w:szCs w:val="22"/>
          <w:lang w:val="id-ID" w:eastAsia="en-US"/>
        </w:rPr>
        <w:t xml:space="preserve"> </w:t>
      </w:r>
      <w:r w:rsidR="002B144C">
        <w:rPr>
          <w:rFonts w:ascii="Times New Roman" w:eastAsia="Calibri" w:hAnsi="Times New Roman" w:cs="Times New Roman"/>
          <w:sz w:val="24"/>
          <w:szCs w:val="22"/>
          <w:lang w:eastAsia="en-US"/>
        </w:rPr>
        <w:t xml:space="preserve">berpengaruh </w:t>
      </w:r>
      <w:r w:rsidR="00C94CE8" w:rsidRPr="00D9397C">
        <w:rPr>
          <w:rFonts w:ascii="Times New Roman" w:eastAsia="Calibri" w:hAnsi="Times New Roman" w:cs="Times New Roman"/>
          <w:sz w:val="24"/>
          <w:szCs w:val="22"/>
          <w:lang w:val="id-ID" w:eastAsia="en-US"/>
        </w:rPr>
        <w:t xml:space="preserve">positif </w:t>
      </w:r>
      <w:r w:rsidR="00161C6D">
        <w:rPr>
          <w:rFonts w:ascii="Times New Roman" w:eastAsia="Calibri" w:hAnsi="Times New Roman" w:cs="Times New Roman"/>
          <w:sz w:val="24"/>
          <w:szCs w:val="22"/>
          <w:lang w:eastAsia="en-US"/>
        </w:rPr>
        <w:t xml:space="preserve">dan signifikan </w:t>
      </w:r>
      <w:r w:rsidR="00C94CE8" w:rsidRPr="00D9397C">
        <w:rPr>
          <w:rFonts w:ascii="Times New Roman" w:eastAsia="Calibri" w:hAnsi="Times New Roman" w:cs="Times New Roman"/>
          <w:sz w:val="24"/>
          <w:szCs w:val="22"/>
          <w:lang w:val="id-ID" w:eastAsia="en-US"/>
        </w:rPr>
        <w:t xml:space="preserve">terhadap </w:t>
      </w:r>
      <w:r w:rsidR="00C94CE8" w:rsidRPr="00C94CE8">
        <w:rPr>
          <w:rFonts w:ascii="Times New Roman" w:eastAsia="Calibri" w:hAnsi="Times New Roman" w:cs="Times New Roman"/>
          <w:sz w:val="24"/>
          <w:szCs w:val="22"/>
          <w:lang w:eastAsia="en-US"/>
        </w:rPr>
        <w:t>nilai perusahaan</w:t>
      </w:r>
      <w:r w:rsidR="00C94CE8" w:rsidRPr="00D9397C">
        <w:rPr>
          <w:rFonts w:ascii="Times New Roman" w:eastAsia="Calibri" w:hAnsi="Times New Roman" w:cs="Times New Roman"/>
          <w:sz w:val="24"/>
          <w:szCs w:val="22"/>
          <w:lang w:val="id-ID" w:eastAsia="en-US"/>
        </w:rPr>
        <w:t xml:space="preserve"> pada perusahaan sektor pertambangan yang terdaftar di BEI periode </w:t>
      </w:r>
      <w:r w:rsidR="00C94CE8">
        <w:rPr>
          <w:rFonts w:ascii="Times New Roman" w:eastAsia="Calibri" w:hAnsi="Times New Roman" w:cs="Times New Roman"/>
          <w:sz w:val="24"/>
          <w:szCs w:val="22"/>
          <w:lang w:eastAsia="en-US"/>
        </w:rPr>
        <w:t>2020</w:t>
      </w:r>
      <w:r w:rsidR="00C94CE8">
        <w:rPr>
          <w:rFonts w:ascii="Times New Roman" w:eastAsia="Calibri" w:hAnsi="Times New Roman" w:cs="Times New Roman"/>
          <w:sz w:val="24"/>
          <w:szCs w:val="22"/>
          <w:lang w:val="id-ID" w:eastAsia="en-US"/>
        </w:rPr>
        <w:t>-202</w:t>
      </w:r>
      <w:r w:rsidR="00C94CE8">
        <w:rPr>
          <w:rFonts w:ascii="Times New Roman" w:eastAsia="Calibri" w:hAnsi="Times New Roman" w:cs="Times New Roman"/>
          <w:sz w:val="24"/>
          <w:szCs w:val="22"/>
          <w:lang w:eastAsia="en-US"/>
        </w:rPr>
        <w:t>4</w:t>
      </w:r>
      <w:r w:rsidR="00C94CE8" w:rsidRPr="00D9397C">
        <w:rPr>
          <w:rFonts w:ascii="Times New Roman" w:eastAsia="Calibri" w:hAnsi="Times New Roman" w:cs="Times New Roman"/>
          <w:sz w:val="24"/>
          <w:szCs w:val="22"/>
          <w:lang w:val="id-ID" w:eastAsia="en-US"/>
        </w:rPr>
        <w:t>.</w:t>
      </w:r>
    </w:p>
    <w:p w14:paraId="5FD64567" w14:textId="1682380F" w:rsidR="002940A2" w:rsidRPr="002940A2" w:rsidRDefault="002940A2" w:rsidP="00C652F9">
      <w:pPr>
        <w:pStyle w:val="Heading2"/>
        <w:rPr>
          <w:lang w:val="id-ID" w:eastAsia="en-US"/>
        </w:rPr>
      </w:pPr>
      <w:bookmarkStart w:id="135" w:name="_Toc201265117"/>
      <w:r w:rsidRPr="002940A2">
        <w:rPr>
          <w:lang w:val="id-ID" w:eastAsia="en-US"/>
        </w:rPr>
        <w:t>Keterbatasan Penelitian</w:t>
      </w:r>
      <w:bookmarkEnd w:id="135"/>
    </w:p>
    <w:p w14:paraId="2B438913" w14:textId="316E89FB" w:rsidR="002940A2" w:rsidRPr="002940A2" w:rsidRDefault="002940A2" w:rsidP="002940A2">
      <w:pPr>
        <w:numPr>
          <w:ilvl w:val="0"/>
          <w:numId w:val="30"/>
        </w:numPr>
        <w:spacing w:after="0" w:line="480" w:lineRule="auto"/>
        <w:ind w:left="630" w:hanging="630"/>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P</w:t>
      </w:r>
      <w:r w:rsidRPr="002940A2">
        <w:rPr>
          <w:rFonts w:ascii="Times New Roman" w:eastAsia="Calibri" w:hAnsi="Times New Roman" w:cs="Times New Roman"/>
          <w:sz w:val="24"/>
          <w:szCs w:val="22"/>
          <w:lang w:val="id-ID" w:eastAsia="en-US"/>
        </w:rPr>
        <w:t xml:space="preserve">engukuran variabel </w:t>
      </w:r>
      <w:r w:rsidRPr="002940A2">
        <w:rPr>
          <w:rFonts w:ascii="Times New Roman" w:eastAsia="Calibri" w:hAnsi="Times New Roman" w:cs="Times New Roman"/>
          <w:i/>
          <w:sz w:val="24"/>
          <w:szCs w:val="22"/>
          <w:lang w:val="id-ID" w:eastAsia="en-US"/>
        </w:rPr>
        <w:t>green accounting</w:t>
      </w:r>
      <w:r w:rsidRPr="002940A2">
        <w:rPr>
          <w:rFonts w:ascii="Times New Roman" w:eastAsia="Calibri" w:hAnsi="Times New Roman" w:cs="Times New Roman"/>
          <w:sz w:val="24"/>
          <w:szCs w:val="22"/>
          <w:lang w:val="id-ID" w:eastAsia="en-US"/>
        </w:rPr>
        <w:t xml:space="preserve"> yang belum menggambarkan secara mendalam komponen-komponen biaya lingkungan secara terperinci. Penelitian ini hanya menggunakan indikator umum pengungkapan </w:t>
      </w:r>
      <w:r w:rsidRPr="002940A2">
        <w:rPr>
          <w:rFonts w:ascii="Times New Roman" w:eastAsia="Calibri" w:hAnsi="Times New Roman" w:cs="Times New Roman"/>
          <w:i/>
          <w:sz w:val="24"/>
          <w:szCs w:val="22"/>
          <w:lang w:val="id-ID" w:eastAsia="en-US"/>
        </w:rPr>
        <w:t>green accounting</w:t>
      </w:r>
      <w:r w:rsidRPr="002940A2">
        <w:rPr>
          <w:rFonts w:ascii="Times New Roman" w:eastAsia="Calibri" w:hAnsi="Times New Roman" w:cs="Times New Roman"/>
          <w:sz w:val="24"/>
          <w:szCs w:val="22"/>
          <w:lang w:val="id-ID" w:eastAsia="en-US"/>
        </w:rPr>
        <w:t xml:space="preserve"> berdasarkan keberadaan informasi tertentu dalam</w:t>
      </w:r>
      <w:r>
        <w:rPr>
          <w:rFonts w:ascii="Times New Roman" w:eastAsia="Calibri" w:hAnsi="Times New Roman" w:cs="Times New Roman"/>
          <w:sz w:val="24"/>
          <w:szCs w:val="22"/>
          <w:lang w:eastAsia="en-US"/>
        </w:rPr>
        <w:t xml:space="preserve"> </w:t>
      </w:r>
      <w:r>
        <w:rPr>
          <w:rFonts w:ascii="Times New Roman" w:eastAsiaTheme="minorHAnsi" w:hAnsi="Times New Roman" w:cs="Times New Roman"/>
          <w:i/>
          <w:noProof/>
          <w:sz w:val="24"/>
          <w:szCs w:val="24"/>
          <w:lang w:eastAsia="en-US"/>
        </w:rPr>
        <w:t xml:space="preserve">sustainability report </w:t>
      </w:r>
      <w:r w:rsidRPr="0020411A">
        <w:rPr>
          <w:rFonts w:ascii="Times New Roman" w:eastAsiaTheme="minorHAnsi" w:hAnsi="Times New Roman" w:cs="Times New Roman"/>
          <w:noProof/>
          <w:sz w:val="24"/>
          <w:szCs w:val="24"/>
          <w:lang w:eastAsia="en-US"/>
        </w:rPr>
        <w:t>maupun</w:t>
      </w:r>
      <w:r>
        <w:rPr>
          <w:rFonts w:ascii="Times New Roman" w:eastAsiaTheme="minorHAnsi" w:hAnsi="Times New Roman" w:cs="Times New Roman"/>
          <w:noProof/>
          <w:sz w:val="24"/>
          <w:szCs w:val="24"/>
          <w:lang w:eastAsia="en-US"/>
        </w:rPr>
        <w:t xml:space="preserve"> </w:t>
      </w:r>
      <w:r>
        <w:rPr>
          <w:rFonts w:ascii="Times New Roman" w:eastAsiaTheme="minorHAnsi" w:hAnsi="Times New Roman" w:cs="Times New Roman"/>
          <w:i/>
          <w:noProof/>
          <w:sz w:val="24"/>
          <w:szCs w:val="24"/>
          <w:lang w:eastAsia="en-US"/>
        </w:rPr>
        <w:t>annual report</w:t>
      </w:r>
      <w:r w:rsidRPr="002940A2">
        <w:rPr>
          <w:rFonts w:ascii="Times New Roman" w:eastAsia="Calibri" w:hAnsi="Times New Roman" w:cs="Times New Roman"/>
          <w:sz w:val="24"/>
          <w:szCs w:val="22"/>
          <w:lang w:val="id-ID" w:eastAsia="en-US"/>
        </w:rPr>
        <w:t xml:space="preserve"> tanpa mengklasifikasikan lebih lanjut jenis-jenis biaya lingkungan yang ditanggung atau diungkapkan oleh perusahaan.</w:t>
      </w:r>
    </w:p>
    <w:p w14:paraId="2861EBBF" w14:textId="0893DAF4" w:rsidR="00D9397C" w:rsidRPr="002940A2" w:rsidRDefault="002940A2" w:rsidP="002940A2">
      <w:pPr>
        <w:numPr>
          <w:ilvl w:val="0"/>
          <w:numId w:val="30"/>
        </w:numPr>
        <w:spacing w:after="0" w:line="480" w:lineRule="auto"/>
        <w:ind w:left="630" w:hanging="630"/>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P</w:t>
      </w:r>
      <w:r w:rsidR="00D9397C" w:rsidRPr="002940A2">
        <w:rPr>
          <w:rFonts w:ascii="Times New Roman" w:eastAsia="Calibri" w:hAnsi="Times New Roman" w:cs="Times New Roman"/>
          <w:sz w:val="24"/>
          <w:szCs w:val="22"/>
          <w:lang w:val="id-ID" w:eastAsia="en-US"/>
        </w:rPr>
        <w:t xml:space="preserve">enelitian ini hanya menggunakan sektor pertambangan, tidak semua perusahaan yang mengungkapkan biaya berkaitan dengan lingkungan serta </w:t>
      </w:r>
      <w:r w:rsidR="00C94CE8" w:rsidRPr="002940A2">
        <w:rPr>
          <w:rFonts w:ascii="Times New Roman" w:eastAsia="Calibri" w:hAnsi="Times New Roman" w:cs="Times New Roman"/>
          <w:sz w:val="24"/>
          <w:szCs w:val="22"/>
          <w:lang w:val="id-ID" w:eastAsia="en-US"/>
        </w:rPr>
        <w:t>masi</w:t>
      </w:r>
      <w:r w:rsidRPr="002940A2">
        <w:rPr>
          <w:rFonts w:ascii="Times New Roman" w:eastAsia="Calibri" w:hAnsi="Times New Roman" w:cs="Times New Roman"/>
          <w:sz w:val="24"/>
          <w:szCs w:val="22"/>
          <w:lang w:val="id-ID" w:eastAsia="en-US"/>
        </w:rPr>
        <w:t xml:space="preserve">h minim </w:t>
      </w:r>
      <w:r w:rsidR="00C94CE8" w:rsidRPr="002940A2">
        <w:rPr>
          <w:rFonts w:ascii="Times New Roman" w:eastAsia="Calibri" w:hAnsi="Times New Roman" w:cs="Times New Roman"/>
          <w:sz w:val="24"/>
          <w:szCs w:val="22"/>
          <w:lang w:val="id-ID" w:eastAsia="en-US"/>
        </w:rPr>
        <w:t>nya perusahaan yang mengikuti PROPER.</w:t>
      </w:r>
    </w:p>
    <w:p w14:paraId="4F9DBD40" w14:textId="2076D2C7" w:rsidR="00D9397C" w:rsidRPr="00266556" w:rsidRDefault="00D9397C" w:rsidP="00C652F9">
      <w:pPr>
        <w:pStyle w:val="Heading2"/>
        <w:rPr>
          <w:lang w:val="id-ID" w:eastAsia="en-US"/>
        </w:rPr>
      </w:pPr>
      <w:bookmarkStart w:id="136" w:name="_Toc140146249"/>
      <w:bookmarkStart w:id="137" w:name="_Toc201265118"/>
      <w:r w:rsidRPr="00D9397C">
        <w:rPr>
          <w:lang w:val="id-ID" w:eastAsia="en-US"/>
        </w:rPr>
        <w:t>Saran</w:t>
      </w:r>
      <w:bookmarkEnd w:id="136"/>
      <w:bookmarkEnd w:id="137"/>
      <w:r w:rsidRPr="00D9397C">
        <w:rPr>
          <w:lang w:val="id-ID" w:eastAsia="en-US"/>
        </w:rPr>
        <w:t xml:space="preserve"> </w:t>
      </w:r>
    </w:p>
    <w:p w14:paraId="7172294C" w14:textId="77777777" w:rsidR="00D9397C" w:rsidRPr="00D9397C" w:rsidRDefault="00D9397C" w:rsidP="00D9397C">
      <w:pPr>
        <w:spacing w:after="0" w:line="480" w:lineRule="auto"/>
        <w:ind w:firstLine="720"/>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Adapun saran yang penulis berikan diantaranya adalah sebagai berikut:</w:t>
      </w:r>
    </w:p>
    <w:p w14:paraId="2F879FB7" w14:textId="010703A1" w:rsidR="00161C6D" w:rsidRPr="00161C6D" w:rsidRDefault="00161C6D" w:rsidP="0035703B">
      <w:pPr>
        <w:numPr>
          <w:ilvl w:val="0"/>
          <w:numId w:val="21"/>
        </w:numPr>
        <w:spacing w:after="200" w:line="480" w:lineRule="auto"/>
        <w:ind w:left="567" w:hanging="567"/>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Bagi Perusahaan</w:t>
      </w:r>
    </w:p>
    <w:p w14:paraId="0522EA4B" w14:textId="7B95064B" w:rsidR="00161C6D" w:rsidRPr="00161C6D" w:rsidRDefault="00996972" w:rsidP="00996972">
      <w:pPr>
        <w:spacing w:after="200" w:line="480" w:lineRule="auto"/>
        <w:ind w:left="567" w:firstLine="513"/>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ab/>
      </w:r>
      <w:r>
        <w:rPr>
          <w:rFonts w:ascii="Times New Roman" w:eastAsia="Calibri" w:hAnsi="Times New Roman" w:cs="Times New Roman"/>
          <w:sz w:val="24"/>
          <w:szCs w:val="22"/>
          <w:lang w:eastAsia="en-US"/>
        </w:rPr>
        <w:tab/>
      </w:r>
      <w:r w:rsidR="00161C6D">
        <w:rPr>
          <w:rFonts w:ascii="Times New Roman" w:eastAsia="Calibri" w:hAnsi="Times New Roman" w:cs="Times New Roman"/>
          <w:sz w:val="24"/>
          <w:szCs w:val="22"/>
          <w:lang w:eastAsia="en-US"/>
        </w:rPr>
        <w:t xml:space="preserve">Bagi perusahaan khususnya sektor pertambangan, untuk terus meningkatkan komitmennya dalam mengelola dampak lingkungan melalui penerapan </w:t>
      </w:r>
      <w:r w:rsidR="00161C6D" w:rsidRPr="00161C6D">
        <w:rPr>
          <w:rFonts w:ascii="Times New Roman" w:eastAsia="Calibri" w:hAnsi="Times New Roman" w:cs="Times New Roman"/>
          <w:i/>
          <w:sz w:val="24"/>
          <w:szCs w:val="22"/>
          <w:lang w:eastAsia="en-US"/>
        </w:rPr>
        <w:t>green accounting</w:t>
      </w:r>
      <w:r w:rsidR="00161C6D">
        <w:rPr>
          <w:rFonts w:ascii="Times New Roman" w:eastAsia="Calibri" w:hAnsi="Times New Roman" w:cs="Times New Roman"/>
          <w:sz w:val="24"/>
          <w:szCs w:val="22"/>
          <w:lang w:eastAsia="en-US"/>
        </w:rPr>
        <w:t xml:space="preserve"> serta peningkatan </w:t>
      </w:r>
      <w:r w:rsidR="00161C6D" w:rsidRPr="00161C6D">
        <w:rPr>
          <w:rFonts w:ascii="Times New Roman" w:eastAsia="Calibri" w:hAnsi="Times New Roman" w:cs="Times New Roman"/>
          <w:i/>
          <w:sz w:val="24"/>
          <w:szCs w:val="22"/>
          <w:lang w:eastAsia="en-US"/>
        </w:rPr>
        <w:t>environmental performance</w:t>
      </w:r>
      <w:r w:rsidR="00161C6D">
        <w:rPr>
          <w:rFonts w:ascii="Times New Roman" w:eastAsia="Calibri" w:hAnsi="Times New Roman" w:cs="Times New Roman"/>
          <w:sz w:val="24"/>
          <w:szCs w:val="22"/>
          <w:lang w:eastAsia="en-US"/>
        </w:rPr>
        <w:t>. Hal ini penting</w:t>
      </w:r>
      <w:r>
        <w:rPr>
          <w:rFonts w:ascii="Times New Roman" w:eastAsia="Calibri" w:hAnsi="Times New Roman" w:cs="Times New Roman"/>
          <w:sz w:val="24"/>
          <w:szCs w:val="22"/>
          <w:lang w:eastAsia="en-US"/>
        </w:rPr>
        <w:t xml:space="preserve"> karena tidak hanya untuk memenuhi regulasi, tetapi juga untuk mempertahankan nilai perusahaan dalam jangka panjang.</w:t>
      </w:r>
    </w:p>
    <w:p w14:paraId="01ACFBD1" w14:textId="79D37C7E" w:rsidR="00D9397C" w:rsidRPr="00D9397C" w:rsidRDefault="00996972" w:rsidP="00996972">
      <w:pPr>
        <w:spacing w:after="200" w:line="480" w:lineRule="auto"/>
        <w:ind w:left="567" w:firstLine="873"/>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Dan untuk</w:t>
      </w:r>
      <w:r w:rsidR="00D9397C" w:rsidRPr="00D9397C">
        <w:rPr>
          <w:rFonts w:ascii="Times New Roman" w:eastAsia="Calibri" w:hAnsi="Times New Roman" w:cs="Times New Roman"/>
          <w:sz w:val="24"/>
          <w:szCs w:val="22"/>
          <w:lang w:val="id-ID" w:eastAsia="en-US"/>
        </w:rPr>
        <w:t xml:space="preserve"> perusahaan yang listing di Bursa Efek Indonesia, hendaknya </w:t>
      </w:r>
      <w:r w:rsidR="00BB14EB" w:rsidRPr="006F5101">
        <w:rPr>
          <w:rFonts w:ascii="Times New Roman" w:hAnsi="Times New Roman" w:cs="Times New Roman"/>
          <w:bCs/>
          <w:noProof/>
          <w:sz w:val="24"/>
          <w:szCs w:val="24"/>
          <w:lang w:val="id-ID"/>
        </w:rPr>
        <w:t xml:space="preserve">mengimplementasikan dan menerapkan </w:t>
      </w:r>
      <w:r w:rsidR="00BB14EB" w:rsidRPr="006F5101">
        <w:rPr>
          <w:rFonts w:ascii="Times New Roman" w:hAnsi="Times New Roman" w:cs="Times New Roman"/>
          <w:bCs/>
          <w:i/>
          <w:noProof/>
          <w:sz w:val="24"/>
          <w:szCs w:val="24"/>
          <w:lang w:val="id-ID"/>
        </w:rPr>
        <w:t>green accounting</w:t>
      </w:r>
      <w:r w:rsidR="00BB14EB">
        <w:rPr>
          <w:rFonts w:ascii="Times New Roman" w:hAnsi="Times New Roman" w:cs="Times New Roman"/>
          <w:bCs/>
          <w:noProof/>
          <w:sz w:val="24"/>
          <w:szCs w:val="24"/>
        </w:rPr>
        <w:t xml:space="preserve">, serta </w:t>
      </w:r>
      <w:r w:rsidR="00BB14EB" w:rsidRPr="006F5101">
        <w:rPr>
          <w:rFonts w:ascii="Times New Roman" w:hAnsi="Times New Roman" w:cs="Times New Roman"/>
          <w:bCs/>
          <w:noProof/>
          <w:sz w:val="24"/>
          <w:szCs w:val="24"/>
        </w:rPr>
        <w:t xml:space="preserve">diharapkan mengungkapkan biaya-biaya yang berkaitan dengan </w:t>
      </w:r>
      <w:r w:rsidR="00BB14EB" w:rsidRPr="006F5101">
        <w:rPr>
          <w:rFonts w:ascii="Times New Roman" w:hAnsi="Times New Roman" w:cs="Times New Roman"/>
          <w:bCs/>
          <w:i/>
          <w:noProof/>
          <w:sz w:val="24"/>
          <w:szCs w:val="24"/>
        </w:rPr>
        <w:t xml:space="preserve">green accounting </w:t>
      </w:r>
      <w:r w:rsidR="00BB14EB" w:rsidRPr="006F5101">
        <w:rPr>
          <w:rFonts w:ascii="Times New Roman" w:hAnsi="Times New Roman" w:cs="Times New Roman"/>
          <w:bCs/>
          <w:noProof/>
          <w:sz w:val="24"/>
          <w:szCs w:val="24"/>
        </w:rPr>
        <w:t xml:space="preserve">pada </w:t>
      </w:r>
      <w:r w:rsidR="00BB14EB" w:rsidRPr="006F5101">
        <w:rPr>
          <w:rFonts w:ascii="Times New Roman" w:hAnsi="Times New Roman" w:cs="Times New Roman"/>
          <w:bCs/>
          <w:i/>
          <w:noProof/>
          <w:sz w:val="24"/>
          <w:szCs w:val="24"/>
        </w:rPr>
        <w:t>sustainability report</w:t>
      </w:r>
      <w:r w:rsidR="00BB14EB" w:rsidRPr="006F5101">
        <w:rPr>
          <w:rFonts w:ascii="Times New Roman" w:hAnsi="Times New Roman" w:cs="Times New Roman"/>
          <w:bCs/>
          <w:noProof/>
          <w:sz w:val="24"/>
          <w:szCs w:val="24"/>
        </w:rPr>
        <w:t xml:space="preserve"> </w:t>
      </w:r>
      <w:r w:rsidR="00D9397C" w:rsidRPr="00D9397C">
        <w:rPr>
          <w:rFonts w:ascii="Times New Roman" w:eastAsia="Calibri" w:hAnsi="Times New Roman" w:cs="Times New Roman"/>
          <w:sz w:val="24"/>
          <w:szCs w:val="22"/>
          <w:lang w:val="id-ID" w:eastAsia="en-US"/>
        </w:rPr>
        <w:t xml:space="preserve">dan </w:t>
      </w:r>
      <w:r w:rsidR="00D9397C" w:rsidRPr="00D9397C">
        <w:rPr>
          <w:rFonts w:ascii="Times New Roman" w:eastAsia="Calibri" w:hAnsi="Times New Roman" w:cs="Times New Roman"/>
          <w:i/>
          <w:sz w:val="24"/>
          <w:szCs w:val="22"/>
          <w:lang w:val="id-ID" w:eastAsia="en-US"/>
        </w:rPr>
        <w:t>environmental performance</w:t>
      </w:r>
      <w:r w:rsidR="00D9397C" w:rsidRPr="00D9397C">
        <w:rPr>
          <w:rFonts w:ascii="Times New Roman" w:eastAsia="Calibri" w:hAnsi="Times New Roman" w:cs="Times New Roman"/>
          <w:sz w:val="24"/>
          <w:szCs w:val="22"/>
          <w:lang w:val="id-ID" w:eastAsia="en-US"/>
        </w:rPr>
        <w:t xml:space="preserve"> secara baik dan rinci untuk kegiatan yang dilaksanakan sehingga dapat diketahui oleh investor. </w:t>
      </w:r>
    </w:p>
    <w:p w14:paraId="3573D193" w14:textId="10498A49" w:rsidR="003E2D7F" w:rsidRPr="003E2D7F" w:rsidRDefault="00D9397C" w:rsidP="003E2D7F">
      <w:pPr>
        <w:numPr>
          <w:ilvl w:val="0"/>
          <w:numId w:val="21"/>
        </w:numPr>
        <w:spacing w:after="200" w:line="480" w:lineRule="auto"/>
        <w:ind w:left="567" w:hanging="567"/>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Bagi peneliti selanjutnya yang akan melakukan penelitian yang sama dapat mempertimbangkan hal-hal berikut:</w:t>
      </w:r>
    </w:p>
    <w:p w14:paraId="704ADE45" w14:textId="7D98ACE9" w:rsidR="003E2D7F" w:rsidRPr="003E2D7F" w:rsidRDefault="003E2D7F" w:rsidP="003E2D7F">
      <w:pPr>
        <w:numPr>
          <w:ilvl w:val="0"/>
          <w:numId w:val="22"/>
        </w:numPr>
        <w:spacing w:after="200" w:line="480" w:lineRule="auto"/>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M</w:t>
      </w:r>
      <w:r w:rsidRPr="003E2D7F">
        <w:rPr>
          <w:rFonts w:ascii="Times New Roman" w:eastAsia="Calibri" w:hAnsi="Times New Roman" w:cs="Times New Roman"/>
          <w:sz w:val="24"/>
          <w:szCs w:val="22"/>
          <w:lang w:val="id-ID" w:eastAsia="en-US"/>
        </w:rPr>
        <w:t xml:space="preserve">engembangkan </w:t>
      </w:r>
      <w:r>
        <w:rPr>
          <w:rFonts w:ascii="Times New Roman" w:eastAsia="Calibri" w:hAnsi="Times New Roman" w:cs="Times New Roman"/>
          <w:sz w:val="24"/>
          <w:szCs w:val="22"/>
          <w:lang w:eastAsia="en-US"/>
        </w:rPr>
        <w:t xml:space="preserve">komponen biaya lingkungan yang menjadi </w:t>
      </w:r>
      <w:r w:rsidR="005054D4">
        <w:rPr>
          <w:rFonts w:ascii="Times New Roman" w:eastAsia="Calibri" w:hAnsi="Times New Roman" w:cs="Times New Roman"/>
          <w:sz w:val="24"/>
          <w:szCs w:val="22"/>
          <w:lang w:eastAsia="en-US"/>
        </w:rPr>
        <w:t>indik</w:t>
      </w:r>
      <w:r>
        <w:rPr>
          <w:rFonts w:ascii="Times New Roman" w:eastAsia="Calibri" w:hAnsi="Times New Roman" w:cs="Times New Roman"/>
          <w:sz w:val="24"/>
          <w:szCs w:val="22"/>
          <w:lang w:eastAsia="en-US"/>
        </w:rPr>
        <w:t>ator dari</w:t>
      </w:r>
      <w:r w:rsidRPr="003E2D7F">
        <w:rPr>
          <w:rFonts w:ascii="Times New Roman" w:eastAsia="Calibri" w:hAnsi="Times New Roman" w:cs="Times New Roman"/>
          <w:sz w:val="24"/>
          <w:szCs w:val="22"/>
          <w:lang w:val="id-ID" w:eastAsia="en-US"/>
        </w:rPr>
        <w:t xml:space="preserve"> </w:t>
      </w:r>
      <w:r w:rsidRPr="003E2D7F">
        <w:rPr>
          <w:rFonts w:ascii="Times New Roman" w:eastAsia="Calibri" w:hAnsi="Times New Roman" w:cs="Times New Roman"/>
          <w:i/>
          <w:sz w:val="24"/>
          <w:szCs w:val="22"/>
          <w:lang w:val="id-ID" w:eastAsia="en-US"/>
        </w:rPr>
        <w:t>green accounting</w:t>
      </w:r>
      <w:r w:rsidRPr="003E2D7F">
        <w:rPr>
          <w:rFonts w:ascii="Times New Roman" w:eastAsia="Calibri" w:hAnsi="Times New Roman" w:cs="Times New Roman"/>
          <w:sz w:val="24"/>
          <w:szCs w:val="22"/>
          <w:lang w:val="id-ID" w:eastAsia="en-US"/>
        </w:rPr>
        <w:t xml:space="preserve"> dengan menambahkan fokus pada klasifikasi atau kelompok biaya lingkungan secara lebih</w:t>
      </w:r>
      <w:r w:rsidR="00D228D7">
        <w:rPr>
          <w:rFonts w:ascii="Times New Roman" w:eastAsia="Calibri" w:hAnsi="Times New Roman" w:cs="Times New Roman"/>
          <w:sz w:val="24"/>
          <w:szCs w:val="22"/>
          <w:lang w:eastAsia="en-US"/>
        </w:rPr>
        <w:t xml:space="preserve"> spesifik (mendetail) dan</w:t>
      </w:r>
      <w:r w:rsidRPr="003E2D7F">
        <w:rPr>
          <w:rFonts w:ascii="Times New Roman" w:eastAsia="Calibri" w:hAnsi="Times New Roman" w:cs="Times New Roman"/>
          <w:sz w:val="24"/>
          <w:szCs w:val="22"/>
          <w:lang w:val="id-ID" w:eastAsia="en-US"/>
        </w:rPr>
        <w:t xml:space="preserve"> terperinci. Hal ini penting untuk memperoleh gambaran yang lebih mendalam mengenai sejauh mana perusahaan benar-benar menerapkan prin</w:t>
      </w:r>
      <w:r>
        <w:rPr>
          <w:rFonts w:ascii="Times New Roman" w:eastAsia="Calibri" w:hAnsi="Times New Roman" w:cs="Times New Roman"/>
          <w:sz w:val="24"/>
          <w:szCs w:val="22"/>
          <w:lang w:val="id-ID" w:eastAsia="en-US"/>
        </w:rPr>
        <w:t>sip-prinsip akuntansi lingkunga</w:t>
      </w:r>
      <w:r>
        <w:rPr>
          <w:rFonts w:ascii="Times New Roman" w:eastAsia="Calibri" w:hAnsi="Times New Roman" w:cs="Times New Roman"/>
          <w:sz w:val="24"/>
          <w:szCs w:val="22"/>
          <w:lang w:eastAsia="en-US"/>
        </w:rPr>
        <w:t>n.</w:t>
      </w:r>
    </w:p>
    <w:p w14:paraId="4D2C0E46" w14:textId="6C4F75BF" w:rsidR="00D9397C" w:rsidRPr="00D9397C" w:rsidRDefault="00996972" w:rsidP="0035703B">
      <w:pPr>
        <w:numPr>
          <w:ilvl w:val="0"/>
          <w:numId w:val="22"/>
        </w:numPr>
        <w:spacing w:after="200" w:line="480" w:lineRule="auto"/>
        <w:ind w:left="993" w:hanging="426"/>
        <w:contextualSpacing/>
        <w:jc w:val="both"/>
        <w:rPr>
          <w:rFonts w:ascii="Times New Roman" w:eastAsia="Calibri" w:hAnsi="Times New Roman" w:cs="Times New Roman"/>
          <w:sz w:val="24"/>
          <w:szCs w:val="22"/>
          <w:lang w:val="id-ID" w:eastAsia="en-US"/>
        </w:rPr>
      </w:pPr>
      <w:r>
        <w:rPr>
          <w:rFonts w:ascii="Times New Roman" w:eastAsia="Calibri" w:hAnsi="Times New Roman" w:cs="Times New Roman"/>
          <w:sz w:val="24"/>
          <w:szCs w:val="22"/>
          <w:lang w:eastAsia="en-US"/>
        </w:rPr>
        <w:t>Memperluas</w:t>
      </w:r>
      <w:r w:rsidR="00620809">
        <w:rPr>
          <w:rFonts w:ascii="Times New Roman" w:eastAsia="Calibri" w:hAnsi="Times New Roman" w:cs="Times New Roman"/>
          <w:sz w:val="24"/>
          <w:szCs w:val="22"/>
          <w:lang w:eastAsia="en-US"/>
        </w:rPr>
        <w:t xml:space="preserve"> </w:t>
      </w:r>
      <w:r>
        <w:rPr>
          <w:rFonts w:ascii="Times New Roman" w:eastAsia="Calibri" w:hAnsi="Times New Roman" w:cs="Times New Roman"/>
          <w:sz w:val="24"/>
          <w:szCs w:val="22"/>
          <w:lang w:eastAsia="en-US"/>
        </w:rPr>
        <w:t>objek penelitian</w:t>
      </w:r>
      <w:r w:rsidR="00D9397C" w:rsidRPr="00D9397C">
        <w:rPr>
          <w:rFonts w:ascii="Times New Roman" w:eastAsia="Calibri" w:hAnsi="Times New Roman" w:cs="Times New Roman"/>
          <w:sz w:val="24"/>
          <w:szCs w:val="22"/>
          <w:lang w:val="id-ID" w:eastAsia="en-US"/>
        </w:rPr>
        <w:t xml:space="preserve"> sektor</w:t>
      </w:r>
      <w:r>
        <w:rPr>
          <w:rFonts w:ascii="Times New Roman" w:eastAsia="Calibri" w:hAnsi="Times New Roman" w:cs="Times New Roman"/>
          <w:sz w:val="24"/>
          <w:szCs w:val="22"/>
          <w:lang w:eastAsia="en-US"/>
        </w:rPr>
        <w:t xml:space="preserve"> industri</w:t>
      </w:r>
      <w:r w:rsidR="00D9397C" w:rsidRPr="00D9397C">
        <w:rPr>
          <w:rFonts w:ascii="Times New Roman" w:eastAsia="Calibri" w:hAnsi="Times New Roman" w:cs="Times New Roman"/>
          <w:sz w:val="24"/>
          <w:szCs w:val="22"/>
          <w:lang w:val="id-ID" w:eastAsia="en-US"/>
        </w:rPr>
        <w:t xml:space="preserve"> lain</w:t>
      </w:r>
      <w:r>
        <w:rPr>
          <w:rFonts w:ascii="Times New Roman" w:eastAsia="Calibri" w:hAnsi="Times New Roman" w:cs="Times New Roman"/>
          <w:sz w:val="24"/>
          <w:szCs w:val="22"/>
          <w:lang w:eastAsia="en-US"/>
        </w:rPr>
        <w:t>nya,</w:t>
      </w:r>
      <w:r w:rsidR="00D9397C" w:rsidRPr="00D9397C">
        <w:rPr>
          <w:rFonts w:ascii="Times New Roman" w:eastAsia="Calibri" w:hAnsi="Times New Roman" w:cs="Times New Roman"/>
          <w:sz w:val="24"/>
          <w:szCs w:val="22"/>
          <w:lang w:val="id-ID" w:eastAsia="en-US"/>
        </w:rPr>
        <w:t xml:space="preserve"> sehingga dapat menggunakan sampel yang berbeda </w:t>
      </w:r>
      <w:r>
        <w:rPr>
          <w:rFonts w:ascii="Times New Roman" w:eastAsia="Calibri" w:hAnsi="Times New Roman" w:cs="Times New Roman"/>
          <w:sz w:val="24"/>
          <w:szCs w:val="22"/>
          <w:lang w:eastAsia="en-US"/>
        </w:rPr>
        <w:t>dan</w:t>
      </w:r>
      <w:r w:rsidR="00D9397C" w:rsidRPr="00D9397C">
        <w:rPr>
          <w:rFonts w:ascii="Times New Roman" w:eastAsia="Calibri" w:hAnsi="Times New Roman" w:cs="Times New Roman"/>
          <w:sz w:val="24"/>
          <w:szCs w:val="22"/>
          <w:lang w:val="id-ID" w:eastAsia="en-US"/>
        </w:rPr>
        <w:t xml:space="preserve"> dapat melakukan perbandi</w:t>
      </w:r>
      <w:r>
        <w:rPr>
          <w:rFonts w:ascii="Times New Roman" w:eastAsia="Calibri" w:hAnsi="Times New Roman" w:cs="Times New Roman"/>
          <w:sz w:val="24"/>
          <w:szCs w:val="22"/>
          <w:lang w:eastAsia="en-US"/>
        </w:rPr>
        <w:t>n</w:t>
      </w:r>
      <w:r w:rsidR="00D9397C" w:rsidRPr="00D9397C">
        <w:rPr>
          <w:rFonts w:ascii="Times New Roman" w:eastAsia="Calibri" w:hAnsi="Times New Roman" w:cs="Times New Roman"/>
          <w:sz w:val="24"/>
          <w:szCs w:val="22"/>
          <w:lang w:val="id-ID" w:eastAsia="en-US"/>
        </w:rPr>
        <w:t>gan tiap jenis industri.</w:t>
      </w:r>
    </w:p>
    <w:p w14:paraId="2E2C7583" w14:textId="77777777" w:rsidR="00D9397C" w:rsidRPr="00D9397C" w:rsidRDefault="00D9397C" w:rsidP="0035703B">
      <w:pPr>
        <w:numPr>
          <w:ilvl w:val="0"/>
          <w:numId w:val="22"/>
        </w:numPr>
        <w:spacing w:after="200" w:line="480" w:lineRule="auto"/>
        <w:ind w:left="993" w:hanging="426"/>
        <w:contextualSpacing/>
        <w:jc w:val="both"/>
        <w:rPr>
          <w:rFonts w:ascii="Times New Roman" w:eastAsia="Calibri" w:hAnsi="Times New Roman" w:cs="Times New Roman"/>
          <w:sz w:val="24"/>
          <w:szCs w:val="22"/>
          <w:lang w:val="id-ID" w:eastAsia="en-US"/>
        </w:rPr>
      </w:pPr>
      <w:r w:rsidRPr="00D9397C">
        <w:rPr>
          <w:rFonts w:ascii="Times New Roman" w:eastAsia="Calibri" w:hAnsi="Times New Roman" w:cs="Times New Roman"/>
          <w:sz w:val="24"/>
          <w:szCs w:val="22"/>
          <w:lang w:val="id-ID" w:eastAsia="en-US"/>
        </w:rPr>
        <w:t xml:space="preserve">Menggunakan tahun penelitian yang terbaru sehingga dapat melihat perkembangan </w:t>
      </w:r>
      <w:r w:rsidRPr="00D9397C">
        <w:rPr>
          <w:rFonts w:ascii="Times New Roman" w:eastAsia="Calibri" w:hAnsi="Times New Roman" w:cs="Times New Roman"/>
          <w:i/>
          <w:sz w:val="24"/>
          <w:szCs w:val="22"/>
          <w:lang w:val="id-ID" w:eastAsia="en-US"/>
        </w:rPr>
        <w:t>green accounting</w:t>
      </w:r>
      <w:r w:rsidRPr="00D9397C">
        <w:rPr>
          <w:rFonts w:ascii="Times New Roman" w:eastAsia="Calibri" w:hAnsi="Times New Roman" w:cs="Times New Roman"/>
          <w:sz w:val="24"/>
          <w:szCs w:val="22"/>
          <w:lang w:val="id-ID" w:eastAsia="en-US"/>
        </w:rPr>
        <w:t xml:space="preserve"> secara berkala.</w:t>
      </w:r>
    </w:p>
    <w:p w14:paraId="4F13627D" w14:textId="35B62283" w:rsidR="00FE4A3D" w:rsidRPr="00FE4A3D" w:rsidRDefault="00FE4A3D" w:rsidP="00FE4A3D">
      <w:pPr>
        <w:tabs>
          <w:tab w:val="left" w:pos="0"/>
          <w:tab w:val="left" w:pos="709"/>
        </w:tabs>
        <w:spacing w:after="0" w:line="480" w:lineRule="auto"/>
        <w:jc w:val="both"/>
        <w:rPr>
          <w:rFonts w:ascii="Times New Roman" w:hAnsi="Times New Roman" w:cs="Times New Roman"/>
          <w:sz w:val="24"/>
          <w:szCs w:val="24"/>
        </w:rPr>
        <w:sectPr w:rsidR="00FE4A3D" w:rsidRPr="00FE4A3D" w:rsidSect="003811A5">
          <w:pgSz w:w="11906" w:h="16838"/>
          <w:pgMar w:top="2268" w:right="1701" w:bottom="1701" w:left="2268" w:header="720" w:footer="720" w:gutter="0"/>
          <w:cols w:space="0"/>
          <w:titlePg/>
          <w:docGrid w:linePitch="360"/>
        </w:sectPr>
      </w:pPr>
    </w:p>
    <w:p w14:paraId="4D024917" w14:textId="5EDCC5CE" w:rsidR="00863233" w:rsidRDefault="005659EF" w:rsidP="00F603AA">
      <w:pPr>
        <w:pStyle w:val="Heading1"/>
      </w:pPr>
      <w:bookmarkStart w:id="138" w:name="_Toc201265119"/>
      <w:r w:rsidRPr="00BB507D">
        <w:t>DAFTAR PUSTAKA</w:t>
      </w:r>
      <w:bookmarkEnd w:id="138"/>
    </w:p>
    <w:p w14:paraId="11A9B894" w14:textId="51733A9E" w:rsidR="00863BE3" w:rsidRPr="00C94CE8" w:rsidRDefault="0014051F" w:rsidP="00C94CE8">
      <w:pPr>
        <w:pStyle w:val="NormalWeb"/>
        <w:ind w:left="480" w:hanging="480"/>
        <w:jc w:val="both"/>
        <w:rPr>
          <w:noProof/>
          <w:lang w:val="id-ID"/>
        </w:rPr>
      </w:pPr>
      <w:r w:rsidRPr="00C94CE8">
        <w:rPr>
          <w:noProof/>
          <w:lang w:val="id-ID"/>
        </w:rPr>
        <w:fldChar w:fldCharType="begin" w:fldLock="1"/>
      </w:r>
      <w:r w:rsidRPr="00C94CE8">
        <w:rPr>
          <w:noProof/>
          <w:lang w:val="id-ID"/>
        </w:rPr>
        <w:instrText xml:space="preserve">ADDIN Mendeley Bibliography CSL_BIBLIOGRAPHY </w:instrText>
      </w:r>
      <w:r w:rsidRPr="00C94CE8">
        <w:rPr>
          <w:noProof/>
          <w:lang w:val="id-ID"/>
        </w:rPr>
        <w:fldChar w:fldCharType="separate"/>
      </w:r>
      <w:r w:rsidR="00863BE3" w:rsidRPr="00C94CE8">
        <w:rPr>
          <w:noProof/>
          <w:lang w:val="id-ID"/>
        </w:rPr>
        <w:t xml:space="preserve">Al-Tuwaijri, S. A., Christensen, T. E., Hughes, K. E., Souza, J. D’, Dubin, R., Fogarty, T., Henderson, C., Oswald, D., Parker, L., Reynolds, K., Stice, K., &amp; Zvinakis, K. (2004). </w:t>
      </w:r>
      <w:r w:rsidR="00863BE3" w:rsidRPr="00996972">
        <w:rPr>
          <w:i/>
          <w:noProof/>
          <w:lang w:val="id-ID"/>
        </w:rPr>
        <w:t>The relations among environmental disclosure, environmental performance, and economic performance: A simultaneous equations approach We appreciate the helpful insights and suggestions provided The relations among environmental disclosure, environmental pe.</w:t>
      </w:r>
    </w:p>
    <w:p w14:paraId="371ACA1A" w14:textId="77777777" w:rsidR="00863BE3" w:rsidRPr="00C94CE8" w:rsidRDefault="00863BE3" w:rsidP="00C94CE8">
      <w:pPr>
        <w:pStyle w:val="NormalWeb"/>
        <w:ind w:left="480" w:hanging="480"/>
        <w:jc w:val="both"/>
        <w:rPr>
          <w:noProof/>
          <w:lang w:val="id-ID"/>
        </w:rPr>
      </w:pPr>
      <w:r w:rsidRPr="00C94CE8">
        <w:rPr>
          <w:noProof/>
          <w:lang w:val="id-ID"/>
        </w:rPr>
        <w:t xml:space="preserve">Amien. (2023). </w:t>
      </w:r>
      <w:r w:rsidRPr="00996972">
        <w:rPr>
          <w:i/>
          <w:noProof/>
          <w:lang w:val="id-ID"/>
        </w:rPr>
        <w:t xml:space="preserve">WALHI Sulsel Beberkan 3 Dampak Sosial-Lingkungan Tambang Nikel PT Vale Indonesia di Desa Asuli, Luwu Timur. </w:t>
      </w:r>
      <w:r w:rsidRPr="00C94CE8">
        <w:rPr>
          <w:noProof/>
          <w:lang w:val="id-ID"/>
        </w:rPr>
        <w:t>Walhi Sulsel. https://walhisulsel.or.id/3853-walhi-sulsel-beberkan-3-dampak-sosial-lingkungan-tambang-nikel-pt-vale-indonesia-di-desa-asuli-luwu-timur/</w:t>
      </w:r>
    </w:p>
    <w:p w14:paraId="19C8141A" w14:textId="77777777" w:rsidR="00863BE3" w:rsidRPr="00C94CE8" w:rsidRDefault="00863BE3" w:rsidP="00C94CE8">
      <w:pPr>
        <w:pStyle w:val="NormalWeb"/>
        <w:ind w:left="480" w:hanging="480"/>
        <w:jc w:val="both"/>
        <w:rPr>
          <w:noProof/>
          <w:lang w:val="id-ID"/>
        </w:rPr>
      </w:pPr>
      <w:r w:rsidRPr="00C94CE8">
        <w:rPr>
          <w:noProof/>
          <w:lang w:val="id-ID"/>
        </w:rPr>
        <w:t>Angelina, M., &amp; Nursasi, E. (2021). Pengaruh penerapan green accounting dan kinerja lingkungan terhadap kinerja keuangan perusahaan. J</w:t>
      </w:r>
      <w:r w:rsidRPr="00996972">
        <w:rPr>
          <w:i/>
          <w:noProof/>
          <w:lang w:val="id-ID"/>
        </w:rPr>
        <w:t>urnal Manajemen Dirgantara</w:t>
      </w:r>
      <w:r w:rsidRPr="00C94CE8">
        <w:rPr>
          <w:noProof/>
          <w:lang w:val="id-ID"/>
        </w:rPr>
        <w:t>, 14(2), 211–224.</w:t>
      </w:r>
    </w:p>
    <w:p w14:paraId="2BB7D5F4" w14:textId="77777777" w:rsidR="00863BE3" w:rsidRPr="00C94CE8" w:rsidRDefault="00863BE3" w:rsidP="00C94CE8">
      <w:pPr>
        <w:pStyle w:val="NormalWeb"/>
        <w:ind w:left="480" w:hanging="480"/>
        <w:jc w:val="both"/>
        <w:rPr>
          <w:noProof/>
          <w:lang w:val="id-ID"/>
        </w:rPr>
      </w:pPr>
      <w:r w:rsidRPr="00C94CE8">
        <w:rPr>
          <w:noProof/>
          <w:lang w:val="id-ID"/>
        </w:rPr>
        <w:t>Aniela, Y. (2012). Peran akuntansi lingkungan dalam meningkatkan kinerja lingkungan dan kinerja keuangan perusahaan.</w:t>
      </w:r>
      <w:r w:rsidRPr="00996972">
        <w:rPr>
          <w:i/>
          <w:noProof/>
          <w:lang w:val="id-ID"/>
        </w:rPr>
        <w:t xml:space="preserve"> Berkala Ilmiah Mahasiswa Akuntansi</w:t>
      </w:r>
      <w:r w:rsidRPr="00C94CE8">
        <w:rPr>
          <w:noProof/>
          <w:lang w:val="id-ID"/>
        </w:rPr>
        <w:t>, 1(1).</w:t>
      </w:r>
    </w:p>
    <w:p w14:paraId="4697C76F" w14:textId="77777777" w:rsidR="00863BE3" w:rsidRPr="00C94CE8" w:rsidRDefault="00863BE3" w:rsidP="00C94CE8">
      <w:pPr>
        <w:pStyle w:val="NormalWeb"/>
        <w:ind w:left="480" w:hanging="480"/>
        <w:jc w:val="both"/>
        <w:rPr>
          <w:noProof/>
          <w:lang w:val="id-ID"/>
        </w:rPr>
      </w:pPr>
      <w:r w:rsidRPr="00C94CE8">
        <w:rPr>
          <w:noProof/>
          <w:lang w:val="id-ID"/>
        </w:rPr>
        <w:t xml:space="preserve">Archel, P., Husillos, J., Larrinaga, C., &amp; Spence, C. (2009). Social disclosure, legitimacy theory and the role of the state. </w:t>
      </w:r>
      <w:r w:rsidRPr="00996972">
        <w:rPr>
          <w:i/>
          <w:noProof/>
          <w:lang w:val="id-ID"/>
        </w:rPr>
        <w:t xml:space="preserve">Accounting, Auditing and Accountability Journal, </w:t>
      </w:r>
      <w:r w:rsidRPr="00C94CE8">
        <w:rPr>
          <w:noProof/>
          <w:lang w:val="id-ID"/>
        </w:rPr>
        <w:t>22(8), 1284–1307. https://doi.org/10.1108/09513570910999319</w:t>
      </w:r>
    </w:p>
    <w:p w14:paraId="47CAC657" w14:textId="77777777" w:rsidR="00863BE3" w:rsidRPr="00C94CE8" w:rsidRDefault="00863BE3" w:rsidP="00C94CE8">
      <w:pPr>
        <w:pStyle w:val="NormalWeb"/>
        <w:ind w:left="480" w:hanging="480"/>
        <w:jc w:val="both"/>
        <w:rPr>
          <w:noProof/>
          <w:lang w:val="id-ID"/>
        </w:rPr>
      </w:pPr>
      <w:r w:rsidRPr="00C94CE8">
        <w:rPr>
          <w:noProof/>
          <w:lang w:val="id-ID"/>
        </w:rPr>
        <w:t>Astuti, N. (2012). Mengenal green accounting.</w:t>
      </w:r>
      <w:r w:rsidRPr="00996972">
        <w:rPr>
          <w:i/>
          <w:noProof/>
          <w:lang w:val="id-ID"/>
        </w:rPr>
        <w:t xml:space="preserve"> Permana: Jurnal Perpajakan, Manajemen, Dan Akuntansi, </w:t>
      </w:r>
      <w:r w:rsidRPr="00C94CE8">
        <w:rPr>
          <w:noProof/>
          <w:lang w:val="id-ID"/>
        </w:rPr>
        <w:t>4(1).</w:t>
      </w:r>
    </w:p>
    <w:p w14:paraId="4927C95A" w14:textId="77777777" w:rsidR="00863BE3" w:rsidRPr="00C94CE8" w:rsidRDefault="00863BE3" w:rsidP="00C94CE8">
      <w:pPr>
        <w:pStyle w:val="NormalWeb"/>
        <w:ind w:left="480" w:hanging="480"/>
        <w:jc w:val="both"/>
        <w:rPr>
          <w:noProof/>
          <w:lang w:val="id-ID"/>
        </w:rPr>
      </w:pPr>
      <w:r w:rsidRPr="00C94CE8">
        <w:rPr>
          <w:noProof/>
          <w:lang w:val="id-ID"/>
        </w:rPr>
        <w:t xml:space="preserve">Astuti, N. K. N., Pradnyani, N. L. P. S. P., &amp; Wasita, P. A. A. (2023). Pengaruh Penerapan Green Accounting, Profitabilitas, Dan Corporate Social Responsibility Terhadap Nilai Perusahaan. </w:t>
      </w:r>
      <w:r w:rsidRPr="00996972">
        <w:rPr>
          <w:i/>
          <w:noProof/>
          <w:lang w:val="id-ID"/>
        </w:rPr>
        <w:t xml:space="preserve">Journal Research of Accounting, </w:t>
      </w:r>
      <w:r w:rsidRPr="00C94CE8">
        <w:rPr>
          <w:noProof/>
          <w:lang w:val="id-ID"/>
        </w:rPr>
        <w:t>4(2), 133–145.</w:t>
      </w:r>
    </w:p>
    <w:p w14:paraId="1664620E" w14:textId="480270C7" w:rsidR="00863BE3" w:rsidRPr="00C94CE8" w:rsidRDefault="00863BE3" w:rsidP="00C94CE8">
      <w:pPr>
        <w:pStyle w:val="NormalWeb"/>
        <w:ind w:left="480" w:hanging="480"/>
        <w:jc w:val="both"/>
        <w:rPr>
          <w:noProof/>
          <w:lang w:val="id-ID"/>
        </w:rPr>
      </w:pPr>
      <w:r w:rsidRPr="00C94CE8">
        <w:rPr>
          <w:noProof/>
          <w:lang w:val="id-ID"/>
        </w:rPr>
        <w:t xml:space="preserve">Delvia, S., &amp; Helmy, H. (2024). Pengaruh Penerapan Green Accounting dan Pengungkapan Corporate Social Responsibility (CSR) terhadap Nilai Perusahaan. </w:t>
      </w:r>
      <w:r w:rsidR="00996972">
        <w:rPr>
          <w:i/>
          <w:noProof/>
          <w:lang w:val="en-US"/>
        </w:rPr>
        <w:t>Jurnal Eksplorasi Akuntansi</w:t>
      </w:r>
      <w:r w:rsidRPr="00C94CE8">
        <w:rPr>
          <w:noProof/>
          <w:lang w:val="id-ID"/>
        </w:rPr>
        <w:t>, 6(4), 1372–1389. https://doi.org/10.24036/jea.v6i4.1737</w:t>
      </w:r>
    </w:p>
    <w:p w14:paraId="24127D31" w14:textId="77777777" w:rsidR="00863BE3" w:rsidRPr="00C94CE8" w:rsidRDefault="00863BE3" w:rsidP="00C94CE8">
      <w:pPr>
        <w:pStyle w:val="NormalWeb"/>
        <w:ind w:left="480" w:hanging="480"/>
        <w:jc w:val="both"/>
        <w:rPr>
          <w:noProof/>
          <w:lang w:val="id-ID"/>
        </w:rPr>
      </w:pPr>
      <w:r w:rsidRPr="00C94CE8">
        <w:rPr>
          <w:noProof/>
          <w:lang w:val="id-ID"/>
        </w:rPr>
        <w:t>Dewi, P. P., &amp; Narayana, I. P. E. (2020). Implementation of Green Accounting, Profitability and Corporate Social Responsibility for Corporate Values. I</w:t>
      </w:r>
      <w:r w:rsidRPr="0079774D">
        <w:rPr>
          <w:i/>
          <w:noProof/>
          <w:lang w:val="id-ID"/>
        </w:rPr>
        <w:t>mplementasi Green Accounting, Profitabilitas Dan Corporate Social Responsibility Pada Nilai Perusahaan</w:t>
      </w:r>
      <w:r w:rsidRPr="00C94CE8">
        <w:rPr>
          <w:noProof/>
          <w:lang w:val="id-ID"/>
        </w:rPr>
        <w:t xml:space="preserve"> Putu, 3252–3262.</w:t>
      </w:r>
    </w:p>
    <w:p w14:paraId="74598CED" w14:textId="4DBD5AEB" w:rsidR="00863BE3" w:rsidRPr="00C94CE8" w:rsidRDefault="00863BE3" w:rsidP="00C94CE8">
      <w:pPr>
        <w:pStyle w:val="NormalWeb"/>
        <w:ind w:left="480" w:hanging="480"/>
        <w:jc w:val="both"/>
        <w:rPr>
          <w:noProof/>
          <w:lang w:val="id-ID"/>
        </w:rPr>
      </w:pPr>
      <w:r w:rsidRPr="00C94CE8">
        <w:rPr>
          <w:noProof/>
          <w:lang w:val="id-ID"/>
        </w:rPr>
        <w:t>Dewi Rosaline, V., &amp; Wuryani, E. (2020). Pengaruh Penerapan Green Accounting dan Environmental Performance Terhadap Economic Performance.</w:t>
      </w:r>
      <w:r w:rsidRPr="0079774D">
        <w:rPr>
          <w:i/>
          <w:noProof/>
          <w:lang w:val="id-ID"/>
        </w:rPr>
        <w:t xml:space="preserve"> Jurnal Riset Akuntansi Dan Keuangan</w:t>
      </w:r>
      <w:r w:rsidR="006E3C4D" w:rsidRPr="0079774D">
        <w:rPr>
          <w:i/>
          <w:noProof/>
          <w:lang w:val="id-ID"/>
        </w:rPr>
        <w:t>,</w:t>
      </w:r>
      <w:r w:rsidR="006E3C4D">
        <w:rPr>
          <w:noProof/>
          <w:lang w:val="en-US"/>
        </w:rPr>
        <w:t xml:space="preserve"> </w:t>
      </w:r>
      <w:r w:rsidR="006E3C4D">
        <w:rPr>
          <w:noProof/>
          <w:lang w:val="id-ID"/>
        </w:rPr>
        <w:t>8(3),</w:t>
      </w:r>
      <w:r w:rsidR="006E3C4D">
        <w:rPr>
          <w:noProof/>
          <w:lang w:val="en-US"/>
        </w:rPr>
        <w:t xml:space="preserve"> </w:t>
      </w:r>
      <w:r w:rsidRPr="00C94CE8">
        <w:rPr>
          <w:noProof/>
          <w:lang w:val="id-ID"/>
        </w:rPr>
        <w:t>569–578. https://doi.org/10.17509/jrak.v8i3.26158</w:t>
      </w:r>
    </w:p>
    <w:p w14:paraId="2A804EEB" w14:textId="77777777" w:rsidR="00863BE3" w:rsidRPr="00C94CE8" w:rsidRDefault="00863BE3" w:rsidP="00C94CE8">
      <w:pPr>
        <w:pStyle w:val="NormalWeb"/>
        <w:ind w:left="480" w:hanging="480"/>
        <w:jc w:val="both"/>
        <w:rPr>
          <w:noProof/>
          <w:lang w:val="id-ID"/>
        </w:rPr>
      </w:pPr>
      <w:r w:rsidRPr="00C94CE8">
        <w:rPr>
          <w:noProof/>
          <w:lang w:val="id-ID"/>
        </w:rPr>
        <w:t xml:space="preserve">Dowling, J., &amp; Pfeffer, J. (1975). Organizational legitimacy: Social values and organizational behavior. </w:t>
      </w:r>
      <w:r w:rsidRPr="0079774D">
        <w:rPr>
          <w:i/>
          <w:noProof/>
          <w:lang w:val="id-ID"/>
        </w:rPr>
        <w:t xml:space="preserve">Pacific Sociological Review, </w:t>
      </w:r>
      <w:r w:rsidRPr="00C94CE8">
        <w:rPr>
          <w:noProof/>
          <w:lang w:val="id-ID"/>
        </w:rPr>
        <w:t>18(1), 122–136.</w:t>
      </w:r>
    </w:p>
    <w:p w14:paraId="176059BA" w14:textId="7F51CD39" w:rsidR="00863BE3" w:rsidRPr="00C94CE8" w:rsidRDefault="00863BE3" w:rsidP="00C94CE8">
      <w:pPr>
        <w:pStyle w:val="NormalWeb"/>
        <w:ind w:left="480" w:hanging="480"/>
        <w:jc w:val="both"/>
        <w:rPr>
          <w:noProof/>
          <w:lang w:val="id-ID"/>
        </w:rPr>
      </w:pPr>
      <w:r w:rsidRPr="00C94CE8">
        <w:rPr>
          <w:noProof/>
          <w:lang w:val="id-ID"/>
        </w:rPr>
        <w:t xml:space="preserve">Ghozali. (2021). </w:t>
      </w:r>
      <w:r w:rsidR="0079774D" w:rsidRPr="0079774D">
        <w:rPr>
          <w:i/>
          <w:noProof/>
          <w:lang w:val="en-US"/>
        </w:rPr>
        <w:t>Aplikasi Analisis Multivariate</w:t>
      </w:r>
      <w:r w:rsidRPr="0079774D">
        <w:rPr>
          <w:i/>
          <w:noProof/>
          <w:lang w:val="id-ID"/>
        </w:rPr>
        <w:t xml:space="preserve"> Dengan Program IBM SPSS 26 Edisi 10.</w:t>
      </w:r>
      <w:r w:rsidRPr="00C94CE8">
        <w:rPr>
          <w:noProof/>
          <w:lang w:val="id-ID"/>
        </w:rPr>
        <w:t xml:space="preserve"> Badan Penerbit Universitas Diponegoro.</w:t>
      </w:r>
    </w:p>
    <w:p w14:paraId="665EEB91" w14:textId="77777777" w:rsidR="00863BE3" w:rsidRPr="00C94CE8" w:rsidRDefault="00863BE3" w:rsidP="00C94CE8">
      <w:pPr>
        <w:pStyle w:val="NormalWeb"/>
        <w:ind w:left="480" w:hanging="480"/>
        <w:jc w:val="both"/>
        <w:rPr>
          <w:noProof/>
          <w:lang w:val="id-ID"/>
        </w:rPr>
      </w:pPr>
      <w:r w:rsidRPr="00C94CE8">
        <w:rPr>
          <w:noProof/>
          <w:lang w:val="id-ID"/>
        </w:rPr>
        <w:t>Hadiwibowo, I., Limarty, D., &amp; Azis, M. T. (2023). Pengungkapan Emisi Karbon Green Accounting dan Kinerja Lingkungan pada Nilai Perusahaan.</w:t>
      </w:r>
      <w:r w:rsidRPr="0079774D">
        <w:rPr>
          <w:i/>
          <w:noProof/>
          <w:lang w:val="id-ID"/>
        </w:rPr>
        <w:t xml:space="preserve"> Jramb, </w:t>
      </w:r>
      <w:r w:rsidRPr="00C94CE8">
        <w:rPr>
          <w:noProof/>
          <w:lang w:val="id-ID"/>
        </w:rPr>
        <w:t>8(November), 82–95.</w:t>
      </w:r>
    </w:p>
    <w:p w14:paraId="627FFFF3" w14:textId="77777777" w:rsidR="00863BE3" w:rsidRPr="00C94CE8" w:rsidRDefault="00863BE3" w:rsidP="00C94CE8">
      <w:pPr>
        <w:pStyle w:val="NormalWeb"/>
        <w:ind w:left="480" w:hanging="480"/>
        <w:jc w:val="both"/>
        <w:rPr>
          <w:noProof/>
          <w:lang w:val="id-ID"/>
        </w:rPr>
      </w:pPr>
      <w:r w:rsidRPr="00C94CE8">
        <w:rPr>
          <w:noProof/>
          <w:lang w:val="id-ID"/>
        </w:rPr>
        <w:t xml:space="preserve">Hidayat, S. N., Aris, M. A., Bisnis, F. E., &amp; Muhammadiyah Surakarta, U. (2023). The Influence Of Corporate Social Responsibility, Green Accounting And Environmental Performance On Financial Performance Pengaruh Corporate Social Responsibility, Green Accounting Dan Kinerja Lingkungan Terhadap Kinerja Keuanganid 2 *Corresponding Author. </w:t>
      </w:r>
      <w:r w:rsidRPr="0079774D">
        <w:rPr>
          <w:i/>
          <w:noProof/>
          <w:lang w:val="id-ID"/>
        </w:rPr>
        <w:t>In Management Studies and Entrepreneurship Journal</w:t>
      </w:r>
      <w:r w:rsidRPr="00C94CE8">
        <w:rPr>
          <w:noProof/>
          <w:lang w:val="id-ID"/>
        </w:rPr>
        <w:t xml:space="preserve"> (Vol. 4, Issue 6). http://journal.yrpipku.com/index.php/msej</w:t>
      </w:r>
    </w:p>
    <w:p w14:paraId="638B0B28" w14:textId="77777777" w:rsidR="00863BE3" w:rsidRPr="00C94CE8" w:rsidRDefault="00863BE3" w:rsidP="00C94CE8">
      <w:pPr>
        <w:pStyle w:val="NormalWeb"/>
        <w:ind w:left="480" w:hanging="480"/>
        <w:jc w:val="both"/>
        <w:rPr>
          <w:noProof/>
          <w:lang w:val="id-ID"/>
        </w:rPr>
      </w:pPr>
      <w:r w:rsidRPr="00C94CE8">
        <w:rPr>
          <w:noProof/>
          <w:lang w:val="id-ID"/>
        </w:rPr>
        <w:t>Lestari, A. D., &amp; Khomsiyah, K. (2023). Pengaruh Kinerja Lingkungan, Penerapan Green Accounting, dan Pengungkapan Sustainability Report Terhadap Nilai Perusahaan. J</w:t>
      </w:r>
      <w:r w:rsidRPr="0079774D">
        <w:rPr>
          <w:i/>
          <w:noProof/>
          <w:lang w:val="id-ID"/>
        </w:rPr>
        <w:t>urnal Ekonomi Bisnis, Manajemen Dan Akuntansi (JEBMA)</w:t>
      </w:r>
      <w:r w:rsidRPr="00C94CE8">
        <w:rPr>
          <w:noProof/>
          <w:lang w:val="id-ID"/>
        </w:rPr>
        <w:t>, 3(3), 514–526.</w:t>
      </w:r>
    </w:p>
    <w:p w14:paraId="6837DD5D" w14:textId="77777777" w:rsidR="00863BE3" w:rsidRPr="00C94CE8" w:rsidRDefault="00863BE3" w:rsidP="00C94CE8">
      <w:pPr>
        <w:pStyle w:val="NormalWeb"/>
        <w:ind w:left="480" w:hanging="480"/>
        <w:jc w:val="both"/>
        <w:rPr>
          <w:noProof/>
          <w:lang w:val="id-ID"/>
        </w:rPr>
      </w:pPr>
      <w:r w:rsidRPr="00C94CE8">
        <w:rPr>
          <w:noProof/>
          <w:lang w:val="id-ID"/>
        </w:rPr>
        <w:t xml:space="preserve">Mardiana, I. A., &amp; Wuryani, E. (2019). Pengaruh Kinerja Lingkungan terhadap Nilai Perusahaan dengan Profitabilitas sebagai Variabel Pemoderasi. </w:t>
      </w:r>
      <w:r w:rsidRPr="0079774D">
        <w:rPr>
          <w:i/>
          <w:noProof/>
          <w:lang w:val="id-ID"/>
        </w:rPr>
        <w:t>Jurnal Akuntansi Unesa,</w:t>
      </w:r>
      <w:r w:rsidRPr="00C94CE8">
        <w:rPr>
          <w:noProof/>
          <w:lang w:val="id-ID"/>
        </w:rPr>
        <w:t xml:space="preserve"> 8(1), 1–8. http://jurnalmahasiswa.unesa.ac.id/index.php/jurnal-akuntansi/</w:t>
      </w:r>
    </w:p>
    <w:p w14:paraId="42341ED6" w14:textId="77777777" w:rsidR="00863BE3" w:rsidRPr="00C94CE8" w:rsidRDefault="00863BE3" w:rsidP="00C94CE8">
      <w:pPr>
        <w:pStyle w:val="NormalWeb"/>
        <w:ind w:left="480" w:hanging="480"/>
        <w:jc w:val="both"/>
        <w:rPr>
          <w:noProof/>
          <w:lang w:val="id-ID"/>
        </w:rPr>
      </w:pPr>
      <w:r w:rsidRPr="00C94CE8">
        <w:rPr>
          <w:noProof/>
          <w:lang w:val="id-ID"/>
        </w:rPr>
        <w:t xml:space="preserve">Melawati, H. G., &amp; Rahmawati, M. I. (2022). Pengaruh Green Accounting Dan Pengungkapan CSR Terhadap Nilai Perusahaan: Profitabilitas Sebagai Variabel Mediasi. </w:t>
      </w:r>
      <w:r w:rsidRPr="0079774D">
        <w:rPr>
          <w:i/>
          <w:noProof/>
          <w:lang w:val="id-ID"/>
        </w:rPr>
        <w:t>Jurnal Ilmu Dan Riset Akuntansi (JIRA)</w:t>
      </w:r>
      <w:r w:rsidRPr="00C94CE8">
        <w:rPr>
          <w:noProof/>
          <w:lang w:val="id-ID"/>
        </w:rPr>
        <w:t>, 11(6).</w:t>
      </w:r>
    </w:p>
    <w:p w14:paraId="648FE0B7" w14:textId="77777777" w:rsidR="00863BE3" w:rsidRPr="00C94CE8" w:rsidRDefault="00863BE3" w:rsidP="00C94CE8">
      <w:pPr>
        <w:pStyle w:val="NormalWeb"/>
        <w:ind w:left="480" w:hanging="480"/>
        <w:jc w:val="both"/>
        <w:rPr>
          <w:noProof/>
          <w:lang w:val="id-ID"/>
        </w:rPr>
      </w:pPr>
      <w:r w:rsidRPr="00C94CE8">
        <w:rPr>
          <w:noProof/>
          <w:lang w:val="id-ID"/>
        </w:rPr>
        <w:t>Nurlatifah, S. A., &amp; Tama, A. I. (2024). Analisis Pengaruh Penerapan Green Accounting, Kinerja Lingkungan Dan Pengungkapan Corporate Social Responsibility Terhadap Return Saham. J</w:t>
      </w:r>
      <w:r w:rsidRPr="0079774D">
        <w:rPr>
          <w:i/>
          <w:noProof/>
          <w:lang w:val="id-ID"/>
        </w:rPr>
        <w:t>RAK: Jurnal Riset Akuntansi Dan Komputerisasi Akuntansi,</w:t>
      </w:r>
      <w:r w:rsidRPr="00C94CE8">
        <w:rPr>
          <w:noProof/>
          <w:lang w:val="id-ID"/>
        </w:rPr>
        <w:t xml:space="preserve"> 15(2), 102–117.</w:t>
      </w:r>
    </w:p>
    <w:p w14:paraId="7EACB8AC" w14:textId="77777777" w:rsidR="00863BE3" w:rsidRPr="00C94CE8" w:rsidRDefault="00863BE3" w:rsidP="00C94CE8">
      <w:pPr>
        <w:pStyle w:val="NormalWeb"/>
        <w:ind w:left="480" w:hanging="480"/>
        <w:jc w:val="both"/>
        <w:rPr>
          <w:noProof/>
          <w:lang w:val="id-ID"/>
        </w:rPr>
      </w:pPr>
      <w:r w:rsidRPr="00C94CE8">
        <w:rPr>
          <w:noProof/>
          <w:lang w:val="id-ID"/>
        </w:rPr>
        <w:t xml:space="preserve">Putra, A. Y., &amp; Arief, T. M. V. (2023). </w:t>
      </w:r>
      <w:r w:rsidRPr="0079774D">
        <w:rPr>
          <w:i/>
          <w:noProof/>
          <w:lang w:val="id-ID"/>
        </w:rPr>
        <w:t>Debu Batu Bara Cemari Rumah Warga di Sumsel, Aktivitas PT RMK Disetop.</w:t>
      </w:r>
      <w:r w:rsidRPr="00C94CE8">
        <w:rPr>
          <w:noProof/>
          <w:lang w:val="id-ID"/>
        </w:rPr>
        <w:t xml:space="preserve"> Kompas.Com. https://regional.kompas.com/read/2023/09/27/124233278/debu-batu-bara-cemari-rumah-warga-di-sumsel-aktivitas-pt-rmk-disetop?page=all.</w:t>
      </w:r>
    </w:p>
    <w:p w14:paraId="4335A9C7" w14:textId="77777777" w:rsidR="00863BE3" w:rsidRPr="00C94CE8" w:rsidRDefault="00863BE3" w:rsidP="00C94CE8">
      <w:pPr>
        <w:pStyle w:val="NormalWeb"/>
        <w:ind w:left="480" w:hanging="480"/>
        <w:jc w:val="both"/>
        <w:rPr>
          <w:noProof/>
          <w:lang w:val="id-ID"/>
        </w:rPr>
      </w:pPr>
      <w:r w:rsidRPr="00C94CE8">
        <w:rPr>
          <w:noProof/>
          <w:lang w:val="id-ID"/>
        </w:rPr>
        <w:t xml:space="preserve">Rusmana, O., &amp; Purnaman, S. M. N. (2020). Pengaruh pengungkapan emisi karbon dan kinerja lingkungan terhadap nilai perusahaan. </w:t>
      </w:r>
      <w:r w:rsidRPr="0079774D">
        <w:rPr>
          <w:i/>
          <w:noProof/>
          <w:lang w:val="id-ID"/>
        </w:rPr>
        <w:t xml:space="preserve">Jurnal Ekonomi, Bisnis, Dan Akuntansi, </w:t>
      </w:r>
      <w:r w:rsidRPr="00C94CE8">
        <w:rPr>
          <w:noProof/>
          <w:lang w:val="id-ID"/>
        </w:rPr>
        <w:t>22(1), 42–52.</w:t>
      </w:r>
    </w:p>
    <w:p w14:paraId="7CBF048A" w14:textId="77777777" w:rsidR="00863BE3" w:rsidRPr="00C94CE8" w:rsidRDefault="00863BE3" w:rsidP="00C94CE8">
      <w:pPr>
        <w:pStyle w:val="NormalWeb"/>
        <w:ind w:left="480" w:hanging="480"/>
        <w:jc w:val="both"/>
        <w:rPr>
          <w:noProof/>
          <w:lang w:val="id-ID"/>
        </w:rPr>
      </w:pPr>
      <w:r w:rsidRPr="00C94CE8">
        <w:rPr>
          <w:noProof/>
          <w:lang w:val="id-ID"/>
        </w:rPr>
        <w:t>Sapulette, S. G., &amp; Limba, F. B. (2021). Pengaruh penerapan green accounting dan kinerja lingkungan terhadap nilai perusahaan manufaktur yang terdaftar di BEI tahun 2018-2020. K</w:t>
      </w:r>
      <w:r w:rsidRPr="0079774D">
        <w:rPr>
          <w:i/>
          <w:noProof/>
          <w:lang w:val="id-ID"/>
        </w:rPr>
        <w:t>upna Akuntansi: Kumpulan Artikel Akuntansi</w:t>
      </w:r>
      <w:r w:rsidRPr="00C94CE8">
        <w:rPr>
          <w:noProof/>
          <w:lang w:val="id-ID"/>
        </w:rPr>
        <w:t>, 2(1), 31–43.</w:t>
      </w:r>
    </w:p>
    <w:p w14:paraId="471E2CC0" w14:textId="77777777" w:rsidR="00863BE3" w:rsidRPr="00C94CE8" w:rsidRDefault="00863BE3" w:rsidP="00C94CE8">
      <w:pPr>
        <w:pStyle w:val="NormalWeb"/>
        <w:ind w:left="480" w:hanging="480"/>
        <w:jc w:val="both"/>
        <w:rPr>
          <w:noProof/>
          <w:lang w:val="id-ID"/>
        </w:rPr>
      </w:pPr>
      <w:r w:rsidRPr="00C94CE8">
        <w:rPr>
          <w:noProof/>
          <w:lang w:val="id-ID"/>
        </w:rPr>
        <w:t xml:space="preserve">Sawitri, A. P., &amp; Setiawan, N. (2019). Analisis Pengaruh Pengungkapan Sustainability Report, Kinerja Keuangan, Kinerja Lingkungan Terhadap Nilai Perusahaan. </w:t>
      </w:r>
      <w:r w:rsidRPr="0079774D">
        <w:rPr>
          <w:i/>
          <w:noProof/>
          <w:lang w:val="id-ID"/>
        </w:rPr>
        <w:t>Journal of Business &amp; Banking,</w:t>
      </w:r>
      <w:r w:rsidRPr="00C94CE8">
        <w:rPr>
          <w:noProof/>
          <w:lang w:val="id-ID"/>
        </w:rPr>
        <w:t xml:space="preserve"> 7(2). https://doi.org/10.14414/jbb.v7i2.1397</w:t>
      </w:r>
    </w:p>
    <w:p w14:paraId="6BA79CEF" w14:textId="77777777" w:rsidR="00863BE3" w:rsidRPr="00C94CE8" w:rsidRDefault="00863BE3" w:rsidP="00C94CE8">
      <w:pPr>
        <w:pStyle w:val="NormalWeb"/>
        <w:ind w:left="480" w:hanging="480"/>
        <w:jc w:val="both"/>
        <w:rPr>
          <w:noProof/>
          <w:lang w:val="id-ID"/>
        </w:rPr>
      </w:pPr>
      <w:r w:rsidRPr="00C94CE8">
        <w:rPr>
          <w:noProof/>
          <w:lang w:val="id-ID"/>
        </w:rPr>
        <w:t xml:space="preserve">Selpiyanti, &amp; Fakhroni, Z. (2020). Pengaruh Implementasi Green Accounting dan Material Flow Cost Accounting Terhadap Sustainable Development. </w:t>
      </w:r>
      <w:r w:rsidRPr="0079774D">
        <w:rPr>
          <w:i/>
          <w:noProof/>
          <w:lang w:val="id-ID"/>
        </w:rPr>
        <w:t>Jurnal ASET (Akuntansi Riset),</w:t>
      </w:r>
      <w:r w:rsidRPr="00C94CE8">
        <w:rPr>
          <w:noProof/>
          <w:lang w:val="id-ID"/>
        </w:rPr>
        <w:t xml:space="preserve"> 12(1), 109–116.</w:t>
      </w:r>
    </w:p>
    <w:p w14:paraId="183C7F34" w14:textId="77777777" w:rsidR="00863BE3" w:rsidRPr="00C94CE8" w:rsidRDefault="00863BE3" w:rsidP="00C94CE8">
      <w:pPr>
        <w:pStyle w:val="NormalWeb"/>
        <w:ind w:left="480" w:hanging="480"/>
        <w:jc w:val="both"/>
        <w:rPr>
          <w:noProof/>
          <w:lang w:val="id-ID"/>
        </w:rPr>
      </w:pPr>
      <w:r w:rsidRPr="00C94CE8">
        <w:rPr>
          <w:noProof/>
          <w:lang w:val="id-ID"/>
        </w:rPr>
        <w:t xml:space="preserve">Sugiyono. (2023). </w:t>
      </w:r>
      <w:r w:rsidRPr="0079774D">
        <w:rPr>
          <w:i/>
          <w:noProof/>
          <w:lang w:val="id-ID"/>
        </w:rPr>
        <w:t>Metode Penelitian Kuantitatif, Kualitatif, dan R&amp;D</w:t>
      </w:r>
      <w:r w:rsidRPr="00C94CE8">
        <w:rPr>
          <w:noProof/>
          <w:lang w:val="id-ID"/>
        </w:rPr>
        <w:t xml:space="preserve"> (Sutopo (ed.)). ALFABETA.</w:t>
      </w:r>
    </w:p>
    <w:p w14:paraId="63E8A376" w14:textId="77777777" w:rsidR="00863BE3" w:rsidRPr="00C94CE8" w:rsidRDefault="00863BE3" w:rsidP="00C94CE8">
      <w:pPr>
        <w:pStyle w:val="NormalWeb"/>
        <w:ind w:left="480" w:hanging="480"/>
        <w:jc w:val="both"/>
        <w:rPr>
          <w:noProof/>
          <w:lang w:val="id-ID"/>
        </w:rPr>
      </w:pPr>
      <w:r w:rsidRPr="00C94CE8">
        <w:rPr>
          <w:noProof/>
          <w:lang w:val="id-ID"/>
        </w:rPr>
        <w:t xml:space="preserve">UY, W. S., &amp; Hendrawati, E. (2020). Pengaruh corporate social responsibility dan kinerja lingkungan terhadap nilai perusahaan. </w:t>
      </w:r>
      <w:r w:rsidRPr="0079774D">
        <w:rPr>
          <w:i/>
          <w:noProof/>
          <w:lang w:val="id-ID"/>
        </w:rPr>
        <w:t>Liability,</w:t>
      </w:r>
      <w:r w:rsidRPr="00C94CE8">
        <w:rPr>
          <w:noProof/>
          <w:lang w:val="id-ID"/>
        </w:rPr>
        <w:t xml:space="preserve"> 2(2), 87–108.</w:t>
      </w:r>
    </w:p>
    <w:p w14:paraId="6ED3E132" w14:textId="77777777" w:rsidR="00863BE3" w:rsidRPr="00C94CE8" w:rsidRDefault="00863BE3" w:rsidP="00C94CE8">
      <w:pPr>
        <w:pStyle w:val="NormalWeb"/>
        <w:ind w:left="480" w:hanging="480"/>
        <w:jc w:val="both"/>
        <w:rPr>
          <w:noProof/>
          <w:lang w:val="id-ID"/>
        </w:rPr>
      </w:pPr>
      <w:r w:rsidRPr="00C94CE8">
        <w:rPr>
          <w:noProof/>
          <w:lang w:val="id-ID"/>
        </w:rPr>
        <w:t xml:space="preserve">Wulandari, R. D., &amp; Hidayah, E. (2013). Pengaruh Environmental Performance Dan Environmental Disclosure Terhadap Economic Performance (Studi pada Perusahaan Manufaktur yang Terdaftar di Bursa Efek Indonesia Periode 2009-2011. </w:t>
      </w:r>
      <w:r w:rsidRPr="0079774D">
        <w:rPr>
          <w:i/>
          <w:noProof/>
          <w:lang w:val="id-ID"/>
        </w:rPr>
        <w:t>Jurnal Ekonomi Dan Bisnis Islam</w:t>
      </w:r>
      <w:r w:rsidRPr="00C94CE8">
        <w:rPr>
          <w:noProof/>
          <w:lang w:val="id-ID"/>
        </w:rPr>
        <w:t>, 7(2), 233–244.</w:t>
      </w:r>
    </w:p>
    <w:p w14:paraId="2024011C" w14:textId="781EDAF4" w:rsidR="0014051F" w:rsidRDefault="0014051F" w:rsidP="00C94CE8">
      <w:pPr>
        <w:pStyle w:val="NormalWeb"/>
        <w:ind w:left="480" w:hanging="480"/>
        <w:jc w:val="both"/>
        <w:rPr>
          <w:noProof/>
          <w:lang w:val="en-US"/>
        </w:rPr>
      </w:pPr>
      <w:r w:rsidRPr="00C94CE8">
        <w:rPr>
          <w:noProof/>
          <w:lang w:val="id-ID"/>
        </w:rPr>
        <w:fldChar w:fldCharType="end"/>
      </w:r>
    </w:p>
    <w:p w14:paraId="318269DE" w14:textId="77777777" w:rsidR="002B0D21" w:rsidRDefault="002B0D21" w:rsidP="00C94CE8">
      <w:pPr>
        <w:pStyle w:val="NormalWeb"/>
        <w:ind w:left="480" w:hanging="480"/>
        <w:jc w:val="both"/>
        <w:rPr>
          <w:noProof/>
          <w:lang w:val="en-US"/>
        </w:rPr>
        <w:sectPr w:rsidR="002B0D21" w:rsidSect="003811A5">
          <w:pgSz w:w="11906" w:h="16838"/>
          <w:pgMar w:top="2268" w:right="1701" w:bottom="1701" w:left="2268" w:header="720" w:footer="720" w:gutter="0"/>
          <w:cols w:space="0"/>
          <w:titlePg/>
          <w:docGrid w:linePitch="360"/>
        </w:sectPr>
      </w:pPr>
    </w:p>
    <w:p w14:paraId="29EB7E83" w14:textId="77777777" w:rsidR="002B0D21" w:rsidRPr="00BB507D" w:rsidRDefault="002B0D21" w:rsidP="002B0D21">
      <w:pPr>
        <w:pStyle w:val="NormalWeb"/>
        <w:ind w:left="480" w:hanging="480"/>
        <w:jc w:val="center"/>
        <w:rPr>
          <w:b/>
          <w:bCs/>
          <w:sz w:val="52"/>
          <w:szCs w:val="52"/>
        </w:rPr>
      </w:pPr>
    </w:p>
    <w:p w14:paraId="4A61245B" w14:textId="77777777" w:rsidR="002B0D21" w:rsidRPr="00BB507D" w:rsidRDefault="002B0D21" w:rsidP="002B0D21">
      <w:pPr>
        <w:pStyle w:val="NormalWeb"/>
        <w:ind w:left="480" w:hanging="480"/>
        <w:jc w:val="center"/>
        <w:rPr>
          <w:b/>
          <w:bCs/>
          <w:sz w:val="52"/>
          <w:szCs w:val="52"/>
        </w:rPr>
      </w:pPr>
    </w:p>
    <w:p w14:paraId="5DD8A4AA" w14:textId="77777777" w:rsidR="002B0D21" w:rsidRPr="00BB507D" w:rsidRDefault="002B0D21" w:rsidP="002B0D21">
      <w:pPr>
        <w:pStyle w:val="NormalWeb"/>
        <w:ind w:left="480" w:hanging="480"/>
        <w:jc w:val="center"/>
        <w:rPr>
          <w:b/>
          <w:bCs/>
          <w:sz w:val="52"/>
          <w:szCs w:val="52"/>
        </w:rPr>
      </w:pPr>
    </w:p>
    <w:p w14:paraId="5B31E413" w14:textId="77777777" w:rsidR="002B0D21" w:rsidRPr="00BB507D" w:rsidRDefault="002B0D21" w:rsidP="002B0D21">
      <w:pPr>
        <w:pStyle w:val="NormalWeb"/>
        <w:ind w:left="480" w:hanging="480"/>
        <w:jc w:val="center"/>
        <w:rPr>
          <w:b/>
          <w:bCs/>
          <w:sz w:val="52"/>
          <w:szCs w:val="52"/>
        </w:rPr>
      </w:pPr>
    </w:p>
    <w:p w14:paraId="24079056" w14:textId="6488EC6A" w:rsidR="002B0D21" w:rsidRDefault="002B0D21" w:rsidP="009355EA">
      <w:pPr>
        <w:pStyle w:val="Heading1"/>
      </w:pPr>
      <w:bookmarkStart w:id="139" w:name="_Toc201265120"/>
      <w:r w:rsidRPr="009355EA">
        <w:rPr>
          <w:color w:val="FFFFFF" w:themeColor="background1"/>
        </w:rPr>
        <w:t>LAMPIRAN</w:t>
      </w:r>
      <w:bookmarkEnd w:id="139"/>
      <w:r w:rsidR="009355EA">
        <w:t xml:space="preserve"> </w:t>
      </w:r>
    </w:p>
    <w:p w14:paraId="1EB3FDED" w14:textId="77777777" w:rsidR="009355EA" w:rsidRDefault="009355EA" w:rsidP="009355EA">
      <w:pPr>
        <w:rPr>
          <w:lang w:val="en-ID" w:eastAsia="en-ID"/>
        </w:rPr>
      </w:pPr>
    </w:p>
    <w:p w14:paraId="7A214270" w14:textId="68FEBE9E" w:rsidR="009355EA" w:rsidRPr="009355EA" w:rsidRDefault="009355EA" w:rsidP="009355EA">
      <w:pPr>
        <w:jc w:val="center"/>
        <w:rPr>
          <w:rFonts w:ascii="Times New Roman" w:hAnsi="Times New Roman" w:cs="Times New Roman"/>
          <w:b/>
          <w:sz w:val="72"/>
          <w:szCs w:val="72"/>
          <w:lang w:val="en-ID" w:eastAsia="en-ID"/>
        </w:rPr>
        <w:sectPr w:rsidR="009355EA" w:rsidRPr="009355EA" w:rsidSect="005C3F2B">
          <w:pgSz w:w="11906" w:h="16838"/>
          <w:pgMar w:top="2268" w:right="1701" w:bottom="1701" w:left="2268" w:header="720" w:footer="720" w:gutter="0"/>
          <w:cols w:space="0"/>
          <w:titlePg/>
          <w:docGrid w:linePitch="360"/>
        </w:sectPr>
      </w:pPr>
      <w:r w:rsidRPr="009355EA">
        <w:rPr>
          <w:rFonts w:ascii="Times New Roman" w:hAnsi="Times New Roman" w:cs="Times New Roman"/>
          <w:b/>
          <w:sz w:val="72"/>
          <w:szCs w:val="72"/>
          <w:lang w:val="en-ID" w:eastAsia="en-ID"/>
        </w:rPr>
        <w:t>LAMPIRAN</w:t>
      </w:r>
    </w:p>
    <w:p w14:paraId="439B8EF0" w14:textId="40C96B32" w:rsidR="00305AEC" w:rsidRPr="00305AEC" w:rsidRDefault="00305AEC" w:rsidP="00305AEC">
      <w:pPr>
        <w:pStyle w:val="NormalWeb"/>
        <w:spacing w:before="0" w:beforeAutospacing="0" w:after="0" w:afterAutospacing="0"/>
        <w:ind w:left="480" w:hanging="480"/>
        <w:jc w:val="both"/>
        <w:rPr>
          <w:b/>
          <w:bCs/>
        </w:rPr>
      </w:pPr>
      <w:bookmarkStart w:id="140" w:name="_Toc200608792"/>
      <w:r w:rsidRPr="00305AEC">
        <w:rPr>
          <w:b/>
          <w:bCs/>
        </w:rPr>
        <w:t xml:space="preserve">Lampiran </w:t>
      </w:r>
      <w:r w:rsidRPr="00305AEC">
        <w:rPr>
          <w:b/>
          <w:bCs/>
        </w:rPr>
        <w:fldChar w:fldCharType="begin"/>
      </w:r>
      <w:r w:rsidRPr="00305AEC">
        <w:rPr>
          <w:b/>
          <w:bCs/>
        </w:rPr>
        <w:instrText xml:space="preserve"> SEQ Lampiran \* ARABIC </w:instrText>
      </w:r>
      <w:r w:rsidRPr="00305AEC">
        <w:rPr>
          <w:b/>
          <w:bCs/>
        </w:rPr>
        <w:fldChar w:fldCharType="separate"/>
      </w:r>
      <w:r w:rsidR="00DE4DEE">
        <w:rPr>
          <w:b/>
          <w:bCs/>
          <w:noProof/>
        </w:rPr>
        <w:t>1</w:t>
      </w:r>
      <w:r w:rsidRPr="00305AEC">
        <w:rPr>
          <w:b/>
          <w:bCs/>
        </w:rPr>
        <w:fldChar w:fldCharType="end"/>
      </w:r>
      <w:r w:rsidRPr="00305AEC">
        <w:rPr>
          <w:b/>
          <w:bCs/>
        </w:rPr>
        <w:t>. Daftar Nama Perusahaan Pertambangan Periode 2020-2024</w:t>
      </w:r>
      <w:bookmarkEnd w:id="140"/>
    </w:p>
    <w:tbl>
      <w:tblPr>
        <w:tblW w:w="5000" w:type="pct"/>
        <w:tblLook w:val="04A0" w:firstRow="1" w:lastRow="0" w:firstColumn="1" w:lastColumn="0" w:noHBand="0" w:noVBand="1"/>
      </w:tblPr>
      <w:tblGrid>
        <w:gridCol w:w="710"/>
        <w:gridCol w:w="2095"/>
        <w:gridCol w:w="5348"/>
      </w:tblGrid>
      <w:tr w:rsidR="002B0D21" w:rsidRPr="00BB507D" w14:paraId="458CAEED" w14:textId="77777777" w:rsidTr="00D167ED">
        <w:trPr>
          <w:trHeight w:val="431"/>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2E9010" w14:textId="77777777" w:rsidR="002B0D21" w:rsidRPr="00B65BF3" w:rsidRDefault="002B0D21" w:rsidP="002B0D21">
            <w:pPr>
              <w:spacing w:after="0" w:line="240" w:lineRule="auto"/>
              <w:jc w:val="center"/>
              <w:rPr>
                <w:rFonts w:ascii="Times New Roman" w:eastAsia="Times New Roman" w:hAnsi="Times New Roman" w:cs="Times New Roman"/>
                <w:b/>
                <w:bCs/>
                <w:sz w:val="22"/>
                <w:szCs w:val="22"/>
                <w:lang w:val="en-ID" w:eastAsia="en-ID"/>
              </w:rPr>
            </w:pPr>
            <w:r w:rsidRPr="00B65BF3">
              <w:rPr>
                <w:rFonts w:ascii="Times New Roman" w:eastAsia="Times New Roman" w:hAnsi="Times New Roman" w:cs="Times New Roman"/>
                <w:b/>
                <w:bCs/>
                <w:sz w:val="22"/>
                <w:szCs w:val="22"/>
                <w:lang w:val="en-ID" w:eastAsia="en-ID"/>
              </w:rPr>
              <w:t>No.</w:t>
            </w:r>
          </w:p>
        </w:tc>
        <w:tc>
          <w:tcPr>
            <w:tcW w:w="1285" w:type="pct"/>
            <w:tcBorders>
              <w:top w:val="single" w:sz="4" w:space="0" w:color="000000"/>
              <w:left w:val="single" w:sz="4" w:space="0" w:color="000000"/>
              <w:bottom w:val="nil"/>
              <w:right w:val="single" w:sz="4" w:space="0" w:color="000000"/>
            </w:tcBorders>
            <w:shd w:val="clear" w:color="auto" w:fill="auto"/>
            <w:vAlign w:val="center"/>
            <w:hideMark/>
          </w:tcPr>
          <w:p w14:paraId="08596745" w14:textId="77777777" w:rsidR="002B0D21" w:rsidRPr="00B65BF3" w:rsidRDefault="002B0D21" w:rsidP="002B0D21">
            <w:pPr>
              <w:spacing w:after="0" w:line="240" w:lineRule="auto"/>
              <w:jc w:val="center"/>
              <w:rPr>
                <w:rFonts w:ascii="Times New Roman" w:eastAsia="Times New Roman" w:hAnsi="Times New Roman" w:cs="Times New Roman"/>
                <w:b/>
                <w:bCs/>
                <w:sz w:val="22"/>
                <w:szCs w:val="22"/>
                <w:lang w:val="en-ID" w:eastAsia="en-ID"/>
              </w:rPr>
            </w:pPr>
            <w:r w:rsidRPr="00B65BF3">
              <w:rPr>
                <w:rFonts w:ascii="Times New Roman" w:eastAsia="Times New Roman" w:hAnsi="Times New Roman" w:cs="Times New Roman"/>
                <w:b/>
                <w:bCs/>
                <w:sz w:val="22"/>
                <w:szCs w:val="22"/>
                <w:lang w:val="en-ID" w:eastAsia="en-ID"/>
              </w:rPr>
              <w:t>Kode Perusahaan</w:t>
            </w:r>
          </w:p>
        </w:tc>
        <w:tc>
          <w:tcPr>
            <w:tcW w:w="3280" w:type="pct"/>
            <w:tcBorders>
              <w:top w:val="single" w:sz="4" w:space="0" w:color="000000"/>
              <w:left w:val="single" w:sz="4" w:space="0" w:color="000000"/>
              <w:bottom w:val="nil"/>
              <w:right w:val="single" w:sz="4" w:space="0" w:color="000000"/>
            </w:tcBorders>
            <w:shd w:val="clear" w:color="auto" w:fill="auto"/>
            <w:noWrap/>
            <w:vAlign w:val="center"/>
            <w:hideMark/>
          </w:tcPr>
          <w:p w14:paraId="68DB710B" w14:textId="77777777" w:rsidR="002B0D21" w:rsidRPr="00B65BF3" w:rsidRDefault="002B0D21" w:rsidP="002B0D21">
            <w:pPr>
              <w:spacing w:after="0" w:line="240" w:lineRule="auto"/>
              <w:jc w:val="center"/>
              <w:rPr>
                <w:rFonts w:ascii="Times New Roman" w:eastAsia="Times New Roman" w:hAnsi="Times New Roman" w:cs="Times New Roman"/>
                <w:b/>
                <w:bCs/>
                <w:sz w:val="22"/>
                <w:szCs w:val="22"/>
                <w:lang w:val="en-ID" w:eastAsia="en-ID"/>
              </w:rPr>
            </w:pPr>
            <w:r w:rsidRPr="00B65BF3">
              <w:rPr>
                <w:rFonts w:ascii="Times New Roman" w:eastAsia="Times New Roman" w:hAnsi="Times New Roman" w:cs="Times New Roman"/>
                <w:b/>
                <w:bCs/>
                <w:sz w:val="22"/>
                <w:szCs w:val="22"/>
                <w:lang w:val="en-ID" w:eastAsia="en-ID"/>
              </w:rPr>
              <w:t>Nama Perusahaan</w:t>
            </w:r>
          </w:p>
        </w:tc>
      </w:tr>
      <w:tr w:rsidR="00D167ED" w:rsidRPr="00BB507D" w14:paraId="525C2C60"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1FA49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F95325" w14:textId="03ED0992"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ADRO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F7B809" w14:textId="09C9755C"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Alamtri Resources Indonesia Tbk</w:t>
            </w:r>
          </w:p>
        </w:tc>
      </w:tr>
      <w:tr w:rsidR="00D167ED" w:rsidRPr="00BB507D" w14:paraId="79B37C97"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1F4980"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537930" w14:textId="65D39E54"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ANTM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5CD710" w14:textId="15BBE9A3"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Aneka Tambang</w:t>
            </w:r>
          </w:p>
        </w:tc>
      </w:tr>
      <w:tr w:rsidR="00D167ED" w:rsidRPr="00BB507D" w14:paraId="1E80E5F5"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BFAFC1"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C6658A" w14:textId="4D6014BA"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APEX</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3244A9" w14:textId="1F6E2C65"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Apexindo Pratama Duta Tbk</w:t>
            </w:r>
          </w:p>
        </w:tc>
      </w:tr>
      <w:tr w:rsidR="00D167ED" w:rsidRPr="00BB507D" w14:paraId="694054ED"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02A45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66C018" w14:textId="1FF3496D"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ARII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E43E8B" w14:textId="6F5D9CDE"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Atlas Resources Tbk</w:t>
            </w:r>
          </w:p>
        </w:tc>
      </w:tr>
      <w:tr w:rsidR="00D167ED" w:rsidRPr="00BB507D" w14:paraId="6BDB987F"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0700A8"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B110D5" w14:textId="6E70B9D9"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ARTI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DFB97B" w14:textId="45FCB831"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Ratu Prabu Energi Tbk</w:t>
            </w:r>
          </w:p>
        </w:tc>
      </w:tr>
      <w:tr w:rsidR="00D167ED" w:rsidRPr="00BB507D" w14:paraId="53F58FEF"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7620CB"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D4F1B9" w14:textId="2EFC2497"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BIPI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4A2836" w14:textId="3FE32BCD"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Astrindo Nusantara Infrastruktur Tbk</w:t>
            </w:r>
          </w:p>
        </w:tc>
      </w:tr>
      <w:tr w:rsidR="00D167ED" w:rsidRPr="00BB507D" w14:paraId="1536ECEB"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9FA86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0B61F0" w14:textId="21F2517E"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BOSS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B8FFB7" w14:textId="684CC95E"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Borneo Olah Sarana Sukses Tbk</w:t>
            </w:r>
          </w:p>
        </w:tc>
      </w:tr>
      <w:tr w:rsidR="00D167ED" w:rsidRPr="00BB507D" w14:paraId="4B740A3A"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2BBA40"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952302" w14:textId="2553F98A"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BRMS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6CE402" w14:textId="035D2EF6"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Bumi Resources Minerals Tbk</w:t>
            </w:r>
          </w:p>
        </w:tc>
      </w:tr>
      <w:tr w:rsidR="00D167ED" w:rsidRPr="00BB507D" w14:paraId="7FC40A32"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B9235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8CC8E0" w14:textId="02F487BD"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BSSR</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02E2CF" w14:textId="165D78C9"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Baramulti Suksessarana Tbk</w:t>
            </w:r>
          </w:p>
        </w:tc>
      </w:tr>
      <w:tr w:rsidR="00D167ED" w:rsidRPr="00BB507D" w14:paraId="2C24954D"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C81F9F"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71C92F" w14:textId="2401AC52"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BUMI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4019A4" w14:textId="6E81D40C"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Bumi Resources Tbk</w:t>
            </w:r>
          </w:p>
        </w:tc>
      </w:tr>
      <w:tr w:rsidR="00D167ED" w:rsidRPr="00BB507D" w14:paraId="6F1C263E"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807408"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F00E34" w14:textId="005ADC7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BYAN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5DBCAD" w14:textId="689D5452"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Bayan Resources Tbk</w:t>
            </w:r>
          </w:p>
        </w:tc>
      </w:tr>
      <w:tr w:rsidR="00D167ED" w:rsidRPr="00BB507D" w14:paraId="00065D97"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F3F9DB"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C51E9A" w14:textId="1225E41C"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CITA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33BDD4" w14:textId="26C6E8DC"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Cita Mineral Investindo Tbk</w:t>
            </w:r>
          </w:p>
        </w:tc>
      </w:tr>
      <w:tr w:rsidR="00D167ED" w:rsidRPr="00BB507D" w14:paraId="24CA3F1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4108CE"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FB7AFD" w14:textId="46DC6CA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CNKO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AA0D39" w14:textId="2641597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Exploitasi Energi Indonesia Tbk</w:t>
            </w:r>
          </w:p>
        </w:tc>
      </w:tr>
      <w:tr w:rsidR="00D167ED" w:rsidRPr="00BB507D" w14:paraId="2C35872D"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E41B97"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036AD0" w14:textId="1F4AC2EC"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CTTH</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258A40" w14:textId="1BDAB992"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Citatah Tbk</w:t>
            </w:r>
          </w:p>
        </w:tc>
      </w:tr>
      <w:tr w:rsidR="00D167ED" w:rsidRPr="00BB507D" w14:paraId="3EB9E1C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8F9F98"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EA4051" w14:textId="22DA3BCE"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DEWA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B242CF" w14:textId="7D53EC71"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Darma Henwa Tbk</w:t>
            </w:r>
          </w:p>
        </w:tc>
      </w:tr>
      <w:tr w:rsidR="00D167ED" w:rsidRPr="00BB507D" w14:paraId="3A23F409"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18772C"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A0BCEF" w14:textId="71B3E967"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DKFT</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7CF086" w14:textId="5856D9ED"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Central Omega Resources Tbk</w:t>
            </w:r>
          </w:p>
        </w:tc>
      </w:tr>
      <w:tr w:rsidR="00D167ED" w:rsidRPr="00BB507D" w14:paraId="7CFBBA0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55CF5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FF2C4B" w14:textId="1D8A65E4"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DOID</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53193B" w14:textId="0C1845CD"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BUMA Internasional Grup Tbk</w:t>
            </w:r>
          </w:p>
        </w:tc>
      </w:tr>
      <w:tr w:rsidR="00D167ED" w:rsidRPr="00BB507D" w14:paraId="2844A098"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1DB22E"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497BBB" w14:textId="2A3C0A46"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DSSA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1C99CA" w14:textId="51A45EC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Dian Swastatika Sentosa Tbk</w:t>
            </w:r>
          </w:p>
        </w:tc>
      </w:tr>
      <w:tr w:rsidR="00D167ED" w:rsidRPr="00BB507D" w14:paraId="57F4D56D"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D1A243"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4AC346" w14:textId="5C6BF8F4"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ELSA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3233AA" w14:textId="5562C2BE"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Elnusa Tbk</w:t>
            </w:r>
          </w:p>
        </w:tc>
      </w:tr>
      <w:tr w:rsidR="00D167ED" w:rsidRPr="00BB507D" w14:paraId="21744826"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AC9A2D"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A3998D" w14:textId="20C09974"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ENRG</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466A99" w14:textId="4DCAA45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Energi Mega Persada Tbk</w:t>
            </w:r>
          </w:p>
        </w:tc>
      </w:tr>
      <w:tr w:rsidR="00D167ED" w:rsidRPr="00BB507D" w14:paraId="4CA06699"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00A81C"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3DE689" w14:textId="7CB9116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ESSA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C1B743" w14:textId="43245FE1"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ESSA Industries Indonesia Tbk</w:t>
            </w:r>
          </w:p>
        </w:tc>
      </w:tr>
      <w:tr w:rsidR="00D167ED" w:rsidRPr="00BB507D" w14:paraId="1280CEDC"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8CCC94"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91312A" w14:textId="01BEE93A"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FIRE</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180B94" w14:textId="588734F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Ekadharma International Tbk.</w:t>
            </w:r>
          </w:p>
        </w:tc>
      </w:tr>
      <w:tr w:rsidR="00D167ED" w:rsidRPr="00BB507D" w14:paraId="29F833F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8C9A33"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04786D" w14:textId="43EE90F6"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GEMS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8C99E2" w14:textId="711B5933"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Megalestari Epack Sentosaraya Tbk</w:t>
            </w:r>
          </w:p>
        </w:tc>
      </w:tr>
      <w:tr w:rsidR="00D167ED" w:rsidRPr="00BB507D" w14:paraId="5A67F093"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EF564A"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CE2581" w14:textId="4227225C"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GTBO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81B0CA" w14:textId="6473F79D"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Sinergi Inti Plastindo Tbk.</w:t>
            </w:r>
          </w:p>
        </w:tc>
      </w:tr>
      <w:tr w:rsidR="00D167ED" w:rsidRPr="00BB507D" w14:paraId="12109564"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852446"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CD6858" w14:textId="1A90479A"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HRUM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28ECC8" w14:textId="27D89AD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Harum Energy Tbk</w:t>
            </w:r>
          </w:p>
        </w:tc>
      </w:tr>
      <w:tr w:rsidR="00D167ED" w:rsidRPr="00BB507D" w14:paraId="625B2354"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3FE3EA"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173F88" w14:textId="202241D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IATA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ED0EBC" w14:textId="2D898D8F"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Fajar Surya Wisesa Tbk.</w:t>
            </w:r>
          </w:p>
        </w:tc>
      </w:tr>
      <w:tr w:rsidR="00D167ED" w:rsidRPr="00BB507D" w14:paraId="6F391FB1"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672FF8"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A830DB" w14:textId="42E965E7"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INCO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6733C1" w14:textId="0B02DC6F"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Vale Indonesia Tbk</w:t>
            </w:r>
          </w:p>
        </w:tc>
      </w:tr>
      <w:tr w:rsidR="00D167ED" w:rsidRPr="00BB507D" w14:paraId="2774BE23"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81CC6C"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8C5207" w14:textId="3C141E71"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INDY</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33CE0D" w14:textId="354D04F2"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Indika Energy Tbk</w:t>
            </w:r>
          </w:p>
        </w:tc>
      </w:tr>
      <w:tr w:rsidR="00D167ED" w:rsidRPr="00BB507D" w14:paraId="652A8E0C"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AF1064"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29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14B7B4" w14:textId="4657CCE2"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ITMG</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83308" w14:textId="78AA000C"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Indo Tambangraya Megah</w:t>
            </w:r>
          </w:p>
        </w:tc>
      </w:tr>
      <w:tr w:rsidR="00D167ED" w:rsidRPr="00BB507D" w14:paraId="2128D697"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9861E4"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F02125" w14:textId="2A4EDCB1"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KKGI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3486EB" w14:textId="61AEDD33"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Resource Alam Indonesia Tbk</w:t>
            </w:r>
          </w:p>
        </w:tc>
      </w:tr>
      <w:tr w:rsidR="00D167ED" w:rsidRPr="00BB507D" w14:paraId="3D4D9EE9"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BD23F1"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189A2A" w14:textId="6147FD2B"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MBAP</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DEE6EA" w14:textId="2AC951EB"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Mitrabara Adiperdana Tbk</w:t>
            </w:r>
          </w:p>
        </w:tc>
      </w:tr>
      <w:tr w:rsidR="00D167ED" w:rsidRPr="00BB507D" w14:paraId="624AF682"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D62CE1"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84A494" w14:textId="19D915CC"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MDKA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AAB0BC" w14:textId="418AC1DB"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Merdeka Copper Gold Tbk</w:t>
            </w:r>
          </w:p>
        </w:tc>
      </w:tr>
      <w:tr w:rsidR="00D167ED" w:rsidRPr="00BB507D" w14:paraId="47938B1E"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DFCDBD"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E4B6CF" w14:textId="25502906"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MEDC</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45F34C" w14:textId="27756360"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Medco Energi Internasional Tbk</w:t>
            </w:r>
          </w:p>
        </w:tc>
      </w:tr>
      <w:tr w:rsidR="00D167ED" w:rsidRPr="00BB507D" w14:paraId="47D8AC6E"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4CD5F1"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B8426F" w14:textId="05F8F996"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MITI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D98BE5" w14:textId="7E7C5B94"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Mitra Investindo Tbk</w:t>
            </w:r>
          </w:p>
        </w:tc>
      </w:tr>
      <w:tr w:rsidR="00D167ED" w:rsidRPr="00BB507D" w14:paraId="4DBB430A"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5BC270"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3F31A9" w14:textId="7587E651"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MTFN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60D43E" w14:textId="32A51169"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Capitalinc Investment Tbk</w:t>
            </w:r>
          </w:p>
        </w:tc>
      </w:tr>
      <w:tr w:rsidR="00D167ED" w:rsidRPr="00BB507D" w14:paraId="05C51C03"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07A6E2" w14:textId="77777777" w:rsidR="00D167ED" w:rsidRPr="00B65BF3" w:rsidRDefault="00D167ED" w:rsidP="006A36B7">
            <w:pPr>
              <w:spacing w:before="40" w:after="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36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99F42F" w14:textId="63791090"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MYOH</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397EE0" w14:textId="03896755"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Samindo Resources Tbk</w:t>
            </w:r>
          </w:p>
        </w:tc>
      </w:tr>
      <w:tr w:rsidR="00D167ED" w:rsidRPr="00BB507D" w14:paraId="2B8AF511"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C5C52B" w14:textId="072124E7" w:rsidR="00D167ED" w:rsidRPr="00B65BF3" w:rsidRDefault="00D167ED" w:rsidP="006A36B7">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37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29C20D" w14:textId="0CE86179" w:rsidR="00D167ED" w:rsidRPr="00B65BF3" w:rsidRDefault="00D167ED" w:rsidP="00B65BF3">
            <w:pPr>
              <w:spacing w:before="40"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PKPK</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062A20" w14:textId="494DEC11" w:rsidR="00D167ED" w:rsidRPr="00B65BF3" w:rsidRDefault="00D167ED" w:rsidP="006A36B7">
            <w:pPr>
              <w:spacing w:before="40" w:after="0" w:line="240" w:lineRule="auto"/>
              <w:rPr>
                <w:rFonts w:ascii="Times New Roman" w:hAnsi="Times New Roman" w:cs="Times New Roman"/>
                <w:sz w:val="22"/>
                <w:szCs w:val="22"/>
              </w:rPr>
            </w:pPr>
            <w:r w:rsidRPr="00B65BF3">
              <w:rPr>
                <w:rFonts w:ascii="Times New Roman" w:hAnsi="Times New Roman" w:cs="Times New Roman"/>
                <w:sz w:val="22"/>
                <w:szCs w:val="22"/>
              </w:rPr>
              <w:t>PT Perdana Karya Perkasa Tbk</w:t>
            </w:r>
          </w:p>
        </w:tc>
      </w:tr>
      <w:tr w:rsidR="00D167ED" w:rsidRPr="00BB507D" w14:paraId="6515D6A0" w14:textId="77777777" w:rsidTr="002C1EF9">
        <w:trPr>
          <w:trHeight w:val="620"/>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91615" w14:textId="4BBD9DC6" w:rsidR="00D167ED" w:rsidRPr="00B65BF3" w:rsidRDefault="00D167ED" w:rsidP="00D167ED">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No.</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10136" w14:textId="445A91B1" w:rsidR="00D167ED" w:rsidRPr="00B65BF3" w:rsidRDefault="00D167ED" w:rsidP="00B65BF3">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Kode Perusahaan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86FCC" w14:textId="61940831" w:rsidR="00D167ED" w:rsidRPr="00B65BF3" w:rsidRDefault="00D167ED" w:rsidP="00D167ED">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Nama Perusahaan</w:t>
            </w:r>
          </w:p>
        </w:tc>
      </w:tr>
      <w:tr w:rsidR="00D167ED" w:rsidRPr="00BB507D" w14:paraId="1442E06D"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84C3A9" w14:textId="1D915FDA"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38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52ECA2" w14:textId="64A880E6"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PSAB</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4CCC34" w14:textId="4D661264"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J Resources Asia Pasifik Tbk</w:t>
            </w:r>
          </w:p>
        </w:tc>
      </w:tr>
      <w:tr w:rsidR="00D167ED" w:rsidRPr="00BB507D" w14:paraId="546CE067"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C4438D" w14:textId="6D16EEEE"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39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04BEA" w14:textId="6FE9A55C"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PTBA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D4C16" w14:textId="5FDC7020"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Bukit Asam Tbk.</w:t>
            </w:r>
          </w:p>
        </w:tc>
      </w:tr>
      <w:tr w:rsidR="00D167ED" w:rsidRPr="00BB507D" w14:paraId="1DC82531"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C82C44" w14:textId="23D91E45"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56F1DD" w14:textId="22477C6E"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PTRO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8977DC" w14:textId="26C667C0"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Petrosea Tbk</w:t>
            </w:r>
          </w:p>
        </w:tc>
      </w:tr>
      <w:tr w:rsidR="00D167ED" w:rsidRPr="00BB507D" w14:paraId="51C6A213"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530467" w14:textId="5B6AEFA4"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DCAC8D" w14:textId="4C44A0AC"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RUIS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D45B7D" w14:textId="2486E859"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Radiant Utama Interinsco Tbk.</w:t>
            </w:r>
          </w:p>
        </w:tc>
      </w:tr>
      <w:tr w:rsidR="00D167ED" w:rsidRPr="00BB507D" w14:paraId="14E8DFE9"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CE4FD7" w14:textId="307857B9"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D9B7E8" w14:textId="44E2A10C"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SMMT</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712017" w14:textId="668C6FA1"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Golden Eagle Energy Tbk</w:t>
            </w:r>
          </w:p>
        </w:tc>
      </w:tr>
      <w:tr w:rsidR="00D167ED" w:rsidRPr="00BB507D" w14:paraId="2BB04907"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EC7AA4" w14:textId="13CA1253"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299FCD" w14:textId="24EE5B33"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SMRU</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E4341E" w14:textId="34A35066"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SMR Utama Tbk</w:t>
            </w:r>
          </w:p>
        </w:tc>
      </w:tr>
      <w:tr w:rsidR="00D167ED" w:rsidRPr="00BB507D" w14:paraId="02685322"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B8B000" w14:textId="4A2DC3E2"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4E2F0" w14:textId="7749F898"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TINS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30375" w14:textId="78503BE2"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Timah Tbk</w:t>
            </w:r>
          </w:p>
        </w:tc>
      </w:tr>
      <w:tr w:rsidR="00D167ED" w:rsidRPr="00BB507D" w14:paraId="3FEA9B86"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BB7D7F" w14:textId="58C084C0"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CA2B35" w14:textId="265D2C96"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TOBA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E86153" w14:textId="39163D58"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TBS Energi Utama Tbk</w:t>
            </w:r>
          </w:p>
        </w:tc>
      </w:tr>
      <w:tr w:rsidR="00D167ED" w:rsidRPr="00BB507D" w14:paraId="7F820595"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55E9E4" w14:textId="6CB196CF"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FA845B" w14:textId="3A1D1F0A"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TRAM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B45732" w14:textId="253C368E"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PT. Trada Alam Minera Tbk</w:t>
            </w:r>
          </w:p>
        </w:tc>
      </w:tr>
      <w:tr w:rsidR="00D167ED" w:rsidRPr="00BB507D" w14:paraId="3E4C5ADD" w14:textId="77777777" w:rsidTr="002C1EF9">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CAA14C" w14:textId="73F373F7" w:rsidR="00D167ED" w:rsidRPr="00B65BF3" w:rsidRDefault="00D167ED" w:rsidP="002B0D21">
            <w:pPr>
              <w:spacing w:after="0" w:line="240" w:lineRule="auto"/>
              <w:jc w:val="center"/>
              <w:rPr>
                <w:rFonts w:ascii="Times New Roman" w:hAnsi="Times New Roman" w:cs="Times New Roman"/>
                <w:sz w:val="22"/>
                <w:szCs w:val="22"/>
              </w:rPr>
            </w:pPr>
            <w:r w:rsidRPr="00B65BF3">
              <w:rPr>
                <w:rFonts w:ascii="Times New Roman" w:hAnsi="Times New Roman" w:cs="Times New Roman"/>
                <w:sz w:val="22"/>
                <w:szCs w:val="22"/>
              </w:rPr>
              <w:t>47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9AD3EC" w14:textId="1246A6AE" w:rsidR="00D167ED" w:rsidRPr="00B65BF3" w:rsidRDefault="00D167ED"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ZINC</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C0F38F" w14:textId="1205BA68" w:rsidR="00D167ED" w:rsidRPr="00B65BF3" w:rsidRDefault="00D167ED" w:rsidP="006A36B7">
            <w:pPr>
              <w:spacing w:before="40" w:after="40" w:line="240" w:lineRule="auto"/>
              <w:rPr>
                <w:rFonts w:ascii="Times New Roman" w:hAnsi="Times New Roman" w:cs="Times New Roman"/>
                <w:sz w:val="22"/>
                <w:szCs w:val="22"/>
              </w:rPr>
            </w:pPr>
            <w:r w:rsidRPr="00B65BF3">
              <w:rPr>
                <w:rFonts w:ascii="Times New Roman" w:hAnsi="Times New Roman" w:cs="Times New Roman"/>
                <w:sz w:val="22"/>
                <w:szCs w:val="22"/>
              </w:rPr>
              <w:t xml:space="preserve"> PT Kapuas Prima Coal Tbk</w:t>
            </w:r>
          </w:p>
        </w:tc>
      </w:tr>
    </w:tbl>
    <w:p w14:paraId="6A398C95" w14:textId="7195BBE1" w:rsidR="006A36B7" w:rsidRDefault="006A36B7" w:rsidP="002C1EF9">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Bursa Efek Indonesia, Website Perusahaan dan Data Diolah, </w:t>
      </w:r>
      <w:r>
        <w:rPr>
          <w:rFonts w:ascii="Times New Roman" w:hAnsi="Times New Roman"/>
          <w:i/>
          <w:iCs/>
        </w:rPr>
        <w:t>2025</w:t>
      </w:r>
    </w:p>
    <w:p w14:paraId="10BBBD28" w14:textId="5B773578" w:rsidR="00E131A6" w:rsidRPr="00E131A6" w:rsidRDefault="00E131A6" w:rsidP="00E131A6">
      <w:pPr>
        <w:pStyle w:val="NormalWeb"/>
        <w:spacing w:before="0" w:beforeAutospacing="0" w:after="240" w:afterAutospacing="0"/>
        <w:ind w:left="480" w:hanging="480"/>
        <w:jc w:val="both"/>
        <w:rPr>
          <w:b/>
          <w:bCs/>
        </w:rPr>
      </w:pPr>
      <w:bookmarkStart w:id="141" w:name="_Toc200608793"/>
      <w:r w:rsidRPr="00E131A6">
        <w:rPr>
          <w:b/>
          <w:bCs/>
        </w:rPr>
        <w:t xml:space="preserve">Lampiran </w:t>
      </w:r>
      <w:r w:rsidRPr="00E131A6">
        <w:rPr>
          <w:b/>
          <w:bCs/>
        </w:rPr>
        <w:fldChar w:fldCharType="begin"/>
      </w:r>
      <w:r w:rsidRPr="00E131A6">
        <w:rPr>
          <w:b/>
          <w:bCs/>
        </w:rPr>
        <w:instrText xml:space="preserve"> SEQ Lampiran \* ARABIC </w:instrText>
      </w:r>
      <w:r w:rsidRPr="00E131A6">
        <w:rPr>
          <w:b/>
          <w:bCs/>
        </w:rPr>
        <w:fldChar w:fldCharType="separate"/>
      </w:r>
      <w:r w:rsidR="00DE4DEE">
        <w:rPr>
          <w:b/>
          <w:bCs/>
          <w:noProof/>
        </w:rPr>
        <w:t>2</w:t>
      </w:r>
      <w:r w:rsidRPr="00E131A6">
        <w:rPr>
          <w:b/>
          <w:bCs/>
        </w:rPr>
        <w:fldChar w:fldCharType="end"/>
      </w:r>
      <w:r w:rsidRPr="00E131A6">
        <w:rPr>
          <w:b/>
          <w:bCs/>
        </w:rPr>
        <w:t>. Daftar Perusahaan Sebagai Sampel Penelitian</w:t>
      </w:r>
      <w:bookmarkEnd w:id="141"/>
    </w:p>
    <w:tbl>
      <w:tblPr>
        <w:tblW w:w="5000" w:type="pct"/>
        <w:tblLook w:val="04A0" w:firstRow="1" w:lastRow="0" w:firstColumn="1" w:lastColumn="0" w:noHBand="0" w:noVBand="1"/>
      </w:tblPr>
      <w:tblGrid>
        <w:gridCol w:w="710"/>
        <w:gridCol w:w="2095"/>
        <w:gridCol w:w="5348"/>
      </w:tblGrid>
      <w:tr w:rsidR="002B0D21" w:rsidRPr="00BB507D" w14:paraId="6664F266" w14:textId="77777777" w:rsidTr="002C1EF9">
        <w:trPr>
          <w:trHeight w:val="566"/>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FBD00" w14:textId="77777777" w:rsidR="002B0D21" w:rsidRPr="00B65BF3" w:rsidRDefault="002B0D21" w:rsidP="002B0D21">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No.</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804C" w14:textId="77777777" w:rsidR="002B0D21" w:rsidRPr="00B65BF3" w:rsidRDefault="002B0D21" w:rsidP="002B0D21">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Kode Perusahaan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0882D" w14:textId="77777777" w:rsidR="002B0D21" w:rsidRPr="00B65BF3" w:rsidRDefault="002B0D21" w:rsidP="002B0D21">
            <w:pPr>
              <w:spacing w:after="0" w:line="240" w:lineRule="auto"/>
              <w:jc w:val="center"/>
              <w:rPr>
                <w:rFonts w:ascii="Times New Roman" w:hAnsi="Times New Roman" w:cs="Times New Roman"/>
                <w:sz w:val="22"/>
                <w:szCs w:val="22"/>
              </w:rPr>
            </w:pPr>
            <w:r w:rsidRPr="00B65BF3">
              <w:rPr>
                <w:rFonts w:ascii="Times New Roman" w:eastAsia="Times New Roman" w:hAnsi="Times New Roman" w:cs="Times New Roman"/>
                <w:b/>
                <w:bCs/>
                <w:sz w:val="22"/>
                <w:szCs w:val="22"/>
                <w:lang w:val="en-ID" w:eastAsia="en-ID"/>
              </w:rPr>
              <w:t>Nama Perusahaan</w:t>
            </w:r>
          </w:p>
        </w:tc>
      </w:tr>
      <w:tr w:rsidR="006A36B7" w:rsidRPr="00BB507D" w14:paraId="2EDDE904" w14:textId="77777777" w:rsidTr="002B0D21">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B4265E" w14:textId="0C164991"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hAnsi="Times New Roman" w:cs="Times New Roman"/>
                <w:sz w:val="22"/>
                <w:szCs w:val="22"/>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30D2E5" w14:textId="11D5CA7B"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ADRO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176080" w14:textId="595BB651"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Alamtri Resources Indonesia Tbk</w:t>
            </w:r>
          </w:p>
        </w:tc>
      </w:tr>
      <w:tr w:rsidR="006A36B7" w:rsidRPr="00BB507D" w14:paraId="4601910C"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41021E" w14:textId="1C04A1DA"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FAED32" w14:textId="2043D7E4"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ANTM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6A8F20" w14:textId="53E4912C"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Aneka Tambang</w:t>
            </w:r>
          </w:p>
        </w:tc>
      </w:tr>
      <w:tr w:rsidR="006A36B7" w:rsidRPr="00BB507D" w14:paraId="4E265F52"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264BB5" w14:textId="78C1F13F"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332A21" w14:textId="445F9384"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BUMI</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E429D9" w14:textId="21E6E66B"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Bumi Resources Tbk</w:t>
            </w:r>
          </w:p>
        </w:tc>
      </w:tr>
      <w:tr w:rsidR="006A36B7" w:rsidRPr="00BB507D" w14:paraId="4C223147"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239F70" w14:textId="435101E9"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4</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A84C93" w14:textId="39FE7F99"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BYAN</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8E88C7" w14:textId="6D004DA9"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Bayan Resources Tbk</w:t>
            </w:r>
          </w:p>
        </w:tc>
      </w:tr>
      <w:tr w:rsidR="006A36B7" w:rsidRPr="00BB507D" w14:paraId="55E7AEFE"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C95BB7" w14:textId="15C3236F"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D05D0A" w14:textId="751E18B0"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ENRG</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8E0F24" w14:textId="6A129458"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Energi Mega Persada Tbk</w:t>
            </w:r>
          </w:p>
        </w:tc>
      </w:tr>
      <w:tr w:rsidR="006A36B7" w:rsidRPr="00BB507D" w14:paraId="33714D2A"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313B16" w14:textId="7A33205A"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B49BA6" w14:textId="5412D191"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HRUM</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C41549" w14:textId="06E8BC85"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Harum Energy Tbk</w:t>
            </w:r>
          </w:p>
        </w:tc>
      </w:tr>
      <w:tr w:rsidR="006A36B7" w:rsidRPr="00BB507D" w14:paraId="0C6BEF1B"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AA0E37" w14:textId="166D2465"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F0122C" w14:textId="7090018B"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INCO</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F5F2AF" w14:textId="5139D901"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Vale Indonesia Tbk</w:t>
            </w:r>
          </w:p>
        </w:tc>
      </w:tr>
      <w:tr w:rsidR="006A36B7" w:rsidRPr="00BB507D" w14:paraId="17B328C3"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C095E2" w14:textId="7419E85E"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8</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42C5FC" w14:textId="69BAD42C"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INDY</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B227F1" w14:textId="40373483"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Indika Energy Tbk</w:t>
            </w:r>
          </w:p>
        </w:tc>
      </w:tr>
      <w:tr w:rsidR="006A36B7" w:rsidRPr="00BB507D" w14:paraId="1E5120C8"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2F7D02" w14:textId="20F44866"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9</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DB8A18" w14:textId="767E200C"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ITMG</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4DA8C9" w14:textId="3DD9F3CF"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PT.Indo Tambangraya Megah Tbk.</w:t>
            </w:r>
          </w:p>
        </w:tc>
      </w:tr>
      <w:tr w:rsidR="006A36B7" w:rsidRPr="00BB507D" w14:paraId="28F4E980"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635281" w14:textId="568A3A42"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10</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60DB07" w14:textId="28CABDFA"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MBAP</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BF9647" w14:textId="43CFD199"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Mitrabara Adiperdana Tbk</w:t>
            </w:r>
          </w:p>
        </w:tc>
      </w:tr>
      <w:tr w:rsidR="006A36B7" w:rsidRPr="00BB507D" w14:paraId="52C854A8"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AEA6D2" w14:textId="0FE9E194"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11</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429F88" w14:textId="2A0D90B3"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MEDC</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EEE4B1" w14:textId="5ED3FF4A"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Medco Energi Internasional Tbk</w:t>
            </w:r>
          </w:p>
        </w:tc>
      </w:tr>
      <w:tr w:rsidR="006A36B7" w:rsidRPr="00BB507D" w14:paraId="75EE7A3B"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64A29F" w14:textId="1A7F97F3"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12</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BF95B0" w14:textId="7EEB17D2"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PTBA</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DE584E" w14:textId="19999AA7"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PT.Bukit Asam Tbk.</w:t>
            </w:r>
          </w:p>
        </w:tc>
      </w:tr>
      <w:tr w:rsidR="006A36B7" w:rsidRPr="00BB507D" w14:paraId="33F38353" w14:textId="77777777" w:rsidTr="006A36B7">
        <w:trPr>
          <w:trHeight w:val="315"/>
        </w:trPr>
        <w:tc>
          <w:tcPr>
            <w:tcW w:w="435"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D417BA" w14:textId="2BF50D0F" w:rsidR="006A36B7" w:rsidRPr="00B65BF3" w:rsidRDefault="006A36B7" w:rsidP="006A36B7">
            <w:pPr>
              <w:spacing w:before="40" w:after="40" w:line="240" w:lineRule="auto"/>
              <w:jc w:val="center"/>
              <w:rPr>
                <w:rFonts w:ascii="Times New Roman" w:eastAsia="Times New Roman" w:hAnsi="Times New Roman" w:cs="Times New Roman"/>
                <w:sz w:val="22"/>
                <w:szCs w:val="22"/>
                <w:lang w:val="en-ID" w:eastAsia="en-ID"/>
              </w:rPr>
            </w:pPr>
            <w:r w:rsidRPr="00B65BF3">
              <w:rPr>
                <w:rFonts w:ascii="Times New Roman" w:eastAsia="Times New Roman" w:hAnsi="Times New Roman" w:cs="Times New Roman"/>
                <w:sz w:val="22"/>
                <w:szCs w:val="22"/>
                <w:lang w:val="en-ID" w:eastAsia="en-ID"/>
              </w:rPr>
              <w:t>13</w:t>
            </w:r>
          </w:p>
        </w:tc>
        <w:tc>
          <w:tcPr>
            <w:tcW w:w="12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9F22CB" w14:textId="72096D24" w:rsidR="006A36B7" w:rsidRPr="00B65BF3" w:rsidRDefault="006A36B7" w:rsidP="00B65BF3">
            <w:pPr>
              <w:spacing w:before="40" w:after="40" w:line="240" w:lineRule="auto"/>
              <w:jc w:val="center"/>
              <w:rPr>
                <w:rFonts w:ascii="Times New Roman" w:hAnsi="Times New Roman" w:cs="Times New Roman"/>
                <w:sz w:val="22"/>
                <w:szCs w:val="22"/>
              </w:rPr>
            </w:pPr>
            <w:r w:rsidRPr="00B65BF3">
              <w:rPr>
                <w:rFonts w:ascii="Times New Roman" w:hAnsi="Times New Roman" w:cs="Times New Roman"/>
                <w:sz w:val="22"/>
                <w:szCs w:val="22"/>
              </w:rPr>
              <w:t>TINS</w:t>
            </w:r>
          </w:p>
        </w:tc>
        <w:tc>
          <w:tcPr>
            <w:tcW w:w="32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06B8FD" w14:textId="78165474" w:rsidR="006A36B7" w:rsidRPr="00B65BF3" w:rsidRDefault="006A36B7" w:rsidP="006A36B7">
            <w:pPr>
              <w:spacing w:before="40" w:after="40" w:line="240" w:lineRule="auto"/>
              <w:jc w:val="both"/>
              <w:rPr>
                <w:rFonts w:ascii="Times New Roman" w:hAnsi="Times New Roman" w:cs="Times New Roman"/>
                <w:sz w:val="22"/>
                <w:szCs w:val="22"/>
              </w:rPr>
            </w:pPr>
            <w:r w:rsidRPr="00B65BF3">
              <w:rPr>
                <w:rFonts w:ascii="Times New Roman" w:hAnsi="Times New Roman" w:cs="Times New Roman"/>
                <w:sz w:val="22"/>
                <w:szCs w:val="22"/>
              </w:rPr>
              <w:t>PT. Timah Tbk</w:t>
            </w:r>
          </w:p>
        </w:tc>
      </w:tr>
    </w:tbl>
    <w:p w14:paraId="2001D096" w14:textId="591E0373" w:rsidR="002B0D21" w:rsidRDefault="002B0D21" w:rsidP="002B0D21">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Bursa Efek Indonesia, Website Perusahaan dan Data Diolah, </w:t>
      </w:r>
      <w:r w:rsidR="00BB1B8D">
        <w:rPr>
          <w:rFonts w:ascii="Times New Roman" w:hAnsi="Times New Roman"/>
          <w:i/>
          <w:iCs/>
        </w:rPr>
        <w:t>2025</w:t>
      </w:r>
    </w:p>
    <w:p w14:paraId="442896AF" w14:textId="77777777" w:rsidR="002C1EF9" w:rsidRDefault="002C1EF9" w:rsidP="002C1EF9">
      <w:pPr>
        <w:pStyle w:val="NormalWeb"/>
        <w:spacing w:before="0" w:beforeAutospacing="0" w:after="240" w:afterAutospacing="0"/>
        <w:ind w:left="480" w:hanging="480"/>
        <w:jc w:val="both"/>
        <w:rPr>
          <w:b/>
          <w:bCs/>
        </w:rPr>
      </w:pPr>
    </w:p>
    <w:p w14:paraId="642995FB" w14:textId="77777777" w:rsidR="002C1EF9" w:rsidRDefault="002C1EF9" w:rsidP="002C1EF9">
      <w:pPr>
        <w:pStyle w:val="NormalWeb"/>
        <w:spacing w:before="0" w:beforeAutospacing="0" w:after="240" w:afterAutospacing="0"/>
        <w:ind w:left="480" w:hanging="480"/>
        <w:jc w:val="both"/>
        <w:rPr>
          <w:b/>
          <w:bCs/>
        </w:rPr>
      </w:pPr>
    </w:p>
    <w:p w14:paraId="2A6BB94B" w14:textId="77777777" w:rsidR="002C1EF9" w:rsidRDefault="002C1EF9" w:rsidP="002C1EF9">
      <w:pPr>
        <w:pStyle w:val="NormalWeb"/>
        <w:spacing w:before="0" w:beforeAutospacing="0" w:after="240" w:afterAutospacing="0"/>
        <w:ind w:left="480" w:hanging="480"/>
        <w:jc w:val="both"/>
        <w:rPr>
          <w:b/>
          <w:bCs/>
        </w:rPr>
      </w:pPr>
    </w:p>
    <w:p w14:paraId="01B0366F" w14:textId="77777777" w:rsidR="002C1EF9" w:rsidRDefault="002C1EF9" w:rsidP="002C1EF9">
      <w:pPr>
        <w:pStyle w:val="NormalWeb"/>
        <w:spacing w:before="0" w:beforeAutospacing="0" w:after="240" w:afterAutospacing="0"/>
        <w:ind w:left="480" w:hanging="480"/>
        <w:jc w:val="both"/>
        <w:rPr>
          <w:b/>
          <w:bCs/>
        </w:rPr>
      </w:pPr>
    </w:p>
    <w:p w14:paraId="1AC58235" w14:textId="12BA83AD" w:rsidR="008554D0" w:rsidRPr="008554D0" w:rsidRDefault="008554D0" w:rsidP="008554D0">
      <w:pPr>
        <w:pStyle w:val="NormalWeb"/>
        <w:spacing w:before="0" w:beforeAutospacing="0" w:after="240" w:afterAutospacing="0"/>
        <w:ind w:left="480" w:hanging="480"/>
        <w:jc w:val="both"/>
        <w:rPr>
          <w:b/>
          <w:bCs/>
        </w:rPr>
      </w:pPr>
      <w:bookmarkStart w:id="142" w:name="_Toc200608794"/>
      <w:r w:rsidRPr="008554D0">
        <w:rPr>
          <w:b/>
          <w:bCs/>
        </w:rPr>
        <w:t xml:space="preserve">Lampiran </w:t>
      </w:r>
      <w:r w:rsidRPr="008554D0">
        <w:rPr>
          <w:b/>
          <w:bCs/>
        </w:rPr>
        <w:fldChar w:fldCharType="begin"/>
      </w:r>
      <w:r w:rsidRPr="008554D0">
        <w:rPr>
          <w:b/>
          <w:bCs/>
        </w:rPr>
        <w:instrText xml:space="preserve"> SEQ Lampiran \* ARABIC </w:instrText>
      </w:r>
      <w:r w:rsidRPr="008554D0">
        <w:rPr>
          <w:b/>
          <w:bCs/>
        </w:rPr>
        <w:fldChar w:fldCharType="separate"/>
      </w:r>
      <w:r w:rsidR="00DE4DEE">
        <w:rPr>
          <w:b/>
          <w:bCs/>
          <w:noProof/>
        </w:rPr>
        <w:t>3</w:t>
      </w:r>
      <w:r w:rsidRPr="008554D0">
        <w:rPr>
          <w:b/>
          <w:bCs/>
        </w:rPr>
        <w:fldChar w:fldCharType="end"/>
      </w:r>
      <w:r w:rsidRPr="008554D0">
        <w:rPr>
          <w:b/>
          <w:bCs/>
        </w:rPr>
        <w:t xml:space="preserve">. Perhitungan Data </w:t>
      </w:r>
      <w:r w:rsidRPr="008554D0">
        <w:rPr>
          <w:b/>
          <w:bCs/>
          <w:i/>
        </w:rPr>
        <w:t>Green Accounting</w:t>
      </w:r>
      <w:r>
        <w:rPr>
          <w:b/>
          <w:bCs/>
        </w:rPr>
        <w:t xml:space="preserve"> (X</w:t>
      </w:r>
      <w:r>
        <w:rPr>
          <w:b/>
          <w:bCs/>
          <w:vertAlign w:val="subscript"/>
        </w:rPr>
        <w:t>1</w:t>
      </w:r>
      <w:r w:rsidRPr="008554D0">
        <w:rPr>
          <w:b/>
          <w:bCs/>
        </w:rPr>
        <w:t>)</w:t>
      </w:r>
      <w:bookmarkEnd w:id="142"/>
    </w:p>
    <w:tbl>
      <w:tblPr>
        <w:tblW w:w="7200" w:type="dxa"/>
        <w:tblInd w:w="18" w:type="dxa"/>
        <w:tblLook w:val="04A0" w:firstRow="1" w:lastRow="0" w:firstColumn="1" w:lastColumn="0" w:noHBand="0" w:noVBand="1"/>
      </w:tblPr>
      <w:tblGrid>
        <w:gridCol w:w="720"/>
        <w:gridCol w:w="2070"/>
        <w:gridCol w:w="2250"/>
        <w:gridCol w:w="2160"/>
      </w:tblGrid>
      <w:tr w:rsidR="002C1EF9" w:rsidRPr="00E966D5" w14:paraId="623D7856" w14:textId="77777777" w:rsidTr="002C1EF9">
        <w:trPr>
          <w:trHeight w:val="503"/>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09D13" w14:textId="1DE64FEA" w:rsidR="002C1EF9" w:rsidRPr="00B65BF3" w:rsidRDefault="002C1EF9" w:rsidP="002C1EF9">
            <w:pPr>
              <w:spacing w:after="0" w:line="240" w:lineRule="auto"/>
              <w:jc w:val="center"/>
              <w:rPr>
                <w:rFonts w:ascii="Times New Roman" w:eastAsia="Times New Roman" w:hAnsi="Times New Roman" w:cs="Times New Roman"/>
                <w:b/>
                <w:bCs/>
                <w:color w:val="000000"/>
                <w:sz w:val="22"/>
                <w:szCs w:val="22"/>
              </w:rPr>
            </w:pPr>
            <w:r w:rsidRPr="00B65BF3">
              <w:rPr>
                <w:rFonts w:ascii="Times New Roman" w:eastAsia="Times New Roman" w:hAnsi="Times New Roman" w:cs="Times New Roman"/>
                <w:b/>
                <w:bCs/>
                <w:color w:val="000000"/>
                <w:sz w:val="22"/>
                <w:szCs w:val="22"/>
              </w:rPr>
              <w:t>No.</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3766A4D0" w14:textId="77777777" w:rsidR="002C1EF9" w:rsidRPr="00B65BF3" w:rsidRDefault="002C1EF9" w:rsidP="002C1EF9">
            <w:pPr>
              <w:spacing w:after="0" w:line="240" w:lineRule="auto"/>
              <w:jc w:val="center"/>
              <w:rPr>
                <w:rFonts w:ascii="Times New Roman" w:eastAsia="Times New Roman" w:hAnsi="Times New Roman" w:cs="Times New Roman"/>
                <w:b/>
                <w:bCs/>
                <w:color w:val="000000"/>
                <w:sz w:val="22"/>
                <w:szCs w:val="22"/>
              </w:rPr>
            </w:pPr>
            <w:r w:rsidRPr="00B65BF3">
              <w:rPr>
                <w:rFonts w:ascii="Times New Roman" w:eastAsia="Times New Roman" w:hAnsi="Times New Roman" w:cs="Times New Roman"/>
                <w:b/>
                <w:bCs/>
                <w:color w:val="000000"/>
                <w:sz w:val="22"/>
                <w:szCs w:val="22"/>
              </w:rPr>
              <w:t>Kode Perusahaan</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77CDA144" w14:textId="27FAE0DA" w:rsidR="002C1EF9" w:rsidRPr="00B65BF3" w:rsidRDefault="002C1EF9" w:rsidP="002C1EF9">
            <w:pPr>
              <w:spacing w:after="0" w:line="240" w:lineRule="auto"/>
              <w:jc w:val="center"/>
              <w:rPr>
                <w:rFonts w:ascii="Times New Roman" w:eastAsia="Times New Roman" w:hAnsi="Times New Roman" w:cs="Times New Roman"/>
                <w:b/>
                <w:bCs/>
                <w:color w:val="000000"/>
                <w:sz w:val="22"/>
                <w:szCs w:val="22"/>
              </w:rPr>
            </w:pPr>
            <w:r w:rsidRPr="00B65BF3">
              <w:rPr>
                <w:rFonts w:ascii="Times New Roman" w:eastAsia="Times New Roman" w:hAnsi="Times New Roman" w:cs="Times New Roman"/>
                <w:b/>
                <w:bCs/>
                <w:color w:val="000000"/>
                <w:sz w:val="22"/>
                <w:szCs w:val="22"/>
              </w:rPr>
              <w:t>Tahun</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6B0A883" w14:textId="5C7393E8" w:rsidR="002C1EF9" w:rsidRPr="00B65BF3" w:rsidRDefault="002C1EF9" w:rsidP="002C1EF9">
            <w:pPr>
              <w:spacing w:after="0" w:line="240" w:lineRule="auto"/>
              <w:jc w:val="center"/>
              <w:rPr>
                <w:rFonts w:ascii="Times New Roman" w:eastAsia="Times New Roman" w:hAnsi="Times New Roman" w:cs="Times New Roman"/>
                <w:b/>
                <w:bCs/>
                <w:color w:val="000000"/>
                <w:sz w:val="22"/>
                <w:szCs w:val="22"/>
              </w:rPr>
            </w:pPr>
            <w:r w:rsidRPr="00B65BF3">
              <w:rPr>
                <w:rFonts w:ascii="Times New Roman" w:eastAsia="Times New Roman" w:hAnsi="Times New Roman" w:cs="Times New Roman"/>
                <w:b/>
                <w:bCs/>
                <w:color w:val="000000"/>
                <w:sz w:val="22"/>
                <w:szCs w:val="22"/>
              </w:rPr>
              <w:t>Skor</w:t>
            </w:r>
          </w:p>
        </w:tc>
      </w:tr>
      <w:tr w:rsidR="00736F4F" w:rsidRPr="00E966D5" w14:paraId="52BF2594" w14:textId="77777777" w:rsidTr="00A340B6">
        <w:trPr>
          <w:trHeight w:val="30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E77C5"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85BC6C"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ADRO</w:t>
            </w:r>
          </w:p>
        </w:tc>
        <w:tc>
          <w:tcPr>
            <w:tcW w:w="2250" w:type="dxa"/>
            <w:tcBorders>
              <w:top w:val="nil"/>
              <w:left w:val="nil"/>
              <w:bottom w:val="single" w:sz="4" w:space="0" w:color="auto"/>
              <w:right w:val="single" w:sz="4" w:space="0" w:color="auto"/>
            </w:tcBorders>
            <w:shd w:val="clear" w:color="auto" w:fill="auto"/>
            <w:noWrap/>
            <w:vAlign w:val="center"/>
            <w:hideMark/>
          </w:tcPr>
          <w:p w14:paraId="639A5ED0"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34343AC3" w14:textId="5863A013"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584FD4F7"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0A11775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5B1BC62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38EA56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226D5B2F" w14:textId="1AA6D1E9"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3C92AC47"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09A9FF1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59ABFCC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60C6B6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15822358" w14:textId="11A01B5C"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550EDC47"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61E7FA4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1B7A6C5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29BE01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70F07D96" w14:textId="46465839"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00CB990F"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3625622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5332CA7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E8DBA00"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7E25877C" w14:textId="13B362F5"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4E8FFEC2" w14:textId="77777777" w:rsidTr="00A340B6">
        <w:trPr>
          <w:trHeight w:val="332"/>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BB956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5FC97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ANTM</w:t>
            </w:r>
          </w:p>
        </w:tc>
        <w:tc>
          <w:tcPr>
            <w:tcW w:w="2250" w:type="dxa"/>
            <w:tcBorders>
              <w:top w:val="nil"/>
              <w:left w:val="nil"/>
              <w:bottom w:val="single" w:sz="4" w:space="0" w:color="auto"/>
              <w:right w:val="single" w:sz="4" w:space="0" w:color="auto"/>
            </w:tcBorders>
            <w:shd w:val="clear" w:color="auto" w:fill="auto"/>
            <w:noWrap/>
            <w:vAlign w:val="center"/>
            <w:hideMark/>
          </w:tcPr>
          <w:p w14:paraId="35C1BEC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64C0ABE9" w14:textId="55F5606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F4FC0BF" w14:textId="77777777" w:rsidTr="00B65BF3">
        <w:trPr>
          <w:trHeight w:val="341"/>
        </w:trPr>
        <w:tc>
          <w:tcPr>
            <w:tcW w:w="720" w:type="dxa"/>
            <w:vMerge/>
            <w:tcBorders>
              <w:top w:val="nil"/>
              <w:left w:val="single" w:sz="4" w:space="0" w:color="auto"/>
              <w:bottom w:val="single" w:sz="4" w:space="0" w:color="000000"/>
              <w:right w:val="single" w:sz="4" w:space="0" w:color="auto"/>
            </w:tcBorders>
            <w:vAlign w:val="center"/>
            <w:hideMark/>
          </w:tcPr>
          <w:p w14:paraId="052D2EA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3163457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86B96D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6286253F" w14:textId="4FDD4725"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D38DAEF" w14:textId="77777777" w:rsidTr="00A340B6">
        <w:trPr>
          <w:trHeight w:val="350"/>
        </w:trPr>
        <w:tc>
          <w:tcPr>
            <w:tcW w:w="720" w:type="dxa"/>
            <w:vMerge/>
            <w:tcBorders>
              <w:top w:val="nil"/>
              <w:left w:val="single" w:sz="4" w:space="0" w:color="auto"/>
              <w:bottom w:val="single" w:sz="4" w:space="0" w:color="000000"/>
              <w:right w:val="single" w:sz="4" w:space="0" w:color="auto"/>
            </w:tcBorders>
            <w:vAlign w:val="center"/>
            <w:hideMark/>
          </w:tcPr>
          <w:p w14:paraId="41A2379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73AFA9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7CAC33D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754CC545" w14:textId="37E6209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909FAE8"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933C7D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42861B6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DD552B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BD4428D" w14:textId="512B8E8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234CEE5"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EEB6E7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48F9E9C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68A5E9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755CBFBE" w14:textId="260D94B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169BD29"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F1C5D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3F87B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BUMI</w:t>
            </w:r>
          </w:p>
        </w:tc>
        <w:tc>
          <w:tcPr>
            <w:tcW w:w="2250" w:type="dxa"/>
            <w:tcBorders>
              <w:top w:val="nil"/>
              <w:left w:val="nil"/>
              <w:bottom w:val="single" w:sz="4" w:space="0" w:color="auto"/>
              <w:right w:val="single" w:sz="4" w:space="0" w:color="auto"/>
            </w:tcBorders>
            <w:shd w:val="clear" w:color="auto" w:fill="auto"/>
            <w:noWrap/>
            <w:vAlign w:val="center"/>
            <w:hideMark/>
          </w:tcPr>
          <w:p w14:paraId="0C47958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314078DE" w14:textId="537F628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FC3D546"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08A7F93"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7C4CEE4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E5E561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741975A9" w14:textId="193DD21E"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2A5E7CCF"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66D9A21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462C270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6E1BC6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3D0600EE" w14:textId="2525D4D6"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3168D9A6"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05E6DC9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4A8E94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F09A4D3"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10052BAA" w14:textId="67B68E0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3DA5E0CE"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E72745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7E53E6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0982D12"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0905C6BC" w14:textId="0D33F043"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2B033F8C"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AE15C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4</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855B8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BYAN</w:t>
            </w:r>
          </w:p>
        </w:tc>
        <w:tc>
          <w:tcPr>
            <w:tcW w:w="2250" w:type="dxa"/>
            <w:tcBorders>
              <w:top w:val="nil"/>
              <w:left w:val="nil"/>
              <w:bottom w:val="single" w:sz="4" w:space="0" w:color="auto"/>
              <w:right w:val="single" w:sz="4" w:space="0" w:color="auto"/>
            </w:tcBorders>
            <w:shd w:val="clear" w:color="auto" w:fill="auto"/>
            <w:noWrap/>
            <w:vAlign w:val="center"/>
            <w:hideMark/>
          </w:tcPr>
          <w:p w14:paraId="3B1683F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69D1A712" w14:textId="16A8514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479F29C"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36A9A7D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597BB1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8F23E9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10583F1D" w14:textId="7E72083C"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6641642E"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55D118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E7747F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1111487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5F15E6BA" w14:textId="2705CA8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3244F32D"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5AD272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EC3F95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F40F69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4A40C7FC" w14:textId="0D88649E"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519F6F2F"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A31DD0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5F8A9D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F993ABC"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246F01A9" w14:textId="4E52E73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3026BC55"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79402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5</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9F0F75"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ENRG</w:t>
            </w:r>
          </w:p>
        </w:tc>
        <w:tc>
          <w:tcPr>
            <w:tcW w:w="2250" w:type="dxa"/>
            <w:tcBorders>
              <w:top w:val="nil"/>
              <w:left w:val="nil"/>
              <w:bottom w:val="single" w:sz="4" w:space="0" w:color="auto"/>
              <w:right w:val="single" w:sz="4" w:space="0" w:color="auto"/>
            </w:tcBorders>
            <w:shd w:val="clear" w:color="auto" w:fill="auto"/>
            <w:noWrap/>
            <w:vAlign w:val="center"/>
            <w:hideMark/>
          </w:tcPr>
          <w:p w14:paraId="2B20B593"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20E2997B" w14:textId="5D7DB1D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A23AA81"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913C8A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7052B8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C63756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1E9B62A2" w14:textId="3A1CD5D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7C8F5313"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55105E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05C767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16397D43"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36873880" w14:textId="7F450E58"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7F921762"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172F22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1C1359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7C32814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3896784E" w14:textId="1744335E"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36CF0237"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297FCA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3BC40AF3"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AE4F14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6C092B4C" w14:textId="2E73581E"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1DE10FB0"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94B85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6</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70E2E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HRUM</w:t>
            </w:r>
          </w:p>
        </w:tc>
        <w:tc>
          <w:tcPr>
            <w:tcW w:w="2250" w:type="dxa"/>
            <w:tcBorders>
              <w:top w:val="nil"/>
              <w:left w:val="nil"/>
              <w:bottom w:val="single" w:sz="4" w:space="0" w:color="auto"/>
              <w:right w:val="single" w:sz="4" w:space="0" w:color="auto"/>
            </w:tcBorders>
            <w:shd w:val="clear" w:color="auto" w:fill="auto"/>
            <w:noWrap/>
            <w:vAlign w:val="center"/>
            <w:hideMark/>
          </w:tcPr>
          <w:p w14:paraId="07BEB1E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39BCDFC3" w14:textId="4BC6579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CF7E694"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E23903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560F13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31387C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5F4CB63B" w14:textId="6CBDA238"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6CD9FB7"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6D5579E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3319CD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15A670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242F549C" w14:textId="5DD2F75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59CFD9C"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9750E6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7AB6D7A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37C88D2"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B99C810" w14:textId="5C813CD5"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149A234"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2B9FD7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43CEBF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1035054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5D181E27" w14:textId="6507925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7F9627FC" w14:textId="77777777" w:rsidTr="00736F4F">
        <w:trPr>
          <w:trHeight w:val="341"/>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E044D0"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7</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BCA19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INCO</w:t>
            </w:r>
          </w:p>
        </w:tc>
        <w:tc>
          <w:tcPr>
            <w:tcW w:w="2250" w:type="dxa"/>
            <w:tcBorders>
              <w:top w:val="nil"/>
              <w:left w:val="nil"/>
              <w:bottom w:val="single" w:sz="4" w:space="0" w:color="auto"/>
              <w:right w:val="single" w:sz="4" w:space="0" w:color="auto"/>
            </w:tcBorders>
            <w:shd w:val="clear" w:color="auto" w:fill="auto"/>
            <w:noWrap/>
            <w:vAlign w:val="center"/>
            <w:hideMark/>
          </w:tcPr>
          <w:p w14:paraId="7D8F6AB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center"/>
            <w:hideMark/>
          </w:tcPr>
          <w:p w14:paraId="01FDC5B3" w14:textId="279BEA6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859D0E6" w14:textId="77777777" w:rsidTr="00A340B6">
        <w:trPr>
          <w:trHeight w:val="350"/>
        </w:trPr>
        <w:tc>
          <w:tcPr>
            <w:tcW w:w="720" w:type="dxa"/>
            <w:vMerge/>
            <w:tcBorders>
              <w:top w:val="nil"/>
              <w:left w:val="single" w:sz="4" w:space="0" w:color="auto"/>
              <w:bottom w:val="single" w:sz="4" w:space="0" w:color="000000"/>
              <w:right w:val="single" w:sz="4" w:space="0" w:color="auto"/>
            </w:tcBorders>
            <w:vAlign w:val="center"/>
            <w:hideMark/>
          </w:tcPr>
          <w:p w14:paraId="3E88E51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4C9550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ACFFE2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78560DBC" w14:textId="05FAD2D9"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4458D3C" w14:textId="77777777" w:rsidTr="00A340B6">
        <w:trPr>
          <w:trHeight w:val="350"/>
        </w:trPr>
        <w:tc>
          <w:tcPr>
            <w:tcW w:w="720" w:type="dxa"/>
            <w:vMerge/>
            <w:tcBorders>
              <w:top w:val="nil"/>
              <w:left w:val="single" w:sz="4" w:space="0" w:color="auto"/>
              <w:bottom w:val="single" w:sz="4" w:space="0" w:color="000000"/>
              <w:right w:val="single" w:sz="4" w:space="0" w:color="auto"/>
            </w:tcBorders>
            <w:vAlign w:val="center"/>
            <w:hideMark/>
          </w:tcPr>
          <w:p w14:paraId="48AFB4B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7B57E7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8C08F5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7E47D1B8" w14:textId="404745E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5CD32704"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B48075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354E9EE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433A96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CF70DA3" w14:textId="310282C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6E9A08AE"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B8CA79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4E05E4E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32A7F3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205EC436" w14:textId="00B617F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bl>
    <w:p w14:paraId="363ADB4E" w14:textId="77777777" w:rsidR="00736F4F" w:rsidRDefault="00736F4F"/>
    <w:tbl>
      <w:tblPr>
        <w:tblW w:w="7200" w:type="dxa"/>
        <w:tblInd w:w="18" w:type="dxa"/>
        <w:tblLook w:val="04A0" w:firstRow="1" w:lastRow="0" w:firstColumn="1" w:lastColumn="0" w:noHBand="0" w:noVBand="1"/>
      </w:tblPr>
      <w:tblGrid>
        <w:gridCol w:w="720"/>
        <w:gridCol w:w="2070"/>
        <w:gridCol w:w="2250"/>
        <w:gridCol w:w="2160"/>
      </w:tblGrid>
      <w:tr w:rsidR="00736F4F" w:rsidRPr="00E966D5" w14:paraId="599DC62C" w14:textId="77777777" w:rsidTr="00736F4F">
        <w:trPr>
          <w:trHeight w:val="530"/>
        </w:trPr>
        <w:tc>
          <w:tcPr>
            <w:tcW w:w="72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3A75BC6F" w14:textId="4AA2B12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b/>
                <w:bCs/>
                <w:color w:val="000000"/>
                <w:sz w:val="22"/>
                <w:szCs w:val="22"/>
              </w:rPr>
              <w:t>No.</w:t>
            </w:r>
          </w:p>
        </w:tc>
        <w:tc>
          <w:tcPr>
            <w:tcW w:w="2070"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51CAB129" w14:textId="5E737BB0"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b/>
                <w:bCs/>
                <w:color w:val="000000"/>
                <w:sz w:val="22"/>
                <w:szCs w:val="22"/>
              </w:rPr>
              <w:t>Kode Perusahaan</w:t>
            </w:r>
          </w:p>
        </w:tc>
        <w:tc>
          <w:tcPr>
            <w:tcW w:w="2250" w:type="dxa"/>
            <w:tcBorders>
              <w:top w:val="single" w:sz="4" w:space="0" w:color="auto"/>
              <w:left w:val="nil"/>
              <w:bottom w:val="single" w:sz="4" w:space="0" w:color="auto"/>
              <w:right w:val="single" w:sz="4" w:space="0" w:color="auto"/>
            </w:tcBorders>
            <w:shd w:val="clear" w:color="auto" w:fill="auto"/>
            <w:noWrap/>
            <w:vAlign w:val="center"/>
          </w:tcPr>
          <w:p w14:paraId="67FB4CA1" w14:textId="0F5CEA3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b/>
                <w:bCs/>
                <w:color w:val="000000"/>
                <w:sz w:val="22"/>
                <w:szCs w:val="22"/>
              </w:rPr>
              <w:t>Tahun</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2EB7BB6B" w14:textId="7A91898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b/>
                <w:bCs/>
                <w:color w:val="000000"/>
                <w:sz w:val="22"/>
                <w:szCs w:val="22"/>
              </w:rPr>
              <w:t>Skor</w:t>
            </w:r>
          </w:p>
        </w:tc>
      </w:tr>
      <w:tr w:rsidR="00736F4F" w:rsidRPr="00E966D5" w14:paraId="06B43240"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4BFCD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8</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2F80B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INDY</w:t>
            </w:r>
          </w:p>
        </w:tc>
        <w:tc>
          <w:tcPr>
            <w:tcW w:w="2250" w:type="dxa"/>
            <w:tcBorders>
              <w:top w:val="nil"/>
              <w:left w:val="nil"/>
              <w:bottom w:val="single" w:sz="4" w:space="0" w:color="auto"/>
              <w:right w:val="single" w:sz="4" w:space="0" w:color="auto"/>
            </w:tcBorders>
            <w:shd w:val="clear" w:color="auto" w:fill="auto"/>
            <w:noWrap/>
            <w:vAlign w:val="center"/>
            <w:hideMark/>
          </w:tcPr>
          <w:p w14:paraId="556A110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611BE885" w14:textId="72FCAB2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1EDD3478"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49F8855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E20F88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1EB58A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2CB46040" w14:textId="39A13779"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63D71509"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2732A26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C8E30B3"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55EF1B9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51026485" w14:textId="5E1CD36D"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w:t>
            </w:r>
          </w:p>
        </w:tc>
      </w:tr>
      <w:tr w:rsidR="00736F4F" w:rsidRPr="00E966D5" w14:paraId="316B91ED"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4D4EE87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739E4A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306451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1296774D" w14:textId="637C13F6"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4349C7A9"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06C9F97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D74A8FF"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F83F2C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1405F30C" w14:textId="42AE92A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703EDD4E"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7D6FF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9</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3E35B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ITMG</w:t>
            </w:r>
          </w:p>
        </w:tc>
        <w:tc>
          <w:tcPr>
            <w:tcW w:w="2250" w:type="dxa"/>
            <w:tcBorders>
              <w:top w:val="nil"/>
              <w:left w:val="nil"/>
              <w:bottom w:val="single" w:sz="4" w:space="0" w:color="auto"/>
              <w:right w:val="single" w:sz="4" w:space="0" w:color="auto"/>
            </w:tcBorders>
            <w:shd w:val="clear" w:color="auto" w:fill="auto"/>
            <w:noWrap/>
            <w:vAlign w:val="center"/>
            <w:hideMark/>
          </w:tcPr>
          <w:p w14:paraId="589EC003"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5D3909EE" w14:textId="6D2C9D8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489AF583"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36BCDE1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6A1E43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BBCD81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66BBAAF9" w14:textId="12364C0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B1D8CBB"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BC9815F"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7C75111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21DC20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3AA94735" w14:textId="3CEC1B6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45ADDEC"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07AC988F"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365696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488C0B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D56572A" w14:textId="086E45B3"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A0D0449"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4D005D5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20A55D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18C9EA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0AB0572D" w14:textId="09748D8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E50552C"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6A269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10</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567A2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MBAP</w:t>
            </w:r>
          </w:p>
        </w:tc>
        <w:tc>
          <w:tcPr>
            <w:tcW w:w="2250" w:type="dxa"/>
            <w:tcBorders>
              <w:top w:val="nil"/>
              <w:left w:val="nil"/>
              <w:bottom w:val="single" w:sz="4" w:space="0" w:color="auto"/>
              <w:right w:val="single" w:sz="4" w:space="0" w:color="auto"/>
            </w:tcBorders>
            <w:shd w:val="clear" w:color="auto" w:fill="auto"/>
            <w:noWrap/>
            <w:vAlign w:val="center"/>
            <w:hideMark/>
          </w:tcPr>
          <w:p w14:paraId="77991ADB"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47A84AF4" w14:textId="5766B2BC"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6ACD6818"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0AE04D5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A0463C4"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75742985"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0469D2EC" w14:textId="507E4E2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65DE0FC4"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651F620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0012D78"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83A168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777F3340" w14:textId="5B1C30D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w:t>
            </w:r>
          </w:p>
        </w:tc>
      </w:tr>
      <w:tr w:rsidR="00736F4F" w:rsidRPr="00E966D5" w14:paraId="0988F41B"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130FB33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5C5BE74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4CC37604"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01934349" w14:textId="638BCF4C"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0E76D7C2"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6609663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1A2DFA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06AC41D"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0AF25A17" w14:textId="059C9338"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0969D576"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3FF82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11</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20DA39"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MEDC</w:t>
            </w:r>
          </w:p>
        </w:tc>
        <w:tc>
          <w:tcPr>
            <w:tcW w:w="2250" w:type="dxa"/>
            <w:tcBorders>
              <w:top w:val="nil"/>
              <w:left w:val="nil"/>
              <w:bottom w:val="single" w:sz="4" w:space="0" w:color="auto"/>
              <w:right w:val="single" w:sz="4" w:space="0" w:color="auto"/>
            </w:tcBorders>
            <w:shd w:val="clear" w:color="auto" w:fill="auto"/>
            <w:noWrap/>
            <w:vAlign w:val="center"/>
            <w:hideMark/>
          </w:tcPr>
          <w:p w14:paraId="54608A8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16B06D9D" w14:textId="411AAB6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C15C4DA" w14:textId="77777777" w:rsidTr="00A340B6">
        <w:trPr>
          <w:trHeight w:val="350"/>
        </w:trPr>
        <w:tc>
          <w:tcPr>
            <w:tcW w:w="720" w:type="dxa"/>
            <w:vMerge/>
            <w:tcBorders>
              <w:top w:val="nil"/>
              <w:left w:val="single" w:sz="4" w:space="0" w:color="auto"/>
              <w:bottom w:val="single" w:sz="4" w:space="0" w:color="000000"/>
              <w:right w:val="single" w:sz="4" w:space="0" w:color="auto"/>
            </w:tcBorders>
            <w:vAlign w:val="center"/>
            <w:hideMark/>
          </w:tcPr>
          <w:p w14:paraId="3C2ED6E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BF716E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135DA6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0A09913F" w14:textId="39B0BCCD"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363C6D1" w14:textId="77777777" w:rsidTr="00A340B6">
        <w:trPr>
          <w:trHeight w:val="206"/>
        </w:trPr>
        <w:tc>
          <w:tcPr>
            <w:tcW w:w="720" w:type="dxa"/>
            <w:vMerge/>
            <w:tcBorders>
              <w:top w:val="nil"/>
              <w:left w:val="single" w:sz="4" w:space="0" w:color="auto"/>
              <w:bottom w:val="single" w:sz="4" w:space="0" w:color="000000"/>
              <w:right w:val="single" w:sz="4" w:space="0" w:color="auto"/>
            </w:tcBorders>
            <w:vAlign w:val="center"/>
            <w:hideMark/>
          </w:tcPr>
          <w:p w14:paraId="5A2DAF8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25B4C04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24226D0"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5ED7AF0F" w14:textId="78D2BB2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7323BC48" w14:textId="77777777" w:rsidTr="00A340B6">
        <w:trPr>
          <w:trHeight w:val="341"/>
        </w:trPr>
        <w:tc>
          <w:tcPr>
            <w:tcW w:w="720" w:type="dxa"/>
            <w:vMerge/>
            <w:tcBorders>
              <w:top w:val="nil"/>
              <w:left w:val="single" w:sz="4" w:space="0" w:color="auto"/>
              <w:bottom w:val="single" w:sz="4" w:space="0" w:color="000000"/>
              <w:right w:val="single" w:sz="4" w:space="0" w:color="auto"/>
            </w:tcBorders>
            <w:vAlign w:val="center"/>
            <w:hideMark/>
          </w:tcPr>
          <w:p w14:paraId="75CEF6C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FDDE246"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1E3E50E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57B26D9B" w14:textId="21AA06F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F0FF44A"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3CFB025A"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04961BA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DAE964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7DC8E541" w14:textId="2EE3E5DB"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0</w:t>
            </w:r>
          </w:p>
        </w:tc>
      </w:tr>
      <w:tr w:rsidR="00736F4F" w:rsidRPr="00E966D5" w14:paraId="5AB49CA9" w14:textId="77777777" w:rsidTr="00A340B6">
        <w:trPr>
          <w:trHeight w:val="300"/>
        </w:trPr>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1B702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12</w:t>
            </w:r>
          </w:p>
        </w:tc>
        <w:tc>
          <w:tcPr>
            <w:tcW w:w="20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AA8DFE"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PTBA</w:t>
            </w:r>
          </w:p>
        </w:tc>
        <w:tc>
          <w:tcPr>
            <w:tcW w:w="2250" w:type="dxa"/>
            <w:tcBorders>
              <w:top w:val="nil"/>
              <w:left w:val="nil"/>
              <w:bottom w:val="single" w:sz="4" w:space="0" w:color="auto"/>
              <w:right w:val="single" w:sz="4" w:space="0" w:color="auto"/>
            </w:tcBorders>
            <w:shd w:val="clear" w:color="auto" w:fill="auto"/>
            <w:noWrap/>
            <w:vAlign w:val="center"/>
            <w:hideMark/>
          </w:tcPr>
          <w:p w14:paraId="77160C7B"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23E9C844" w14:textId="2C407BC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A990303"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5DEAF5EE"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19E992F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30B6D51C"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711A576E" w14:textId="18A8086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3F33D0ED"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7B153AB7"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787A7A4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0DB138E1"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62DFCFCD" w14:textId="17579DE4"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77AE291"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41E2EBB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3978A5B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47B2597"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635DFB34" w14:textId="1689EFB8"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00C10C9B" w14:textId="77777777" w:rsidTr="00A340B6">
        <w:trPr>
          <w:trHeight w:val="300"/>
        </w:trPr>
        <w:tc>
          <w:tcPr>
            <w:tcW w:w="720" w:type="dxa"/>
            <w:vMerge/>
            <w:tcBorders>
              <w:top w:val="nil"/>
              <w:left w:val="single" w:sz="4" w:space="0" w:color="auto"/>
              <w:bottom w:val="single" w:sz="4" w:space="0" w:color="000000"/>
              <w:right w:val="single" w:sz="4" w:space="0" w:color="auto"/>
            </w:tcBorders>
            <w:vAlign w:val="center"/>
            <w:hideMark/>
          </w:tcPr>
          <w:p w14:paraId="3052A50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000000"/>
              <w:right w:val="single" w:sz="4" w:space="0" w:color="auto"/>
            </w:tcBorders>
            <w:vAlign w:val="center"/>
            <w:hideMark/>
          </w:tcPr>
          <w:p w14:paraId="6D90C00C"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5247E66"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4411FA6D" w14:textId="4C3E7C21"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79F768E7" w14:textId="77777777" w:rsidTr="00A340B6">
        <w:trPr>
          <w:trHeight w:val="30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D4418"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13</w:t>
            </w:r>
          </w:p>
        </w:tc>
        <w:tc>
          <w:tcPr>
            <w:tcW w:w="2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9FF85"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TINS</w:t>
            </w:r>
          </w:p>
        </w:tc>
        <w:tc>
          <w:tcPr>
            <w:tcW w:w="2250" w:type="dxa"/>
            <w:tcBorders>
              <w:top w:val="nil"/>
              <w:left w:val="nil"/>
              <w:bottom w:val="single" w:sz="4" w:space="0" w:color="auto"/>
              <w:right w:val="single" w:sz="4" w:space="0" w:color="auto"/>
            </w:tcBorders>
            <w:shd w:val="clear" w:color="auto" w:fill="auto"/>
            <w:noWrap/>
            <w:vAlign w:val="center"/>
            <w:hideMark/>
          </w:tcPr>
          <w:p w14:paraId="7DCC7C7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2024</w:t>
            </w:r>
          </w:p>
        </w:tc>
        <w:tc>
          <w:tcPr>
            <w:tcW w:w="2160" w:type="dxa"/>
            <w:tcBorders>
              <w:top w:val="nil"/>
              <w:left w:val="nil"/>
              <w:bottom w:val="single" w:sz="4" w:space="0" w:color="auto"/>
              <w:right w:val="single" w:sz="4" w:space="0" w:color="auto"/>
            </w:tcBorders>
            <w:shd w:val="clear" w:color="auto" w:fill="auto"/>
            <w:noWrap/>
            <w:vAlign w:val="bottom"/>
            <w:hideMark/>
          </w:tcPr>
          <w:p w14:paraId="28D1214E" w14:textId="16BFB8EF"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AFD8F8A"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23804F45"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0C6DCC62"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6B46758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2023</w:t>
            </w:r>
          </w:p>
        </w:tc>
        <w:tc>
          <w:tcPr>
            <w:tcW w:w="2160" w:type="dxa"/>
            <w:tcBorders>
              <w:top w:val="nil"/>
              <w:left w:val="nil"/>
              <w:bottom w:val="single" w:sz="4" w:space="0" w:color="auto"/>
              <w:right w:val="single" w:sz="4" w:space="0" w:color="auto"/>
            </w:tcBorders>
            <w:shd w:val="clear" w:color="auto" w:fill="auto"/>
            <w:noWrap/>
            <w:vAlign w:val="bottom"/>
            <w:hideMark/>
          </w:tcPr>
          <w:p w14:paraId="0918E45E" w14:textId="5EB5876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318F56B9"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0C786D1D"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02FEAC0F"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7F1B699A"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2022</w:t>
            </w:r>
          </w:p>
        </w:tc>
        <w:tc>
          <w:tcPr>
            <w:tcW w:w="2160" w:type="dxa"/>
            <w:tcBorders>
              <w:top w:val="nil"/>
              <w:left w:val="nil"/>
              <w:bottom w:val="single" w:sz="4" w:space="0" w:color="auto"/>
              <w:right w:val="single" w:sz="4" w:space="0" w:color="auto"/>
            </w:tcBorders>
            <w:shd w:val="clear" w:color="auto" w:fill="auto"/>
            <w:noWrap/>
            <w:vAlign w:val="bottom"/>
            <w:hideMark/>
          </w:tcPr>
          <w:p w14:paraId="59AF34F4" w14:textId="2918D183"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2B34B096"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62FEC821"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63507A6B"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175524F"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2021</w:t>
            </w:r>
          </w:p>
        </w:tc>
        <w:tc>
          <w:tcPr>
            <w:tcW w:w="2160" w:type="dxa"/>
            <w:tcBorders>
              <w:top w:val="nil"/>
              <w:left w:val="nil"/>
              <w:bottom w:val="single" w:sz="4" w:space="0" w:color="auto"/>
              <w:right w:val="single" w:sz="4" w:space="0" w:color="auto"/>
            </w:tcBorders>
            <w:shd w:val="clear" w:color="auto" w:fill="auto"/>
            <w:noWrap/>
            <w:vAlign w:val="bottom"/>
            <w:hideMark/>
          </w:tcPr>
          <w:p w14:paraId="2CE368B5" w14:textId="4ACA7A1A"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r w:rsidR="00736F4F" w:rsidRPr="00E966D5" w14:paraId="16017AF7" w14:textId="77777777" w:rsidTr="00A340B6">
        <w:trPr>
          <w:trHeight w:val="300"/>
        </w:trPr>
        <w:tc>
          <w:tcPr>
            <w:tcW w:w="720" w:type="dxa"/>
            <w:vMerge/>
            <w:tcBorders>
              <w:top w:val="nil"/>
              <w:left w:val="single" w:sz="4" w:space="0" w:color="auto"/>
              <w:bottom w:val="single" w:sz="4" w:space="0" w:color="auto"/>
              <w:right w:val="single" w:sz="4" w:space="0" w:color="auto"/>
            </w:tcBorders>
            <w:vAlign w:val="center"/>
            <w:hideMark/>
          </w:tcPr>
          <w:p w14:paraId="1F673340"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070" w:type="dxa"/>
            <w:vMerge/>
            <w:tcBorders>
              <w:top w:val="nil"/>
              <w:left w:val="single" w:sz="4" w:space="0" w:color="auto"/>
              <w:bottom w:val="single" w:sz="4" w:space="0" w:color="auto"/>
              <w:right w:val="single" w:sz="4" w:space="0" w:color="auto"/>
            </w:tcBorders>
            <w:vAlign w:val="center"/>
            <w:hideMark/>
          </w:tcPr>
          <w:p w14:paraId="5525E009" w14:textId="77777777" w:rsidR="00736F4F" w:rsidRPr="00B65BF3" w:rsidRDefault="00736F4F" w:rsidP="002C1EF9">
            <w:pPr>
              <w:spacing w:after="0" w:line="240" w:lineRule="auto"/>
              <w:rPr>
                <w:rFonts w:ascii="Times New Roman" w:eastAsia="Times New Roman" w:hAnsi="Times New Roman" w:cs="Times New Roman"/>
                <w:color w:val="000000"/>
                <w:sz w:val="22"/>
                <w:szCs w:val="22"/>
              </w:rPr>
            </w:pPr>
          </w:p>
        </w:tc>
        <w:tc>
          <w:tcPr>
            <w:tcW w:w="2250" w:type="dxa"/>
            <w:tcBorders>
              <w:top w:val="nil"/>
              <w:left w:val="nil"/>
              <w:bottom w:val="single" w:sz="4" w:space="0" w:color="auto"/>
              <w:right w:val="single" w:sz="4" w:space="0" w:color="auto"/>
            </w:tcBorders>
            <w:shd w:val="clear" w:color="auto" w:fill="auto"/>
            <w:noWrap/>
            <w:vAlign w:val="center"/>
            <w:hideMark/>
          </w:tcPr>
          <w:p w14:paraId="2910A58B" w14:textId="77777777"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2020</w:t>
            </w:r>
          </w:p>
        </w:tc>
        <w:tc>
          <w:tcPr>
            <w:tcW w:w="2160" w:type="dxa"/>
            <w:tcBorders>
              <w:top w:val="nil"/>
              <w:left w:val="nil"/>
              <w:bottom w:val="single" w:sz="4" w:space="0" w:color="auto"/>
              <w:right w:val="single" w:sz="4" w:space="0" w:color="auto"/>
            </w:tcBorders>
            <w:shd w:val="clear" w:color="auto" w:fill="auto"/>
            <w:noWrap/>
            <w:vAlign w:val="bottom"/>
            <w:hideMark/>
          </w:tcPr>
          <w:p w14:paraId="7EAB8B07" w14:textId="2930DC92" w:rsidR="00736F4F" w:rsidRPr="00B65BF3" w:rsidRDefault="00736F4F" w:rsidP="002C1EF9">
            <w:pPr>
              <w:spacing w:after="0" w:line="240" w:lineRule="auto"/>
              <w:jc w:val="center"/>
              <w:rPr>
                <w:rFonts w:ascii="Times New Roman" w:eastAsia="Times New Roman" w:hAnsi="Times New Roman" w:cs="Times New Roman"/>
                <w:color w:val="000000"/>
                <w:sz w:val="22"/>
                <w:szCs w:val="22"/>
              </w:rPr>
            </w:pPr>
            <w:r w:rsidRPr="00B65BF3">
              <w:rPr>
                <w:rFonts w:ascii="Times New Roman" w:eastAsia="Times New Roman" w:hAnsi="Times New Roman" w:cs="Times New Roman"/>
                <w:color w:val="000000"/>
                <w:sz w:val="22"/>
                <w:szCs w:val="22"/>
              </w:rPr>
              <w:t>3</w:t>
            </w:r>
          </w:p>
        </w:tc>
      </w:tr>
    </w:tbl>
    <w:p w14:paraId="2F26662D" w14:textId="50F51FBC" w:rsidR="00736F4F" w:rsidRDefault="00736F4F" w:rsidP="00736F4F">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w:t>
      </w:r>
      <w:r>
        <w:rPr>
          <w:rFonts w:ascii="Times New Roman" w:hAnsi="Times New Roman"/>
          <w:i/>
          <w:iCs/>
        </w:rPr>
        <w:t>Sustainability Report,</w:t>
      </w:r>
      <w:r w:rsidRPr="00BB507D">
        <w:rPr>
          <w:rFonts w:ascii="Times New Roman" w:hAnsi="Times New Roman"/>
          <w:i/>
          <w:iCs/>
        </w:rPr>
        <w:t xml:space="preserve"> Website Perusahaan dan Data Diolah, </w:t>
      </w:r>
      <w:r>
        <w:rPr>
          <w:rFonts w:ascii="Times New Roman" w:hAnsi="Times New Roman"/>
          <w:i/>
          <w:iCs/>
        </w:rPr>
        <w:t>2025</w:t>
      </w:r>
    </w:p>
    <w:p w14:paraId="22A3B991" w14:textId="77777777" w:rsidR="00B65BF3" w:rsidRDefault="00B65BF3" w:rsidP="00E27C8D">
      <w:pPr>
        <w:pStyle w:val="NormalWeb"/>
        <w:spacing w:before="0" w:beforeAutospacing="0" w:after="240" w:afterAutospacing="0"/>
        <w:ind w:left="480" w:hanging="480"/>
        <w:jc w:val="both"/>
        <w:rPr>
          <w:b/>
          <w:bCs/>
        </w:rPr>
      </w:pPr>
    </w:p>
    <w:p w14:paraId="7E12B595" w14:textId="77777777" w:rsidR="00B65BF3" w:rsidRDefault="00B65BF3" w:rsidP="00E27C8D">
      <w:pPr>
        <w:pStyle w:val="NormalWeb"/>
        <w:spacing w:before="0" w:beforeAutospacing="0" w:after="240" w:afterAutospacing="0"/>
        <w:ind w:left="480" w:hanging="480"/>
        <w:jc w:val="both"/>
        <w:rPr>
          <w:b/>
          <w:bCs/>
        </w:rPr>
      </w:pPr>
    </w:p>
    <w:p w14:paraId="2ECD0107" w14:textId="77777777" w:rsidR="00B65BF3" w:rsidRDefault="00B65BF3" w:rsidP="00E27C8D">
      <w:pPr>
        <w:pStyle w:val="NormalWeb"/>
        <w:spacing w:before="0" w:beforeAutospacing="0" w:after="240" w:afterAutospacing="0"/>
        <w:ind w:left="480" w:hanging="480"/>
        <w:jc w:val="both"/>
        <w:rPr>
          <w:b/>
          <w:bCs/>
        </w:rPr>
      </w:pPr>
    </w:p>
    <w:p w14:paraId="09AD329A" w14:textId="77777777" w:rsidR="00B65BF3" w:rsidRDefault="00B65BF3" w:rsidP="00E27C8D">
      <w:pPr>
        <w:pStyle w:val="NormalWeb"/>
        <w:spacing w:before="0" w:beforeAutospacing="0" w:after="240" w:afterAutospacing="0"/>
        <w:ind w:left="480" w:hanging="480"/>
        <w:jc w:val="both"/>
        <w:rPr>
          <w:b/>
          <w:bCs/>
        </w:rPr>
      </w:pPr>
    </w:p>
    <w:p w14:paraId="547AF53E" w14:textId="77777777" w:rsidR="00B65BF3" w:rsidRDefault="00B65BF3" w:rsidP="00E27C8D">
      <w:pPr>
        <w:pStyle w:val="NormalWeb"/>
        <w:spacing w:before="0" w:beforeAutospacing="0" w:after="240" w:afterAutospacing="0"/>
        <w:ind w:left="480" w:hanging="480"/>
        <w:jc w:val="both"/>
        <w:rPr>
          <w:b/>
          <w:bCs/>
        </w:rPr>
      </w:pPr>
    </w:p>
    <w:p w14:paraId="7F9438B1" w14:textId="7C5E89F7" w:rsidR="00AE3488" w:rsidRPr="00AE3488" w:rsidRDefault="00AE3488" w:rsidP="00AE3488">
      <w:pPr>
        <w:pStyle w:val="Caption"/>
        <w:keepNext/>
        <w:rPr>
          <w:rFonts w:ascii="Times New Roman" w:eastAsia="Times New Roman" w:hAnsi="Times New Roman" w:cs="Times New Roman"/>
          <w:color w:val="auto"/>
          <w:sz w:val="24"/>
          <w:szCs w:val="24"/>
          <w:lang w:val="en-ID" w:eastAsia="en-ID"/>
        </w:rPr>
      </w:pPr>
      <w:bookmarkStart w:id="143" w:name="_Toc200608795"/>
      <w:r w:rsidRPr="00AE3488">
        <w:rPr>
          <w:rFonts w:ascii="Times New Roman" w:eastAsia="Times New Roman" w:hAnsi="Times New Roman" w:cs="Times New Roman"/>
          <w:color w:val="auto"/>
          <w:sz w:val="24"/>
          <w:szCs w:val="24"/>
          <w:lang w:val="en-ID" w:eastAsia="en-ID"/>
        </w:rPr>
        <w:t xml:space="preserve">Lampiran </w:t>
      </w:r>
      <w:r w:rsidRPr="00AE3488">
        <w:rPr>
          <w:rFonts w:ascii="Times New Roman" w:eastAsia="Times New Roman" w:hAnsi="Times New Roman" w:cs="Times New Roman"/>
          <w:color w:val="auto"/>
          <w:sz w:val="24"/>
          <w:szCs w:val="24"/>
          <w:lang w:val="en-ID" w:eastAsia="en-ID"/>
        </w:rPr>
        <w:fldChar w:fldCharType="begin"/>
      </w:r>
      <w:r w:rsidRPr="00AE3488">
        <w:rPr>
          <w:rFonts w:ascii="Times New Roman" w:eastAsia="Times New Roman" w:hAnsi="Times New Roman" w:cs="Times New Roman"/>
          <w:color w:val="auto"/>
          <w:sz w:val="24"/>
          <w:szCs w:val="24"/>
          <w:lang w:val="en-ID" w:eastAsia="en-ID"/>
        </w:rPr>
        <w:instrText xml:space="preserve"> SEQ Lampiran \* ARABIC </w:instrText>
      </w:r>
      <w:r w:rsidRPr="00AE3488">
        <w:rPr>
          <w:rFonts w:ascii="Times New Roman" w:eastAsia="Times New Roman" w:hAnsi="Times New Roman" w:cs="Times New Roman"/>
          <w:color w:val="auto"/>
          <w:sz w:val="24"/>
          <w:szCs w:val="24"/>
          <w:lang w:val="en-ID" w:eastAsia="en-ID"/>
        </w:rPr>
        <w:fldChar w:fldCharType="separate"/>
      </w:r>
      <w:r w:rsidR="00DE4DEE">
        <w:rPr>
          <w:rFonts w:ascii="Times New Roman" w:eastAsia="Times New Roman" w:hAnsi="Times New Roman" w:cs="Times New Roman"/>
          <w:noProof/>
          <w:color w:val="auto"/>
          <w:sz w:val="24"/>
          <w:szCs w:val="24"/>
          <w:lang w:val="en-ID" w:eastAsia="en-ID"/>
        </w:rPr>
        <w:t>4</w:t>
      </w:r>
      <w:r w:rsidRPr="00AE3488">
        <w:rPr>
          <w:rFonts w:ascii="Times New Roman" w:eastAsia="Times New Roman" w:hAnsi="Times New Roman" w:cs="Times New Roman"/>
          <w:color w:val="auto"/>
          <w:sz w:val="24"/>
          <w:szCs w:val="24"/>
          <w:lang w:val="en-ID" w:eastAsia="en-ID"/>
        </w:rPr>
        <w:fldChar w:fldCharType="end"/>
      </w:r>
      <w:r w:rsidRPr="00AE3488">
        <w:rPr>
          <w:rFonts w:ascii="Times New Roman" w:eastAsia="Times New Roman" w:hAnsi="Times New Roman" w:cs="Times New Roman"/>
          <w:color w:val="auto"/>
          <w:sz w:val="24"/>
          <w:szCs w:val="24"/>
          <w:lang w:val="en-ID" w:eastAsia="en-ID"/>
        </w:rPr>
        <w:t xml:space="preserve">. Perhitungan Data </w:t>
      </w:r>
      <w:r w:rsidRPr="00AE3488">
        <w:rPr>
          <w:rFonts w:ascii="Times New Roman" w:eastAsia="Times New Roman" w:hAnsi="Times New Roman" w:cs="Times New Roman"/>
          <w:i/>
          <w:color w:val="auto"/>
          <w:sz w:val="24"/>
          <w:szCs w:val="24"/>
          <w:lang w:val="en-ID" w:eastAsia="en-ID"/>
        </w:rPr>
        <w:t>Environmental Performance</w:t>
      </w:r>
      <w:r>
        <w:rPr>
          <w:rFonts w:ascii="Times New Roman" w:eastAsia="Times New Roman" w:hAnsi="Times New Roman" w:cs="Times New Roman"/>
          <w:color w:val="auto"/>
          <w:sz w:val="24"/>
          <w:szCs w:val="24"/>
          <w:lang w:val="en-ID" w:eastAsia="en-ID"/>
        </w:rPr>
        <w:t xml:space="preserve"> (X</w:t>
      </w:r>
      <w:r>
        <w:rPr>
          <w:rFonts w:ascii="Times New Roman" w:eastAsia="Times New Roman" w:hAnsi="Times New Roman" w:cs="Times New Roman"/>
          <w:color w:val="auto"/>
          <w:sz w:val="24"/>
          <w:szCs w:val="24"/>
          <w:vertAlign w:val="subscript"/>
          <w:lang w:val="en-ID" w:eastAsia="en-ID"/>
        </w:rPr>
        <w:t>2</w:t>
      </w:r>
      <w:r w:rsidRPr="00AE3488">
        <w:rPr>
          <w:rFonts w:ascii="Times New Roman" w:eastAsia="Times New Roman" w:hAnsi="Times New Roman" w:cs="Times New Roman"/>
          <w:color w:val="auto"/>
          <w:sz w:val="24"/>
          <w:szCs w:val="24"/>
          <w:lang w:val="en-ID" w:eastAsia="en-ID"/>
        </w:rPr>
        <w:t>)</w:t>
      </w:r>
      <w:bookmarkEnd w:id="143"/>
    </w:p>
    <w:tbl>
      <w:tblPr>
        <w:tblW w:w="7125" w:type="dxa"/>
        <w:tblInd w:w="93" w:type="dxa"/>
        <w:tblLook w:val="04A0" w:firstRow="1" w:lastRow="0" w:firstColumn="1" w:lastColumn="0" w:noHBand="0" w:noVBand="1"/>
      </w:tblPr>
      <w:tblGrid>
        <w:gridCol w:w="645"/>
        <w:gridCol w:w="2070"/>
        <w:gridCol w:w="1170"/>
        <w:gridCol w:w="1620"/>
        <w:gridCol w:w="1620"/>
      </w:tblGrid>
      <w:tr w:rsidR="00B65BF3" w:rsidRPr="00B65BF3" w14:paraId="7A47328F" w14:textId="77777777" w:rsidTr="00B65BF3">
        <w:trPr>
          <w:trHeight w:val="423"/>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EF52" w14:textId="77777777" w:rsidR="00F80B08" w:rsidRPr="00F80B08" w:rsidRDefault="00F80B08" w:rsidP="00F80B08">
            <w:pPr>
              <w:spacing w:after="0" w:line="240" w:lineRule="auto"/>
              <w:jc w:val="center"/>
              <w:rPr>
                <w:rFonts w:ascii="Times New Roman" w:eastAsia="Times New Roman" w:hAnsi="Times New Roman" w:cs="Times New Roman"/>
                <w:b/>
                <w:bCs/>
                <w:color w:val="000000"/>
                <w:sz w:val="22"/>
                <w:szCs w:val="22"/>
                <w:lang w:eastAsia="en-US"/>
              </w:rPr>
            </w:pPr>
            <w:r w:rsidRPr="00F80B08">
              <w:rPr>
                <w:rFonts w:ascii="Times New Roman" w:eastAsia="Times New Roman" w:hAnsi="Times New Roman" w:cs="Times New Roman"/>
                <w:b/>
                <w:bCs/>
                <w:color w:val="000000"/>
                <w:sz w:val="22"/>
                <w:szCs w:val="22"/>
                <w:lang w:eastAsia="en-US"/>
              </w:rPr>
              <w:t>No.</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EFDD3" w14:textId="6248EC72" w:rsidR="00F80B08" w:rsidRPr="00F80B08" w:rsidRDefault="00B65BF3" w:rsidP="00F80B08">
            <w:pPr>
              <w:spacing w:after="0" w:line="240" w:lineRule="auto"/>
              <w:jc w:val="center"/>
              <w:rPr>
                <w:rFonts w:ascii="Times New Roman" w:eastAsia="Times New Roman" w:hAnsi="Times New Roman" w:cs="Times New Roman"/>
                <w:b/>
                <w:bCs/>
                <w:color w:val="000000"/>
                <w:sz w:val="22"/>
                <w:szCs w:val="22"/>
                <w:lang w:eastAsia="en-US"/>
              </w:rPr>
            </w:pPr>
            <w:r w:rsidRPr="00B65BF3">
              <w:rPr>
                <w:rFonts w:ascii="Times New Roman" w:eastAsia="Times New Roman" w:hAnsi="Times New Roman" w:cs="Times New Roman"/>
                <w:b/>
                <w:bCs/>
                <w:color w:val="000000"/>
                <w:sz w:val="22"/>
                <w:szCs w:val="22"/>
                <w:lang w:eastAsia="en-US"/>
              </w:rPr>
              <w:t>Kode</w:t>
            </w:r>
            <w:r w:rsidR="00F80B08" w:rsidRPr="00F80B08">
              <w:rPr>
                <w:rFonts w:ascii="Times New Roman" w:eastAsia="Times New Roman" w:hAnsi="Times New Roman" w:cs="Times New Roman"/>
                <w:b/>
                <w:bCs/>
                <w:color w:val="000000"/>
                <w:sz w:val="22"/>
                <w:szCs w:val="22"/>
                <w:lang w:eastAsia="en-US"/>
              </w:rPr>
              <w:t xml:space="preserve"> Perusahaan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C43C0" w14:textId="77777777" w:rsidR="00F80B08" w:rsidRPr="00F80B08" w:rsidRDefault="00F80B08" w:rsidP="00F80B08">
            <w:pPr>
              <w:spacing w:after="0" w:line="240" w:lineRule="auto"/>
              <w:jc w:val="center"/>
              <w:rPr>
                <w:rFonts w:ascii="Times New Roman" w:eastAsia="Times New Roman" w:hAnsi="Times New Roman" w:cs="Times New Roman"/>
                <w:b/>
                <w:bCs/>
                <w:color w:val="000000"/>
                <w:sz w:val="22"/>
                <w:szCs w:val="22"/>
                <w:lang w:eastAsia="en-US"/>
              </w:rPr>
            </w:pPr>
            <w:r w:rsidRPr="00F80B08">
              <w:rPr>
                <w:rFonts w:ascii="Times New Roman" w:eastAsia="Times New Roman" w:hAnsi="Times New Roman" w:cs="Times New Roman"/>
                <w:b/>
                <w:bCs/>
                <w:color w:val="000000"/>
                <w:sz w:val="22"/>
                <w:szCs w:val="22"/>
                <w:lang w:eastAsia="en-US"/>
              </w:rPr>
              <w:t>Tahun</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3FC3CB" w14:textId="77777777" w:rsidR="00F80B08" w:rsidRPr="00F80B08" w:rsidRDefault="00F80B08" w:rsidP="00F80B08">
            <w:pPr>
              <w:spacing w:after="0" w:line="240" w:lineRule="auto"/>
              <w:jc w:val="center"/>
              <w:rPr>
                <w:rFonts w:ascii="Times New Roman" w:eastAsia="Times New Roman" w:hAnsi="Times New Roman" w:cs="Times New Roman"/>
                <w:b/>
                <w:bCs/>
                <w:color w:val="000000"/>
                <w:sz w:val="22"/>
                <w:szCs w:val="22"/>
                <w:lang w:eastAsia="en-US"/>
              </w:rPr>
            </w:pPr>
            <w:r w:rsidRPr="00F80B08">
              <w:rPr>
                <w:rFonts w:ascii="Times New Roman" w:eastAsia="Times New Roman" w:hAnsi="Times New Roman" w:cs="Times New Roman"/>
                <w:b/>
                <w:bCs/>
                <w:color w:val="000000"/>
                <w:sz w:val="22"/>
                <w:szCs w:val="22"/>
                <w:lang w:eastAsia="en-US"/>
              </w:rPr>
              <w:t>Peringkat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6E836" w14:textId="77777777" w:rsidR="00F80B08" w:rsidRPr="00F80B08" w:rsidRDefault="00F80B08" w:rsidP="00F80B08">
            <w:pPr>
              <w:spacing w:after="0" w:line="240" w:lineRule="auto"/>
              <w:jc w:val="center"/>
              <w:rPr>
                <w:rFonts w:ascii="Times New Roman" w:eastAsia="Times New Roman" w:hAnsi="Times New Roman" w:cs="Times New Roman"/>
                <w:b/>
                <w:bCs/>
                <w:color w:val="000000"/>
                <w:sz w:val="22"/>
                <w:szCs w:val="22"/>
                <w:lang w:eastAsia="en-US"/>
              </w:rPr>
            </w:pPr>
            <w:r w:rsidRPr="00F80B08">
              <w:rPr>
                <w:rFonts w:ascii="Times New Roman" w:eastAsia="Times New Roman" w:hAnsi="Times New Roman" w:cs="Times New Roman"/>
                <w:b/>
                <w:bCs/>
                <w:color w:val="000000"/>
                <w:sz w:val="22"/>
                <w:szCs w:val="22"/>
                <w:lang w:eastAsia="en-US"/>
              </w:rPr>
              <w:t>Hasil</w:t>
            </w:r>
          </w:p>
        </w:tc>
      </w:tr>
      <w:tr w:rsidR="00B65BF3" w:rsidRPr="00B65BF3" w14:paraId="55CAA676" w14:textId="77777777" w:rsidTr="00B65BF3">
        <w:trPr>
          <w:trHeight w:val="423"/>
        </w:trPr>
        <w:tc>
          <w:tcPr>
            <w:tcW w:w="6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6B9B14"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28FCCB"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76F03C"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EAE446"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4406EE" w14:textId="77777777" w:rsidR="00F80B08" w:rsidRPr="00F80B08" w:rsidRDefault="00F80B08" w:rsidP="00F80B08">
            <w:pPr>
              <w:spacing w:after="0" w:line="240" w:lineRule="auto"/>
              <w:rPr>
                <w:rFonts w:ascii="Times New Roman" w:eastAsia="Times New Roman" w:hAnsi="Times New Roman" w:cs="Times New Roman"/>
                <w:b/>
                <w:bCs/>
                <w:color w:val="000000"/>
                <w:sz w:val="22"/>
                <w:szCs w:val="22"/>
                <w:lang w:eastAsia="en-US"/>
              </w:rPr>
            </w:pPr>
          </w:p>
        </w:tc>
      </w:tr>
      <w:tr w:rsidR="00B65BF3" w:rsidRPr="00B65BF3" w14:paraId="44AF695C"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0DA1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w:t>
            </w:r>
          </w:p>
        </w:tc>
        <w:tc>
          <w:tcPr>
            <w:tcW w:w="2070" w:type="dxa"/>
            <w:tcBorders>
              <w:top w:val="nil"/>
              <w:left w:val="nil"/>
              <w:bottom w:val="single" w:sz="4" w:space="0" w:color="auto"/>
              <w:right w:val="single" w:sz="4" w:space="0" w:color="auto"/>
            </w:tcBorders>
            <w:shd w:val="clear" w:color="auto" w:fill="auto"/>
            <w:noWrap/>
            <w:vAlign w:val="bottom"/>
            <w:hideMark/>
          </w:tcPr>
          <w:p w14:paraId="509B099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66CC5F1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4967EE42"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32C471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6CCA85C9"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869D6E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2F650AC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525BE92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2B0C947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1CA7CF5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1793EE6"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07B64E9"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08DAFFE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5498492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713AA61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202D38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99B19F5"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536EF69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62F5D9A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0CAB2E9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1E2616D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64614D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6C8280C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0E3FA446"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3A8DC3D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ADRO</w:t>
            </w:r>
          </w:p>
        </w:tc>
        <w:tc>
          <w:tcPr>
            <w:tcW w:w="1170" w:type="dxa"/>
            <w:tcBorders>
              <w:top w:val="nil"/>
              <w:left w:val="nil"/>
              <w:bottom w:val="single" w:sz="4" w:space="0" w:color="auto"/>
              <w:right w:val="single" w:sz="4" w:space="0" w:color="auto"/>
            </w:tcBorders>
            <w:shd w:val="clear" w:color="auto" w:fill="auto"/>
            <w:noWrap/>
            <w:vAlign w:val="bottom"/>
            <w:hideMark/>
          </w:tcPr>
          <w:p w14:paraId="6B9F8BC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62C1A48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9D2F15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6155CC11" w14:textId="77777777" w:rsidTr="00B65BF3">
        <w:trPr>
          <w:trHeight w:val="251"/>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9460F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w:t>
            </w:r>
          </w:p>
        </w:tc>
        <w:tc>
          <w:tcPr>
            <w:tcW w:w="2070" w:type="dxa"/>
            <w:tcBorders>
              <w:top w:val="nil"/>
              <w:left w:val="nil"/>
              <w:bottom w:val="single" w:sz="4" w:space="0" w:color="auto"/>
              <w:right w:val="single" w:sz="4" w:space="0" w:color="auto"/>
            </w:tcBorders>
            <w:shd w:val="clear" w:color="auto" w:fill="auto"/>
            <w:noWrap/>
            <w:vAlign w:val="bottom"/>
            <w:hideMark/>
          </w:tcPr>
          <w:p w14:paraId="0859910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6F1D2EC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4D9775F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6951BB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5CC1760C"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382A109"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3568AF9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0C24D4C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7C02999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0ACC5AB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10B6B6F"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04DA9A75"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516423C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09BDD97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534BB4D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A649DE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3D201EF3"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E254F19"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085860C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41848A7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14C062C7"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39A2F9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2CE1A5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450367C"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6446DD3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ANTM</w:t>
            </w:r>
          </w:p>
        </w:tc>
        <w:tc>
          <w:tcPr>
            <w:tcW w:w="1170" w:type="dxa"/>
            <w:tcBorders>
              <w:top w:val="nil"/>
              <w:left w:val="nil"/>
              <w:bottom w:val="single" w:sz="4" w:space="0" w:color="auto"/>
              <w:right w:val="single" w:sz="4" w:space="0" w:color="auto"/>
            </w:tcBorders>
            <w:shd w:val="clear" w:color="auto" w:fill="auto"/>
            <w:noWrap/>
            <w:vAlign w:val="bottom"/>
            <w:hideMark/>
          </w:tcPr>
          <w:p w14:paraId="0DA2046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1B8F2FA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5F23931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739ED08"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D55EA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c>
          <w:tcPr>
            <w:tcW w:w="2070" w:type="dxa"/>
            <w:tcBorders>
              <w:top w:val="nil"/>
              <w:left w:val="nil"/>
              <w:bottom w:val="single" w:sz="4" w:space="0" w:color="auto"/>
              <w:right w:val="single" w:sz="4" w:space="0" w:color="auto"/>
            </w:tcBorders>
            <w:shd w:val="clear" w:color="auto" w:fill="auto"/>
            <w:noWrap/>
            <w:vAlign w:val="bottom"/>
            <w:hideMark/>
          </w:tcPr>
          <w:p w14:paraId="7F9D582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524CADE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62B97FC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0167692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1CDC38B"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04475362"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3F567ED7"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744CC65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4061AEF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7E828FA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0F9969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DD3AF71"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3CFE7D4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0A1A11E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252D61F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59154B6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3B27AE75"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213DEBA"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6F54494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0F8D16F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32B6F5A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2FFA94B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41A4BD2B"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C5C9C03"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bottom"/>
            <w:hideMark/>
          </w:tcPr>
          <w:p w14:paraId="07DA134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BUMI</w:t>
            </w:r>
          </w:p>
        </w:tc>
        <w:tc>
          <w:tcPr>
            <w:tcW w:w="1170" w:type="dxa"/>
            <w:tcBorders>
              <w:top w:val="nil"/>
              <w:left w:val="nil"/>
              <w:bottom w:val="single" w:sz="4" w:space="0" w:color="auto"/>
              <w:right w:val="single" w:sz="4" w:space="0" w:color="auto"/>
            </w:tcBorders>
            <w:shd w:val="clear" w:color="auto" w:fill="auto"/>
            <w:noWrap/>
            <w:vAlign w:val="bottom"/>
            <w:hideMark/>
          </w:tcPr>
          <w:p w14:paraId="542366A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6D272F1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347B98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712F3D3E"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F9E7A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c>
          <w:tcPr>
            <w:tcW w:w="2070" w:type="dxa"/>
            <w:tcBorders>
              <w:top w:val="nil"/>
              <w:left w:val="nil"/>
              <w:bottom w:val="single" w:sz="4" w:space="0" w:color="auto"/>
              <w:right w:val="single" w:sz="4" w:space="0" w:color="auto"/>
            </w:tcBorders>
            <w:shd w:val="clear" w:color="auto" w:fill="auto"/>
            <w:noWrap/>
            <w:vAlign w:val="center"/>
            <w:hideMark/>
          </w:tcPr>
          <w:p w14:paraId="79389AA7"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0B91E03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76539F3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011080F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68FDD430"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C4D6D5C"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01692EC7"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3B343F4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E6CE02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11E067E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3C55A935"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CC23124"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0E42E02"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7CC5ED32"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50299BB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67477B6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41B403B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D493616"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CACD00C"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4CB61EF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01CEFC4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7CB187C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46C87192"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2005DE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31E29A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BYAN</w:t>
            </w:r>
          </w:p>
        </w:tc>
        <w:tc>
          <w:tcPr>
            <w:tcW w:w="1170" w:type="dxa"/>
            <w:tcBorders>
              <w:top w:val="nil"/>
              <w:left w:val="nil"/>
              <w:bottom w:val="single" w:sz="4" w:space="0" w:color="auto"/>
              <w:right w:val="single" w:sz="4" w:space="0" w:color="auto"/>
            </w:tcBorders>
            <w:shd w:val="clear" w:color="auto" w:fill="auto"/>
            <w:noWrap/>
            <w:vAlign w:val="bottom"/>
            <w:hideMark/>
          </w:tcPr>
          <w:p w14:paraId="4730A5E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3058D47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5ADC0C1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483D4E6B"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B9D61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c>
          <w:tcPr>
            <w:tcW w:w="2070" w:type="dxa"/>
            <w:tcBorders>
              <w:top w:val="nil"/>
              <w:left w:val="nil"/>
              <w:bottom w:val="single" w:sz="4" w:space="0" w:color="auto"/>
              <w:right w:val="single" w:sz="4" w:space="0" w:color="auto"/>
            </w:tcBorders>
            <w:shd w:val="clear" w:color="auto" w:fill="auto"/>
            <w:noWrap/>
            <w:vAlign w:val="center"/>
            <w:hideMark/>
          </w:tcPr>
          <w:p w14:paraId="7E57FBD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106530C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150C719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196EBC5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787FD40A"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2F64AC4"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6D9F309E"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0F19218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226E7F7"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399DDEF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1B188743"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5AF67ED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D6BE314"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6EF3573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0866013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4C48ACC3"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62CC71D6"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709E7B0"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20A1650"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0806F0E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0D55834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249AD43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65841111"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5838047E"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811493C"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ENRG</w:t>
            </w:r>
          </w:p>
        </w:tc>
        <w:tc>
          <w:tcPr>
            <w:tcW w:w="1170" w:type="dxa"/>
            <w:tcBorders>
              <w:top w:val="nil"/>
              <w:left w:val="nil"/>
              <w:bottom w:val="single" w:sz="4" w:space="0" w:color="auto"/>
              <w:right w:val="single" w:sz="4" w:space="0" w:color="auto"/>
            </w:tcBorders>
            <w:shd w:val="clear" w:color="auto" w:fill="auto"/>
            <w:noWrap/>
            <w:vAlign w:val="bottom"/>
            <w:hideMark/>
          </w:tcPr>
          <w:p w14:paraId="4A337F7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34AE4EC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E0FF70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4AB2C155"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8FB75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6</w:t>
            </w:r>
          </w:p>
        </w:tc>
        <w:tc>
          <w:tcPr>
            <w:tcW w:w="2070" w:type="dxa"/>
            <w:tcBorders>
              <w:top w:val="nil"/>
              <w:left w:val="nil"/>
              <w:bottom w:val="single" w:sz="4" w:space="0" w:color="auto"/>
              <w:right w:val="single" w:sz="4" w:space="0" w:color="auto"/>
            </w:tcBorders>
            <w:shd w:val="clear" w:color="auto" w:fill="auto"/>
            <w:noWrap/>
            <w:vAlign w:val="center"/>
            <w:hideMark/>
          </w:tcPr>
          <w:p w14:paraId="2279F367"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3B7B8BF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DB62D0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20E9F6E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318084CF"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6AFAE8C"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CC81470"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02C4F5E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919E03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50BB037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1E153979"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A73C2DB"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607143D"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48A0495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482A7EF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2156E82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5BB2D55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F4AA2DC"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D56ABD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610B0961"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7F73C9DE"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18143E9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7096402D"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6AF4F4E"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E82685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HRUM</w:t>
            </w:r>
          </w:p>
        </w:tc>
        <w:tc>
          <w:tcPr>
            <w:tcW w:w="1170" w:type="dxa"/>
            <w:tcBorders>
              <w:top w:val="nil"/>
              <w:left w:val="nil"/>
              <w:bottom w:val="single" w:sz="4" w:space="0" w:color="auto"/>
              <w:right w:val="single" w:sz="4" w:space="0" w:color="auto"/>
            </w:tcBorders>
            <w:shd w:val="clear" w:color="auto" w:fill="auto"/>
            <w:noWrap/>
            <w:vAlign w:val="bottom"/>
            <w:hideMark/>
          </w:tcPr>
          <w:p w14:paraId="2BE96E9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3544EF1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3095742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7BDD00AC"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9052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7</w:t>
            </w:r>
          </w:p>
        </w:tc>
        <w:tc>
          <w:tcPr>
            <w:tcW w:w="2070" w:type="dxa"/>
            <w:tcBorders>
              <w:top w:val="nil"/>
              <w:left w:val="nil"/>
              <w:bottom w:val="single" w:sz="4" w:space="0" w:color="auto"/>
              <w:right w:val="single" w:sz="4" w:space="0" w:color="auto"/>
            </w:tcBorders>
            <w:shd w:val="clear" w:color="auto" w:fill="auto"/>
            <w:noWrap/>
            <w:vAlign w:val="center"/>
            <w:hideMark/>
          </w:tcPr>
          <w:p w14:paraId="73B72D96"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555CC8D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63915816"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59ED337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2ACA91A8"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86FC483"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2D2C35D"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0A9D7E3C"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7008728"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A4DEEAF"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83D249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842AAF4"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0A53312"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0CA530F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3854AED4"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23C3C3D9"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949E2D4"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CB176A4"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4F215DD9"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4E1A39BA"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5F2583FD"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3D455E92"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5BC1523C"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28FA60D" w14:textId="77777777" w:rsidR="00F80B08" w:rsidRPr="00F80B08" w:rsidRDefault="00F80B08"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BE1FBB1" w14:textId="77777777" w:rsidR="00F80B08" w:rsidRPr="00F80B08" w:rsidRDefault="00F80B08"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INCO</w:t>
            </w:r>
          </w:p>
        </w:tc>
        <w:tc>
          <w:tcPr>
            <w:tcW w:w="1170" w:type="dxa"/>
            <w:tcBorders>
              <w:top w:val="nil"/>
              <w:left w:val="nil"/>
              <w:bottom w:val="single" w:sz="4" w:space="0" w:color="auto"/>
              <w:right w:val="single" w:sz="4" w:space="0" w:color="auto"/>
            </w:tcBorders>
            <w:shd w:val="clear" w:color="auto" w:fill="auto"/>
            <w:noWrap/>
            <w:vAlign w:val="bottom"/>
            <w:hideMark/>
          </w:tcPr>
          <w:p w14:paraId="17818D45"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60154CFB"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2C372CE0" w14:textId="77777777" w:rsidR="00F80B08" w:rsidRPr="00F80B08" w:rsidRDefault="00F80B08"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bl>
    <w:p w14:paraId="546E4075" w14:textId="77777777" w:rsidR="00B65BF3" w:rsidRPr="00B65BF3" w:rsidRDefault="00B65BF3">
      <w:pPr>
        <w:rPr>
          <w:rFonts w:ascii="Times New Roman" w:hAnsi="Times New Roman" w:cs="Times New Roman"/>
          <w:sz w:val="22"/>
          <w:szCs w:val="22"/>
        </w:rPr>
      </w:pPr>
    </w:p>
    <w:tbl>
      <w:tblPr>
        <w:tblW w:w="7125" w:type="dxa"/>
        <w:tblInd w:w="93" w:type="dxa"/>
        <w:tblLook w:val="04A0" w:firstRow="1" w:lastRow="0" w:firstColumn="1" w:lastColumn="0" w:noHBand="0" w:noVBand="1"/>
      </w:tblPr>
      <w:tblGrid>
        <w:gridCol w:w="645"/>
        <w:gridCol w:w="2070"/>
        <w:gridCol w:w="1170"/>
        <w:gridCol w:w="1620"/>
        <w:gridCol w:w="1620"/>
      </w:tblGrid>
      <w:tr w:rsidR="00B65BF3" w:rsidRPr="00B65BF3" w14:paraId="3929ACC8" w14:textId="77777777" w:rsidTr="00B65BF3">
        <w:trPr>
          <w:trHeight w:val="530"/>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9B7A8" w14:textId="010A4206" w:rsidR="00B65BF3" w:rsidRPr="00B65BF3"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b/>
                <w:bCs/>
                <w:color w:val="000000"/>
                <w:sz w:val="22"/>
                <w:szCs w:val="22"/>
                <w:lang w:eastAsia="en-US"/>
              </w:rPr>
              <w:t>No.</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C576D6A" w14:textId="01939B27" w:rsidR="00B65BF3" w:rsidRPr="00B65BF3" w:rsidRDefault="00B65BF3" w:rsidP="00F80B08">
            <w:pPr>
              <w:spacing w:after="0" w:line="240" w:lineRule="auto"/>
              <w:jc w:val="center"/>
              <w:rPr>
                <w:rFonts w:ascii="Times New Roman" w:eastAsia="Times New Roman" w:hAnsi="Times New Roman" w:cs="Times New Roman"/>
                <w:sz w:val="22"/>
                <w:szCs w:val="22"/>
                <w:lang w:eastAsia="en-US"/>
              </w:rPr>
            </w:pPr>
            <w:r w:rsidRPr="00B65BF3">
              <w:rPr>
                <w:rFonts w:ascii="Times New Roman" w:eastAsia="Times New Roman" w:hAnsi="Times New Roman" w:cs="Times New Roman"/>
                <w:b/>
                <w:bCs/>
                <w:color w:val="000000"/>
                <w:sz w:val="22"/>
                <w:szCs w:val="22"/>
                <w:lang w:eastAsia="en-US"/>
              </w:rPr>
              <w:t>Kode</w:t>
            </w:r>
            <w:r w:rsidRPr="00F80B08">
              <w:rPr>
                <w:rFonts w:ascii="Times New Roman" w:eastAsia="Times New Roman" w:hAnsi="Times New Roman" w:cs="Times New Roman"/>
                <w:b/>
                <w:bCs/>
                <w:color w:val="000000"/>
                <w:sz w:val="22"/>
                <w:szCs w:val="22"/>
                <w:lang w:eastAsia="en-US"/>
              </w:rPr>
              <w:t xml:space="preserve"> Perusahaan</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710D5CFD" w14:textId="16B3D8C6" w:rsidR="00B65BF3" w:rsidRPr="00B65BF3"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b/>
                <w:bCs/>
                <w:color w:val="000000"/>
                <w:sz w:val="22"/>
                <w:szCs w:val="22"/>
                <w:lang w:eastAsia="en-US"/>
              </w:rPr>
              <w:t>Tahun</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28B53BE4" w14:textId="0C8FEC59" w:rsidR="00B65BF3" w:rsidRPr="00B65BF3"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b/>
                <w:bCs/>
                <w:color w:val="000000"/>
                <w:sz w:val="22"/>
                <w:szCs w:val="22"/>
                <w:lang w:eastAsia="en-US"/>
              </w:rPr>
              <w:t>Peringkat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BC7558C" w14:textId="086AD74F" w:rsidR="00B65BF3" w:rsidRPr="00B65BF3"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b/>
                <w:bCs/>
                <w:color w:val="000000"/>
                <w:sz w:val="22"/>
                <w:szCs w:val="22"/>
                <w:lang w:eastAsia="en-US"/>
              </w:rPr>
              <w:t>Hasil</w:t>
            </w:r>
          </w:p>
        </w:tc>
      </w:tr>
      <w:tr w:rsidR="00B65BF3" w:rsidRPr="00B65BF3" w14:paraId="1A73A15F" w14:textId="77777777" w:rsidTr="00A340B6">
        <w:trPr>
          <w:trHeight w:val="315"/>
        </w:trPr>
        <w:tc>
          <w:tcPr>
            <w:tcW w:w="6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C9ED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8</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1E760AD"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4747EE6"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435244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5BDB91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5AB3182B"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1027B72"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746BE9F"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nil"/>
              <w:left w:val="nil"/>
              <w:bottom w:val="single" w:sz="4" w:space="0" w:color="auto"/>
              <w:right w:val="single" w:sz="4" w:space="0" w:color="auto"/>
            </w:tcBorders>
            <w:shd w:val="clear" w:color="auto" w:fill="auto"/>
            <w:noWrap/>
            <w:vAlign w:val="bottom"/>
            <w:hideMark/>
          </w:tcPr>
          <w:p w14:paraId="300BBD6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4D6E7BA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228B727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510192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3B31AC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9168F52"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nil"/>
              <w:left w:val="nil"/>
              <w:bottom w:val="single" w:sz="4" w:space="0" w:color="auto"/>
              <w:right w:val="single" w:sz="4" w:space="0" w:color="auto"/>
            </w:tcBorders>
            <w:shd w:val="clear" w:color="auto" w:fill="auto"/>
            <w:noWrap/>
            <w:vAlign w:val="bottom"/>
            <w:hideMark/>
          </w:tcPr>
          <w:p w14:paraId="6185068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4757EBF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3043FC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01E88F5C"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75A1AECD"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6BBF32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nil"/>
              <w:left w:val="nil"/>
              <w:bottom w:val="single" w:sz="4" w:space="0" w:color="auto"/>
              <w:right w:val="single" w:sz="4" w:space="0" w:color="auto"/>
            </w:tcBorders>
            <w:shd w:val="clear" w:color="auto" w:fill="auto"/>
            <w:noWrap/>
            <w:vAlign w:val="bottom"/>
            <w:hideMark/>
          </w:tcPr>
          <w:p w14:paraId="036CACD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7B2F5D0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6310430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787BFE0A"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51D05CCA"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41849D35"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INDY</w:t>
            </w:r>
          </w:p>
        </w:tc>
        <w:tc>
          <w:tcPr>
            <w:tcW w:w="1170" w:type="dxa"/>
            <w:tcBorders>
              <w:top w:val="nil"/>
              <w:left w:val="nil"/>
              <w:bottom w:val="single" w:sz="4" w:space="0" w:color="auto"/>
              <w:right w:val="single" w:sz="4" w:space="0" w:color="auto"/>
            </w:tcBorders>
            <w:shd w:val="clear" w:color="auto" w:fill="auto"/>
            <w:noWrap/>
            <w:vAlign w:val="bottom"/>
            <w:hideMark/>
          </w:tcPr>
          <w:p w14:paraId="178FD35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03ABAFB0"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6C7FA8C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3C59FF03"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CDB49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9</w:t>
            </w:r>
          </w:p>
        </w:tc>
        <w:tc>
          <w:tcPr>
            <w:tcW w:w="2070" w:type="dxa"/>
            <w:tcBorders>
              <w:top w:val="nil"/>
              <w:left w:val="nil"/>
              <w:bottom w:val="single" w:sz="4" w:space="0" w:color="auto"/>
              <w:right w:val="single" w:sz="4" w:space="0" w:color="auto"/>
            </w:tcBorders>
            <w:shd w:val="clear" w:color="auto" w:fill="auto"/>
            <w:noWrap/>
            <w:vAlign w:val="center"/>
            <w:hideMark/>
          </w:tcPr>
          <w:p w14:paraId="3996523C"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56DD9CE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ED9A40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4E76BDB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5478B750"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398D986"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9DDD5CC"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4E5FF76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52A42E9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F9D66A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87ED3D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61D6862"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13A35C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512E7D7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7F8F49F0"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7147FF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75066A12"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492C60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DC33D2E"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360ECA4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7071F07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5E22B85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9FACEA4"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2202289"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5D9AE1E"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ITMG</w:t>
            </w:r>
          </w:p>
        </w:tc>
        <w:tc>
          <w:tcPr>
            <w:tcW w:w="1170" w:type="dxa"/>
            <w:tcBorders>
              <w:top w:val="nil"/>
              <w:left w:val="nil"/>
              <w:bottom w:val="single" w:sz="4" w:space="0" w:color="auto"/>
              <w:right w:val="single" w:sz="4" w:space="0" w:color="auto"/>
            </w:tcBorders>
            <w:shd w:val="clear" w:color="auto" w:fill="auto"/>
            <w:noWrap/>
            <w:vAlign w:val="bottom"/>
            <w:hideMark/>
          </w:tcPr>
          <w:p w14:paraId="3AF9B89F"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192C920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5DEB6126"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88BBCB7"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D6294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10</w:t>
            </w:r>
          </w:p>
        </w:tc>
        <w:tc>
          <w:tcPr>
            <w:tcW w:w="2070" w:type="dxa"/>
            <w:tcBorders>
              <w:top w:val="nil"/>
              <w:left w:val="nil"/>
              <w:bottom w:val="single" w:sz="4" w:space="0" w:color="auto"/>
              <w:right w:val="single" w:sz="4" w:space="0" w:color="auto"/>
            </w:tcBorders>
            <w:shd w:val="clear" w:color="auto" w:fill="auto"/>
            <w:noWrap/>
            <w:vAlign w:val="center"/>
            <w:hideMark/>
          </w:tcPr>
          <w:p w14:paraId="53F9FEAD"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38AC1F0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3E2FCDE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BIRU</w:t>
            </w:r>
          </w:p>
        </w:tc>
        <w:tc>
          <w:tcPr>
            <w:tcW w:w="1620" w:type="dxa"/>
            <w:tcBorders>
              <w:top w:val="nil"/>
              <w:left w:val="nil"/>
              <w:bottom w:val="single" w:sz="4" w:space="0" w:color="auto"/>
              <w:right w:val="single" w:sz="4" w:space="0" w:color="auto"/>
            </w:tcBorders>
            <w:shd w:val="clear" w:color="auto" w:fill="auto"/>
            <w:noWrap/>
            <w:vAlign w:val="bottom"/>
            <w:hideMark/>
          </w:tcPr>
          <w:p w14:paraId="4AFBCA46"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3</w:t>
            </w:r>
          </w:p>
        </w:tc>
      </w:tr>
      <w:tr w:rsidR="00B65BF3" w:rsidRPr="00B65BF3" w14:paraId="1293B718"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3D397CA"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4772FC05"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213B2B4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75F80600"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70B2B9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4BFB3F3C"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7E3BD87"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06EACB86"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788E813C"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0E00C56C"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EA285F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62FEEFD8"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00B5B219"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57E1FA1"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6290465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53E68D2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4EC126E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71F56CF"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9440F9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3167FFF"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MBAP</w:t>
            </w:r>
          </w:p>
        </w:tc>
        <w:tc>
          <w:tcPr>
            <w:tcW w:w="1170" w:type="dxa"/>
            <w:tcBorders>
              <w:top w:val="nil"/>
              <w:left w:val="nil"/>
              <w:bottom w:val="single" w:sz="4" w:space="0" w:color="auto"/>
              <w:right w:val="single" w:sz="4" w:space="0" w:color="auto"/>
            </w:tcBorders>
            <w:shd w:val="clear" w:color="auto" w:fill="auto"/>
            <w:noWrap/>
            <w:vAlign w:val="bottom"/>
            <w:hideMark/>
          </w:tcPr>
          <w:p w14:paraId="413954A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4F7207B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649E473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0BBCBA25"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521BC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11</w:t>
            </w:r>
          </w:p>
        </w:tc>
        <w:tc>
          <w:tcPr>
            <w:tcW w:w="2070" w:type="dxa"/>
            <w:tcBorders>
              <w:top w:val="nil"/>
              <w:left w:val="nil"/>
              <w:bottom w:val="single" w:sz="4" w:space="0" w:color="auto"/>
              <w:right w:val="single" w:sz="4" w:space="0" w:color="auto"/>
            </w:tcBorders>
            <w:shd w:val="clear" w:color="auto" w:fill="auto"/>
            <w:noWrap/>
            <w:vAlign w:val="center"/>
            <w:hideMark/>
          </w:tcPr>
          <w:p w14:paraId="00FFFC82"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7786B3A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5A7293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8E5320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157DB9E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23DC620"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76E6ABAA"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0A54842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675DCB1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1444264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CFDEE6E"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3529929"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62CA6820"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0A09703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27239B1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1C02A84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28D8FD60"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4B0AE81"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9235BB6"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4C822E9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3941DF5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2F213AC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6EFF3439"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77D02E0"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01E40B4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MEDC</w:t>
            </w:r>
          </w:p>
        </w:tc>
        <w:tc>
          <w:tcPr>
            <w:tcW w:w="1170" w:type="dxa"/>
            <w:tcBorders>
              <w:top w:val="nil"/>
              <w:left w:val="nil"/>
              <w:bottom w:val="single" w:sz="4" w:space="0" w:color="auto"/>
              <w:right w:val="single" w:sz="4" w:space="0" w:color="auto"/>
            </w:tcBorders>
            <w:shd w:val="clear" w:color="auto" w:fill="auto"/>
            <w:noWrap/>
            <w:vAlign w:val="bottom"/>
            <w:hideMark/>
          </w:tcPr>
          <w:p w14:paraId="2491ED6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0D4D41E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67E59E85"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B38AE09"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35BB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12</w:t>
            </w:r>
          </w:p>
        </w:tc>
        <w:tc>
          <w:tcPr>
            <w:tcW w:w="2070" w:type="dxa"/>
            <w:tcBorders>
              <w:top w:val="nil"/>
              <w:left w:val="nil"/>
              <w:bottom w:val="single" w:sz="4" w:space="0" w:color="auto"/>
              <w:right w:val="single" w:sz="4" w:space="0" w:color="auto"/>
            </w:tcBorders>
            <w:shd w:val="clear" w:color="auto" w:fill="auto"/>
            <w:noWrap/>
            <w:vAlign w:val="center"/>
            <w:hideMark/>
          </w:tcPr>
          <w:p w14:paraId="7D62D37F"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5358A2A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A65A42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8568BA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0DD0E0B9"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8794871"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1FDCE13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77B9678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1EC590B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1C4E95A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95EDA12"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2149C8A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6A2EE3B"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539A1F2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5AAB081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6E6164A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217CCE97"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36E0ACFF"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64597EE9"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5866AD66"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76170C7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6D459548"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052CBD3"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C0E2BD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56B44DF7"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PTBA</w:t>
            </w:r>
          </w:p>
        </w:tc>
        <w:tc>
          <w:tcPr>
            <w:tcW w:w="1170" w:type="dxa"/>
            <w:tcBorders>
              <w:top w:val="nil"/>
              <w:left w:val="nil"/>
              <w:bottom w:val="single" w:sz="4" w:space="0" w:color="auto"/>
              <w:right w:val="single" w:sz="4" w:space="0" w:color="auto"/>
            </w:tcBorders>
            <w:shd w:val="clear" w:color="auto" w:fill="auto"/>
            <w:noWrap/>
            <w:vAlign w:val="bottom"/>
            <w:hideMark/>
          </w:tcPr>
          <w:p w14:paraId="5E1FD06D"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nil"/>
              <w:left w:val="nil"/>
              <w:bottom w:val="single" w:sz="4" w:space="0" w:color="auto"/>
              <w:right w:val="single" w:sz="4" w:space="0" w:color="auto"/>
            </w:tcBorders>
            <w:shd w:val="clear" w:color="auto" w:fill="auto"/>
            <w:noWrap/>
            <w:vAlign w:val="bottom"/>
            <w:hideMark/>
          </w:tcPr>
          <w:p w14:paraId="058BBB5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5C9DE479"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66F4AFB" w14:textId="77777777" w:rsidTr="00B65BF3">
        <w:trPr>
          <w:trHeight w:val="315"/>
        </w:trPr>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23DA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13</w:t>
            </w:r>
          </w:p>
        </w:tc>
        <w:tc>
          <w:tcPr>
            <w:tcW w:w="2070" w:type="dxa"/>
            <w:tcBorders>
              <w:top w:val="nil"/>
              <w:left w:val="nil"/>
              <w:bottom w:val="single" w:sz="4" w:space="0" w:color="auto"/>
              <w:right w:val="single" w:sz="4" w:space="0" w:color="auto"/>
            </w:tcBorders>
            <w:shd w:val="clear" w:color="auto" w:fill="auto"/>
            <w:noWrap/>
            <w:vAlign w:val="center"/>
            <w:hideMark/>
          </w:tcPr>
          <w:p w14:paraId="1AE363D8"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nil"/>
              <w:left w:val="nil"/>
              <w:bottom w:val="single" w:sz="4" w:space="0" w:color="auto"/>
              <w:right w:val="single" w:sz="4" w:space="0" w:color="auto"/>
            </w:tcBorders>
            <w:shd w:val="clear" w:color="auto" w:fill="auto"/>
            <w:noWrap/>
            <w:vAlign w:val="bottom"/>
            <w:hideMark/>
          </w:tcPr>
          <w:p w14:paraId="207A0FD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2020</w:t>
            </w:r>
          </w:p>
        </w:tc>
        <w:tc>
          <w:tcPr>
            <w:tcW w:w="1620" w:type="dxa"/>
            <w:tcBorders>
              <w:top w:val="nil"/>
              <w:left w:val="nil"/>
              <w:bottom w:val="single" w:sz="4" w:space="0" w:color="auto"/>
              <w:right w:val="single" w:sz="4" w:space="0" w:color="auto"/>
            </w:tcBorders>
            <w:shd w:val="clear" w:color="auto" w:fill="auto"/>
            <w:noWrap/>
            <w:vAlign w:val="bottom"/>
            <w:hideMark/>
          </w:tcPr>
          <w:p w14:paraId="05BE71B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nil"/>
              <w:left w:val="nil"/>
              <w:bottom w:val="single" w:sz="4" w:space="0" w:color="auto"/>
              <w:right w:val="single" w:sz="4" w:space="0" w:color="auto"/>
            </w:tcBorders>
            <w:shd w:val="clear" w:color="auto" w:fill="auto"/>
            <w:noWrap/>
            <w:vAlign w:val="bottom"/>
            <w:hideMark/>
          </w:tcPr>
          <w:p w14:paraId="761C4AD2"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r w:rsidR="00B65BF3" w:rsidRPr="00B65BF3" w14:paraId="5BE7DE94"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69C6037"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18240070"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nil"/>
              <w:left w:val="nil"/>
              <w:bottom w:val="single" w:sz="4" w:space="0" w:color="auto"/>
              <w:right w:val="single" w:sz="4" w:space="0" w:color="auto"/>
            </w:tcBorders>
            <w:shd w:val="clear" w:color="auto" w:fill="auto"/>
            <w:noWrap/>
            <w:vAlign w:val="bottom"/>
            <w:hideMark/>
          </w:tcPr>
          <w:p w14:paraId="38319617"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2021</w:t>
            </w:r>
          </w:p>
        </w:tc>
        <w:tc>
          <w:tcPr>
            <w:tcW w:w="1620" w:type="dxa"/>
            <w:tcBorders>
              <w:top w:val="nil"/>
              <w:left w:val="nil"/>
              <w:bottom w:val="single" w:sz="4" w:space="0" w:color="auto"/>
              <w:right w:val="single" w:sz="4" w:space="0" w:color="auto"/>
            </w:tcBorders>
            <w:shd w:val="clear" w:color="auto" w:fill="auto"/>
            <w:noWrap/>
            <w:vAlign w:val="bottom"/>
            <w:hideMark/>
          </w:tcPr>
          <w:p w14:paraId="6157BC2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7DDB2A04"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466141C0"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6952A8A8"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231D2D85"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nil"/>
              <w:left w:val="nil"/>
              <w:bottom w:val="single" w:sz="4" w:space="0" w:color="auto"/>
              <w:right w:val="single" w:sz="4" w:space="0" w:color="auto"/>
            </w:tcBorders>
            <w:shd w:val="clear" w:color="auto" w:fill="auto"/>
            <w:noWrap/>
            <w:vAlign w:val="bottom"/>
            <w:hideMark/>
          </w:tcPr>
          <w:p w14:paraId="3167FDC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2022</w:t>
            </w:r>
          </w:p>
        </w:tc>
        <w:tc>
          <w:tcPr>
            <w:tcW w:w="1620" w:type="dxa"/>
            <w:tcBorders>
              <w:top w:val="nil"/>
              <w:left w:val="nil"/>
              <w:bottom w:val="single" w:sz="4" w:space="0" w:color="auto"/>
              <w:right w:val="single" w:sz="4" w:space="0" w:color="auto"/>
            </w:tcBorders>
            <w:shd w:val="clear" w:color="auto" w:fill="auto"/>
            <w:noWrap/>
            <w:vAlign w:val="bottom"/>
            <w:hideMark/>
          </w:tcPr>
          <w:p w14:paraId="7D800A3E"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3415E0E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323204F8"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1C244210"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6071516"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nil"/>
              <w:left w:val="nil"/>
              <w:bottom w:val="single" w:sz="4" w:space="0" w:color="auto"/>
              <w:right w:val="single" w:sz="4" w:space="0" w:color="auto"/>
            </w:tcBorders>
            <w:shd w:val="clear" w:color="auto" w:fill="auto"/>
            <w:noWrap/>
            <w:vAlign w:val="bottom"/>
            <w:hideMark/>
          </w:tcPr>
          <w:p w14:paraId="48C0CC73"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2023</w:t>
            </w:r>
          </w:p>
        </w:tc>
        <w:tc>
          <w:tcPr>
            <w:tcW w:w="1620" w:type="dxa"/>
            <w:tcBorders>
              <w:top w:val="nil"/>
              <w:left w:val="nil"/>
              <w:bottom w:val="single" w:sz="4" w:space="0" w:color="auto"/>
              <w:right w:val="single" w:sz="4" w:space="0" w:color="auto"/>
            </w:tcBorders>
            <w:shd w:val="clear" w:color="auto" w:fill="auto"/>
            <w:noWrap/>
            <w:vAlign w:val="bottom"/>
            <w:hideMark/>
          </w:tcPr>
          <w:p w14:paraId="2770415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EMAS</w:t>
            </w:r>
          </w:p>
        </w:tc>
        <w:tc>
          <w:tcPr>
            <w:tcW w:w="1620" w:type="dxa"/>
            <w:tcBorders>
              <w:top w:val="nil"/>
              <w:left w:val="nil"/>
              <w:bottom w:val="single" w:sz="4" w:space="0" w:color="auto"/>
              <w:right w:val="single" w:sz="4" w:space="0" w:color="auto"/>
            </w:tcBorders>
            <w:shd w:val="clear" w:color="auto" w:fill="auto"/>
            <w:noWrap/>
            <w:vAlign w:val="bottom"/>
            <w:hideMark/>
          </w:tcPr>
          <w:p w14:paraId="1887F0EA"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5</w:t>
            </w:r>
          </w:p>
        </w:tc>
      </w:tr>
      <w:tr w:rsidR="00B65BF3" w:rsidRPr="00B65BF3" w14:paraId="439CAA35" w14:textId="77777777" w:rsidTr="00B65BF3">
        <w:trPr>
          <w:trHeight w:val="315"/>
        </w:trPr>
        <w:tc>
          <w:tcPr>
            <w:tcW w:w="645" w:type="dxa"/>
            <w:vMerge/>
            <w:tcBorders>
              <w:top w:val="nil"/>
              <w:left w:val="single" w:sz="4" w:space="0" w:color="auto"/>
              <w:bottom w:val="single" w:sz="4" w:space="0" w:color="auto"/>
              <w:right w:val="single" w:sz="4" w:space="0" w:color="auto"/>
            </w:tcBorders>
            <w:vAlign w:val="center"/>
            <w:hideMark/>
          </w:tcPr>
          <w:p w14:paraId="43F56E44" w14:textId="77777777" w:rsidR="00B65BF3" w:rsidRPr="00F80B08" w:rsidRDefault="00B65BF3" w:rsidP="00F80B08">
            <w:pPr>
              <w:spacing w:after="0" w:line="240" w:lineRule="auto"/>
              <w:rPr>
                <w:rFonts w:ascii="Times New Roman" w:eastAsia="Times New Roman" w:hAnsi="Times New Roman" w:cs="Times New Roman"/>
                <w:color w:val="000000"/>
                <w:sz w:val="22"/>
                <w:szCs w:val="22"/>
                <w:lang w:eastAsia="en-US"/>
              </w:rPr>
            </w:pPr>
          </w:p>
        </w:tc>
        <w:tc>
          <w:tcPr>
            <w:tcW w:w="2070" w:type="dxa"/>
            <w:tcBorders>
              <w:top w:val="nil"/>
              <w:left w:val="nil"/>
              <w:bottom w:val="single" w:sz="4" w:space="0" w:color="auto"/>
              <w:right w:val="single" w:sz="4" w:space="0" w:color="auto"/>
            </w:tcBorders>
            <w:shd w:val="clear" w:color="auto" w:fill="auto"/>
            <w:noWrap/>
            <w:vAlign w:val="center"/>
            <w:hideMark/>
          </w:tcPr>
          <w:p w14:paraId="39940E2E" w14:textId="77777777" w:rsidR="00B65BF3" w:rsidRPr="00F80B08" w:rsidRDefault="00B65BF3" w:rsidP="00F80B08">
            <w:pPr>
              <w:spacing w:after="0" w:line="240" w:lineRule="auto"/>
              <w:jc w:val="center"/>
              <w:rPr>
                <w:rFonts w:ascii="Times New Roman" w:eastAsia="Times New Roman" w:hAnsi="Times New Roman" w:cs="Times New Roman"/>
                <w:sz w:val="22"/>
                <w:szCs w:val="22"/>
                <w:lang w:eastAsia="en-US"/>
              </w:rPr>
            </w:pPr>
            <w:r w:rsidRPr="00F80B08">
              <w:rPr>
                <w:rFonts w:ascii="Times New Roman" w:eastAsia="Times New Roman" w:hAnsi="Times New Roman" w:cs="Times New Roman"/>
                <w:sz w:val="22"/>
                <w:szCs w:val="22"/>
                <w:lang w:eastAsia="en-US"/>
              </w:rPr>
              <w:t>TINS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FF0CEA1"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2024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433E11C"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HIJAU</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54FDB4B" w14:textId="77777777" w:rsidR="00B65BF3" w:rsidRPr="00F80B08" w:rsidRDefault="00B65BF3" w:rsidP="00F80B08">
            <w:pPr>
              <w:spacing w:after="0" w:line="240" w:lineRule="auto"/>
              <w:jc w:val="center"/>
              <w:rPr>
                <w:rFonts w:ascii="Times New Roman" w:eastAsia="Times New Roman" w:hAnsi="Times New Roman" w:cs="Times New Roman"/>
                <w:color w:val="000000"/>
                <w:sz w:val="22"/>
                <w:szCs w:val="22"/>
                <w:lang w:eastAsia="en-US"/>
              </w:rPr>
            </w:pPr>
            <w:r w:rsidRPr="00F80B08">
              <w:rPr>
                <w:rFonts w:ascii="Times New Roman" w:eastAsia="Times New Roman" w:hAnsi="Times New Roman" w:cs="Times New Roman"/>
                <w:color w:val="000000"/>
                <w:sz w:val="22"/>
                <w:szCs w:val="22"/>
                <w:lang w:eastAsia="en-US"/>
              </w:rPr>
              <w:t>4</w:t>
            </w:r>
          </w:p>
        </w:tc>
      </w:tr>
    </w:tbl>
    <w:p w14:paraId="7B5E44DE" w14:textId="77777777" w:rsidR="00B65BF3" w:rsidRDefault="00B65BF3" w:rsidP="00B65BF3">
      <w:pPr>
        <w:tabs>
          <w:tab w:val="left" w:pos="400"/>
        </w:tabs>
        <w:spacing w:after="0" w:line="480" w:lineRule="auto"/>
        <w:jc w:val="both"/>
        <w:rPr>
          <w:rFonts w:ascii="Times New Roman" w:hAnsi="Times New Roman"/>
          <w:i/>
          <w:iCs/>
        </w:rPr>
      </w:pPr>
      <w:r w:rsidRPr="00BB507D">
        <w:rPr>
          <w:rFonts w:ascii="Times New Roman" w:hAnsi="Times New Roman"/>
          <w:i/>
          <w:iCs/>
        </w:rPr>
        <w:t xml:space="preserve">Sumber: </w:t>
      </w:r>
      <w:r>
        <w:rPr>
          <w:rFonts w:ascii="Times New Roman" w:hAnsi="Times New Roman"/>
          <w:i/>
          <w:iCs/>
        </w:rPr>
        <w:t>Sustainability Report,</w:t>
      </w:r>
      <w:r w:rsidRPr="00BB507D">
        <w:rPr>
          <w:rFonts w:ascii="Times New Roman" w:hAnsi="Times New Roman"/>
          <w:i/>
          <w:iCs/>
        </w:rPr>
        <w:t xml:space="preserve"> Website Perusahaan dan Data Diolah, </w:t>
      </w:r>
      <w:r>
        <w:rPr>
          <w:rFonts w:ascii="Times New Roman" w:hAnsi="Times New Roman"/>
          <w:i/>
          <w:iCs/>
        </w:rPr>
        <w:t>2025</w:t>
      </w:r>
    </w:p>
    <w:p w14:paraId="36B002C4" w14:textId="77777777" w:rsidR="00E27C8D" w:rsidRDefault="00E27C8D" w:rsidP="00736F4F">
      <w:pPr>
        <w:tabs>
          <w:tab w:val="left" w:pos="400"/>
        </w:tabs>
        <w:spacing w:after="0" w:line="480" w:lineRule="auto"/>
        <w:jc w:val="both"/>
        <w:rPr>
          <w:rFonts w:ascii="Times New Roman" w:hAnsi="Times New Roman"/>
          <w:i/>
          <w:iCs/>
        </w:rPr>
      </w:pPr>
    </w:p>
    <w:p w14:paraId="3FFE523D" w14:textId="77777777" w:rsidR="00A340B6" w:rsidRDefault="00A340B6" w:rsidP="00736F4F">
      <w:pPr>
        <w:tabs>
          <w:tab w:val="left" w:pos="400"/>
        </w:tabs>
        <w:spacing w:after="0" w:line="480" w:lineRule="auto"/>
        <w:jc w:val="both"/>
        <w:rPr>
          <w:rFonts w:ascii="Times New Roman" w:hAnsi="Times New Roman"/>
          <w:i/>
          <w:iCs/>
        </w:rPr>
      </w:pPr>
    </w:p>
    <w:p w14:paraId="1AA5B472" w14:textId="77777777" w:rsidR="00A340B6" w:rsidRDefault="00A340B6" w:rsidP="00736F4F">
      <w:pPr>
        <w:tabs>
          <w:tab w:val="left" w:pos="400"/>
        </w:tabs>
        <w:spacing w:after="0" w:line="480" w:lineRule="auto"/>
        <w:jc w:val="both"/>
        <w:rPr>
          <w:rFonts w:ascii="Times New Roman" w:hAnsi="Times New Roman"/>
          <w:i/>
          <w:iCs/>
        </w:rPr>
      </w:pPr>
    </w:p>
    <w:p w14:paraId="62083B6D" w14:textId="77777777" w:rsidR="00A340B6" w:rsidRDefault="00A340B6" w:rsidP="00736F4F">
      <w:pPr>
        <w:tabs>
          <w:tab w:val="left" w:pos="400"/>
        </w:tabs>
        <w:spacing w:after="0" w:line="480" w:lineRule="auto"/>
        <w:jc w:val="both"/>
        <w:rPr>
          <w:rFonts w:ascii="Times New Roman" w:hAnsi="Times New Roman"/>
          <w:i/>
          <w:iCs/>
        </w:rPr>
      </w:pPr>
    </w:p>
    <w:p w14:paraId="3231E1A6" w14:textId="77777777" w:rsidR="00A340B6" w:rsidRDefault="00A340B6" w:rsidP="00A340B6">
      <w:pPr>
        <w:pStyle w:val="NormalWeb"/>
        <w:spacing w:before="0" w:beforeAutospacing="0" w:after="240" w:afterAutospacing="0"/>
        <w:ind w:left="480" w:hanging="480"/>
        <w:jc w:val="both"/>
        <w:rPr>
          <w:b/>
          <w:bCs/>
        </w:rPr>
        <w:sectPr w:rsidR="00A340B6" w:rsidSect="003811A5">
          <w:pgSz w:w="11906" w:h="16838"/>
          <w:pgMar w:top="2268" w:right="1701" w:bottom="1701" w:left="2268" w:header="720" w:footer="720" w:gutter="0"/>
          <w:cols w:space="0"/>
          <w:titlePg/>
          <w:docGrid w:linePitch="360"/>
        </w:sectPr>
      </w:pPr>
    </w:p>
    <w:p w14:paraId="781FEF1E" w14:textId="4D04F145" w:rsidR="005E7238" w:rsidRPr="005E7238" w:rsidRDefault="005E7238" w:rsidP="005E7238">
      <w:pPr>
        <w:pStyle w:val="NormalWeb"/>
        <w:spacing w:before="0" w:beforeAutospacing="0" w:after="240" w:afterAutospacing="0"/>
        <w:ind w:left="480" w:hanging="480"/>
        <w:jc w:val="both"/>
        <w:rPr>
          <w:b/>
          <w:bCs/>
        </w:rPr>
      </w:pPr>
      <w:bookmarkStart w:id="144" w:name="_Toc200608796"/>
      <w:r w:rsidRPr="005E7238">
        <w:rPr>
          <w:b/>
          <w:bCs/>
        </w:rPr>
        <w:t xml:space="preserve">Lampiran </w:t>
      </w:r>
      <w:r w:rsidRPr="005E7238">
        <w:rPr>
          <w:b/>
          <w:bCs/>
        </w:rPr>
        <w:fldChar w:fldCharType="begin"/>
      </w:r>
      <w:r w:rsidRPr="005E7238">
        <w:rPr>
          <w:b/>
          <w:bCs/>
        </w:rPr>
        <w:instrText xml:space="preserve"> SEQ Lampiran \* ARABIC </w:instrText>
      </w:r>
      <w:r w:rsidRPr="005E7238">
        <w:rPr>
          <w:b/>
          <w:bCs/>
        </w:rPr>
        <w:fldChar w:fldCharType="separate"/>
      </w:r>
      <w:r w:rsidR="00DE4DEE">
        <w:rPr>
          <w:b/>
          <w:bCs/>
          <w:noProof/>
        </w:rPr>
        <w:t>5</w:t>
      </w:r>
      <w:r w:rsidRPr="005E7238">
        <w:rPr>
          <w:b/>
          <w:bCs/>
        </w:rPr>
        <w:fldChar w:fldCharType="end"/>
      </w:r>
      <w:r w:rsidRPr="005E7238">
        <w:rPr>
          <w:b/>
          <w:bCs/>
        </w:rPr>
        <w:t>. Perhitungan Data Nilai Perusahaan (Y)</w:t>
      </w:r>
      <w:bookmarkEnd w:id="144"/>
    </w:p>
    <w:tbl>
      <w:tblPr>
        <w:tblW w:w="14598" w:type="dxa"/>
        <w:tblLayout w:type="fixed"/>
        <w:tblLook w:val="04A0" w:firstRow="1" w:lastRow="0" w:firstColumn="1" w:lastColumn="0" w:noHBand="0" w:noVBand="1"/>
      </w:tblPr>
      <w:tblGrid>
        <w:gridCol w:w="601"/>
        <w:gridCol w:w="1214"/>
        <w:gridCol w:w="990"/>
        <w:gridCol w:w="990"/>
        <w:gridCol w:w="1623"/>
        <w:gridCol w:w="1980"/>
        <w:gridCol w:w="1980"/>
        <w:gridCol w:w="2160"/>
        <w:gridCol w:w="1980"/>
        <w:gridCol w:w="1080"/>
      </w:tblGrid>
      <w:tr w:rsidR="00F4285D" w:rsidRPr="00A340B6" w14:paraId="181D00CF" w14:textId="77777777" w:rsidTr="00F4285D">
        <w:trPr>
          <w:trHeight w:val="91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6F883"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NO.</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3118893D" w14:textId="50EF2D6C" w:rsidR="00A340B6" w:rsidRPr="006F61CB" w:rsidRDefault="006F61CB" w:rsidP="00B57B38">
            <w:pPr>
              <w:spacing w:after="0" w:line="240" w:lineRule="auto"/>
              <w:jc w:val="center"/>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KODE</w:t>
            </w:r>
            <w:r w:rsidR="00A340B6" w:rsidRPr="006F61CB">
              <w:rPr>
                <w:rFonts w:ascii="Times New Roman" w:eastAsia="Times New Roman" w:hAnsi="Times New Roman" w:cs="Times New Roman"/>
                <w:b/>
                <w:bCs/>
                <w:color w:val="000000"/>
                <w:lang w:eastAsia="en-US"/>
              </w:rPr>
              <w:t xml:space="preserve"> PERUSAHAAN</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555C639"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TAHUN</w:t>
            </w:r>
          </w:p>
        </w:tc>
        <w:tc>
          <w:tcPr>
            <w:tcW w:w="990" w:type="dxa"/>
            <w:tcBorders>
              <w:top w:val="single" w:sz="4" w:space="0" w:color="auto"/>
              <w:left w:val="nil"/>
              <w:bottom w:val="nil"/>
              <w:right w:val="nil"/>
            </w:tcBorders>
            <w:shd w:val="clear" w:color="auto" w:fill="auto"/>
            <w:vAlign w:val="center"/>
            <w:hideMark/>
          </w:tcPr>
          <w:p w14:paraId="16A2431D"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Harga Saham</w:t>
            </w:r>
          </w:p>
        </w:tc>
        <w:tc>
          <w:tcPr>
            <w:tcW w:w="1623" w:type="dxa"/>
            <w:tcBorders>
              <w:top w:val="single" w:sz="4" w:space="0" w:color="auto"/>
              <w:left w:val="single" w:sz="4" w:space="0" w:color="auto"/>
              <w:bottom w:val="nil"/>
              <w:right w:val="nil"/>
            </w:tcBorders>
            <w:shd w:val="clear" w:color="auto" w:fill="auto"/>
            <w:vAlign w:val="center"/>
            <w:hideMark/>
          </w:tcPr>
          <w:p w14:paraId="69F5712C"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Jumlah Saham Beredar</w:t>
            </w:r>
          </w:p>
        </w:tc>
        <w:tc>
          <w:tcPr>
            <w:tcW w:w="1980" w:type="dxa"/>
            <w:tcBorders>
              <w:top w:val="single" w:sz="4" w:space="0" w:color="auto"/>
              <w:left w:val="single" w:sz="4" w:space="0" w:color="auto"/>
              <w:bottom w:val="nil"/>
              <w:right w:val="nil"/>
            </w:tcBorders>
            <w:shd w:val="clear" w:color="auto" w:fill="auto"/>
            <w:vAlign w:val="center"/>
            <w:hideMark/>
          </w:tcPr>
          <w:p w14:paraId="08038353"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 xml:space="preserve">Nilai Kapitalisasi Pasar Saham (MVE) </w:t>
            </w:r>
          </w:p>
        </w:tc>
        <w:tc>
          <w:tcPr>
            <w:tcW w:w="1980" w:type="dxa"/>
            <w:tcBorders>
              <w:top w:val="single" w:sz="4" w:space="0" w:color="auto"/>
              <w:left w:val="single" w:sz="4" w:space="0" w:color="auto"/>
              <w:bottom w:val="nil"/>
              <w:right w:val="nil"/>
            </w:tcBorders>
            <w:shd w:val="clear" w:color="auto" w:fill="auto"/>
            <w:vAlign w:val="center"/>
            <w:hideMark/>
          </w:tcPr>
          <w:p w14:paraId="09D1AE91"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Total Hutang (Liabilities)</w:t>
            </w:r>
          </w:p>
        </w:tc>
        <w:tc>
          <w:tcPr>
            <w:tcW w:w="2160" w:type="dxa"/>
            <w:tcBorders>
              <w:top w:val="single" w:sz="4" w:space="0" w:color="auto"/>
              <w:left w:val="single" w:sz="4" w:space="0" w:color="auto"/>
              <w:bottom w:val="nil"/>
              <w:right w:val="nil"/>
            </w:tcBorders>
            <w:shd w:val="clear" w:color="auto" w:fill="auto"/>
            <w:noWrap/>
            <w:vAlign w:val="center"/>
            <w:hideMark/>
          </w:tcPr>
          <w:p w14:paraId="4C22B8FB"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MVE + Liabilities</w:t>
            </w:r>
          </w:p>
        </w:tc>
        <w:tc>
          <w:tcPr>
            <w:tcW w:w="1980" w:type="dxa"/>
            <w:tcBorders>
              <w:top w:val="single" w:sz="4" w:space="0" w:color="auto"/>
              <w:left w:val="single" w:sz="4" w:space="0" w:color="auto"/>
              <w:bottom w:val="nil"/>
              <w:right w:val="nil"/>
            </w:tcBorders>
            <w:shd w:val="clear" w:color="auto" w:fill="auto"/>
            <w:noWrap/>
            <w:vAlign w:val="center"/>
            <w:hideMark/>
          </w:tcPr>
          <w:p w14:paraId="6B1F59E3"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 xml:space="preserve">Total Asset </w:t>
            </w:r>
          </w:p>
        </w:tc>
        <w:tc>
          <w:tcPr>
            <w:tcW w:w="1080" w:type="dxa"/>
            <w:tcBorders>
              <w:top w:val="single" w:sz="4" w:space="0" w:color="auto"/>
              <w:left w:val="single" w:sz="4" w:space="0" w:color="auto"/>
              <w:bottom w:val="nil"/>
              <w:right w:val="single" w:sz="4" w:space="0" w:color="auto"/>
            </w:tcBorders>
            <w:shd w:val="clear" w:color="auto" w:fill="auto"/>
            <w:noWrap/>
            <w:vAlign w:val="center"/>
            <w:hideMark/>
          </w:tcPr>
          <w:p w14:paraId="2CC8381A" w14:textId="77777777" w:rsidR="00A340B6" w:rsidRPr="006F61CB" w:rsidRDefault="00A340B6" w:rsidP="00B57B38">
            <w:pPr>
              <w:spacing w:after="0" w:line="240" w:lineRule="auto"/>
              <w:jc w:val="center"/>
              <w:rPr>
                <w:rFonts w:ascii="Times New Roman" w:eastAsia="Times New Roman" w:hAnsi="Times New Roman" w:cs="Times New Roman"/>
                <w:b/>
                <w:bCs/>
                <w:color w:val="000000"/>
                <w:lang w:eastAsia="en-US"/>
              </w:rPr>
            </w:pPr>
            <w:r w:rsidRPr="006F61CB">
              <w:rPr>
                <w:rFonts w:ascii="Times New Roman" w:eastAsia="Times New Roman" w:hAnsi="Times New Roman" w:cs="Times New Roman"/>
                <w:b/>
                <w:bCs/>
                <w:color w:val="000000"/>
                <w:lang w:eastAsia="en-US"/>
              </w:rPr>
              <w:t>TobinsQ</w:t>
            </w:r>
          </w:p>
        </w:tc>
      </w:tr>
      <w:tr w:rsidR="00F4285D" w:rsidRPr="00A340B6" w14:paraId="4610C0CC" w14:textId="77777777" w:rsidTr="0073650C">
        <w:trPr>
          <w:trHeight w:val="271"/>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2BB4C3F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CFA2F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ADRO</w:t>
            </w:r>
          </w:p>
        </w:tc>
        <w:tc>
          <w:tcPr>
            <w:tcW w:w="990" w:type="dxa"/>
            <w:tcBorders>
              <w:top w:val="nil"/>
              <w:left w:val="nil"/>
              <w:bottom w:val="single" w:sz="4" w:space="0" w:color="auto"/>
              <w:right w:val="single" w:sz="4" w:space="0" w:color="auto"/>
            </w:tcBorders>
            <w:shd w:val="clear" w:color="auto" w:fill="auto"/>
            <w:noWrap/>
            <w:vAlign w:val="center"/>
            <w:hideMark/>
          </w:tcPr>
          <w:p w14:paraId="48ACBB32"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5964D99" w14:textId="30082DC2"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1,430 </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14:paraId="122BB7A8" w14:textId="0B9A4D7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31,985,962,000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231700A" w14:textId="399AF5C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45,739,925,660,000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DA3F877" w14:textId="08D3661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34,273,062,460,000</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67FB5FD" w14:textId="3100BDA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80,012,988,120,000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C756CB2" w14:textId="0477763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90,011,988,430,000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FD7D4EF"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0.889</w:t>
            </w:r>
          </w:p>
        </w:tc>
      </w:tr>
      <w:tr w:rsidR="00F4285D" w:rsidRPr="00A340B6" w14:paraId="39310A9D" w14:textId="77777777" w:rsidTr="0073650C">
        <w:trPr>
          <w:trHeight w:val="253"/>
        </w:trPr>
        <w:tc>
          <w:tcPr>
            <w:tcW w:w="601" w:type="dxa"/>
            <w:vMerge/>
            <w:tcBorders>
              <w:top w:val="nil"/>
              <w:left w:val="single" w:sz="4" w:space="0" w:color="auto"/>
              <w:bottom w:val="single" w:sz="4" w:space="0" w:color="000000"/>
              <w:right w:val="nil"/>
            </w:tcBorders>
            <w:shd w:val="clear" w:color="auto" w:fill="auto"/>
            <w:vAlign w:val="center"/>
            <w:hideMark/>
          </w:tcPr>
          <w:p w14:paraId="0BC12236"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0B4A2BC4"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77DAFE2"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center"/>
            <w:hideMark/>
          </w:tcPr>
          <w:p w14:paraId="6BD134FC" w14:textId="0291B09D"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2,250 </w:t>
            </w:r>
          </w:p>
        </w:tc>
        <w:tc>
          <w:tcPr>
            <w:tcW w:w="1623" w:type="dxa"/>
            <w:tcBorders>
              <w:top w:val="nil"/>
              <w:left w:val="nil"/>
              <w:bottom w:val="single" w:sz="4" w:space="0" w:color="auto"/>
              <w:right w:val="single" w:sz="4" w:space="0" w:color="auto"/>
            </w:tcBorders>
            <w:shd w:val="clear" w:color="auto" w:fill="auto"/>
            <w:noWrap/>
            <w:vAlign w:val="center"/>
            <w:hideMark/>
          </w:tcPr>
          <w:p w14:paraId="53EA971D" w14:textId="75FF2D0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31,985,962,000</w:t>
            </w:r>
          </w:p>
        </w:tc>
        <w:tc>
          <w:tcPr>
            <w:tcW w:w="1980" w:type="dxa"/>
            <w:tcBorders>
              <w:top w:val="nil"/>
              <w:left w:val="nil"/>
              <w:bottom w:val="single" w:sz="4" w:space="0" w:color="auto"/>
              <w:right w:val="single" w:sz="4" w:space="0" w:color="auto"/>
            </w:tcBorders>
            <w:shd w:val="clear" w:color="auto" w:fill="auto"/>
            <w:noWrap/>
            <w:vAlign w:val="center"/>
            <w:hideMark/>
          </w:tcPr>
          <w:p w14:paraId="69B41F34" w14:textId="596FCBA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71,968,414,500,000</w:t>
            </w:r>
          </w:p>
        </w:tc>
        <w:tc>
          <w:tcPr>
            <w:tcW w:w="1980" w:type="dxa"/>
            <w:tcBorders>
              <w:top w:val="nil"/>
              <w:left w:val="nil"/>
              <w:bottom w:val="single" w:sz="4" w:space="0" w:color="auto"/>
              <w:right w:val="single" w:sz="4" w:space="0" w:color="auto"/>
            </w:tcBorders>
            <w:shd w:val="clear" w:color="auto" w:fill="auto"/>
            <w:noWrap/>
            <w:vAlign w:val="center"/>
            <w:hideMark/>
          </w:tcPr>
          <w:p w14:paraId="3E1E0EC5" w14:textId="46FFDE0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44,642,293,049,000</w:t>
            </w:r>
          </w:p>
        </w:tc>
        <w:tc>
          <w:tcPr>
            <w:tcW w:w="2160" w:type="dxa"/>
            <w:tcBorders>
              <w:top w:val="nil"/>
              <w:left w:val="nil"/>
              <w:bottom w:val="single" w:sz="4" w:space="0" w:color="auto"/>
              <w:right w:val="single" w:sz="4" w:space="0" w:color="auto"/>
            </w:tcBorders>
            <w:shd w:val="clear" w:color="auto" w:fill="auto"/>
            <w:noWrap/>
            <w:vAlign w:val="center"/>
            <w:hideMark/>
          </w:tcPr>
          <w:p w14:paraId="22295F3B" w14:textId="60F4EDF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116,610,707,549,000</w:t>
            </w:r>
          </w:p>
        </w:tc>
        <w:tc>
          <w:tcPr>
            <w:tcW w:w="1980" w:type="dxa"/>
            <w:tcBorders>
              <w:top w:val="nil"/>
              <w:left w:val="nil"/>
              <w:bottom w:val="single" w:sz="4" w:space="0" w:color="auto"/>
              <w:right w:val="single" w:sz="4" w:space="0" w:color="auto"/>
            </w:tcBorders>
            <w:shd w:val="clear" w:color="auto" w:fill="auto"/>
            <w:noWrap/>
            <w:vAlign w:val="center"/>
            <w:hideMark/>
          </w:tcPr>
          <w:p w14:paraId="28370EBC" w14:textId="2F5AAEA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108,257,989,784,000</w:t>
            </w:r>
          </w:p>
        </w:tc>
        <w:tc>
          <w:tcPr>
            <w:tcW w:w="1080" w:type="dxa"/>
            <w:tcBorders>
              <w:top w:val="nil"/>
              <w:left w:val="nil"/>
              <w:bottom w:val="single" w:sz="4" w:space="0" w:color="auto"/>
              <w:right w:val="single" w:sz="4" w:space="0" w:color="auto"/>
            </w:tcBorders>
            <w:shd w:val="clear" w:color="auto" w:fill="auto"/>
            <w:noWrap/>
            <w:vAlign w:val="center"/>
            <w:hideMark/>
          </w:tcPr>
          <w:p w14:paraId="633D13E4"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1.077</w:t>
            </w:r>
          </w:p>
        </w:tc>
      </w:tr>
      <w:tr w:rsidR="00F4285D" w:rsidRPr="00A340B6" w14:paraId="5FFF6AE9" w14:textId="77777777" w:rsidTr="0073650C">
        <w:trPr>
          <w:trHeight w:val="226"/>
        </w:trPr>
        <w:tc>
          <w:tcPr>
            <w:tcW w:w="601" w:type="dxa"/>
            <w:vMerge/>
            <w:tcBorders>
              <w:top w:val="nil"/>
              <w:left w:val="single" w:sz="4" w:space="0" w:color="auto"/>
              <w:bottom w:val="single" w:sz="4" w:space="0" w:color="000000"/>
              <w:right w:val="nil"/>
            </w:tcBorders>
            <w:shd w:val="clear" w:color="auto" w:fill="auto"/>
            <w:vAlign w:val="center"/>
            <w:hideMark/>
          </w:tcPr>
          <w:p w14:paraId="2970FB62"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6E68A9FA"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04DD1AF"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center"/>
            <w:hideMark/>
          </w:tcPr>
          <w:p w14:paraId="0471F5C7" w14:textId="7001257E"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2,380 </w:t>
            </w:r>
          </w:p>
        </w:tc>
        <w:tc>
          <w:tcPr>
            <w:tcW w:w="1623" w:type="dxa"/>
            <w:tcBorders>
              <w:top w:val="nil"/>
              <w:left w:val="nil"/>
              <w:bottom w:val="single" w:sz="4" w:space="0" w:color="auto"/>
              <w:right w:val="single" w:sz="4" w:space="0" w:color="auto"/>
            </w:tcBorders>
            <w:shd w:val="clear" w:color="auto" w:fill="auto"/>
            <w:noWrap/>
            <w:vAlign w:val="center"/>
            <w:hideMark/>
          </w:tcPr>
          <w:p w14:paraId="22EE868C" w14:textId="44EBB2F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31,985,962,000</w:t>
            </w:r>
          </w:p>
        </w:tc>
        <w:tc>
          <w:tcPr>
            <w:tcW w:w="1980" w:type="dxa"/>
            <w:tcBorders>
              <w:top w:val="nil"/>
              <w:left w:val="nil"/>
              <w:bottom w:val="single" w:sz="4" w:space="0" w:color="auto"/>
              <w:right w:val="single" w:sz="4" w:space="0" w:color="auto"/>
            </w:tcBorders>
            <w:shd w:val="clear" w:color="auto" w:fill="auto"/>
            <w:noWrap/>
            <w:vAlign w:val="center"/>
            <w:hideMark/>
          </w:tcPr>
          <w:p w14:paraId="33AC65A1" w14:textId="213D3CD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76,126,589,560,000</w:t>
            </w:r>
          </w:p>
        </w:tc>
        <w:tc>
          <w:tcPr>
            <w:tcW w:w="1980" w:type="dxa"/>
            <w:tcBorders>
              <w:top w:val="nil"/>
              <w:left w:val="nil"/>
              <w:bottom w:val="single" w:sz="4" w:space="0" w:color="auto"/>
              <w:right w:val="single" w:sz="4" w:space="0" w:color="auto"/>
            </w:tcBorders>
            <w:shd w:val="clear" w:color="auto" w:fill="auto"/>
            <w:noWrap/>
            <w:vAlign w:val="center"/>
            <w:hideMark/>
          </w:tcPr>
          <w:p w14:paraId="77C390E0" w14:textId="4554DEA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66,934,917,339,000</w:t>
            </w:r>
          </w:p>
        </w:tc>
        <w:tc>
          <w:tcPr>
            <w:tcW w:w="2160" w:type="dxa"/>
            <w:tcBorders>
              <w:top w:val="nil"/>
              <w:left w:val="nil"/>
              <w:bottom w:val="single" w:sz="4" w:space="0" w:color="auto"/>
              <w:right w:val="single" w:sz="4" w:space="0" w:color="auto"/>
            </w:tcBorders>
            <w:shd w:val="clear" w:color="auto" w:fill="auto"/>
            <w:noWrap/>
            <w:vAlign w:val="center"/>
            <w:hideMark/>
          </w:tcPr>
          <w:p w14:paraId="2499D4D7" w14:textId="63EE638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143,061,506,899,000</w:t>
            </w:r>
          </w:p>
        </w:tc>
        <w:tc>
          <w:tcPr>
            <w:tcW w:w="1980" w:type="dxa"/>
            <w:tcBorders>
              <w:top w:val="nil"/>
              <w:left w:val="nil"/>
              <w:bottom w:val="single" w:sz="4" w:space="0" w:color="auto"/>
              <w:right w:val="single" w:sz="4" w:space="0" w:color="auto"/>
            </w:tcBorders>
            <w:shd w:val="clear" w:color="auto" w:fill="auto"/>
            <w:noWrap/>
            <w:vAlign w:val="center"/>
            <w:hideMark/>
          </w:tcPr>
          <w:p w14:paraId="3C871280" w14:textId="4B6C974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169,616,471,417,000</w:t>
            </w:r>
          </w:p>
        </w:tc>
        <w:tc>
          <w:tcPr>
            <w:tcW w:w="1080" w:type="dxa"/>
            <w:tcBorders>
              <w:top w:val="nil"/>
              <w:left w:val="nil"/>
              <w:bottom w:val="single" w:sz="4" w:space="0" w:color="auto"/>
              <w:right w:val="single" w:sz="4" w:space="0" w:color="auto"/>
            </w:tcBorders>
            <w:shd w:val="clear" w:color="auto" w:fill="auto"/>
            <w:noWrap/>
            <w:vAlign w:val="center"/>
            <w:hideMark/>
          </w:tcPr>
          <w:p w14:paraId="24DD7C89"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0.843</w:t>
            </w:r>
          </w:p>
        </w:tc>
      </w:tr>
      <w:tr w:rsidR="00F4285D" w:rsidRPr="00A340B6" w14:paraId="70791289" w14:textId="77777777" w:rsidTr="0073650C">
        <w:trPr>
          <w:trHeight w:val="300"/>
        </w:trPr>
        <w:tc>
          <w:tcPr>
            <w:tcW w:w="601" w:type="dxa"/>
            <w:vMerge/>
            <w:tcBorders>
              <w:top w:val="nil"/>
              <w:left w:val="single" w:sz="4" w:space="0" w:color="auto"/>
              <w:bottom w:val="single" w:sz="4" w:space="0" w:color="000000"/>
              <w:right w:val="nil"/>
            </w:tcBorders>
            <w:shd w:val="clear" w:color="auto" w:fill="auto"/>
            <w:vAlign w:val="center"/>
            <w:hideMark/>
          </w:tcPr>
          <w:p w14:paraId="64B54FFF"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1ACAE44C"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4A4F858"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center"/>
            <w:hideMark/>
          </w:tcPr>
          <w:p w14:paraId="77D845C5" w14:textId="006D3308"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2,380 </w:t>
            </w:r>
          </w:p>
        </w:tc>
        <w:tc>
          <w:tcPr>
            <w:tcW w:w="1623" w:type="dxa"/>
            <w:tcBorders>
              <w:top w:val="nil"/>
              <w:left w:val="nil"/>
              <w:bottom w:val="single" w:sz="4" w:space="0" w:color="auto"/>
              <w:right w:val="single" w:sz="4" w:space="0" w:color="auto"/>
            </w:tcBorders>
            <w:shd w:val="clear" w:color="auto" w:fill="auto"/>
            <w:noWrap/>
            <w:vAlign w:val="center"/>
            <w:hideMark/>
          </w:tcPr>
          <w:p w14:paraId="3EF995DF" w14:textId="1FF4F80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31,985,962,000</w:t>
            </w:r>
          </w:p>
        </w:tc>
        <w:tc>
          <w:tcPr>
            <w:tcW w:w="1980" w:type="dxa"/>
            <w:tcBorders>
              <w:top w:val="nil"/>
              <w:left w:val="nil"/>
              <w:bottom w:val="single" w:sz="4" w:space="0" w:color="auto"/>
              <w:right w:val="single" w:sz="4" w:space="0" w:color="auto"/>
            </w:tcBorders>
            <w:shd w:val="clear" w:color="auto" w:fill="auto"/>
            <w:noWrap/>
            <w:vAlign w:val="center"/>
            <w:hideMark/>
          </w:tcPr>
          <w:p w14:paraId="07F756DE" w14:textId="13DB1D7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76,126,589,560,000</w:t>
            </w:r>
          </w:p>
        </w:tc>
        <w:tc>
          <w:tcPr>
            <w:tcW w:w="1980" w:type="dxa"/>
            <w:tcBorders>
              <w:top w:val="nil"/>
              <w:left w:val="nil"/>
              <w:bottom w:val="single" w:sz="4" w:space="0" w:color="auto"/>
              <w:right w:val="single" w:sz="4" w:space="0" w:color="auto"/>
            </w:tcBorders>
            <w:shd w:val="clear" w:color="auto" w:fill="auto"/>
            <w:noWrap/>
            <w:vAlign w:val="center"/>
            <w:hideMark/>
          </w:tcPr>
          <w:p w14:paraId="36CC47BC" w14:textId="58058B8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47,234,022,776,000</w:t>
            </w:r>
          </w:p>
        </w:tc>
        <w:tc>
          <w:tcPr>
            <w:tcW w:w="2160" w:type="dxa"/>
            <w:tcBorders>
              <w:top w:val="nil"/>
              <w:left w:val="nil"/>
              <w:bottom w:val="single" w:sz="4" w:space="0" w:color="auto"/>
              <w:right w:val="single" w:sz="4" w:space="0" w:color="auto"/>
            </w:tcBorders>
            <w:shd w:val="clear" w:color="auto" w:fill="auto"/>
            <w:noWrap/>
            <w:vAlign w:val="center"/>
            <w:hideMark/>
          </w:tcPr>
          <w:p w14:paraId="55E8BCE7" w14:textId="67C5E60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123,360,612,336,000</w:t>
            </w:r>
          </w:p>
        </w:tc>
        <w:tc>
          <w:tcPr>
            <w:tcW w:w="1980" w:type="dxa"/>
            <w:tcBorders>
              <w:top w:val="nil"/>
              <w:left w:val="nil"/>
              <w:bottom w:val="single" w:sz="4" w:space="0" w:color="auto"/>
              <w:right w:val="single" w:sz="4" w:space="0" w:color="auto"/>
            </w:tcBorders>
            <w:shd w:val="clear" w:color="auto" w:fill="auto"/>
            <w:noWrap/>
            <w:vAlign w:val="center"/>
            <w:hideMark/>
          </w:tcPr>
          <w:p w14:paraId="5CA3E04E" w14:textId="2E1742D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161,447,312,776,000</w:t>
            </w:r>
          </w:p>
        </w:tc>
        <w:tc>
          <w:tcPr>
            <w:tcW w:w="1080" w:type="dxa"/>
            <w:tcBorders>
              <w:top w:val="nil"/>
              <w:left w:val="nil"/>
              <w:bottom w:val="single" w:sz="4" w:space="0" w:color="auto"/>
              <w:right w:val="single" w:sz="4" w:space="0" w:color="auto"/>
            </w:tcBorders>
            <w:shd w:val="clear" w:color="auto" w:fill="auto"/>
            <w:noWrap/>
            <w:vAlign w:val="center"/>
            <w:hideMark/>
          </w:tcPr>
          <w:p w14:paraId="15E0E9E1"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0.764</w:t>
            </w:r>
          </w:p>
        </w:tc>
      </w:tr>
      <w:tr w:rsidR="00F4285D" w:rsidRPr="00A340B6" w14:paraId="57761B68" w14:textId="77777777" w:rsidTr="0073650C">
        <w:trPr>
          <w:trHeight w:val="300"/>
        </w:trPr>
        <w:tc>
          <w:tcPr>
            <w:tcW w:w="601" w:type="dxa"/>
            <w:vMerge/>
            <w:tcBorders>
              <w:top w:val="nil"/>
              <w:left w:val="single" w:sz="4" w:space="0" w:color="auto"/>
              <w:bottom w:val="single" w:sz="4" w:space="0" w:color="000000"/>
              <w:right w:val="nil"/>
            </w:tcBorders>
            <w:shd w:val="clear" w:color="auto" w:fill="auto"/>
            <w:vAlign w:val="center"/>
            <w:hideMark/>
          </w:tcPr>
          <w:p w14:paraId="6FC8FBA4"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0C6AB5BF"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4CB1AE7"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center"/>
            <w:hideMark/>
          </w:tcPr>
          <w:p w14:paraId="2ED40ACD" w14:textId="1889AD61"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2,430 </w:t>
            </w:r>
          </w:p>
        </w:tc>
        <w:tc>
          <w:tcPr>
            <w:tcW w:w="1623" w:type="dxa"/>
            <w:tcBorders>
              <w:top w:val="nil"/>
              <w:left w:val="nil"/>
              <w:bottom w:val="single" w:sz="4" w:space="0" w:color="auto"/>
              <w:right w:val="single" w:sz="4" w:space="0" w:color="auto"/>
            </w:tcBorders>
            <w:shd w:val="clear" w:color="auto" w:fill="auto"/>
            <w:noWrap/>
            <w:vAlign w:val="center"/>
            <w:hideMark/>
          </w:tcPr>
          <w:p w14:paraId="17AF301E" w14:textId="4D6AE0F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30,758,665,900</w:t>
            </w:r>
          </w:p>
        </w:tc>
        <w:tc>
          <w:tcPr>
            <w:tcW w:w="1980" w:type="dxa"/>
            <w:tcBorders>
              <w:top w:val="nil"/>
              <w:left w:val="nil"/>
              <w:bottom w:val="single" w:sz="4" w:space="0" w:color="auto"/>
              <w:right w:val="single" w:sz="4" w:space="0" w:color="auto"/>
            </w:tcBorders>
            <w:shd w:val="clear" w:color="auto" w:fill="auto"/>
            <w:noWrap/>
            <w:vAlign w:val="center"/>
            <w:hideMark/>
          </w:tcPr>
          <w:p w14:paraId="36D5B9FA" w14:textId="1845D89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74,743,558,137,000</w:t>
            </w:r>
          </w:p>
        </w:tc>
        <w:tc>
          <w:tcPr>
            <w:tcW w:w="1980" w:type="dxa"/>
            <w:tcBorders>
              <w:top w:val="nil"/>
              <w:left w:val="nil"/>
              <w:bottom w:val="single" w:sz="4" w:space="0" w:color="auto"/>
              <w:right w:val="single" w:sz="4" w:space="0" w:color="auto"/>
            </w:tcBorders>
            <w:shd w:val="clear" w:color="auto" w:fill="auto"/>
            <w:noWrap/>
            <w:vAlign w:val="center"/>
            <w:hideMark/>
          </w:tcPr>
          <w:p w14:paraId="404C85CF" w14:textId="4A93302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21,516,389,790,000</w:t>
            </w:r>
          </w:p>
        </w:tc>
        <w:tc>
          <w:tcPr>
            <w:tcW w:w="2160" w:type="dxa"/>
            <w:tcBorders>
              <w:top w:val="nil"/>
              <w:left w:val="nil"/>
              <w:bottom w:val="single" w:sz="4" w:space="0" w:color="auto"/>
              <w:right w:val="single" w:sz="4" w:space="0" w:color="auto"/>
            </w:tcBorders>
            <w:shd w:val="clear" w:color="auto" w:fill="auto"/>
            <w:noWrap/>
            <w:vAlign w:val="center"/>
            <w:hideMark/>
          </w:tcPr>
          <w:p w14:paraId="52B635CF" w14:textId="0BAA7E4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96,259,947,927,000</w:t>
            </w:r>
          </w:p>
        </w:tc>
        <w:tc>
          <w:tcPr>
            <w:tcW w:w="1980" w:type="dxa"/>
            <w:tcBorders>
              <w:top w:val="nil"/>
              <w:left w:val="nil"/>
              <w:bottom w:val="single" w:sz="4" w:space="0" w:color="auto"/>
              <w:right w:val="single" w:sz="4" w:space="0" w:color="auto"/>
            </w:tcBorders>
            <w:shd w:val="clear" w:color="auto" w:fill="auto"/>
            <w:noWrap/>
            <w:vAlign w:val="center"/>
            <w:hideMark/>
          </w:tcPr>
          <w:p w14:paraId="333B1759" w14:textId="26BBB2F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108,319,776,574,000</w:t>
            </w:r>
          </w:p>
        </w:tc>
        <w:tc>
          <w:tcPr>
            <w:tcW w:w="1080" w:type="dxa"/>
            <w:tcBorders>
              <w:top w:val="nil"/>
              <w:left w:val="nil"/>
              <w:bottom w:val="single" w:sz="4" w:space="0" w:color="auto"/>
              <w:right w:val="single" w:sz="4" w:space="0" w:color="auto"/>
            </w:tcBorders>
            <w:shd w:val="clear" w:color="auto" w:fill="auto"/>
            <w:noWrap/>
            <w:vAlign w:val="center"/>
            <w:hideMark/>
          </w:tcPr>
          <w:p w14:paraId="7CFB804E"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0.889</w:t>
            </w:r>
          </w:p>
        </w:tc>
      </w:tr>
      <w:tr w:rsidR="00F4285D" w:rsidRPr="00A340B6" w14:paraId="1D36BAD6" w14:textId="77777777" w:rsidTr="0073650C">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69065459"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DEC5E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ANTM</w:t>
            </w:r>
          </w:p>
        </w:tc>
        <w:tc>
          <w:tcPr>
            <w:tcW w:w="990" w:type="dxa"/>
            <w:tcBorders>
              <w:top w:val="nil"/>
              <w:left w:val="nil"/>
              <w:bottom w:val="single" w:sz="4" w:space="0" w:color="auto"/>
              <w:right w:val="single" w:sz="4" w:space="0" w:color="auto"/>
            </w:tcBorders>
            <w:shd w:val="clear" w:color="auto" w:fill="auto"/>
            <w:noWrap/>
            <w:vAlign w:val="center"/>
            <w:hideMark/>
          </w:tcPr>
          <w:p w14:paraId="275C0F02"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center"/>
            <w:hideMark/>
          </w:tcPr>
          <w:p w14:paraId="11B88783" w14:textId="66828A3B"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1,935 </w:t>
            </w:r>
          </w:p>
        </w:tc>
        <w:tc>
          <w:tcPr>
            <w:tcW w:w="1623" w:type="dxa"/>
            <w:tcBorders>
              <w:top w:val="nil"/>
              <w:left w:val="nil"/>
              <w:bottom w:val="single" w:sz="4" w:space="0" w:color="auto"/>
              <w:right w:val="single" w:sz="4" w:space="0" w:color="auto"/>
            </w:tcBorders>
            <w:shd w:val="clear" w:color="auto" w:fill="auto"/>
            <w:noWrap/>
            <w:vAlign w:val="center"/>
            <w:hideMark/>
          </w:tcPr>
          <w:p w14:paraId="6F336083" w14:textId="09CDEF5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24,030,764,725</w:t>
            </w:r>
          </w:p>
        </w:tc>
        <w:tc>
          <w:tcPr>
            <w:tcW w:w="1980" w:type="dxa"/>
            <w:tcBorders>
              <w:top w:val="nil"/>
              <w:left w:val="nil"/>
              <w:bottom w:val="single" w:sz="4" w:space="0" w:color="auto"/>
              <w:right w:val="single" w:sz="4" w:space="0" w:color="auto"/>
            </w:tcBorders>
            <w:shd w:val="clear" w:color="auto" w:fill="auto"/>
            <w:noWrap/>
            <w:vAlign w:val="center"/>
            <w:hideMark/>
          </w:tcPr>
          <w:p w14:paraId="210A7D13" w14:textId="3C63EA9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46,499,529,742,875</w:t>
            </w:r>
          </w:p>
        </w:tc>
        <w:tc>
          <w:tcPr>
            <w:tcW w:w="1980" w:type="dxa"/>
            <w:tcBorders>
              <w:top w:val="nil"/>
              <w:left w:val="nil"/>
              <w:bottom w:val="single" w:sz="4" w:space="0" w:color="auto"/>
              <w:right w:val="single" w:sz="4" w:space="0" w:color="auto"/>
            </w:tcBorders>
            <w:shd w:val="clear" w:color="auto" w:fill="auto"/>
            <w:noWrap/>
            <w:vAlign w:val="center"/>
            <w:hideMark/>
          </w:tcPr>
          <w:p w14:paraId="2A6D0291" w14:textId="602BAB1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12,690,064,000,000</w:t>
            </w:r>
          </w:p>
        </w:tc>
        <w:tc>
          <w:tcPr>
            <w:tcW w:w="2160" w:type="dxa"/>
            <w:tcBorders>
              <w:top w:val="nil"/>
              <w:left w:val="nil"/>
              <w:bottom w:val="single" w:sz="4" w:space="0" w:color="auto"/>
              <w:right w:val="single" w:sz="4" w:space="0" w:color="auto"/>
            </w:tcBorders>
            <w:shd w:val="clear" w:color="auto" w:fill="auto"/>
            <w:noWrap/>
            <w:vAlign w:val="center"/>
            <w:hideMark/>
          </w:tcPr>
          <w:p w14:paraId="33084526" w14:textId="064EDA4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59,189,593,742,875</w:t>
            </w:r>
          </w:p>
        </w:tc>
        <w:tc>
          <w:tcPr>
            <w:tcW w:w="1980" w:type="dxa"/>
            <w:tcBorders>
              <w:top w:val="nil"/>
              <w:left w:val="nil"/>
              <w:bottom w:val="single" w:sz="4" w:space="0" w:color="auto"/>
              <w:right w:val="single" w:sz="4" w:space="0" w:color="auto"/>
            </w:tcBorders>
            <w:shd w:val="clear" w:color="auto" w:fill="auto"/>
            <w:noWrap/>
            <w:vAlign w:val="center"/>
            <w:hideMark/>
          </w:tcPr>
          <w:p w14:paraId="5F519FCA" w14:textId="1A18E8F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31,729,513,000,000</w:t>
            </w:r>
          </w:p>
        </w:tc>
        <w:tc>
          <w:tcPr>
            <w:tcW w:w="1080" w:type="dxa"/>
            <w:tcBorders>
              <w:top w:val="nil"/>
              <w:left w:val="nil"/>
              <w:bottom w:val="single" w:sz="4" w:space="0" w:color="auto"/>
              <w:right w:val="single" w:sz="4" w:space="0" w:color="auto"/>
            </w:tcBorders>
            <w:shd w:val="clear" w:color="auto" w:fill="auto"/>
            <w:noWrap/>
            <w:vAlign w:val="center"/>
            <w:hideMark/>
          </w:tcPr>
          <w:p w14:paraId="596BF22E"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1.865</w:t>
            </w:r>
          </w:p>
        </w:tc>
      </w:tr>
      <w:tr w:rsidR="00F4285D" w:rsidRPr="00A340B6" w14:paraId="46342F83" w14:textId="77777777" w:rsidTr="0073650C">
        <w:trPr>
          <w:trHeight w:val="300"/>
        </w:trPr>
        <w:tc>
          <w:tcPr>
            <w:tcW w:w="601" w:type="dxa"/>
            <w:vMerge/>
            <w:tcBorders>
              <w:top w:val="nil"/>
              <w:left w:val="single" w:sz="4" w:space="0" w:color="auto"/>
              <w:bottom w:val="single" w:sz="4" w:space="0" w:color="000000"/>
              <w:right w:val="nil"/>
            </w:tcBorders>
            <w:shd w:val="clear" w:color="auto" w:fill="auto"/>
            <w:vAlign w:val="center"/>
            <w:hideMark/>
          </w:tcPr>
          <w:p w14:paraId="57AA5B56"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3D7EE9E7"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8E01FD4"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center"/>
            <w:hideMark/>
          </w:tcPr>
          <w:p w14:paraId="5931EAD8" w14:textId="31B3C92E"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2,250 </w:t>
            </w:r>
          </w:p>
        </w:tc>
        <w:tc>
          <w:tcPr>
            <w:tcW w:w="1623" w:type="dxa"/>
            <w:tcBorders>
              <w:top w:val="nil"/>
              <w:left w:val="nil"/>
              <w:bottom w:val="single" w:sz="4" w:space="0" w:color="auto"/>
              <w:right w:val="single" w:sz="4" w:space="0" w:color="auto"/>
            </w:tcBorders>
            <w:shd w:val="clear" w:color="auto" w:fill="auto"/>
            <w:noWrap/>
            <w:vAlign w:val="center"/>
            <w:hideMark/>
          </w:tcPr>
          <w:p w14:paraId="6B0B50B6" w14:textId="48ADA89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24,030,764,725</w:t>
            </w:r>
          </w:p>
        </w:tc>
        <w:tc>
          <w:tcPr>
            <w:tcW w:w="1980" w:type="dxa"/>
            <w:tcBorders>
              <w:top w:val="nil"/>
              <w:left w:val="nil"/>
              <w:bottom w:val="single" w:sz="4" w:space="0" w:color="auto"/>
              <w:right w:val="single" w:sz="4" w:space="0" w:color="auto"/>
            </w:tcBorders>
            <w:shd w:val="clear" w:color="auto" w:fill="auto"/>
            <w:noWrap/>
            <w:vAlign w:val="center"/>
            <w:hideMark/>
          </w:tcPr>
          <w:p w14:paraId="2C2433B4" w14:textId="49297B6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54,069,220,631,250</w:t>
            </w:r>
          </w:p>
        </w:tc>
        <w:tc>
          <w:tcPr>
            <w:tcW w:w="1980" w:type="dxa"/>
            <w:tcBorders>
              <w:top w:val="nil"/>
              <w:left w:val="nil"/>
              <w:bottom w:val="single" w:sz="4" w:space="0" w:color="auto"/>
              <w:right w:val="single" w:sz="4" w:space="0" w:color="auto"/>
            </w:tcBorders>
            <w:shd w:val="clear" w:color="auto" w:fill="auto"/>
            <w:noWrap/>
            <w:vAlign w:val="center"/>
            <w:hideMark/>
          </w:tcPr>
          <w:p w14:paraId="03E0554A" w14:textId="5770E4E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12,079,056,000,000</w:t>
            </w:r>
          </w:p>
        </w:tc>
        <w:tc>
          <w:tcPr>
            <w:tcW w:w="2160" w:type="dxa"/>
            <w:tcBorders>
              <w:top w:val="nil"/>
              <w:left w:val="nil"/>
              <w:bottom w:val="single" w:sz="4" w:space="0" w:color="auto"/>
              <w:right w:val="single" w:sz="4" w:space="0" w:color="auto"/>
            </w:tcBorders>
            <w:shd w:val="clear" w:color="auto" w:fill="auto"/>
            <w:noWrap/>
            <w:vAlign w:val="center"/>
            <w:hideMark/>
          </w:tcPr>
          <w:p w14:paraId="5034A3A4" w14:textId="2109753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66,148,276,631,250</w:t>
            </w:r>
          </w:p>
        </w:tc>
        <w:tc>
          <w:tcPr>
            <w:tcW w:w="1980" w:type="dxa"/>
            <w:tcBorders>
              <w:top w:val="nil"/>
              <w:left w:val="nil"/>
              <w:bottom w:val="single" w:sz="4" w:space="0" w:color="auto"/>
              <w:right w:val="single" w:sz="4" w:space="0" w:color="auto"/>
            </w:tcBorders>
            <w:shd w:val="clear" w:color="auto" w:fill="auto"/>
            <w:noWrap/>
            <w:vAlign w:val="center"/>
            <w:hideMark/>
          </w:tcPr>
          <w:p w14:paraId="0E76A76B" w14:textId="02E3756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32,916,154,000,000</w:t>
            </w:r>
          </w:p>
        </w:tc>
        <w:tc>
          <w:tcPr>
            <w:tcW w:w="1080" w:type="dxa"/>
            <w:tcBorders>
              <w:top w:val="nil"/>
              <w:left w:val="nil"/>
              <w:bottom w:val="single" w:sz="4" w:space="0" w:color="auto"/>
              <w:right w:val="single" w:sz="4" w:space="0" w:color="auto"/>
            </w:tcBorders>
            <w:shd w:val="clear" w:color="auto" w:fill="auto"/>
            <w:noWrap/>
            <w:vAlign w:val="center"/>
            <w:hideMark/>
          </w:tcPr>
          <w:p w14:paraId="7901695E"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2.010</w:t>
            </w:r>
          </w:p>
        </w:tc>
      </w:tr>
      <w:tr w:rsidR="00F4285D" w:rsidRPr="00A340B6" w14:paraId="721A14EB" w14:textId="77777777" w:rsidTr="0073650C">
        <w:trPr>
          <w:trHeight w:val="300"/>
        </w:trPr>
        <w:tc>
          <w:tcPr>
            <w:tcW w:w="601" w:type="dxa"/>
            <w:vMerge/>
            <w:tcBorders>
              <w:top w:val="nil"/>
              <w:left w:val="single" w:sz="4" w:space="0" w:color="auto"/>
              <w:bottom w:val="single" w:sz="4" w:space="0" w:color="000000"/>
              <w:right w:val="nil"/>
            </w:tcBorders>
            <w:shd w:val="clear" w:color="auto" w:fill="auto"/>
            <w:vAlign w:val="center"/>
            <w:hideMark/>
          </w:tcPr>
          <w:p w14:paraId="5B0F91E0"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7F5C1DAE"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BEB9E37"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center"/>
            <w:hideMark/>
          </w:tcPr>
          <w:p w14:paraId="69215D26" w14:textId="7B0E849B"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1,985 </w:t>
            </w:r>
          </w:p>
        </w:tc>
        <w:tc>
          <w:tcPr>
            <w:tcW w:w="1623" w:type="dxa"/>
            <w:tcBorders>
              <w:top w:val="nil"/>
              <w:left w:val="nil"/>
              <w:bottom w:val="single" w:sz="4" w:space="0" w:color="auto"/>
              <w:right w:val="single" w:sz="4" w:space="0" w:color="auto"/>
            </w:tcBorders>
            <w:shd w:val="clear" w:color="auto" w:fill="auto"/>
            <w:noWrap/>
            <w:vAlign w:val="center"/>
            <w:hideMark/>
          </w:tcPr>
          <w:p w14:paraId="3FFF6B59" w14:textId="6B1C053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24,030,764,725</w:t>
            </w:r>
          </w:p>
        </w:tc>
        <w:tc>
          <w:tcPr>
            <w:tcW w:w="1980" w:type="dxa"/>
            <w:tcBorders>
              <w:top w:val="nil"/>
              <w:left w:val="nil"/>
              <w:bottom w:val="single" w:sz="4" w:space="0" w:color="auto"/>
              <w:right w:val="single" w:sz="4" w:space="0" w:color="auto"/>
            </w:tcBorders>
            <w:shd w:val="clear" w:color="auto" w:fill="auto"/>
            <w:noWrap/>
            <w:vAlign w:val="center"/>
            <w:hideMark/>
          </w:tcPr>
          <w:p w14:paraId="44C6086D" w14:textId="2D0151D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47,701,067,979,125</w:t>
            </w:r>
          </w:p>
        </w:tc>
        <w:tc>
          <w:tcPr>
            <w:tcW w:w="1980" w:type="dxa"/>
            <w:tcBorders>
              <w:top w:val="nil"/>
              <w:left w:val="nil"/>
              <w:bottom w:val="single" w:sz="4" w:space="0" w:color="auto"/>
              <w:right w:val="single" w:sz="4" w:space="0" w:color="auto"/>
            </w:tcBorders>
            <w:shd w:val="clear" w:color="auto" w:fill="auto"/>
            <w:noWrap/>
            <w:vAlign w:val="center"/>
            <w:hideMark/>
          </w:tcPr>
          <w:p w14:paraId="7C3E284B" w14:textId="26AEB3A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9,925,211,000,000</w:t>
            </w:r>
          </w:p>
        </w:tc>
        <w:tc>
          <w:tcPr>
            <w:tcW w:w="2160" w:type="dxa"/>
            <w:tcBorders>
              <w:top w:val="nil"/>
              <w:left w:val="nil"/>
              <w:bottom w:val="single" w:sz="4" w:space="0" w:color="auto"/>
              <w:right w:val="single" w:sz="4" w:space="0" w:color="auto"/>
            </w:tcBorders>
            <w:shd w:val="clear" w:color="auto" w:fill="auto"/>
            <w:noWrap/>
            <w:vAlign w:val="center"/>
            <w:hideMark/>
          </w:tcPr>
          <w:p w14:paraId="779CB842" w14:textId="172EC6C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57,626,278,979,125</w:t>
            </w:r>
          </w:p>
        </w:tc>
        <w:tc>
          <w:tcPr>
            <w:tcW w:w="1980" w:type="dxa"/>
            <w:tcBorders>
              <w:top w:val="nil"/>
              <w:left w:val="nil"/>
              <w:bottom w:val="single" w:sz="4" w:space="0" w:color="auto"/>
              <w:right w:val="single" w:sz="4" w:space="0" w:color="auto"/>
            </w:tcBorders>
            <w:shd w:val="clear" w:color="auto" w:fill="auto"/>
            <w:noWrap/>
            <w:vAlign w:val="center"/>
            <w:hideMark/>
          </w:tcPr>
          <w:p w14:paraId="5255B549" w14:textId="788C106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33,637,271,000,000</w:t>
            </w:r>
          </w:p>
        </w:tc>
        <w:tc>
          <w:tcPr>
            <w:tcW w:w="1080" w:type="dxa"/>
            <w:tcBorders>
              <w:top w:val="nil"/>
              <w:left w:val="nil"/>
              <w:bottom w:val="single" w:sz="4" w:space="0" w:color="auto"/>
              <w:right w:val="single" w:sz="4" w:space="0" w:color="auto"/>
            </w:tcBorders>
            <w:shd w:val="clear" w:color="auto" w:fill="auto"/>
            <w:noWrap/>
            <w:vAlign w:val="center"/>
            <w:hideMark/>
          </w:tcPr>
          <w:p w14:paraId="3D188E5B"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1.713</w:t>
            </w:r>
          </w:p>
        </w:tc>
      </w:tr>
      <w:tr w:rsidR="00F4285D" w:rsidRPr="00A340B6" w14:paraId="1AFE264E" w14:textId="77777777" w:rsidTr="0073650C">
        <w:trPr>
          <w:trHeight w:val="302"/>
        </w:trPr>
        <w:tc>
          <w:tcPr>
            <w:tcW w:w="601" w:type="dxa"/>
            <w:vMerge/>
            <w:tcBorders>
              <w:top w:val="nil"/>
              <w:left w:val="single" w:sz="4" w:space="0" w:color="auto"/>
              <w:bottom w:val="single" w:sz="4" w:space="0" w:color="000000"/>
              <w:right w:val="nil"/>
            </w:tcBorders>
            <w:shd w:val="clear" w:color="auto" w:fill="auto"/>
            <w:vAlign w:val="center"/>
            <w:hideMark/>
          </w:tcPr>
          <w:p w14:paraId="6DA16FB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65485C95"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4149F84"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center"/>
            <w:hideMark/>
          </w:tcPr>
          <w:p w14:paraId="46384732" w14:textId="5DE4C6A3"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1,705 </w:t>
            </w:r>
          </w:p>
        </w:tc>
        <w:tc>
          <w:tcPr>
            <w:tcW w:w="1623" w:type="dxa"/>
            <w:tcBorders>
              <w:top w:val="nil"/>
              <w:left w:val="nil"/>
              <w:bottom w:val="single" w:sz="4" w:space="0" w:color="auto"/>
              <w:right w:val="single" w:sz="4" w:space="0" w:color="auto"/>
            </w:tcBorders>
            <w:shd w:val="clear" w:color="auto" w:fill="auto"/>
            <w:noWrap/>
            <w:vAlign w:val="center"/>
            <w:hideMark/>
          </w:tcPr>
          <w:p w14:paraId="78102480" w14:textId="305E89B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24,030,764,725</w:t>
            </w:r>
          </w:p>
        </w:tc>
        <w:tc>
          <w:tcPr>
            <w:tcW w:w="1980" w:type="dxa"/>
            <w:tcBorders>
              <w:top w:val="nil"/>
              <w:left w:val="nil"/>
              <w:bottom w:val="single" w:sz="4" w:space="0" w:color="auto"/>
              <w:right w:val="single" w:sz="4" w:space="0" w:color="auto"/>
            </w:tcBorders>
            <w:shd w:val="clear" w:color="auto" w:fill="auto"/>
            <w:noWrap/>
            <w:vAlign w:val="center"/>
            <w:hideMark/>
          </w:tcPr>
          <w:p w14:paraId="1E552C73" w14:textId="35D6688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40,972,453,856,125</w:t>
            </w:r>
          </w:p>
        </w:tc>
        <w:tc>
          <w:tcPr>
            <w:tcW w:w="1980" w:type="dxa"/>
            <w:tcBorders>
              <w:top w:val="nil"/>
              <w:left w:val="nil"/>
              <w:bottom w:val="single" w:sz="4" w:space="0" w:color="auto"/>
              <w:right w:val="single" w:sz="4" w:space="0" w:color="auto"/>
            </w:tcBorders>
            <w:shd w:val="clear" w:color="auto" w:fill="auto"/>
            <w:noWrap/>
            <w:vAlign w:val="center"/>
            <w:hideMark/>
          </w:tcPr>
          <w:p w14:paraId="44970B79" w14:textId="7D74F99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11,685,659,000,000</w:t>
            </w:r>
          </w:p>
        </w:tc>
        <w:tc>
          <w:tcPr>
            <w:tcW w:w="2160" w:type="dxa"/>
            <w:tcBorders>
              <w:top w:val="nil"/>
              <w:left w:val="nil"/>
              <w:bottom w:val="single" w:sz="4" w:space="0" w:color="auto"/>
              <w:right w:val="single" w:sz="4" w:space="0" w:color="auto"/>
            </w:tcBorders>
            <w:shd w:val="clear" w:color="auto" w:fill="auto"/>
            <w:noWrap/>
            <w:vAlign w:val="center"/>
            <w:hideMark/>
          </w:tcPr>
          <w:p w14:paraId="719FF6AC" w14:textId="0B978A3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52,658,112,856,125</w:t>
            </w:r>
          </w:p>
        </w:tc>
        <w:tc>
          <w:tcPr>
            <w:tcW w:w="1980" w:type="dxa"/>
            <w:tcBorders>
              <w:top w:val="nil"/>
              <w:left w:val="nil"/>
              <w:bottom w:val="single" w:sz="4" w:space="0" w:color="auto"/>
              <w:right w:val="single" w:sz="4" w:space="0" w:color="auto"/>
            </w:tcBorders>
            <w:shd w:val="clear" w:color="auto" w:fill="auto"/>
            <w:noWrap/>
            <w:vAlign w:val="center"/>
            <w:hideMark/>
          </w:tcPr>
          <w:p w14:paraId="20C71CE5" w14:textId="4F9F408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42,851,329,000,000</w:t>
            </w:r>
          </w:p>
        </w:tc>
        <w:tc>
          <w:tcPr>
            <w:tcW w:w="1080" w:type="dxa"/>
            <w:tcBorders>
              <w:top w:val="nil"/>
              <w:left w:val="nil"/>
              <w:bottom w:val="single" w:sz="4" w:space="0" w:color="auto"/>
              <w:right w:val="single" w:sz="4" w:space="0" w:color="auto"/>
            </w:tcBorders>
            <w:shd w:val="clear" w:color="auto" w:fill="auto"/>
            <w:noWrap/>
            <w:vAlign w:val="center"/>
            <w:hideMark/>
          </w:tcPr>
          <w:p w14:paraId="11AC5323"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1.229</w:t>
            </w:r>
          </w:p>
        </w:tc>
      </w:tr>
      <w:tr w:rsidR="00F4285D" w:rsidRPr="00A340B6" w14:paraId="60C89D78" w14:textId="77777777" w:rsidTr="0073650C">
        <w:trPr>
          <w:trHeight w:val="289"/>
        </w:trPr>
        <w:tc>
          <w:tcPr>
            <w:tcW w:w="601" w:type="dxa"/>
            <w:vMerge/>
            <w:tcBorders>
              <w:top w:val="nil"/>
              <w:left w:val="single" w:sz="4" w:space="0" w:color="auto"/>
              <w:bottom w:val="single" w:sz="4" w:space="0" w:color="000000"/>
              <w:right w:val="nil"/>
            </w:tcBorders>
            <w:shd w:val="clear" w:color="auto" w:fill="auto"/>
            <w:vAlign w:val="center"/>
            <w:hideMark/>
          </w:tcPr>
          <w:p w14:paraId="231047D8"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42A0E436"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15FD50B"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center"/>
            <w:hideMark/>
          </w:tcPr>
          <w:p w14:paraId="447CD047" w14:textId="2EACE09D"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1,525 </w:t>
            </w:r>
          </w:p>
        </w:tc>
        <w:tc>
          <w:tcPr>
            <w:tcW w:w="1623" w:type="dxa"/>
            <w:tcBorders>
              <w:top w:val="nil"/>
              <w:left w:val="nil"/>
              <w:bottom w:val="single" w:sz="4" w:space="0" w:color="auto"/>
              <w:right w:val="single" w:sz="4" w:space="0" w:color="auto"/>
            </w:tcBorders>
            <w:shd w:val="clear" w:color="auto" w:fill="auto"/>
            <w:noWrap/>
            <w:vAlign w:val="center"/>
            <w:hideMark/>
          </w:tcPr>
          <w:p w14:paraId="034F0000" w14:textId="2B7AF98C" w:rsidR="00A340B6" w:rsidRPr="006F61CB" w:rsidRDefault="00E55F19" w:rsidP="00846FB0">
            <w:pPr>
              <w:spacing w:after="0" w:line="276" w:lineRule="auto"/>
              <w:jc w:val="right"/>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w:t>
            </w:r>
            <w:r w:rsidR="00A340B6" w:rsidRPr="006F61CB">
              <w:rPr>
                <w:rFonts w:ascii="Times New Roman" w:eastAsia="Times New Roman" w:hAnsi="Times New Roman" w:cs="Times New Roman"/>
                <w:color w:val="000000"/>
                <w:lang w:eastAsia="en-US"/>
              </w:rPr>
              <w:t>4,030,764,725</w:t>
            </w:r>
          </w:p>
        </w:tc>
        <w:tc>
          <w:tcPr>
            <w:tcW w:w="1980" w:type="dxa"/>
            <w:tcBorders>
              <w:top w:val="nil"/>
              <w:left w:val="nil"/>
              <w:bottom w:val="single" w:sz="4" w:space="0" w:color="auto"/>
              <w:right w:val="single" w:sz="4" w:space="0" w:color="auto"/>
            </w:tcBorders>
            <w:shd w:val="clear" w:color="auto" w:fill="auto"/>
            <w:noWrap/>
            <w:vAlign w:val="center"/>
            <w:hideMark/>
          </w:tcPr>
          <w:p w14:paraId="08BFA910" w14:textId="27C4316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36,646,916,205,625</w:t>
            </w:r>
          </w:p>
        </w:tc>
        <w:tc>
          <w:tcPr>
            <w:tcW w:w="1980" w:type="dxa"/>
            <w:tcBorders>
              <w:top w:val="nil"/>
              <w:left w:val="nil"/>
              <w:bottom w:val="single" w:sz="4" w:space="0" w:color="auto"/>
              <w:right w:val="single" w:sz="4" w:space="0" w:color="auto"/>
            </w:tcBorders>
            <w:shd w:val="clear" w:color="auto" w:fill="auto"/>
            <w:noWrap/>
            <w:vAlign w:val="center"/>
            <w:hideMark/>
          </w:tcPr>
          <w:p w14:paraId="3BC592F9" w14:textId="63CA8CD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12,323,139,000,000</w:t>
            </w:r>
          </w:p>
        </w:tc>
        <w:tc>
          <w:tcPr>
            <w:tcW w:w="2160" w:type="dxa"/>
            <w:tcBorders>
              <w:top w:val="nil"/>
              <w:left w:val="nil"/>
              <w:bottom w:val="single" w:sz="4" w:space="0" w:color="auto"/>
              <w:right w:val="single" w:sz="4" w:space="0" w:color="auto"/>
            </w:tcBorders>
            <w:shd w:val="clear" w:color="auto" w:fill="auto"/>
            <w:noWrap/>
            <w:vAlign w:val="center"/>
            <w:hideMark/>
          </w:tcPr>
          <w:p w14:paraId="25A421DB" w14:textId="6C8A026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48,970,055,205,625</w:t>
            </w:r>
          </w:p>
        </w:tc>
        <w:tc>
          <w:tcPr>
            <w:tcW w:w="1980" w:type="dxa"/>
            <w:tcBorders>
              <w:top w:val="nil"/>
              <w:left w:val="nil"/>
              <w:bottom w:val="single" w:sz="4" w:space="0" w:color="auto"/>
              <w:right w:val="single" w:sz="4" w:space="0" w:color="auto"/>
            </w:tcBorders>
            <w:shd w:val="clear" w:color="auto" w:fill="auto"/>
            <w:noWrap/>
            <w:vAlign w:val="center"/>
            <w:hideMark/>
          </w:tcPr>
          <w:p w14:paraId="24B39D16" w14:textId="3D70F61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44,522,645,000,000</w:t>
            </w:r>
          </w:p>
        </w:tc>
        <w:tc>
          <w:tcPr>
            <w:tcW w:w="1080" w:type="dxa"/>
            <w:tcBorders>
              <w:top w:val="nil"/>
              <w:left w:val="nil"/>
              <w:bottom w:val="single" w:sz="4" w:space="0" w:color="auto"/>
              <w:right w:val="single" w:sz="4" w:space="0" w:color="auto"/>
            </w:tcBorders>
            <w:shd w:val="clear" w:color="auto" w:fill="auto"/>
            <w:noWrap/>
            <w:vAlign w:val="center"/>
            <w:hideMark/>
          </w:tcPr>
          <w:p w14:paraId="199E1642"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1.100</w:t>
            </w:r>
          </w:p>
        </w:tc>
      </w:tr>
      <w:tr w:rsidR="00F4285D" w:rsidRPr="00A340B6" w14:paraId="497C8610" w14:textId="77777777" w:rsidTr="0073650C">
        <w:trPr>
          <w:trHeight w:val="300"/>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B4DE6FA"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A2CB41"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BUMI</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E5C4C8F"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5F202E2" w14:textId="3931B4B3" w:rsidR="00A340B6" w:rsidRPr="001F6ADF" w:rsidRDefault="00A340B6" w:rsidP="00846FB0">
            <w:pPr>
              <w:spacing w:after="0" w:line="276" w:lineRule="auto"/>
              <w:jc w:val="right"/>
              <w:rPr>
                <w:rFonts w:ascii="Times New Roman" w:eastAsia="Times New Roman" w:hAnsi="Times New Roman" w:cs="Times New Roman"/>
                <w:color w:val="000000"/>
                <w:lang w:eastAsia="en-US"/>
              </w:rPr>
            </w:pPr>
            <w:r w:rsidRPr="001F6ADF">
              <w:rPr>
                <w:rFonts w:ascii="Times New Roman" w:eastAsia="Times New Roman" w:hAnsi="Times New Roman" w:cs="Times New Roman"/>
                <w:color w:val="000000"/>
                <w:lang w:eastAsia="en-US"/>
              </w:rPr>
              <w:t xml:space="preserve">72 </w:t>
            </w:r>
          </w:p>
        </w:tc>
        <w:tc>
          <w:tcPr>
            <w:tcW w:w="1623" w:type="dxa"/>
            <w:tcBorders>
              <w:top w:val="single" w:sz="4" w:space="0" w:color="auto"/>
              <w:left w:val="nil"/>
              <w:bottom w:val="single" w:sz="4" w:space="0" w:color="auto"/>
              <w:right w:val="single" w:sz="4" w:space="0" w:color="auto"/>
            </w:tcBorders>
            <w:shd w:val="clear" w:color="auto" w:fill="auto"/>
            <w:noWrap/>
            <w:vAlign w:val="center"/>
            <w:hideMark/>
          </w:tcPr>
          <w:p w14:paraId="10657863" w14:textId="319E588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68,228,705,555</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1FC8311A" w14:textId="22B804E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4,912,466,799,960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E1082B1" w14:textId="08A09FB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46,488,842,963,290</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3A72AEBF" w14:textId="151BA66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51,401,309,763,250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CA6A52F" w14:textId="60CC0B2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48,359,702,362,335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01BE713"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1.063</w:t>
            </w:r>
          </w:p>
        </w:tc>
      </w:tr>
      <w:tr w:rsidR="00F4285D" w:rsidRPr="00A340B6" w14:paraId="382DE531" w14:textId="77777777" w:rsidTr="0073650C">
        <w:trPr>
          <w:trHeight w:val="244"/>
        </w:trPr>
        <w:tc>
          <w:tcPr>
            <w:tcW w:w="601" w:type="dxa"/>
            <w:vMerge/>
            <w:tcBorders>
              <w:top w:val="nil"/>
              <w:left w:val="single" w:sz="4" w:space="0" w:color="auto"/>
              <w:bottom w:val="single" w:sz="4" w:space="0" w:color="000000"/>
              <w:right w:val="nil"/>
            </w:tcBorders>
            <w:vAlign w:val="center"/>
            <w:hideMark/>
          </w:tcPr>
          <w:p w14:paraId="492FFC90"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50F905FD"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C67A767"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center"/>
            <w:hideMark/>
          </w:tcPr>
          <w:p w14:paraId="2F8E1B39" w14:textId="1CF15D55"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 67 </w:t>
            </w:r>
          </w:p>
        </w:tc>
        <w:tc>
          <w:tcPr>
            <w:tcW w:w="1623" w:type="dxa"/>
            <w:tcBorders>
              <w:top w:val="nil"/>
              <w:left w:val="nil"/>
              <w:bottom w:val="single" w:sz="4" w:space="0" w:color="auto"/>
              <w:right w:val="single" w:sz="4" w:space="0" w:color="auto"/>
            </w:tcBorders>
            <w:shd w:val="clear" w:color="auto" w:fill="auto"/>
            <w:noWrap/>
            <w:vAlign w:val="center"/>
            <w:hideMark/>
          </w:tcPr>
          <w:p w14:paraId="79B71678" w14:textId="0ED5689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74,274,746,007</w:t>
            </w:r>
          </w:p>
        </w:tc>
        <w:tc>
          <w:tcPr>
            <w:tcW w:w="1980" w:type="dxa"/>
            <w:tcBorders>
              <w:top w:val="nil"/>
              <w:left w:val="nil"/>
              <w:bottom w:val="single" w:sz="4" w:space="0" w:color="auto"/>
              <w:right w:val="single" w:sz="4" w:space="0" w:color="auto"/>
            </w:tcBorders>
            <w:shd w:val="clear" w:color="auto" w:fill="auto"/>
            <w:noWrap/>
            <w:vAlign w:val="center"/>
            <w:hideMark/>
          </w:tcPr>
          <w:p w14:paraId="7FE605B5" w14:textId="2C19EE8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4,976,407,982,469</w:t>
            </w:r>
          </w:p>
        </w:tc>
        <w:tc>
          <w:tcPr>
            <w:tcW w:w="1980" w:type="dxa"/>
            <w:tcBorders>
              <w:top w:val="nil"/>
              <w:left w:val="nil"/>
              <w:bottom w:val="single" w:sz="4" w:space="0" w:color="auto"/>
              <w:right w:val="single" w:sz="4" w:space="0" w:color="auto"/>
            </w:tcBorders>
            <w:shd w:val="clear" w:color="auto" w:fill="auto"/>
            <w:noWrap/>
            <w:vAlign w:val="center"/>
            <w:hideMark/>
          </w:tcPr>
          <w:p w14:paraId="3675E438" w14:textId="79E16991" w:rsidR="00A340B6" w:rsidRPr="006F61CB" w:rsidRDefault="007F6C7E" w:rsidP="00846FB0">
            <w:pPr>
              <w:spacing w:after="0" w:line="276" w:lineRule="auto"/>
              <w:jc w:val="right"/>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5</w:t>
            </w:r>
            <w:r w:rsidR="00A340B6" w:rsidRPr="006F61CB">
              <w:rPr>
                <w:rFonts w:ascii="Times New Roman" w:eastAsia="Times New Roman" w:hAnsi="Times New Roman" w:cs="Times New Roman"/>
                <w:color w:val="000000"/>
                <w:lang w:eastAsia="en-US"/>
              </w:rPr>
              <w:t>1,045,073,007,131</w:t>
            </w:r>
          </w:p>
        </w:tc>
        <w:tc>
          <w:tcPr>
            <w:tcW w:w="2160" w:type="dxa"/>
            <w:tcBorders>
              <w:top w:val="nil"/>
              <w:left w:val="nil"/>
              <w:bottom w:val="single" w:sz="4" w:space="0" w:color="auto"/>
              <w:right w:val="single" w:sz="4" w:space="0" w:color="auto"/>
            </w:tcBorders>
            <w:shd w:val="clear" w:color="auto" w:fill="auto"/>
            <w:noWrap/>
            <w:vAlign w:val="center"/>
            <w:hideMark/>
          </w:tcPr>
          <w:p w14:paraId="63C10EBC" w14:textId="0FBDC56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56,021,480,989,600</w:t>
            </w:r>
          </w:p>
        </w:tc>
        <w:tc>
          <w:tcPr>
            <w:tcW w:w="1980" w:type="dxa"/>
            <w:tcBorders>
              <w:top w:val="nil"/>
              <w:left w:val="nil"/>
              <w:bottom w:val="single" w:sz="4" w:space="0" w:color="auto"/>
              <w:right w:val="single" w:sz="4" w:space="0" w:color="auto"/>
            </w:tcBorders>
            <w:shd w:val="clear" w:color="auto" w:fill="auto"/>
            <w:noWrap/>
            <w:vAlign w:val="center"/>
            <w:hideMark/>
          </w:tcPr>
          <w:p w14:paraId="005F2CB3" w14:textId="690AEBD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60,269,220,783,934</w:t>
            </w:r>
          </w:p>
        </w:tc>
        <w:tc>
          <w:tcPr>
            <w:tcW w:w="1080" w:type="dxa"/>
            <w:tcBorders>
              <w:top w:val="nil"/>
              <w:left w:val="nil"/>
              <w:bottom w:val="single" w:sz="4" w:space="0" w:color="auto"/>
              <w:right w:val="single" w:sz="4" w:space="0" w:color="auto"/>
            </w:tcBorders>
            <w:shd w:val="clear" w:color="auto" w:fill="auto"/>
            <w:noWrap/>
            <w:vAlign w:val="center"/>
            <w:hideMark/>
          </w:tcPr>
          <w:p w14:paraId="5E427FCE"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0.930</w:t>
            </w:r>
          </w:p>
        </w:tc>
      </w:tr>
      <w:tr w:rsidR="00F4285D" w:rsidRPr="00A340B6" w14:paraId="4C6672D4"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53BE6B7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B2E2FFD"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5F3E2BD"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center"/>
            <w:hideMark/>
          </w:tcPr>
          <w:p w14:paraId="384E40BB" w14:textId="239CBD05"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161 </w:t>
            </w:r>
          </w:p>
        </w:tc>
        <w:tc>
          <w:tcPr>
            <w:tcW w:w="1623" w:type="dxa"/>
            <w:tcBorders>
              <w:top w:val="nil"/>
              <w:left w:val="nil"/>
              <w:bottom w:val="single" w:sz="4" w:space="0" w:color="auto"/>
              <w:right w:val="single" w:sz="4" w:space="0" w:color="auto"/>
            </w:tcBorders>
            <w:shd w:val="clear" w:color="auto" w:fill="auto"/>
            <w:noWrap/>
            <w:vAlign w:val="center"/>
            <w:hideMark/>
          </w:tcPr>
          <w:p w14:paraId="2D161822" w14:textId="63073E3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371,320,676,795</w:t>
            </w:r>
          </w:p>
        </w:tc>
        <w:tc>
          <w:tcPr>
            <w:tcW w:w="1980" w:type="dxa"/>
            <w:tcBorders>
              <w:top w:val="nil"/>
              <w:left w:val="nil"/>
              <w:bottom w:val="single" w:sz="4" w:space="0" w:color="auto"/>
              <w:right w:val="single" w:sz="4" w:space="0" w:color="auto"/>
            </w:tcBorders>
            <w:shd w:val="clear" w:color="auto" w:fill="auto"/>
            <w:noWrap/>
            <w:vAlign w:val="center"/>
            <w:hideMark/>
          </w:tcPr>
          <w:p w14:paraId="43A88DCB" w14:textId="27EBE33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59,782,628,963,995</w:t>
            </w:r>
          </w:p>
        </w:tc>
        <w:tc>
          <w:tcPr>
            <w:tcW w:w="1980" w:type="dxa"/>
            <w:tcBorders>
              <w:top w:val="nil"/>
              <w:left w:val="nil"/>
              <w:bottom w:val="single" w:sz="4" w:space="0" w:color="auto"/>
              <w:right w:val="single" w:sz="4" w:space="0" w:color="auto"/>
            </w:tcBorders>
            <w:shd w:val="clear" w:color="auto" w:fill="auto"/>
            <w:noWrap/>
            <w:vAlign w:val="center"/>
            <w:hideMark/>
          </w:tcPr>
          <w:p w14:paraId="34547C7D" w14:textId="1F79414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26,263,513,399,817</w:t>
            </w:r>
          </w:p>
        </w:tc>
        <w:tc>
          <w:tcPr>
            <w:tcW w:w="2160" w:type="dxa"/>
            <w:tcBorders>
              <w:top w:val="nil"/>
              <w:left w:val="nil"/>
              <w:bottom w:val="single" w:sz="4" w:space="0" w:color="auto"/>
              <w:right w:val="single" w:sz="4" w:space="0" w:color="auto"/>
            </w:tcBorders>
            <w:shd w:val="clear" w:color="auto" w:fill="auto"/>
            <w:noWrap/>
            <w:vAlign w:val="center"/>
            <w:hideMark/>
          </w:tcPr>
          <w:p w14:paraId="283895C9" w14:textId="09CAEBE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86,046,142,363,812</w:t>
            </w:r>
          </w:p>
        </w:tc>
        <w:tc>
          <w:tcPr>
            <w:tcW w:w="1980" w:type="dxa"/>
            <w:tcBorders>
              <w:top w:val="nil"/>
              <w:left w:val="nil"/>
              <w:bottom w:val="single" w:sz="4" w:space="0" w:color="auto"/>
              <w:right w:val="single" w:sz="4" w:space="0" w:color="auto"/>
            </w:tcBorders>
            <w:shd w:val="clear" w:color="auto" w:fill="auto"/>
            <w:noWrap/>
            <w:vAlign w:val="center"/>
            <w:hideMark/>
          </w:tcPr>
          <w:p w14:paraId="1DD719B6" w14:textId="48C9015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70,601,466,869,339</w:t>
            </w:r>
          </w:p>
        </w:tc>
        <w:tc>
          <w:tcPr>
            <w:tcW w:w="1080" w:type="dxa"/>
            <w:tcBorders>
              <w:top w:val="nil"/>
              <w:left w:val="nil"/>
              <w:bottom w:val="single" w:sz="4" w:space="0" w:color="auto"/>
              <w:right w:val="single" w:sz="4" w:space="0" w:color="auto"/>
            </w:tcBorders>
            <w:shd w:val="clear" w:color="auto" w:fill="auto"/>
            <w:noWrap/>
            <w:vAlign w:val="center"/>
            <w:hideMark/>
          </w:tcPr>
          <w:p w14:paraId="60021EDA"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1.219</w:t>
            </w:r>
          </w:p>
        </w:tc>
      </w:tr>
      <w:tr w:rsidR="00F4285D" w:rsidRPr="00A340B6" w14:paraId="79CE6FA5"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114FFC7F"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4964092"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337EFDD"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center"/>
            <w:hideMark/>
          </w:tcPr>
          <w:p w14:paraId="23F9CE6C" w14:textId="1FB20AC5"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85 </w:t>
            </w:r>
          </w:p>
        </w:tc>
        <w:tc>
          <w:tcPr>
            <w:tcW w:w="1623" w:type="dxa"/>
            <w:tcBorders>
              <w:top w:val="nil"/>
              <w:left w:val="nil"/>
              <w:bottom w:val="single" w:sz="4" w:space="0" w:color="auto"/>
              <w:right w:val="single" w:sz="4" w:space="0" w:color="auto"/>
            </w:tcBorders>
            <w:shd w:val="clear" w:color="auto" w:fill="auto"/>
            <w:noWrap/>
            <w:vAlign w:val="center"/>
            <w:hideMark/>
          </w:tcPr>
          <w:p w14:paraId="4170D69B" w14:textId="624458B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371,320,705,024</w:t>
            </w:r>
          </w:p>
        </w:tc>
        <w:tc>
          <w:tcPr>
            <w:tcW w:w="1980" w:type="dxa"/>
            <w:tcBorders>
              <w:top w:val="nil"/>
              <w:left w:val="nil"/>
              <w:bottom w:val="single" w:sz="4" w:space="0" w:color="auto"/>
              <w:right w:val="single" w:sz="4" w:space="0" w:color="auto"/>
            </w:tcBorders>
            <w:shd w:val="clear" w:color="auto" w:fill="auto"/>
            <w:noWrap/>
            <w:vAlign w:val="center"/>
            <w:hideMark/>
          </w:tcPr>
          <w:p w14:paraId="20E5DC31" w14:textId="730B571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31,562,259,927,040</w:t>
            </w:r>
          </w:p>
        </w:tc>
        <w:tc>
          <w:tcPr>
            <w:tcW w:w="1980" w:type="dxa"/>
            <w:tcBorders>
              <w:top w:val="nil"/>
              <w:left w:val="nil"/>
              <w:bottom w:val="single" w:sz="4" w:space="0" w:color="auto"/>
              <w:right w:val="single" w:sz="4" w:space="0" w:color="auto"/>
            </w:tcBorders>
            <w:shd w:val="clear" w:color="auto" w:fill="auto"/>
            <w:noWrap/>
            <w:vAlign w:val="center"/>
            <w:hideMark/>
          </w:tcPr>
          <w:p w14:paraId="2D3CFC26" w14:textId="1518F09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22,012,785,969,160</w:t>
            </w:r>
          </w:p>
        </w:tc>
        <w:tc>
          <w:tcPr>
            <w:tcW w:w="2160" w:type="dxa"/>
            <w:tcBorders>
              <w:top w:val="nil"/>
              <w:left w:val="nil"/>
              <w:bottom w:val="single" w:sz="4" w:space="0" w:color="auto"/>
              <w:right w:val="single" w:sz="4" w:space="0" w:color="auto"/>
            </w:tcBorders>
            <w:shd w:val="clear" w:color="auto" w:fill="auto"/>
            <w:noWrap/>
            <w:vAlign w:val="center"/>
            <w:hideMark/>
          </w:tcPr>
          <w:p w14:paraId="17A20810" w14:textId="78D18AA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53,575,045,896,200</w:t>
            </w:r>
          </w:p>
        </w:tc>
        <w:tc>
          <w:tcPr>
            <w:tcW w:w="1980" w:type="dxa"/>
            <w:tcBorders>
              <w:top w:val="nil"/>
              <w:left w:val="nil"/>
              <w:bottom w:val="single" w:sz="4" w:space="0" w:color="auto"/>
              <w:right w:val="single" w:sz="4" w:space="0" w:color="auto"/>
            </w:tcBorders>
            <w:shd w:val="clear" w:color="auto" w:fill="auto"/>
            <w:noWrap/>
            <w:vAlign w:val="center"/>
            <w:hideMark/>
          </w:tcPr>
          <w:p w14:paraId="3E1C0183" w14:textId="19C1B17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64,788,734,033,856</w:t>
            </w:r>
          </w:p>
        </w:tc>
        <w:tc>
          <w:tcPr>
            <w:tcW w:w="1080" w:type="dxa"/>
            <w:tcBorders>
              <w:top w:val="nil"/>
              <w:left w:val="nil"/>
              <w:bottom w:val="single" w:sz="4" w:space="0" w:color="auto"/>
              <w:right w:val="single" w:sz="4" w:space="0" w:color="auto"/>
            </w:tcBorders>
            <w:shd w:val="clear" w:color="auto" w:fill="auto"/>
            <w:noWrap/>
            <w:vAlign w:val="center"/>
            <w:hideMark/>
          </w:tcPr>
          <w:p w14:paraId="5372E52A"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0.827</w:t>
            </w:r>
          </w:p>
        </w:tc>
      </w:tr>
      <w:tr w:rsidR="00F4285D" w:rsidRPr="00A340B6" w14:paraId="0451F7F7" w14:textId="77777777" w:rsidTr="0073650C">
        <w:trPr>
          <w:trHeight w:val="298"/>
        </w:trPr>
        <w:tc>
          <w:tcPr>
            <w:tcW w:w="601" w:type="dxa"/>
            <w:vMerge/>
            <w:tcBorders>
              <w:top w:val="nil"/>
              <w:left w:val="single" w:sz="4" w:space="0" w:color="auto"/>
              <w:bottom w:val="single" w:sz="4" w:space="0" w:color="000000"/>
              <w:right w:val="nil"/>
            </w:tcBorders>
            <w:vAlign w:val="center"/>
            <w:hideMark/>
          </w:tcPr>
          <w:p w14:paraId="7F9E02A6"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6BD8A84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1BD272D"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center"/>
            <w:hideMark/>
          </w:tcPr>
          <w:p w14:paraId="0094D2C7" w14:textId="39F9752F"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135 </w:t>
            </w:r>
          </w:p>
        </w:tc>
        <w:tc>
          <w:tcPr>
            <w:tcW w:w="1623" w:type="dxa"/>
            <w:tcBorders>
              <w:top w:val="nil"/>
              <w:left w:val="nil"/>
              <w:bottom w:val="single" w:sz="4" w:space="0" w:color="auto"/>
              <w:right w:val="single" w:sz="4" w:space="0" w:color="auto"/>
            </w:tcBorders>
            <w:shd w:val="clear" w:color="auto" w:fill="auto"/>
            <w:noWrap/>
            <w:vAlign w:val="center"/>
            <w:hideMark/>
          </w:tcPr>
          <w:p w14:paraId="6866BF48" w14:textId="36C1F8E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371,335,392,068</w:t>
            </w:r>
          </w:p>
        </w:tc>
        <w:tc>
          <w:tcPr>
            <w:tcW w:w="1980" w:type="dxa"/>
            <w:tcBorders>
              <w:top w:val="nil"/>
              <w:left w:val="nil"/>
              <w:bottom w:val="single" w:sz="4" w:space="0" w:color="auto"/>
              <w:right w:val="single" w:sz="4" w:space="0" w:color="auto"/>
            </w:tcBorders>
            <w:shd w:val="clear" w:color="auto" w:fill="auto"/>
            <w:noWrap/>
            <w:vAlign w:val="center"/>
            <w:hideMark/>
          </w:tcPr>
          <w:p w14:paraId="48C526B1" w14:textId="4A7755A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50,130,277,929,180</w:t>
            </w:r>
          </w:p>
        </w:tc>
        <w:tc>
          <w:tcPr>
            <w:tcW w:w="1980" w:type="dxa"/>
            <w:tcBorders>
              <w:top w:val="nil"/>
              <w:left w:val="nil"/>
              <w:bottom w:val="single" w:sz="4" w:space="0" w:color="auto"/>
              <w:right w:val="single" w:sz="4" w:space="0" w:color="auto"/>
            </w:tcBorders>
            <w:shd w:val="clear" w:color="auto" w:fill="auto"/>
            <w:noWrap/>
            <w:vAlign w:val="center"/>
            <w:hideMark/>
          </w:tcPr>
          <w:p w14:paraId="4E6A2B11" w14:textId="5F1D619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20,996,970,892,478</w:t>
            </w:r>
          </w:p>
        </w:tc>
        <w:tc>
          <w:tcPr>
            <w:tcW w:w="2160" w:type="dxa"/>
            <w:tcBorders>
              <w:top w:val="nil"/>
              <w:left w:val="nil"/>
              <w:bottom w:val="single" w:sz="4" w:space="0" w:color="auto"/>
              <w:right w:val="single" w:sz="4" w:space="0" w:color="auto"/>
            </w:tcBorders>
            <w:shd w:val="clear" w:color="auto" w:fill="auto"/>
            <w:noWrap/>
            <w:vAlign w:val="center"/>
            <w:hideMark/>
          </w:tcPr>
          <w:p w14:paraId="5A03120D" w14:textId="05360F7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71,127,248,821,658</w:t>
            </w:r>
          </w:p>
        </w:tc>
        <w:tc>
          <w:tcPr>
            <w:tcW w:w="1980" w:type="dxa"/>
            <w:tcBorders>
              <w:top w:val="nil"/>
              <w:left w:val="nil"/>
              <w:bottom w:val="single" w:sz="4" w:space="0" w:color="auto"/>
              <w:right w:val="single" w:sz="4" w:space="0" w:color="auto"/>
            </w:tcBorders>
            <w:shd w:val="clear" w:color="auto" w:fill="auto"/>
            <w:noWrap/>
            <w:vAlign w:val="center"/>
            <w:hideMark/>
          </w:tcPr>
          <w:p w14:paraId="42D8659F" w14:textId="05FB01E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67,288,888,206,474</w:t>
            </w:r>
          </w:p>
        </w:tc>
        <w:tc>
          <w:tcPr>
            <w:tcW w:w="1080" w:type="dxa"/>
            <w:tcBorders>
              <w:top w:val="nil"/>
              <w:left w:val="nil"/>
              <w:bottom w:val="single" w:sz="4" w:space="0" w:color="auto"/>
              <w:right w:val="single" w:sz="4" w:space="0" w:color="auto"/>
            </w:tcBorders>
            <w:shd w:val="clear" w:color="auto" w:fill="auto"/>
            <w:noWrap/>
            <w:vAlign w:val="center"/>
            <w:hideMark/>
          </w:tcPr>
          <w:p w14:paraId="02BF69FE"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1.057</w:t>
            </w:r>
          </w:p>
        </w:tc>
      </w:tr>
      <w:tr w:rsidR="00F4285D" w:rsidRPr="00A340B6" w14:paraId="200500AB" w14:textId="77777777" w:rsidTr="0073650C">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57A2652B"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4</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101A6E"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BYAN</w:t>
            </w:r>
          </w:p>
        </w:tc>
        <w:tc>
          <w:tcPr>
            <w:tcW w:w="990" w:type="dxa"/>
            <w:tcBorders>
              <w:top w:val="nil"/>
              <w:left w:val="nil"/>
              <w:bottom w:val="single" w:sz="4" w:space="0" w:color="auto"/>
              <w:right w:val="single" w:sz="4" w:space="0" w:color="auto"/>
            </w:tcBorders>
            <w:shd w:val="clear" w:color="auto" w:fill="auto"/>
            <w:noWrap/>
            <w:vAlign w:val="center"/>
            <w:hideMark/>
          </w:tcPr>
          <w:p w14:paraId="60D2AACD"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center"/>
            <w:hideMark/>
          </w:tcPr>
          <w:p w14:paraId="0CEF6732" w14:textId="0E4E7EA6"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15,475 </w:t>
            </w:r>
          </w:p>
        </w:tc>
        <w:tc>
          <w:tcPr>
            <w:tcW w:w="1623" w:type="dxa"/>
            <w:tcBorders>
              <w:top w:val="nil"/>
              <w:left w:val="nil"/>
              <w:bottom w:val="single" w:sz="4" w:space="0" w:color="auto"/>
              <w:right w:val="single" w:sz="4" w:space="0" w:color="auto"/>
            </w:tcBorders>
            <w:shd w:val="clear" w:color="auto" w:fill="auto"/>
            <w:noWrap/>
            <w:vAlign w:val="center"/>
            <w:hideMark/>
          </w:tcPr>
          <w:p w14:paraId="5756B225" w14:textId="09848F9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3,333,333,500</w:t>
            </w:r>
          </w:p>
        </w:tc>
        <w:tc>
          <w:tcPr>
            <w:tcW w:w="1980" w:type="dxa"/>
            <w:tcBorders>
              <w:top w:val="nil"/>
              <w:left w:val="nil"/>
              <w:bottom w:val="single" w:sz="4" w:space="0" w:color="auto"/>
              <w:right w:val="single" w:sz="4" w:space="0" w:color="auto"/>
            </w:tcBorders>
            <w:shd w:val="clear" w:color="auto" w:fill="auto"/>
            <w:noWrap/>
            <w:vAlign w:val="center"/>
            <w:hideMark/>
          </w:tcPr>
          <w:p w14:paraId="33FD0C22" w14:textId="3D85BF8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51,583,335,912,500</w:t>
            </w:r>
          </w:p>
        </w:tc>
        <w:tc>
          <w:tcPr>
            <w:tcW w:w="1980" w:type="dxa"/>
            <w:tcBorders>
              <w:top w:val="nil"/>
              <w:left w:val="nil"/>
              <w:bottom w:val="single" w:sz="4" w:space="0" w:color="auto"/>
              <w:right w:val="single" w:sz="4" w:space="0" w:color="auto"/>
            </w:tcBorders>
            <w:shd w:val="clear" w:color="auto" w:fill="auto"/>
            <w:noWrap/>
            <w:vAlign w:val="center"/>
            <w:hideMark/>
          </w:tcPr>
          <w:p w14:paraId="0DC75443" w14:textId="4F110A1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10,694,005,453,040</w:t>
            </w:r>
          </w:p>
        </w:tc>
        <w:tc>
          <w:tcPr>
            <w:tcW w:w="2160" w:type="dxa"/>
            <w:tcBorders>
              <w:top w:val="nil"/>
              <w:left w:val="nil"/>
              <w:bottom w:val="single" w:sz="4" w:space="0" w:color="auto"/>
              <w:right w:val="single" w:sz="4" w:space="0" w:color="auto"/>
            </w:tcBorders>
            <w:shd w:val="clear" w:color="auto" w:fill="auto"/>
            <w:noWrap/>
            <w:vAlign w:val="center"/>
            <w:hideMark/>
          </w:tcPr>
          <w:p w14:paraId="32F85500" w14:textId="5BBDC83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62,277,341,365,540</w:t>
            </w:r>
          </w:p>
        </w:tc>
        <w:tc>
          <w:tcPr>
            <w:tcW w:w="1980" w:type="dxa"/>
            <w:tcBorders>
              <w:top w:val="nil"/>
              <w:left w:val="nil"/>
              <w:bottom w:val="single" w:sz="4" w:space="0" w:color="auto"/>
              <w:right w:val="single" w:sz="4" w:space="0" w:color="auto"/>
            </w:tcBorders>
            <w:shd w:val="clear" w:color="auto" w:fill="auto"/>
            <w:noWrap/>
            <w:vAlign w:val="center"/>
            <w:hideMark/>
          </w:tcPr>
          <w:p w14:paraId="7BE19F7D" w14:textId="1AB78D8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22,846,221,435,310</w:t>
            </w:r>
          </w:p>
        </w:tc>
        <w:tc>
          <w:tcPr>
            <w:tcW w:w="1080" w:type="dxa"/>
            <w:tcBorders>
              <w:top w:val="nil"/>
              <w:left w:val="nil"/>
              <w:bottom w:val="single" w:sz="4" w:space="0" w:color="auto"/>
              <w:right w:val="single" w:sz="4" w:space="0" w:color="auto"/>
            </w:tcBorders>
            <w:shd w:val="clear" w:color="auto" w:fill="auto"/>
            <w:noWrap/>
            <w:vAlign w:val="center"/>
            <w:hideMark/>
          </w:tcPr>
          <w:p w14:paraId="19B06AFC"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2.726</w:t>
            </w:r>
          </w:p>
        </w:tc>
      </w:tr>
      <w:tr w:rsidR="00F4285D" w:rsidRPr="00A340B6" w14:paraId="0B44C632"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7AF75FA8"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7F1DB16E"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12CBD7A"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center"/>
            <w:hideMark/>
          </w:tcPr>
          <w:p w14:paraId="1C6DB62F" w14:textId="30487E0C"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27,000 </w:t>
            </w:r>
          </w:p>
        </w:tc>
        <w:tc>
          <w:tcPr>
            <w:tcW w:w="1623" w:type="dxa"/>
            <w:tcBorders>
              <w:top w:val="nil"/>
              <w:left w:val="nil"/>
              <w:bottom w:val="single" w:sz="4" w:space="0" w:color="auto"/>
              <w:right w:val="single" w:sz="4" w:space="0" w:color="auto"/>
            </w:tcBorders>
            <w:shd w:val="clear" w:color="auto" w:fill="auto"/>
            <w:noWrap/>
            <w:vAlign w:val="center"/>
            <w:hideMark/>
          </w:tcPr>
          <w:p w14:paraId="37F2D9C7" w14:textId="0EBC29F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3,333,333,500</w:t>
            </w:r>
          </w:p>
        </w:tc>
        <w:tc>
          <w:tcPr>
            <w:tcW w:w="1980" w:type="dxa"/>
            <w:tcBorders>
              <w:top w:val="nil"/>
              <w:left w:val="nil"/>
              <w:bottom w:val="single" w:sz="4" w:space="0" w:color="auto"/>
              <w:right w:val="single" w:sz="4" w:space="0" w:color="auto"/>
            </w:tcBorders>
            <w:shd w:val="clear" w:color="auto" w:fill="auto"/>
            <w:noWrap/>
            <w:vAlign w:val="center"/>
            <w:hideMark/>
          </w:tcPr>
          <w:p w14:paraId="7A9983AD" w14:textId="63A2A0A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90,000,004,500,000</w:t>
            </w:r>
          </w:p>
        </w:tc>
        <w:tc>
          <w:tcPr>
            <w:tcW w:w="1980" w:type="dxa"/>
            <w:tcBorders>
              <w:top w:val="nil"/>
              <w:left w:val="nil"/>
              <w:bottom w:val="single" w:sz="4" w:space="0" w:color="auto"/>
              <w:right w:val="single" w:sz="4" w:space="0" w:color="auto"/>
            </w:tcBorders>
            <w:shd w:val="clear" w:color="auto" w:fill="auto"/>
            <w:noWrap/>
            <w:vAlign w:val="center"/>
            <w:hideMark/>
          </w:tcPr>
          <w:p w14:paraId="6E5D82A0" w14:textId="70F9074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8,144,828,202,773</w:t>
            </w:r>
          </w:p>
        </w:tc>
        <w:tc>
          <w:tcPr>
            <w:tcW w:w="2160" w:type="dxa"/>
            <w:tcBorders>
              <w:top w:val="nil"/>
              <w:left w:val="nil"/>
              <w:bottom w:val="single" w:sz="4" w:space="0" w:color="auto"/>
              <w:right w:val="single" w:sz="4" w:space="0" w:color="auto"/>
            </w:tcBorders>
            <w:shd w:val="clear" w:color="auto" w:fill="auto"/>
            <w:noWrap/>
            <w:vAlign w:val="center"/>
            <w:hideMark/>
          </w:tcPr>
          <w:p w14:paraId="14691ADB" w14:textId="1C99BB0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98,144,832,702,773</w:t>
            </w:r>
          </w:p>
        </w:tc>
        <w:tc>
          <w:tcPr>
            <w:tcW w:w="1980" w:type="dxa"/>
            <w:tcBorders>
              <w:top w:val="nil"/>
              <w:left w:val="nil"/>
              <w:bottom w:val="single" w:sz="4" w:space="0" w:color="auto"/>
              <w:right w:val="single" w:sz="4" w:space="0" w:color="auto"/>
            </w:tcBorders>
            <w:shd w:val="clear" w:color="auto" w:fill="auto"/>
            <w:noWrap/>
            <w:vAlign w:val="center"/>
            <w:hideMark/>
          </w:tcPr>
          <w:p w14:paraId="1F37F83C" w14:textId="50A92C9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34,726,639,253,379</w:t>
            </w:r>
          </w:p>
        </w:tc>
        <w:tc>
          <w:tcPr>
            <w:tcW w:w="1080" w:type="dxa"/>
            <w:tcBorders>
              <w:top w:val="nil"/>
              <w:left w:val="nil"/>
              <w:bottom w:val="single" w:sz="4" w:space="0" w:color="auto"/>
              <w:right w:val="single" w:sz="4" w:space="0" w:color="auto"/>
            </w:tcBorders>
            <w:shd w:val="clear" w:color="auto" w:fill="auto"/>
            <w:noWrap/>
            <w:vAlign w:val="center"/>
            <w:hideMark/>
          </w:tcPr>
          <w:p w14:paraId="413AE3DF"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2.826</w:t>
            </w:r>
          </w:p>
        </w:tc>
      </w:tr>
      <w:tr w:rsidR="00F4285D" w:rsidRPr="00A340B6" w14:paraId="77A1DDA3"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68741A05"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91711F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151872D8"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center"/>
            <w:hideMark/>
          </w:tcPr>
          <w:p w14:paraId="65FA7A98" w14:textId="7ACC3862"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21,000 </w:t>
            </w:r>
          </w:p>
        </w:tc>
        <w:tc>
          <w:tcPr>
            <w:tcW w:w="1623" w:type="dxa"/>
            <w:tcBorders>
              <w:top w:val="nil"/>
              <w:left w:val="nil"/>
              <w:bottom w:val="single" w:sz="4" w:space="0" w:color="auto"/>
              <w:right w:val="single" w:sz="4" w:space="0" w:color="auto"/>
            </w:tcBorders>
            <w:shd w:val="clear" w:color="auto" w:fill="auto"/>
            <w:noWrap/>
            <w:vAlign w:val="center"/>
            <w:hideMark/>
          </w:tcPr>
          <w:p w14:paraId="553E06EA" w14:textId="0520CBB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33,333,335,000</w:t>
            </w:r>
          </w:p>
        </w:tc>
        <w:tc>
          <w:tcPr>
            <w:tcW w:w="1980" w:type="dxa"/>
            <w:tcBorders>
              <w:top w:val="nil"/>
              <w:left w:val="nil"/>
              <w:bottom w:val="single" w:sz="4" w:space="0" w:color="auto"/>
              <w:right w:val="single" w:sz="4" w:space="0" w:color="auto"/>
            </w:tcBorders>
            <w:shd w:val="clear" w:color="auto" w:fill="auto"/>
            <w:noWrap/>
            <w:vAlign w:val="center"/>
            <w:hideMark/>
          </w:tcPr>
          <w:p w14:paraId="479C15D9" w14:textId="5634E98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700,000,035,000,000</w:t>
            </w:r>
          </w:p>
        </w:tc>
        <w:tc>
          <w:tcPr>
            <w:tcW w:w="1980" w:type="dxa"/>
            <w:tcBorders>
              <w:top w:val="nil"/>
              <w:left w:val="nil"/>
              <w:bottom w:val="single" w:sz="4" w:space="0" w:color="auto"/>
              <w:right w:val="single" w:sz="4" w:space="0" w:color="auto"/>
            </w:tcBorders>
            <w:shd w:val="clear" w:color="auto" w:fill="auto"/>
            <w:noWrap/>
            <w:vAlign w:val="center"/>
            <w:hideMark/>
          </w:tcPr>
          <w:p w14:paraId="49FF13AD" w14:textId="46F0A28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30,678,097,810,458</w:t>
            </w:r>
          </w:p>
        </w:tc>
        <w:tc>
          <w:tcPr>
            <w:tcW w:w="2160" w:type="dxa"/>
            <w:tcBorders>
              <w:top w:val="nil"/>
              <w:left w:val="nil"/>
              <w:bottom w:val="single" w:sz="4" w:space="0" w:color="auto"/>
              <w:right w:val="single" w:sz="4" w:space="0" w:color="auto"/>
            </w:tcBorders>
            <w:shd w:val="clear" w:color="auto" w:fill="auto"/>
            <w:noWrap/>
            <w:vAlign w:val="center"/>
            <w:hideMark/>
          </w:tcPr>
          <w:p w14:paraId="59A2B8A0" w14:textId="1898333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730,678,132,810,458</w:t>
            </w:r>
          </w:p>
        </w:tc>
        <w:tc>
          <w:tcPr>
            <w:tcW w:w="1980" w:type="dxa"/>
            <w:tcBorders>
              <w:top w:val="nil"/>
              <w:left w:val="nil"/>
              <w:bottom w:val="single" w:sz="4" w:space="0" w:color="auto"/>
              <w:right w:val="single" w:sz="4" w:space="0" w:color="auto"/>
            </w:tcBorders>
            <w:shd w:val="clear" w:color="auto" w:fill="auto"/>
            <w:noWrap/>
            <w:vAlign w:val="center"/>
            <w:hideMark/>
          </w:tcPr>
          <w:p w14:paraId="5291B7BA" w14:textId="21F1AFD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62,066,013,405,315</w:t>
            </w:r>
          </w:p>
        </w:tc>
        <w:tc>
          <w:tcPr>
            <w:tcW w:w="1080" w:type="dxa"/>
            <w:tcBorders>
              <w:top w:val="nil"/>
              <w:left w:val="nil"/>
              <w:bottom w:val="single" w:sz="4" w:space="0" w:color="auto"/>
              <w:right w:val="single" w:sz="4" w:space="0" w:color="auto"/>
            </w:tcBorders>
            <w:shd w:val="clear" w:color="auto" w:fill="auto"/>
            <w:noWrap/>
            <w:vAlign w:val="center"/>
            <w:hideMark/>
          </w:tcPr>
          <w:p w14:paraId="3B424019"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11.773</w:t>
            </w:r>
          </w:p>
        </w:tc>
      </w:tr>
      <w:tr w:rsidR="00F4285D" w:rsidRPr="00A340B6" w14:paraId="09E480ED"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17C0BF4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5876295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81D74DB"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2D18C582" w14:textId="079C01F7"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19,900 </w:t>
            </w:r>
          </w:p>
        </w:tc>
        <w:tc>
          <w:tcPr>
            <w:tcW w:w="1623" w:type="dxa"/>
            <w:tcBorders>
              <w:top w:val="nil"/>
              <w:left w:val="nil"/>
              <w:bottom w:val="single" w:sz="4" w:space="0" w:color="auto"/>
              <w:right w:val="single" w:sz="4" w:space="0" w:color="auto"/>
            </w:tcBorders>
            <w:shd w:val="clear" w:color="auto" w:fill="auto"/>
            <w:noWrap/>
            <w:vAlign w:val="bottom"/>
            <w:hideMark/>
          </w:tcPr>
          <w:p w14:paraId="2A5DDECD" w14:textId="4FF3329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33,333,335,000</w:t>
            </w:r>
          </w:p>
        </w:tc>
        <w:tc>
          <w:tcPr>
            <w:tcW w:w="1980" w:type="dxa"/>
            <w:tcBorders>
              <w:top w:val="nil"/>
              <w:left w:val="nil"/>
              <w:bottom w:val="single" w:sz="4" w:space="0" w:color="auto"/>
              <w:right w:val="single" w:sz="4" w:space="0" w:color="auto"/>
            </w:tcBorders>
            <w:shd w:val="clear" w:color="auto" w:fill="auto"/>
            <w:noWrap/>
            <w:vAlign w:val="bottom"/>
            <w:hideMark/>
          </w:tcPr>
          <w:p w14:paraId="6E391864" w14:textId="3FE92EF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663,333,366,500,000</w:t>
            </w:r>
          </w:p>
        </w:tc>
        <w:tc>
          <w:tcPr>
            <w:tcW w:w="1980" w:type="dxa"/>
            <w:tcBorders>
              <w:top w:val="nil"/>
              <w:left w:val="nil"/>
              <w:bottom w:val="single" w:sz="4" w:space="0" w:color="auto"/>
              <w:right w:val="single" w:sz="4" w:space="0" w:color="auto"/>
            </w:tcBorders>
            <w:shd w:val="clear" w:color="auto" w:fill="auto"/>
            <w:noWrap/>
            <w:vAlign w:val="center"/>
            <w:hideMark/>
          </w:tcPr>
          <w:p w14:paraId="1F699DD4" w14:textId="6FBA83B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22,592,172,881,424</w:t>
            </w:r>
          </w:p>
        </w:tc>
        <w:tc>
          <w:tcPr>
            <w:tcW w:w="2160" w:type="dxa"/>
            <w:tcBorders>
              <w:top w:val="nil"/>
              <w:left w:val="nil"/>
              <w:bottom w:val="single" w:sz="4" w:space="0" w:color="auto"/>
              <w:right w:val="single" w:sz="4" w:space="0" w:color="auto"/>
            </w:tcBorders>
            <w:shd w:val="clear" w:color="auto" w:fill="auto"/>
            <w:noWrap/>
            <w:vAlign w:val="center"/>
            <w:hideMark/>
          </w:tcPr>
          <w:p w14:paraId="31D89E44" w14:textId="615C6EE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685,925,539,381,424</w:t>
            </w:r>
          </w:p>
        </w:tc>
        <w:tc>
          <w:tcPr>
            <w:tcW w:w="1980" w:type="dxa"/>
            <w:tcBorders>
              <w:top w:val="nil"/>
              <w:left w:val="nil"/>
              <w:bottom w:val="single" w:sz="4" w:space="0" w:color="auto"/>
              <w:right w:val="single" w:sz="4" w:space="0" w:color="auto"/>
            </w:tcBorders>
            <w:shd w:val="clear" w:color="auto" w:fill="auto"/>
            <w:noWrap/>
            <w:vAlign w:val="center"/>
            <w:hideMark/>
          </w:tcPr>
          <w:p w14:paraId="5E3C5EC8" w14:textId="3217892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53,097,634,283,456</w:t>
            </w:r>
          </w:p>
        </w:tc>
        <w:tc>
          <w:tcPr>
            <w:tcW w:w="1080" w:type="dxa"/>
            <w:tcBorders>
              <w:top w:val="nil"/>
              <w:left w:val="nil"/>
              <w:bottom w:val="single" w:sz="4" w:space="0" w:color="auto"/>
              <w:right w:val="single" w:sz="4" w:space="0" w:color="auto"/>
            </w:tcBorders>
            <w:shd w:val="clear" w:color="auto" w:fill="auto"/>
            <w:noWrap/>
            <w:vAlign w:val="center"/>
            <w:hideMark/>
          </w:tcPr>
          <w:p w14:paraId="4D0D14D1"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12.918</w:t>
            </w:r>
          </w:p>
        </w:tc>
      </w:tr>
      <w:tr w:rsidR="00F4285D" w:rsidRPr="00A340B6" w14:paraId="7B494454" w14:textId="77777777" w:rsidTr="00EE188B">
        <w:trPr>
          <w:trHeight w:val="300"/>
        </w:trPr>
        <w:tc>
          <w:tcPr>
            <w:tcW w:w="601" w:type="dxa"/>
            <w:vMerge/>
            <w:tcBorders>
              <w:top w:val="nil"/>
              <w:left w:val="single" w:sz="4" w:space="0" w:color="auto"/>
              <w:bottom w:val="single" w:sz="4" w:space="0" w:color="000000"/>
              <w:right w:val="nil"/>
            </w:tcBorders>
            <w:vAlign w:val="center"/>
            <w:hideMark/>
          </w:tcPr>
          <w:p w14:paraId="1E32C64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1CECBABB"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0C448DD"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452C1137" w14:textId="2E80E239" w:rsidR="00A340B6" w:rsidRPr="006F61CB" w:rsidRDefault="00A340B6" w:rsidP="00846FB0">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20,250 </w:t>
            </w:r>
          </w:p>
        </w:tc>
        <w:tc>
          <w:tcPr>
            <w:tcW w:w="1623" w:type="dxa"/>
            <w:tcBorders>
              <w:top w:val="nil"/>
              <w:left w:val="nil"/>
              <w:bottom w:val="single" w:sz="4" w:space="0" w:color="auto"/>
              <w:right w:val="single" w:sz="4" w:space="0" w:color="auto"/>
            </w:tcBorders>
            <w:shd w:val="clear" w:color="auto" w:fill="auto"/>
            <w:noWrap/>
            <w:vAlign w:val="bottom"/>
            <w:hideMark/>
          </w:tcPr>
          <w:p w14:paraId="469D3708" w14:textId="4BF68DD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33,333,335,000</w:t>
            </w:r>
          </w:p>
        </w:tc>
        <w:tc>
          <w:tcPr>
            <w:tcW w:w="1980" w:type="dxa"/>
            <w:tcBorders>
              <w:top w:val="nil"/>
              <w:left w:val="nil"/>
              <w:bottom w:val="single" w:sz="4" w:space="0" w:color="auto"/>
              <w:right w:val="single" w:sz="4" w:space="0" w:color="auto"/>
            </w:tcBorders>
            <w:shd w:val="clear" w:color="auto" w:fill="auto"/>
            <w:noWrap/>
            <w:vAlign w:val="bottom"/>
            <w:hideMark/>
          </w:tcPr>
          <w:p w14:paraId="185515C2" w14:textId="4CAB582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675,000,033,750,000</w:t>
            </w:r>
          </w:p>
        </w:tc>
        <w:tc>
          <w:tcPr>
            <w:tcW w:w="1980" w:type="dxa"/>
            <w:tcBorders>
              <w:top w:val="nil"/>
              <w:left w:val="nil"/>
              <w:bottom w:val="single" w:sz="4" w:space="0" w:color="auto"/>
              <w:right w:val="single" w:sz="4" w:space="0" w:color="auto"/>
            </w:tcBorders>
            <w:shd w:val="clear" w:color="auto" w:fill="auto"/>
            <w:noWrap/>
            <w:vAlign w:val="center"/>
            <w:hideMark/>
          </w:tcPr>
          <w:p w14:paraId="133083E1" w14:textId="64629A9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19,517,449,758,726</w:t>
            </w:r>
          </w:p>
        </w:tc>
        <w:tc>
          <w:tcPr>
            <w:tcW w:w="2160" w:type="dxa"/>
            <w:tcBorders>
              <w:top w:val="nil"/>
              <w:left w:val="nil"/>
              <w:bottom w:val="single" w:sz="4" w:space="0" w:color="auto"/>
              <w:right w:val="single" w:sz="4" w:space="0" w:color="auto"/>
            </w:tcBorders>
            <w:shd w:val="clear" w:color="auto" w:fill="auto"/>
            <w:noWrap/>
            <w:vAlign w:val="center"/>
            <w:hideMark/>
          </w:tcPr>
          <w:p w14:paraId="473FFE64" w14:textId="35D1E12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694,517,483,508,726</w:t>
            </w:r>
          </w:p>
        </w:tc>
        <w:tc>
          <w:tcPr>
            <w:tcW w:w="1980" w:type="dxa"/>
            <w:tcBorders>
              <w:top w:val="nil"/>
              <w:left w:val="nil"/>
              <w:bottom w:val="single" w:sz="4" w:space="0" w:color="auto"/>
              <w:right w:val="single" w:sz="4" w:space="0" w:color="auto"/>
            </w:tcBorders>
            <w:shd w:val="clear" w:color="auto" w:fill="auto"/>
            <w:noWrap/>
            <w:vAlign w:val="center"/>
            <w:hideMark/>
          </w:tcPr>
          <w:p w14:paraId="7D0F303F" w14:textId="4FB6B15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56,913,770,805,308</w:t>
            </w:r>
          </w:p>
        </w:tc>
        <w:tc>
          <w:tcPr>
            <w:tcW w:w="1080" w:type="dxa"/>
            <w:tcBorders>
              <w:top w:val="nil"/>
              <w:left w:val="nil"/>
              <w:bottom w:val="single" w:sz="4" w:space="0" w:color="auto"/>
              <w:right w:val="single" w:sz="4" w:space="0" w:color="auto"/>
            </w:tcBorders>
            <w:shd w:val="clear" w:color="auto" w:fill="auto"/>
            <w:noWrap/>
            <w:vAlign w:val="center"/>
            <w:hideMark/>
          </w:tcPr>
          <w:p w14:paraId="4ABACCA2"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12.203</w:t>
            </w:r>
          </w:p>
        </w:tc>
      </w:tr>
    </w:tbl>
    <w:p w14:paraId="5A403E76" w14:textId="77777777" w:rsidR="00CB3433" w:rsidRDefault="00CB3433"/>
    <w:tbl>
      <w:tblPr>
        <w:tblW w:w="14598" w:type="dxa"/>
        <w:tblLayout w:type="fixed"/>
        <w:tblLook w:val="04A0" w:firstRow="1" w:lastRow="0" w:firstColumn="1" w:lastColumn="0" w:noHBand="0" w:noVBand="1"/>
      </w:tblPr>
      <w:tblGrid>
        <w:gridCol w:w="601"/>
        <w:gridCol w:w="1214"/>
        <w:gridCol w:w="990"/>
        <w:gridCol w:w="990"/>
        <w:gridCol w:w="1623"/>
        <w:gridCol w:w="1980"/>
        <w:gridCol w:w="1980"/>
        <w:gridCol w:w="2160"/>
        <w:gridCol w:w="1980"/>
        <w:gridCol w:w="1080"/>
      </w:tblGrid>
      <w:tr w:rsidR="00F4285D" w:rsidRPr="00A340B6" w14:paraId="6620924B" w14:textId="77777777" w:rsidTr="0073650C">
        <w:trPr>
          <w:trHeight w:val="300"/>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44CF56C8"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5</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14111B1"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ENRG</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850A7BE"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93FE1D6" w14:textId="3B8CB6F0"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129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52C7C953" w14:textId="2052F42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10,342,179,272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5835549" w14:textId="296C286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1,334,141,126,088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A6BAD15" w14:textId="355784F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8,920,616,159,910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7FDBD71E" w14:textId="7993AC8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10,254,757,285,998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FD88798" w14:textId="314E798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11,913,337,002,840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0D6A910"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0.861</w:t>
            </w:r>
          </w:p>
        </w:tc>
      </w:tr>
      <w:tr w:rsidR="00F4285D" w:rsidRPr="00A340B6" w14:paraId="4D7ED1F5" w14:textId="77777777" w:rsidTr="0073650C">
        <w:trPr>
          <w:trHeight w:val="226"/>
        </w:trPr>
        <w:tc>
          <w:tcPr>
            <w:tcW w:w="601" w:type="dxa"/>
            <w:vMerge/>
            <w:tcBorders>
              <w:top w:val="nil"/>
              <w:left w:val="single" w:sz="4" w:space="0" w:color="auto"/>
              <w:bottom w:val="single" w:sz="4" w:space="0" w:color="000000"/>
              <w:right w:val="nil"/>
            </w:tcBorders>
            <w:vAlign w:val="center"/>
            <w:hideMark/>
          </w:tcPr>
          <w:p w14:paraId="0A992C07"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313AC7C9"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70F292F"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5BABCEA2" w14:textId="76BCE107"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102 </w:t>
            </w:r>
          </w:p>
        </w:tc>
        <w:tc>
          <w:tcPr>
            <w:tcW w:w="1623" w:type="dxa"/>
            <w:tcBorders>
              <w:top w:val="nil"/>
              <w:left w:val="nil"/>
              <w:bottom w:val="single" w:sz="4" w:space="0" w:color="auto"/>
              <w:right w:val="single" w:sz="4" w:space="0" w:color="auto"/>
            </w:tcBorders>
            <w:shd w:val="clear" w:color="auto" w:fill="auto"/>
            <w:noWrap/>
            <w:vAlign w:val="bottom"/>
            <w:hideMark/>
          </w:tcPr>
          <w:p w14:paraId="6922FF88" w14:textId="5B195AC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24,821,230,250 </w:t>
            </w:r>
          </w:p>
        </w:tc>
        <w:tc>
          <w:tcPr>
            <w:tcW w:w="1980" w:type="dxa"/>
            <w:tcBorders>
              <w:top w:val="nil"/>
              <w:left w:val="nil"/>
              <w:bottom w:val="single" w:sz="4" w:space="0" w:color="auto"/>
              <w:right w:val="single" w:sz="4" w:space="0" w:color="auto"/>
            </w:tcBorders>
            <w:shd w:val="clear" w:color="auto" w:fill="auto"/>
            <w:noWrap/>
            <w:vAlign w:val="bottom"/>
            <w:hideMark/>
          </w:tcPr>
          <w:p w14:paraId="7EB1E6B5" w14:textId="2A495A4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2,531,765,485,500 </w:t>
            </w:r>
          </w:p>
        </w:tc>
        <w:tc>
          <w:tcPr>
            <w:tcW w:w="1980" w:type="dxa"/>
            <w:tcBorders>
              <w:top w:val="nil"/>
              <w:left w:val="nil"/>
              <w:bottom w:val="single" w:sz="4" w:space="0" w:color="auto"/>
              <w:right w:val="single" w:sz="4" w:space="0" w:color="auto"/>
            </w:tcBorders>
            <w:shd w:val="clear" w:color="auto" w:fill="auto"/>
            <w:noWrap/>
            <w:vAlign w:val="center"/>
            <w:hideMark/>
          </w:tcPr>
          <w:p w14:paraId="09ECB9F3" w14:textId="19714AA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8,776,559,382,931 </w:t>
            </w:r>
          </w:p>
        </w:tc>
        <w:tc>
          <w:tcPr>
            <w:tcW w:w="2160" w:type="dxa"/>
            <w:tcBorders>
              <w:top w:val="nil"/>
              <w:left w:val="nil"/>
              <w:bottom w:val="single" w:sz="4" w:space="0" w:color="auto"/>
              <w:right w:val="single" w:sz="4" w:space="0" w:color="auto"/>
            </w:tcBorders>
            <w:shd w:val="clear" w:color="auto" w:fill="auto"/>
            <w:noWrap/>
            <w:vAlign w:val="center"/>
            <w:hideMark/>
          </w:tcPr>
          <w:p w14:paraId="59A64D0F" w14:textId="2A4AFA4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11,308,324,868,431 </w:t>
            </w:r>
          </w:p>
        </w:tc>
        <w:tc>
          <w:tcPr>
            <w:tcW w:w="1980" w:type="dxa"/>
            <w:tcBorders>
              <w:top w:val="nil"/>
              <w:left w:val="nil"/>
              <w:bottom w:val="single" w:sz="4" w:space="0" w:color="auto"/>
              <w:right w:val="single" w:sz="4" w:space="0" w:color="auto"/>
            </w:tcBorders>
            <w:shd w:val="clear" w:color="auto" w:fill="auto"/>
            <w:noWrap/>
            <w:vAlign w:val="center"/>
            <w:hideMark/>
          </w:tcPr>
          <w:p w14:paraId="5BE7119D" w14:textId="2A98283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15,182,823,445,599 </w:t>
            </w:r>
          </w:p>
        </w:tc>
        <w:tc>
          <w:tcPr>
            <w:tcW w:w="1080" w:type="dxa"/>
            <w:tcBorders>
              <w:top w:val="nil"/>
              <w:left w:val="nil"/>
              <w:bottom w:val="single" w:sz="4" w:space="0" w:color="auto"/>
              <w:right w:val="single" w:sz="4" w:space="0" w:color="auto"/>
            </w:tcBorders>
            <w:shd w:val="clear" w:color="auto" w:fill="auto"/>
            <w:noWrap/>
            <w:vAlign w:val="center"/>
            <w:hideMark/>
          </w:tcPr>
          <w:p w14:paraId="4A9B93B8"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0.745</w:t>
            </w:r>
          </w:p>
        </w:tc>
      </w:tr>
      <w:tr w:rsidR="00F4285D" w:rsidRPr="00A340B6" w14:paraId="41106A59"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15499539"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2EE70CB"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069E15B"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8F73016" w14:textId="4711CE17"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294 </w:t>
            </w:r>
          </w:p>
        </w:tc>
        <w:tc>
          <w:tcPr>
            <w:tcW w:w="1623" w:type="dxa"/>
            <w:tcBorders>
              <w:top w:val="nil"/>
              <w:left w:val="nil"/>
              <w:bottom w:val="single" w:sz="4" w:space="0" w:color="auto"/>
              <w:right w:val="single" w:sz="4" w:space="0" w:color="auto"/>
            </w:tcBorders>
            <w:shd w:val="clear" w:color="auto" w:fill="auto"/>
            <w:noWrap/>
            <w:vAlign w:val="bottom"/>
            <w:hideMark/>
          </w:tcPr>
          <w:p w14:paraId="0DFC6F2C" w14:textId="111C2EA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24,821,230,250 </w:t>
            </w:r>
          </w:p>
        </w:tc>
        <w:tc>
          <w:tcPr>
            <w:tcW w:w="1980" w:type="dxa"/>
            <w:tcBorders>
              <w:top w:val="nil"/>
              <w:left w:val="nil"/>
              <w:bottom w:val="single" w:sz="4" w:space="0" w:color="auto"/>
              <w:right w:val="single" w:sz="4" w:space="0" w:color="auto"/>
            </w:tcBorders>
            <w:shd w:val="clear" w:color="auto" w:fill="auto"/>
            <w:noWrap/>
            <w:vAlign w:val="bottom"/>
            <w:hideMark/>
          </w:tcPr>
          <w:p w14:paraId="2841A0C9" w14:textId="0135D45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7,297,441,693,500 </w:t>
            </w:r>
          </w:p>
        </w:tc>
        <w:tc>
          <w:tcPr>
            <w:tcW w:w="1980" w:type="dxa"/>
            <w:tcBorders>
              <w:top w:val="nil"/>
              <w:left w:val="nil"/>
              <w:bottom w:val="single" w:sz="4" w:space="0" w:color="auto"/>
              <w:right w:val="single" w:sz="4" w:space="0" w:color="auto"/>
            </w:tcBorders>
            <w:shd w:val="clear" w:color="auto" w:fill="auto"/>
            <w:noWrap/>
            <w:vAlign w:val="center"/>
            <w:hideMark/>
          </w:tcPr>
          <w:p w14:paraId="78C20287" w14:textId="0920F9F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10,687,706,243,182 </w:t>
            </w:r>
          </w:p>
        </w:tc>
        <w:tc>
          <w:tcPr>
            <w:tcW w:w="2160" w:type="dxa"/>
            <w:tcBorders>
              <w:top w:val="nil"/>
              <w:left w:val="nil"/>
              <w:bottom w:val="single" w:sz="4" w:space="0" w:color="auto"/>
              <w:right w:val="single" w:sz="4" w:space="0" w:color="auto"/>
            </w:tcBorders>
            <w:shd w:val="clear" w:color="auto" w:fill="auto"/>
            <w:noWrap/>
            <w:vAlign w:val="center"/>
            <w:hideMark/>
          </w:tcPr>
          <w:p w14:paraId="45E7E822" w14:textId="5122F83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17,985,147,936,682 </w:t>
            </w:r>
          </w:p>
        </w:tc>
        <w:tc>
          <w:tcPr>
            <w:tcW w:w="1980" w:type="dxa"/>
            <w:tcBorders>
              <w:top w:val="nil"/>
              <w:left w:val="nil"/>
              <w:bottom w:val="single" w:sz="4" w:space="0" w:color="auto"/>
              <w:right w:val="single" w:sz="4" w:space="0" w:color="auto"/>
            </w:tcBorders>
            <w:shd w:val="clear" w:color="auto" w:fill="auto"/>
            <w:noWrap/>
            <w:vAlign w:val="center"/>
            <w:hideMark/>
          </w:tcPr>
          <w:p w14:paraId="6CC13A30" w14:textId="459A0A4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18,788,011,648,248 </w:t>
            </w:r>
          </w:p>
        </w:tc>
        <w:tc>
          <w:tcPr>
            <w:tcW w:w="1080" w:type="dxa"/>
            <w:tcBorders>
              <w:top w:val="nil"/>
              <w:left w:val="nil"/>
              <w:bottom w:val="single" w:sz="4" w:space="0" w:color="auto"/>
              <w:right w:val="single" w:sz="4" w:space="0" w:color="auto"/>
            </w:tcBorders>
            <w:shd w:val="clear" w:color="auto" w:fill="auto"/>
            <w:noWrap/>
            <w:vAlign w:val="center"/>
            <w:hideMark/>
          </w:tcPr>
          <w:p w14:paraId="4BE23B79"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0.957</w:t>
            </w:r>
          </w:p>
        </w:tc>
      </w:tr>
      <w:tr w:rsidR="00F4285D" w:rsidRPr="00A340B6" w14:paraId="6FD8DF07"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DCCA68F"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1F1E87B4"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148D05D"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116E8709" w14:textId="7DC2D786"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220 </w:t>
            </w:r>
          </w:p>
        </w:tc>
        <w:tc>
          <w:tcPr>
            <w:tcW w:w="1623" w:type="dxa"/>
            <w:tcBorders>
              <w:top w:val="nil"/>
              <w:left w:val="nil"/>
              <w:bottom w:val="single" w:sz="4" w:space="0" w:color="auto"/>
              <w:right w:val="single" w:sz="4" w:space="0" w:color="auto"/>
            </w:tcBorders>
            <w:shd w:val="clear" w:color="auto" w:fill="auto"/>
            <w:noWrap/>
            <w:vAlign w:val="bottom"/>
            <w:hideMark/>
          </w:tcPr>
          <w:p w14:paraId="583F1280" w14:textId="29F6D7D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24,821,230,250 </w:t>
            </w:r>
          </w:p>
        </w:tc>
        <w:tc>
          <w:tcPr>
            <w:tcW w:w="1980" w:type="dxa"/>
            <w:tcBorders>
              <w:top w:val="nil"/>
              <w:left w:val="nil"/>
              <w:bottom w:val="single" w:sz="4" w:space="0" w:color="auto"/>
              <w:right w:val="single" w:sz="4" w:space="0" w:color="auto"/>
            </w:tcBorders>
            <w:shd w:val="clear" w:color="auto" w:fill="auto"/>
            <w:noWrap/>
            <w:vAlign w:val="bottom"/>
            <w:hideMark/>
          </w:tcPr>
          <w:p w14:paraId="06B5951D" w14:textId="664CC38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5,460,670,655,000 </w:t>
            </w:r>
          </w:p>
        </w:tc>
        <w:tc>
          <w:tcPr>
            <w:tcW w:w="1980" w:type="dxa"/>
            <w:tcBorders>
              <w:top w:val="nil"/>
              <w:left w:val="nil"/>
              <w:bottom w:val="single" w:sz="4" w:space="0" w:color="auto"/>
              <w:right w:val="single" w:sz="4" w:space="0" w:color="auto"/>
            </w:tcBorders>
            <w:shd w:val="clear" w:color="auto" w:fill="auto"/>
            <w:noWrap/>
            <w:vAlign w:val="center"/>
            <w:hideMark/>
          </w:tcPr>
          <w:p w14:paraId="7F26407D" w14:textId="285BD6D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12,080,780,835,264 </w:t>
            </w:r>
          </w:p>
        </w:tc>
        <w:tc>
          <w:tcPr>
            <w:tcW w:w="2160" w:type="dxa"/>
            <w:tcBorders>
              <w:top w:val="nil"/>
              <w:left w:val="nil"/>
              <w:bottom w:val="single" w:sz="4" w:space="0" w:color="auto"/>
              <w:right w:val="single" w:sz="4" w:space="0" w:color="auto"/>
            </w:tcBorders>
            <w:shd w:val="clear" w:color="auto" w:fill="auto"/>
            <w:noWrap/>
            <w:vAlign w:val="center"/>
            <w:hideMark/>
          </w:tcPr>
          <w:p w14:paraId="7984FC22" w14:textId="3E0386E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17,541,451,490,264 </w:t>
            </w:r>
          </w:p>
        </w:tc>
        <w:tc>
          <w:tcPr>
            <w:tcW w:w="1980" w:type="dxa"/>
            <w:tcBorders>
              <w:top w:val="nil"/>
              <w:left w:val="nil"/>
              <w:bottom w:val="single" w:sz="4" w:space="0" w:color="auto"/>
              <w:right w:val="single" w:sz="4" w:space="0" w:color="auto"/>
            </w:tcBorders>
            <w:shd w:val="clear" w:color="auto" w:fill="auto"/>
            <w:noWrap/>
            <w:vAlign w:val="center"/>
            <w:hideMark/>
          </w:tcPr>
          <w:p w14:paraId="7DC9A6CC" w14:textId="4188F3F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21,100,759,777,336 </w:t>
            </w:r>
          </w:p>
        </w:tc>
        <w:tc>
          <w:tcPr>
            <w:tcW w:w="1080" w:type="dxa"/>
            <w:tcBorders>
              <w:top w:val="nil"/>
              <w:left w:val="nil"/>
              <w:bottom w:val="single" w:sz="4" w:space="0" w:color="auto"/>
              <w:right w:val="single" w:sz="4" w:space="0" w:color="auto"/>
            </w:tcBorders>
            <w:shd w:val="clear" w:color="auto" w:fill="auto"/>
            <w:noWrap/>
            <w:vAlign w:val="center"/>
            <w:hideMark/>
          </w:tcPr>
          <w:p w14:paraId="3C10E974"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0.831</w:t>
            </w:r>
          </w:p>
        </w:tc>
      </w:tr>
      <w:tr w:rsidR="00F4285D" w:rsidRPr="00A340B6" w14:paraId="4ED86C2D" w14:textId="77777777" w:rsidTr="00EE188B">
        <w:trPr>
          <w:trHeight w:val="300"/>
        </w:trPr>
        <w:tc>
          <w:tcPr>
            <w:tcW w:w="601" w:type="dxa"/>
            <w:vMerge/>
            <w:tcBorders>
              <w:top w:val="nil"/>
              <w:left w:val="single" w:sz="4" w:space="0" w:color="auto"/>
              <w:bottom w:val="single" w:sz="4" w:space="0" w:color="000000"/>
              <w:right w:val="nil"/>
            </w:tcBorders>
            <w:vAlign w:val="center"/>
            <w:hideMark/>
          </w:tcPr>
          <w:p w14:paraId="6DF11237"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5454BFCA"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24E934E"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2B75F8E5" w14:textId="36D32505"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230 </w:t>
            </w:r>
          </w:p>
        </w:tc>
        <w:tc>
          <w:tcPr>
            <w:tcW w:w="1623" w:type="dxa"/>
            <w:tcBorders>
              <w:top w:val="nil"/>
              <w:left w:val="nil"/>
              <w:bottom w:val="single" w:sz="4" w:space="0" w:color="auto"/>
              <w:right w:val="single" w:sz="4" w:space="0" w:color="auto"/>
            </w:tcBorders>
            <w:shd w:val="clear" w:color="auto" w:fill="auto"/>
            <w:noWrap/>
            <w:vAlign w:val="bottom"/>
            <w:hideMark/>
          </w:tcPr>
          <w:p w14:paraId="67DA2FB2" w14:textId="5D3FF58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24,821,230,250 </w:t>
            </w:r>
          </w:p>
        </w:tc>
        <w:tc>
          <w:tcPr>
            <w:tcW w:w="1980" w:type="dxa"/>
            <w:tcBorders>
              <w:top w:val="nil"/>
              <w:left w:val="nil"/>
              <w:bottom w:val="single" w:sz="4" w:space="0" w:color="auto"/>
              <w:right w:val="single" w:sz="4" w:space="0" w:color="auto"/>
            </w:tcBorders>
            <w:shd w:val="clear" w:color="auto" w:fill="auto"/>
            <w:noWrap/>
            <w:vAlign w:val="bottom"/>
            <w:hideMark/>
          </w:tcPr>
          <w:p w14:paraId="3864BCF2" w14:textId="79BB052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5,708,882,957,500 </w:t>
            </w:r>
          </w:p>
        </w:tc>
        <w:tc>
          <w:tcPr>
            <w:tcW w:w="1980" w:type="dxa"/>
            <w:tcBorders>
              <w:top w:val="nil"/>
              <w:left w:val="nil"/>
              <w:bottom w:val="single" w:sz="4" w:space="0" w:color="auto"/>
              <w:right w:val="single" w:sz="4" w:space="0" w:color="auto"/>
            </w:tcBorders>
            <w:shd w:val="clear" w:color="auto" w:fill="auto"/>
            <w:noWrap/>
            <w:vAlign w:val="center"/>
            <w:hideMark/>
          </w:tcPr>
          <w:p w14:paraId="0BB15E5E" w14:textId="16C24D9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14,967,921,815,054 </w:t>
            </w:r>
          </w:p>
        </w:tc>
        <w:tc>
          <w:tcPr>
            <w:tcW w:w="2160" w:type="dxa"/>
            <w:tcBorders>
              <w:top w:val="nil"/>
              <w:left w:val="nil"/>
              <w:bottom w:val="single" w:sz="4" w:space="0" w:color="auto"/>
              <w:right w:val="single" w:sz="4" w:space="0" w:color="auto"/>
            </w:tcBorders>
            <w:shd w:val="clear" w:color="auto" w:fill="auto"/>
            <w:noWrap/>
            <w:vAlign w:val="center"/>
            <w:hideMark/>
          </w:tcPr>
          <w:p w14:paraId="2E7DF672" w14:textId="372857C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20,676,804,772,554 </w:t>
            </w:r>
          </w:p>
        </w:tc>
        <w:tc>
          <w:tcPr>
            <w:tcW w:w="1980" w:type="dxa"/>
            <w:tcBorders>
              <w:top w:val="nil"/>
              <w:left w:val="nil"/>
              <w:bottom w:val="single" w:sz="4" w:space="0" w:color="auto"/>
              <w:right w:val="single" w:sz="4" w:space="0" w:color="auto"/>
            </w:tcBorders>
            <w:shd w:val="clear" w:color="auto" w:fill="auto"/>
            <w:noWrap/>
            <w:vAlign w:val="center"/>
            <w:hideMark/>
          </w:tcPr>
          <w:p w14:paraId="31643308" w14:textId="21BC3BA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25,588,628,483,170 </w:t>
            </w:r>
          </w:p>
        </w:tc>
        <w:tc>
          <w:tcPr>
            <w:tcW w:w="1080" w:type="dxa"/>
            <w:tcBorders>
              <w:top w:val="nil"/>
              <w:left w:val="nil"/>
              <w:bottom w:val="single" w:sz="4" w:space="0" w:color="auto"/>
              <w:right w:val="single" w:sz="4" w:space="0" w:color="auto"/>
            </w:tcBorders>
            <w:shd w:val="clear" w:color="auto" w:fill="auto"/>
            <w:noWrap/>
            <w:vAlign w:val="center"/>
            <w:hideMark/>
          </w:tcPr>
          <w:p w14:paraId="6C06758C"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0.808</w:t>
            </w:r>
          </w:p>
        </w:tc>
      </w:tr>
      <w:tr w:rsidR="00F4285D" w:rsidRPr="00A340B6" w14:paraId="510FF368" w14:textId="77777777" w:rsidTr="00F4285D">
        <w:trPr>
          <w:trHeight w:val="300"/>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5FBADEFA"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6</w:t>
            </w:r>
          </w:p>
        </w:tc>
        <w:tc>
          <w:tcPr>
            <w:tcW w:w="121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F08F47D"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HRUM</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59826D1"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915FDBD" w14:textId="15A5D0EA"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2,980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4BB3FF05" w14:textId="747419E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2,703,620,000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34B47F8" w14:textId="4D8DD18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8,056,787,600,000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A14D72E" w14:textId="7B669D2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619,288,459,790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5C8FAA45" w14:textId="087696F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8,676,076,059,790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E83F981" w14:textId="4D49E8C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7,034,194,756,680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077492"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1.233</w:t>
            </w:r>
          </w:p>
        </w:tc>
      </w:tr>
      <w:tr w:rsidR="00F4285D" w:rsidRPr="00A340B6" w14:paraId="112D8ED0"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6BF9CC0C"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nil"/>
              <w:right w:val="single" w:sz="4" w:space="0" w:color="auto"/>
            </w:tcBorders>
            <w:vAlign w:val="center"/>
            <w:hideMark/>
          </w:tcPr>
          <w:p w14:paraId="6915DE72"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7039F72"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31089EB3" w14:textId="2D0E38CD"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10,325 </w:t>
            </w:r>
          </w:p>
        </w:tc>
        <w:tc>
          <w:tcPr>
            <w:tcW w:w="1623" w:type="dxa"/>
            <w:tcBorders>
              <w:top w:val="nil"/>
              <w:left w:val="nil"/>
              <w:bottom w:val="single" w:sz="4" w:space="0" w:color="auto"/>
              <w:right w:val="single" w:sz="4" w:space="0" w:color="auto"/>
            </w:tcBorders>
            <w:shd w:val="clear" w:color="auto" w:fill="auto"/>
            <w:noWrap/>
            <w:vAlign w:val="bottom"/>
            <w:hideMark/>
          </w:tcPr>
          <w:p w14:paraId="32BCFB0A" w14:textId="6C5E306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2,703,620,000 </w:t>
            </w:r>
          </w:p>
        </w:tc>
        <w:tc>
          <w:tcPr>
            <w:tcW w:w="1980" w:type="dxa"/>
            <w:tcBorders>
              <w:top w:val="nil"/>
              <w:left w:val="nil"/>
              <w:bottom w:val="single" w:sz="4" w:space="0" w:color="auto"/>
              <w:right w:val="single" w:sz="4" w:space="0" w:color="auto"/>
            </w:tcBorders>
            <w:shd w:val="clear" w:color="auto" w:fill="auto"/>
            <w:noWrap/>
            <w:vAlign w:val="bottom"/>
            <w:hideMark/>
          </w:tcPr>
          <w:p w14:paraId="16F78973" w14:textId="31D4D8C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27,914,876,500,000 </w:t>
            </w:r>
          </w:p>
        </w:tc>
        <w:tc>
          <w:tcPr>
            <w:tcW w:w="1980" w:type="dxa"/>
            <w:tcBorders>
              <w:top w:val="nil"/>
              <w:left w:val="nil"/>
              <w:bottom w:val="single" w:sz="4" w:space="0" w:color="auto"/>
              <w:right w:val="single" w:sz="4" w:space="0" w:color="auto"/>
            </w:tcBorders>
            <w:shd w:val="clear" w:color="auto" w:fill="auto"/>
            <w:noWrap/>
            <w:vAlign w:val="center"/>
            <w:hideMark/>
          </w:tcPr>
          <w:p w14:paraId="3160B9F3" w14:textId="6310179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3,195,554,621,574 </w:t>
            </w:r>
          </w:p>
        </w:tc>
        <w:tc>
          <w:tcPr>
            <w:tcW w:w="2160" w:type="dxa"/>
            <w:tcBorders>
              <w:top w:val="nil"/>
              <w:left w:val="nil"/>
              <w:bottom w:val="single" w:sz="4" w:space="0" w:color="auto"/>
              <w:right w:val="single" w:sz="4" w:space="0" w:color="auto"/>
            </w:tcBorders>
            <w:shd w:val="clear" w:color="auto" w:fill="auto"/>
            <w:noWrap/>
            <w:vAlign w:val="center"/>
            <w:hideMark/>
          </w:tcPr>
          <w:p w14:paraId="66CA6974" w14:textId="488950A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31,110,431,121,574 </w:t>
            </w:r>
          </w:p>
        </w:tc>
        <w:tc>
          <w:tcPr>
            <w:tcW w:w="1980" w:type="dxa"/>
            <w:tcBorders>
              <w:top w:val="nil"/>
              <w:left w:val="nil"/>
              <w:bottom w:val="single" w:sz="4" w:space="0" w:color="auto"/>
              <w:right w:val="single" w:sz="4" w:space="0" w:color="auto"/>
            </w:tcBorders>
            <w:shd w:val="clear" w:color="auto" w:fill="auto"/>
            <w:noWrap/>
            <w:vAlign w:val="center"/>
            <w:hideMark/>
          </w:tcPr>
          <w:p w14:paraId="7E3C8099" w14:textId="2775374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12,479,975,596,131 </w:t>
            </w:r>
          </w:p>
        </w:tc>
        <w:tc>
          <w:tcPr>
            <w:tcW w:w="1080" w:type="dxa"/>
            <w:tcBorders>
              <w:top w:val="nil"/>
              <w:left w:val="nil"/>
              <w:bottom w:val="single" w:sz="4" w:space="0" w:color="auto"/>
              <w:right w:val="single" w:sz="4" w:space="0" w:color="auto"/>
            </w:tcBorders>
            <w:shd w:val="clear" w:color="auto" w:fill="auto"/>
            <w:noWrap/>
            <w:vAlign w:val="center"/>
            <w:hideMark/>
          </w:tcPr>
          <w:p w14:paraId="721E5847"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2.493</w:t>
            </w:r>
          </w:p>
        </w:tc>
      </w:tr>
      <w:tr w:rsidR="00F4285D" w:rsidRPr="00A340B6" w14:paraId="6413CD5F"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1BCC6E26"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nil"/>
              <w:right w:val="single" w:sz="4" w:space="0" w:color="auto"/>
            </w:tcBorders>
            <w:vAlign w:val="center"/>
            <w:hideMark/>
          </w:tcPr>
          <w:p w14:paraId="0CAA5E35"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EECC5C8"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5C6C8224" w14:textId="0AD1C8BA"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1,620 </w:t>
            </w:r>
          </w:p>
        </w:tc>
        <w:tc>
          <w:tcPr>
            <w:tcW w:w="1623" w:type="dxa"/>
            <w:tcBorders>
              <w:top w:val="nil"/>
              <w:left w:val="nil"/>
              <w:bottom w:val="single" w:sz="4" w:space="0" w:color="auto"/>
              <w:right w:val="single" w:sz="4" w:space="0" w:color="auto"/>
            </w:tcBorders>
            <w:shd w:val="clear" w:color="auto" w:fill="auto"/>
            <w:noWrap/>
            <w:vAlign w:val="bottom"/>
            <w:hideMark/>
          </w:tcPr>
          <w:p w14:paraId="49C97BEA" w14:textId="7955D1C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13,518,100,000 </w:t>
            </w:r>
          </w:p>
        </w:tc>
        <w:tc>
          <w:tcPr>
            <w:tcW w:w="1980" w:type="dxa"/>
            <w:tcBorders>
              <w:top w:val="nil"/>
              <w:left w:val="nil"/>
              <w:bottom w:val="single" w:sz="4" w:space="0" w:color="auto"/>
              <w:right w:val="single" w:sz="4" w:space="0" w:color="auto"/>
            </w:tcBorders>
            <w:shd w:val="clear" w:color="auto" w:fill="auto"/>
            <w:noWrap/>
            <w:vAlign w:val="bottom"/>
            <w:hideMark/>
          </w:tcPr>
          <w:p w14:paraId="51A39BDF" w14:textId="2763919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21,899,322,000,000 </w:t>
            </w:r>
          </w:p>
        </w:tc>
        <w:tc>
          <w:tcPr>
            <w:tcW w:w="1980" w:type="dxa"/>
            <w:tcBorders>
              <w:top w:val="nil"/>
              <w:left w:val="nil"/>
              <w:bottom w:val="single" w:sz="4" w:space="0" w:color="auto"/>
              <w:right w:val="single" w:sz="4" w:space="0" w:color="auto"/>
            </w:tcBorders>
            <w:shd w:val="clear" w:color="auto" w:fill="auto"/>
            <w:noWrap/>
            <w:vAlign w:val="center"/>
            <w:hideMark/>
          </w:tcPr>
          <w:p w14:paraId="0C9F8804" w14:textId="5C23C38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4,507,456,144,581 </w:t>
            </w:r>
          </w:p>
        </w:tc>
        <w:tc>
          <w:tcPr>
            <w:tcW w:w="2160" w:type="dxa"/>
            <w:tcBorders>
              <w:top w:val="nil"/>
              <w:left w:val="nil"/>
              <w:bottom w:val="single" w:sz="4" w:space="0" w:color="auto"/>
              <w:right w:val="single" w:sz="4" w:space="0" w:color="auto"/>
            </w:tcBorders>
            <w:shd w:val="clear" w:color="auto" w:fill="auto"/>
            <w:noWrap/>
            <w:vAlign w:val="center"/>
            <w:hideMark/>
          </w:tcPr>
          <w:p w14:paraId="5F31B84D" w14:textId="56E8CE5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26,406,778,144,581 </w:t>
            </w:r>
          </w:p>
        </w:tc>
        <w:tc>
          <w:tcPr>
            <w:tcW w:w="1980" w:type="dxa"/>
            <w:tcBorders>
              <w:top w:val="nil"/>
              <w:left w:val="nil"/>
              <w:bottom w:val="single" w:sz="4" w:space="0" w:color="auto"/>
              <w:right w:val="single" w:sz="4" w:space="0" w:color="auto"/>
            </w:tcBorders>
            <w:shd w:val="clear" w:color="auto" w:fill="auto"/>
            <w:noWrap/>
            <w:vAlign w:val="center"/>
            <w:hideMark/>
          </w:tcPr>
          <w:p w14:paraId="11783A51" w14:textId="56D7403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20,116,894,920,736 </w:t>
            </w:r>
          </w:p>
        </w:tc>
        <w:tc>
          <w:tcPr>
            <w:tcW w:w="1080" w:type="dxa"/>
            <w:tcBorders>
              <w:top w:val="nil"/>
              <w:left w:val="nil"/>
              <w:bottom w:val="single" w:sz="4" w:space="0" w:color="auto"/>
              <w:right w:val="single" w:sz="4" w:space="0" w:color="auto"/>
            </w:tcBorders>
            <w:shd w:val="clear" w:color="auto" w:fill="auto"/>
            <w:noWrap/>
            <w:vAlign w:val="center"/>
            <w:hideMark/>
          </w:tcPr>
          <w:p w14:paraId="4C61EED2"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1.313</w:t>
            </w:r>
          </w:p>
        </w:tc>
      </w:tr>
      <w:tr w:rsidR="00F4285D" w:rsidRPr="00A340B6" w14:paraId="6336DF54"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66BAA29B"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nil"/>
              <w:right w:val="single" w:sz="4" w:space="0" w:color="auto"/>
            </w:tcBorders>
            <w:vAlign w:val="center"/>
            <w:hideMark/>
          </w:tcPr>
          <w:p w14:paraId="20FD0022"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4FADA71"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469ADC78" w14:textId="6B1B211A"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1,335 </w:t>
            </w:r>
          </w:p>
        </w:tc>
        <w:tc>
          <w:tcPr>
            <w:tcW w:w="1623" w:type="dxa"/>
            <w:tcBorders>
              <w:top w:val="nil"/>
              <w:left w:val="nil"/>
              <w:bottom w:val="single" w:sz="4" w:space="0" w:color="auto"/>
              <w:right w:val="single" w:sz="4" w:space="0" w:color="auto"/>
            </w:tcBorders>
            <w:shd w:val="clear" w:color="auto" w:fill="auto"/>
            <w:noWrap/>
            <w:vAlign w:val="bottom"/>
            <w:hideMark/>
          </w:tcPr>
          <w:p w14:paraId="3E08C302" w14:textId="40723B3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13,518,100,000 </w:t>
            </w:r>
          </w:p>
        </w:tc>
        <w:tc>
          <w:tcPr>
            <w:tcW w:w="1980" w:type="dxa"/>
            <w:tcBorders>
              <w:top w:val="nil"/>
              <w:left w:val="nil"/>
              <w:bottom w:val="single" w:sz="4" w:space="0" w:color="auto"/>
              <w:right w:val="single" w:sz="4" w:space="0" w:color="auto"/>
            </w:tcBorders>
            <w:shd w:val="clear" w:color="auto" w:fill="auto"/>
            <w:noWrap/>
            <w:vAlign w:val="bottom"/>
            <w:hideMark/>
          </w:tcPr>
          <w:p w14:paraId="712DEE47" w14:textId="40B6298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18,046,663,500,000 </w:t>
            </w:r>
          </w:p>
        </w:tc>
        <w:tc>
          <w:tcPr>
            <w:tcW w:w="1980" w:type="dxa"/>
            <w:tcBorders>
              <w:top w:val="nil"/>
              <w:left w:val="nil"/>
              <w:bottom w:val="single" w:sz="4" w:space="0" w:color="auto"/>
              <w:right w:val="single" w:sz="4" w:space="0" w:color="auto"/>
            </w:tcBorders>
            <w:shd w:val="clear" w:color="auto" w:fill="auto"/>
            <w:noWrap/>
            <w:vAlign w:val="center"/>
            <w:hideMark/>
          </w:tcPr>
          <w:p w14:paraId="0A1B0FBC" w14:textId="5C12E68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7,066,490,014,672 </w:t>
            </w:r>
          </w:p>
        </w:tc>
        <w:tc>
          <w:tcPr>
            <w:tcW w:w="2160" w:type="dxa"/>
            <w:tcBorders>
              <w:top w:val="nil"/>
              <w:left w:val="nil"/>
              <w:bottom w:val="single" w:sz="4" w:space="0" w:color="auto"/>
              <w:right w:val="single" w:sz="4" w:space="0" w:color="auto"/>
            </w:tcBorders>
            <w:shd w:val="clear" w:color="auto" w:fill="auto"/>
            <w:noWrap/>
            <w:vAlign w:val="center"/>
            <w:hideMark/>
          </w:tcPr>
          <w:p w14:paraId="4B374F07" w14:textId="3C41DDF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25,113,153,514,672 </w:t>
            </w:r>
          </w:p>
        </w:tc>
        <w:tc>
          <w:tcPr>
            <w:tcW w:w="1980" w:type="dxa"/>
            <w:tcBorders>
              <w:top w:val="nil"/>
              <w:left w:val="nil"/>
              <w:bottom w:val="single" w:sz="4" w:space="0" w:color="auto"/>
              <w:right w:val="single" w:sz="4" w:space="0" w:color="auto"/>
            </w:tcBorders>
            <w:shd w:val="clear" w:color="auto" w:fill="auto"/>
            <w:noWrap/>
            <w:vAlign w:val="center"/>
            <w:hideMark/>
          </w:tcPr>
          <w:p w14:paraId="23DF8E12" w14:textId="1AC8580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25,175,980,471,872 </w:t>
            </w:r>
          </w:p>
        </w:tc>
        <w:tc>
          <w:tcPr>
            <w:tcW w:w="1080" w:type="dxa"/>
            <w:tcBorders>
              <w:top w:val="nil"/>
              <w:left w:val="nil"/>
              <w:bottom w:val="single" w:sz="4" w:space="0" w:color="auto"/>
              <w:right w:val="single" w:sz="4" w:space="0" w:color="auto"/>
            </w:tcBorders>
            <w:shd w:val="clear" w:color="auto" w:fill="auto"/>
            <w:noWrap/>
            <w:vAlign w:val="center"/>
            <w:hideMark/>
          </w:tcPr>
          <w:p w14:paraId="525A09CD"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0.998</w:t>
            </w:r>
          </w:p>
        </w:tc>
      </w:tr>
      <w:tr w:rsidR="00F4285D" w:rsidRPr="00A340B6" w14:paraId="6475EF10"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4B227BE5"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nil"/>
              <w:right w:val="single" w:sz="4" w:space="0" w:color="auto"/>
            </w:tcBorders>
            <w:vAlign w:val="center"/>
            <w:hideMark/>
          </w:tcPr>
          <w:p w14:paraId="04F7ECFE"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64B75DC"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07F54B7F" w14:textId="6EF5E9E6"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1,035 </w:t>
            </w:r>
          </w:p>
        </w:tc>
        <w:tc>
          <w:tcPr>
            <w:tcW w:w="1623" w:type="dxa"/>
            <w:tcBorders>
              <w:top w:val="nil"/>
              <w:left w:val="nil"/>
              <w:bottom w:val="single" w:sz="4" w:space="0" w:color="auto"/>
              <w:right w:val="single" w:sz="4" w:space="0" w:color="auto"/>
            </w:tcBorders>
            <w:shd w:val="clear" w:color="auto" w:fill="auto"/>
            <w:noWrap/>
            <w:vAlign w:val="bottom"/>
            <w:hideMark/>
          </w:tcPr>
          <w:p w14:paraId="685E010E" w14:textId="217FD74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13,518,100,000 </w:t>
            </w:r>
          </w:p>
        </w:tc>
        <w:tc>
          <w:tcPr>
            <w:tcW w:w="1980" w:type="dxa"/>
            <w:tcBorders>
              <w:top w:val="nil"/>
              <w:left w:val="nil"/>
              <w:bottom w:val="single" w:sz="4" w:space="0" w:color="auto"/>
              <w:right w:val="single" w:sz="4" w:space="0" w:color="auto"/>
            </w:tcBorders>
            <w:shd w:val="clear" w:color="auto" w:fill="auto"/>
            <w:noWrap/>
            <w:vAlign w:val="bottom"/>
            <w:hideMark/>
          </w:tcPr>
          <w:p w14:paraId="795B5F95" w14:textId="1351B5B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13,991,233,500,000 </w:t>
            </w:r>
          </w:p>
        </w:tc>
        <w:tc>
          <w:tcPr>
            <w:tcW w:w="1980" w:type="dxa"/>
            <w:tcBorders>
              <w:top w:val="nil"/>
              <w:left w:val="nil"/>
              <w:bottom w:val="single" w:sz="4" w:space="0" w:color="auto"/>
              <w:right w:val="single" w:sz="4" w:space="0" w:color="auto"/>
            </w:tcBorders>
            <w:shd w:val="clear" w:color="auto" w:fill="auto"/>
            <w:noWrap/>
            <w:vAlign w:val="center"/>
            <w:hideMark/>
          </w:tcPr>
          <w:p w14:paraId="416ECDBE" w14:textId="3E5EF61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12,798,438,420,340 </w:t>
            </w:r>
          </w:p>
        </w:tc>
        <w:tc>
          <w:tcPr>
            <w:tcW w:w="2160" w:type="dxa"/>
            <w:tcBorders>
              <w:top w:val="nil"/>
              <w:left w:val="nil"/>
              <w:bottom w:val="single" w:sz="4" w:space="0" w:color="auto"/>
              <w:right w:val="single" w:sz="4" w:space="0" w:color="auto"/>
            </w:tcBorders>
            <w:shd w:val="clear" w:color="auto" w:fill="auto"/>
            <w:noWrap/>
            <w:vAlign w:val="center"/>
            <w:hideMark/>
          </w:tcPr>
          <w:p w14:paraId="52D7BA2E" w14:textId="45ED233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26,789,671,920,340 </w:t>
            </w:r>
          </w:p>
        </w:tc>
        <w:tc>
          <w:tcPr>
            <w:tcW w:w="1980" w:type="dxa"/>
            <w:tcBorders>
              <w:top w:val="nil"/>
              <w:left w:val="nil"/>
              <w:bottom w:val="single" w:sz="4" w:space="0" w:color="auto"/>
              <w:right w:val="single" w:sz="4" w:space="0" w:color="auto"/>
            </w:tcBorders>
            <w:shd w:val="clear" w:color="auto" w:fill="auto"/>
            <w:noWrap/>
            <w:vAlign w:val="center"/>
            <w:hideMark/>
          </w:tcPr>
          <w:p w14:paraId="390E4D7B" w14:textId="12E4CAC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41,609,700,804,904 </w:t>
            </w:r>
          </w:p>
        </w:tc>
        <w:tc>
          <w:tcPr>
            <w:tcW w:w="1080" w:type="dxa"/>
            <w:tcBorders>
              <w:top w:val="nil"/>
              <w:left w:val="nil"/>
              <w:bottom w:val="single" w:sz="4" w:space="0" w:color="auto"/>
              <w:right w:val="single" w:sz="4" w:space="0" w:color="auto"/>
            </w:tcBorders>
            <w:shd w:val="clear" w:color="auto" w:fill="auto"/>
            <w:noWrap/>
            <w:vAlign w:val="center"/>
            <w:hideMark/>
          </w:tcPr>
          <w:p w14:paraId="74BF2832"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0.644</w:t>
            </w:r>
          </w:p>
        </w:tc>
      </w:tr>
      <w:tr w:rsidR="00F4285D" w:rsidRPr="00A340B6" w14:paraId="41DCFC31" w14:textId="77777777" w:rsidTr="00F4285D">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1B611E0B"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7</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CA4EAE"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INCO</w:t>
            </w:r>
          </w:p>
        </w:tc>
        <w:tc>
          <w:tcPr>
            <w:tcW w:w="990" w:type="dxa"/>
            <w:tcBorders>
              <w:top w:val="nil"/>
              <w:left w:val="nil"/>
              <w:bottom w:val="single" w:sz="4" w:space="0" w:color="auto"/>
              <w:right w:val="single" w:sz="4" w:space="0" w:color="auto"/>
            </w:tcBorders>
            <w:shd w:val="clear" w:color="auto" w:fill="auto"/>
            <w:noWrap/>
            <w:vAlign w:val="center"/>
            <w:hideMark/>
          </w:tcPr>
          <w:p w14:paraId="27395C61"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5E99AFC1" w14:textId="3F565B36"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5,100 </w:t>
            </w:r>
          </w:p>
        </w:tc>
        <w:tc>
          <w:tcPr>
            <w:tcW w:w="1623" w:type="dxa"/>
            <w:tcBorders>
              <w:top w:val="nil"/>
              <w:left w:val="nil"/>
              <w:bottom w:val="single" w:sz="4" w:space="0" w:color="auto"/>
              <w:right w:val="single" w:sz="4" w:space="0" w:color="auto"/>
            </w:tcBorders>
            <w:shd w:val="clear" w:color="auto" w:fill="auto"/>
            <w:noWrap/>
            <w:vAlign w:val="bottom"/>
            <w:hideMark/>
          </w:tcPr>
          <w:p w14:paraId="48F879FF" w14:textId="2FD535D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9,936,338,720 </w:t>
            </w:r>
          </w:p>
        </w:tc>
        <w:tc>
          <w:tcPr>
            <w:tcW w:w="1980" w:type="dxa"/>
            <w:tcBorders>
              <w:top w:val="nil"/>
              <w:left w:val="nil"/>
              <w:bottom w:val="single" w:sz="4" w:space="0" w:color="auto"/>
              <w:right w:val="single" w:sz="4" w:space="0" w:color="auto"/>
            </w:tcBorders>
            <w:shd w:val="clear" w:color="auto" w:fill="auto"/>
            <w:noWrap/>
            <w:vAlign w:val="bottom"/>
            <w:hideMark/>
          </w:tcPr>
          <w:p w14:paraId="7F6D0147" w14:textId="61F8729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50,675,327,472,000 </w:t>
            </w:r>
          </w:p>
        </w:tc>
        <w:tc>
          <w:tcPr>
            <w:tcW w:w="1980" w:type="dxa"/>
            <w:tcBorders>
              <w:top w:val="nil"/>
              <w:left w:val="nil"/>
              <w:bottom w:val="single" w:sz="4" w:space="0" w:color="auto"/>
              <w:right w:val="single" w:sz="4" w:space="0" w:color="auto"/>
            </w:tcBorders>
            <w:shd w:val="clear" w:color="auto" w:fill="auto"/>
            <w:noWrap/>
            <w:vAlign w:val="center"/>
            <w:hideMark/>
          </w:tcPr>
          <w:p w14:paraId="13D6F23D" w14:textId="184F899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4,150,678,350,000 </w:t>
            </w:r>
          </w:p>
        </w:tc>
        <w:tc>
          <w:tcPr>
            <w:tcW w:w="2160" w:type="dxa"/>
            <w:tcBorders>
              <w:top w:val="nil"/>
              <w:left w:val="nil"/>
              <w:bottom w:val="single" w:sz="4" w:space="0" w:color="auto"/>
              <w:right w:val="single" w:sz="4" w:space="0" w:color="auto"/>
            </w:tcBorders>
            <w:shd w:val="clear" w:color="auto" w:fill="auto"/>
            <w:noWrap/>
            <w:vAlign w:val="center"/>
            <w:hideMark/>
          </w:tcPr>
          <w:p w14:paraId="3817C1C9" w14:textId="356C268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54,826,005,822,000 </w:t>
            </w:r>
          </w:p>
        </w:tc>
        <w:tc>
          <w:tcPr>
            <w:tcW w:w="1980" w:type="dxa"/>
            <w:tcBorders>
              <w:top w:val="nil"/>
              <w:left w:val="nil"/>
              <w:bottom w:val="single" w:sz="4" w:space="0" w:color="auto"/>
              <w:right w:val="single" w:sz="4" w:space="0" w:color="auto"/>
            </w:tcBorders>
            <w:shd w:val="clear" w:color="auto" w:fill="auto"/>
            <w:noWrap/>
            <w:vAlign w:val="center"/>
            <w:hideMark/>
          </w:tcPr>
          <w:p w14:paraId="02721BA2" w14:textId="6E44C2E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32,648,251,090,000 </w:t>
            </w:r>
          </w:p>
        </w:tc>
        <w:tc>
          <w:tcPr>
            <w:tcW w:w="1080" w:type="dxa"/>
            <w:tcBorders>
              <w:top w:val="nil"/>
              <w:left w:val="nil"/>
              <w:bottom w:val="single" w:sz="4" w:space="0" w:color="auto"/>
              <w:right w:val="single" w:sz="4" w:space="0" w:color="auto"/>
            </w:tcBorders>
            <w:shd w:val="clear" w:color="auto" w:fill="auto"/>
            <w:noWrap/>
            <w:vAlign w:val="center"/>
            <w:hideMark/>
          </w:tcPr>
          <w:p w14:paraId="6E9AC0A2"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1.679</w:t>
            </w:r>
          </w:p>
        </w:tc>
      </w:tr>
      <w:tr w:rsidR="00F4285D" w:rsidRPr="00A340B6" w14:paraId="591F1740"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55C3BF70"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14:paraId="51940B25"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77C7404"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3C7B94AC" w14:textId="51121FAF"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4,680 </w:t>
            </w:r>
          </w:p>
        </w:tc>
        <w:tc>
          <w:tcPr>
            <w:tcW w:w="1623" w:type="dxa"/>
            <w:tcBorders>
              <w:top w:val="nil"/>
              <w:left w:val="nil"/>
              <w:bottom w:val="single" w:sz="4" w:space="0" w:color="auto"/>
              <w:right w:val="single" w:sz="4" w:space="0" w:color="auto"/>
            </w:tcBorders>
            <w:shd w:val="clear" w:color="auto" w:fill="auto"/>
            <w:noWrap/>
            <w:vAlign w:val="bottom"/>
            <w:hideMark/>
          </w:tcPr>
          <w:p w14:paraId="6C034E71" w14:textId="435BB25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9,936,338,720 </w:t>
            </w:r>
          </w:p>
        </w:tc>
        <w:tc>
          <w:tcPr>
            <w:tcW w:w="1980" w:type="dxa"/>
            <w:tcBorders>
              <w:top w:val="nil"/>
              <w:left w:val="nil"/>
              <w:bottom w:val="single" w:sz="4" w:space="0" w:color="auto"/>
              <w:right w:val="single" w:sz="4" w:space="0" w:color="auto"/>
            </w:tcBorders>
            <w:shd w:val="clear" w:color="auto" w:fill="auto"/>
            <w:noWrap/>
            <w:vAlign w:val="bottom"/>
            <w:hideMark/>
          </w:tcPr>
          <w:p w14:paraId="55E53B96" w14:textId="6575598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46,502,065,209,600 </w:t>
            </w:r>
          </w:p>
        </w:tc>
        <w:tc>
          <w:tcPr>
            <w:tcW w:w="1980" w:type="dxa"/>
            <w:tcBorders>
              <w:top w:val="nil"/>
              <w:left w:val="nil"/>
              <w:bottom w:val="single" w:sz="4" w:space="0" w:color="auto"/>
              <w:right w:val="single" w:sz="4" w:space="0" w:color="auto"/>
            </w:tcBorders>
            <w:shd w:val="clear" w:color="auto" w:fill="auto"/>
            <w:noWrap/>
            <w:vAlign w:val="center"/>
            <w:hideMark/>
          </w:tcPr>
          <w:p w14:paraId="562BD0F8" w14:textId="77EB48A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4,542,778,723,000 </w:t>
            </w:r>
          </w:p>
        </w:tc>
        <w:tc>
          <w:tcPr>
            <w:tcW w:w="2160" w:type="dxa"/>
            <w:tcBorders>
              <w:top w:val="nil"/>
              <w:left w:val="nil"/>
              <w:bottom w:val="single" w:sz="4" w:space="0" w:color="auto"/>
              <w:right w:val="single" w:sz="4" w:space="0" w:color="auto"/>
            </w:tcBorders>
            <w:shd w:val="clear" w:color="auto" w:fill="auto"/>
            <w:noWrap/>
            <w:vAlign w:val="center"/>
            <w:hideMark/>
          </w:tcPr>
          <w:p w14:paraId="69FC8E03" w14:textId="110F026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51,044,843,932,600 </w:t>
            </w:r>
          </w:p>
        </w:tc>
        <w:tc>
          <w:tcPr>
            <w:tcW w:w="1980" w:type="dxa"/>
            <w:tcBorders>
              <w:top w:val="nil"/>
              <w:left w:val="nil"/>
              <w:bottom w:val="single" w:sz="4" w:space="0" w:color="auto"/>
              <w:right w:val="single" w:sz="4" w:space="0" w:color="auto"/>
            </w:tcBorders>
            <w:shd w:val="clear" w:color="auto" w:fill="auto"/>
            <w:noWrap/>
            <w:vAlign w:val="center"/>
            <w:hideMark/>
          </w:tcPr>
          <w:p w14:paraId="18E0F3B7" w14:textId="5EF727F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35,284,782,732,000 </w:t>
            </w:r>
          </w:p>
        </w:tc>
        <w:tc>
          <w:tcPr>
            <w:tcW w:w="1080" w:type="dxa"/>
            <w:tcBorders>
              <w:top w:val="nil"/>
              <w:left w:val="nil"/>
              <w:bottom w:val="single" w:sz="4" w:space="0" w:color="auto"/>
              <w:right w:val="single" w:sz="4" w:space="0" w:color="auto"/>
            </w:tcBorders>
            <w:shd w:val="clear" w:color="auto" w:fill="auto"/>
            <w:noWrap/>
            <w:vAlign w:val="center"/>
            <w:hideMark/>
          </w:tcPr>
          <w:p w14:paraId="08F2792B"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1.447</w:t>
            </w:r>
          </w:p>
        </w:tc>
      </w:tr>
      <w:tr w:rsidR="00F4285D" w:rsidRPr="00A340B6" w14:paraId="10C651E9" w14:textId="77777777" w:rsidTr="0073650C">
        <w:trPr>
          <w:trHeight w:val="334"/>
        </w:trPr>
        <w:tc>
          <w:tcPr>
            <w:tcW w:w="601" w:type="dxa"/>
            <w:vMerge/>
            <w:tcBorders>
              <w:top w:val="nil"/>
              <w:left w:val="single" w:sz="4" w:space="0" w:color="auto"/>
              <w:bottom w:val="single" w:sz="4" w:space="0" w:color="000000"/>
              <w:right w:val="nil"/>
            </w:tcBorders>
            <w:vAlign w:val="center"/>
            <w:hideMark/>
          </w:tcPr>
          <w:p w14:paraId="18CBC7AC"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14:paraId="5CB7C7A8"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11735E63"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11F8B417" w14:textId="6E872137"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7,100 </w:t>
            </w:r>
          </w:p>
        </w:tc>
        <w:tc>
          <w:tcPr>
            <w:tcW w:w="1623" w:type="dxa"/>
            <w:tcBorders>
              <w:top w:val="nil"/>
              <w:left w:val="nil"/>
              <w:bottom w:val="single" w:sz="4" w:space="0" w:color="auto"/>
              <w:right w:val="single" w:sz="4" w:space="0" w:color="auto"/>
            </w:tcBorders>
            <w:shd w:val="clear" w:color="auto" w:fill="auto"/>
            <w:noWrap/>
            <w:vAlign w:val="bottom"/>
            <w:hideMark/>
          </w:tcPr>
          <w:p w14:paraId="0D218BB5" w14:textId="533214F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9,936,338,720 </w:t>
            </w:r>
          </w:p>
        </w:tc>
        <w:tc>
          <w:tcPr>
            <w:tcW w:w="1980" w:type="dxa"/>
            <w:tcBorders>
              <w:top w:val="nil"/>
              <w:left w:val="nil"/>
              <w:bottom w:val="single" w:sz="4" w:space="0" w:color="auto"/>
              <w:right w:val="single" w:sz="4" w:space="0" w:color="auto"/>
            </w:tcBorders>
            <w:shd w:val="clear" w:color="auto" w:fill="auto"/>
            <w:noWrap/>
            <w:vAlign w:val="bottom"/>
            <w:hideMark/>
          </w:tcPr>
          <w:p w14:paraId="5AF95ED1" w14:textId="2F5EDDF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70,548,004,912,000 </w:t>
            </w:r>
          </w:p>
        </w:tc>
        <w:tc>
          <w:tcPr>
            <w:tcW w:w="1980" w:type="dxa"/>
            <w:tcBorders>
              <w:top w:val="nil"/>
              <w:left w:val="nil"/>
              <w:bottom w:val="single" w:sz="4" w:space="0" w:color="auto"/>
              <w:right w:val="single" w:sz="4" w:space="0" w:color="auto"/>
            </w:tcBorders>
            <w:shd w:val="clear" w:color="auto" w:fill="auto"/>
            <w:noWrap/>
            <w:vAlign w:val="center"/>
            <w:hideMark/>
          </w:tcPr>
          <w:p w14:paraId="2BB75D61" w14:textId="5F7DCB4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4,771,778,616,000 </w:t>
            </w:r>
          </w:p>
        </w:tc>
        <w:tc>
          <w:tcPr>
            <w:tcW w:w="2160" w:type="dxa"/>
            <w:tcBorders>
              <w:top w:val="nil"/>
              <w:left w:val="nil"/>
              <w:bottom w:val="single" w:sz="4" w:space="0" w:color="auto"/>
              <w:right w:val="single" w:sz="4" w:space="0" w:color="auto"/>
            </w:tcBorders>
            <w:shd w:val="clear" w:color="auto" w:fill="auto"/>
            <w:noWrap/>
            <w:vAlign w:val="center"/>
            <w:hideMark/>
          </w:tcPr>
          <w:p w14:paraId="348629D5" w14:textId="07DCF35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75,319,783,528,000 </w:t>
            </w:r>
          </w:p>
        </w:tc>
        <w:tc>
          <w:tcPr>
            <w:tcW w:w="1980" w:type="dxa"/>
            <w:tcBorders>
              <w:top w:val="nil"/>
              <w:left w:val="nil"/>
              <w:bottom w:val="single" w:sz="4" w:space="0" w:color="auto"/>
              <w:right w:val="single" w:sz="4" w:space="0" w:color="auto"/>
            </w:tcBorders>
            <w:shd w:val="clear" w:color="auto" w:fill="auto"/>
            <w:noWrap/>
            <w:vAlign w:val="center"/>
            <w:hideMark/>
          </w:tcPr>
          <w:p w14:paraId="19FF90D2" w14:textId="4AC4D9D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41,814,822,796,000 </w:t>
            </w:r>
          </w:p>
        </w:tc>
        <w:tc>
          <w:tcPr>
            <w:tcW w:w="1080" w:type="dxa"/>
            <w:tcBorders>
              <w:top w:val="nil"/>
              <w:left w:val="nil"/>
              <w:bottom w:val="single" w:sz="4" w:space="0" w:color="auto"/>
              <w:right w:val="single" w:sz="4" w:space="0" w:color="auto"/>
            </w:tcBorders>
            <w:shd w:val="clear" w:color="auto" w:fill="auto"/>
            <w:noWrap/>
            <w:vAlign w:val="center"/>
            <w:hideMark/>
          </w:tcPr>
          <w:p w14:paraId="7C6383DB"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1.801</w:t>
            </w:r>
          </w:p>
        </w:tc>
      </w:tr>
      <w:tr w:rsidR="00F4285D" w:rsidRPr="00A340B6" w14:paraId="17E0650D"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34119F5"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14:paraId="138D9C54"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AB31191"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02B5B35C" w14:textId="32A13BFD"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4,310 </w:t>
            </w:r>
          </w:p>
        </w:tc>
        <w:tc>
          <w:tcPr>
            <w:tcW w:w="1623" w:type="dxa"/>
            <w:tcBorders>
              <w:top w:val="nil"/>
              <w:left w:val="nil"/>
              <w:bottom w:val="single" w:sz="4" w:space="0" w:color="auto"/>
              <w:right w:val="single" w:sz="4" w:space="0" w:color="auto"/>
            </w:tcBorders>
            <w:shd w:val="clear" w:color="auto" w:fill="auto"/>
            <w:noWrap/>
            <w:vAlign w:val="bottom"/>
            <w:hideMark/>
          </w:tcPr>
          <w:p w14:paraId="0FAE6F12" w14:textId="6D0425F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9,936,338,720 </w:t>
            </w:r>
          </w:p>
        </w:tc>
        <w:tc>
          <w:tcPr>
            <w:tcW w:w="1980" w:type="dxa"/>
            <w:tcBorders>
              <w:top w:val="nil"/>
              <w:left w:val="nil"/>
              <w:bottom w:val="single" w:sz="4" w:space="0" w:color="auto"/>
              <w:right w:val="single" w:sz="4" w:space="0" w:color="auto"/>
            </w:tcBorders>
            <w:shd w:val="clear" w:color="auto" w:fill="auto"/>
            <w:noWrap/>
            <w:vAlign w:val="bottom"/>
            <w:hideMark/>
          </w:tcPr>
          <w:p w14:paraId="31E7C42F" w14:textId="2BE9473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42,825,619,883,200 </w:t>
            </w:r>
          </w:p>
        </w:tc>
        <w:tc>
          <w:tcPr>
            <w:tcW w:w="1980" w:type="dxa"/>
            <w:tcBorders>
              <w:top w:val="nil"/>
              <w:left w:val="nil"/>
              <w:bottom w:val="single" w:sz="4" w:space="0" w:color="auto"/>
              <w:right w:val="single" w:sz="4" w:space="0" w:color="auto"/>
            </w:tcBorders>
            <w:shd w:val="clear" w:color="auto" w:fill="auto"/>
            <w:noWrap/>
            <w:vAlign w:val="center"/>
            <w:hideMark/>
          </w:tcPr>
          <w:p w14:paraId="235E03DC" w14:textId="3F5FF66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5,572,298,192,000 </w:t>
            </w:r>
          </w:p>
        </w:tc>
        <w:tc>
          <w:tcPr>
            <w:tcW w:w="2160" w:type="dxa"/>
            <w:tcBorders>
              <w:top w:val="nil"/>
              <w:left w:val="nil"/>
              <w:bottom w:val="single" w:sz="4" w:space="0" w:color="auto"/>
              <w:right w:val="single" w:sz="4" w:space="0" w:color="auto"/>
            </w:tcBorders>
            <w:shd w:val="clear" w:color="auto" w:fill="auto"/>
            <w:noWrap/>
            <w:vAlign w:val="center"/>
            <w:hideMark/>
          </w:tcPr>
          <w:p w14:paraId="68C6DF05" w14:textId="426FAE4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48,397,918,075,200 </w:t>
            </w:r>
          </w:p>
        </w:tc>
        <w:tc>
          <w:tcPr>
            <w:tcW w:w="1980" w:type="dxa"/>
            <w:tcBorders>
              <w:top w:val="nil"/>
              <w:left w:val="nil"/>
              <w:bottom w:val="single" w:sz="4" w:space="0" w:color="auto"/>
              <w:right w:val="single" w:sz="4" w:space="0" w:color="auto"/>
            </w:tcBorders>
            <w:shd w:val="clear" w:color="auto" w:fill="auto"/>
            <w:noWrap/>
            <w:vAlign w:val="center"/>
            <w:hideMark/>
          </w:tcPr>
          <w:p w14:paraId="3066A353" w14:textId="7CE4EB6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45,107,200,584,000 </w:t>
            </w:r>
          </w:p>
        </w:tc>
        <w:tc>
          <w:tcPr>
            <w:tcW w:w="1080" w:type="dxa"/>
            <w:tcBorders>
              <w:top w:val="nil"/>
              <w:left w:val="nil"/>
              <w:bottom w:val="single" w:sz="4" w:space="0" w:color="auto"/>
              <w:right w:val="single" w:sz="4" w:space="0" w:color="auto"/>
            </w:tcBorders>
            <w:shd w:val="clear" w:color="auto" w:fill="auto"/>
            <w:noWrap/>
            <w:vAlign w:val="center"/>
            <w:hideMark/>
          </w:tcPr>
          <w:p w14:paraId="6C947F31"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1.073</w:t>
            </w:r>
          </w:p>
        </w:tc>
      </w:tr>
      <w:tr w:rsidR="00F4285D" w:rsidRPr="00A340B6" w14:paraId="37784B89"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16916CEE"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single" w:sz="4" w:space="0" w:color="auto"/>
              <w:left w:val="single" w:sz="4" w:space="0" w:color="auto"/>
              <w:bottom w:val="single" w:sz="4" w:space="0" w:color="000000"/>
              <w:right w:val="single" w:sz="4" w:space="0" w:color="auto"/>
            </w:tcBorders>
            <w:vAlign w:val="center"/>
            <w:hideMark/>
          </w:tcPr>
          <w:p w14:paraId="640CABB1"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5239F35"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529FA266" w14:textId="13A817AE"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3,620 </w:t>
            </w:r>
          </w:p>
        </w:tc>
        <w:tc>
          <w:tcPr>
            <w:tcW w:w="1623" w:type="dxa"/>
            <w:tcBorders>
              <w:top w:val="nil"/>
              <w:left w:val="nil"/>
              <w:bottom w:val="single" w:sz="4" w:space="0" w:color="auto"/>
              <w:right w:val="single" w:sz="4" w:space="0" w:color="auto"/>
            </w:tcBorders>
            <w:shd w:val="clear" w:color="auto" w:fill="auto"/>
            <w:noWrap/>
            <w:vAlign w:val="bottom"/>
            <w:hideMark/>
          </w:tcPr>
          <w:p w14:paraId="5125FD58" w14:textId="6933384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10,539,784,534 </w:t>
            </w:r>
          </w:p>
        </w:tc>
        <w:tc>
          <w:tcPr>
            <w:tcW w:w="1980" w:type="dxa"/>
            <w:tcBorders>
              <w:top w:val="nil"/>
              <w:left w:val="nil"/>
              <w:bottom w:val="single" w:sz="4" w:space="0" w:color="auto"/>
              <w:right w:val="single" w:sz="4" w:space="0" w:color="auto"/>
            </w:tcBorders>
            <w:shd w:val="clear" w:color="auto" w:fill="auto"/>
            <w:noWrap/>
            <w:vAlign w:val="bottom"/>
            <w:hideMark/>
          </w:tcPr>
          <w:p w14:paraId="3974EE17" w14:textId="0331E34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38,154,020,013,080 </w:t>
            </w:r>
          </w:p>
        </w:tc>
        <w:tc>
          <w:tcPr>
            <w:tcW w:w="1980" w:type="dxa"/>
            <w:tcBorders>
              <w:top w:val="nil"/>
              <w:left w:val="nil"/>
              <w:bottom w:val="single" w:sz="4" w:space="0" w:color="auto"/>
              <w:right w:val="single" w:sz="4" w:space="0" w:color="auto"/>
            </w:tcBorders>
            <w:shd w:val="clear" w:color="auto" w:fill="auto"/>
            <w:noWrap/>
            <w:vAlign w:val="center"/>
            <w:hideMark/>
          </w:tcPr>
          <w:p w14:paraId="55DEA905" w14:textId="1012E17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7,171,919,824,000 </w:t>
            </w:r>
          </w:p>
        </w:tc>
        <w:tc>
          <w:tcPr>
            <w:tcW w:w="2160" w:type="dxa"/>
            <w:tcBorders>
              <w:top w:val="nil"/>
              <w:left w:val="nil"/>
              <w:bottom w:val="single" w:sz="4" w:space="0" w:color="auto"/>
              <w:right w:val="single" w:sz="4" w:space="0" w:color="auto"/>
            </w:tcBorders>
            <w:shd w:val="clear" w:color="auto" w:fill="auto"/>
            <w:noWrap/>
            <w:vAlign w:val="center"/>
            <w:hideMark/>
          </w:tcPr>
          <w:p w14:paraId="5A06F54A" w14:textId="517E1F6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45,325,939,837,080 </w:t>
            </w:r>
          </w:p>
        </w:tc>
        <w:tc>
          <w:tcPr>
            <w:tcW w:w="1980" w:type="dxa"/>
            <w:tcBorders>
              <w:top w:val="nil"/>
              <w:left w:val="nil"/>
              <w:bottom w:val="single" w:sz="4" w:space="0" w:color="auto"/>
              <w:right w:val="single" w:sz="4" w:space="0" w:color="auto"/>
            </w:tcBorders>
            <w:shd w:val="clear" w:color="auto" w:fill="auto"/>
            <w:noWrap/>
            <w:vAlign w:val="center"/>
            <w:hideMark/>
          </w:tcPr>
          <w:p w14:paraId="57FCF4DE" w14:textId="7527F5B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51,339,045,536,000 </w:t>
            </w:r>
          </w:p>
        </w:tc>
        <w:tc>
          <w:tcPr>
            <w:tcW w:w="1080" w:type="dxa"/>
            <w:tcBorders>
              <w:top w:val="nil"/>
              <w:left w:val="nil"/>
              <w:bottom w:val="single" w:sz="4" w:space="0" w:color="auto"/>
              <w:right w:val="single" w:sz="4" w:space="0" w:color="auto"/>
            </w:tcBorders>
            <w:shd w:val="clear" w:color="auto" w:fill="auto"/>
            <w:noWrap/>
            <w:vAlign w:val="center"/>
            <w:hideMark/>
          </w:tcPr>
          <w:p w14:paraId="1E4AD273"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0.883</w:t>
            </w:r>
          </w:p>
        </w:tc>
      </w:tr>
      <w:tr w:rsidR="00F4285D" w:rsidRPr="00A340B6" w14:paraId="2B883587" w14:textId="77777777" w:rsidTr="0073650C">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1CF6A4BB"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8</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1A6B3B"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INDY</w:t>
            </w:r>
          </w:p>
        </w:tc>
        <w:tc>
          <w:tcPr>
            <w:tcW w:w="990" w:type="dxa"/>
            <w:tcBorders>
              <w:top w:val="nil"/>
              <w:left w:val="nil"/>
              <w:bottom w:val="single" w:sz="4" w:space="0" w:color="auto"/>
              <w:right w:val="single" w:sz="4" w:space="0" w:color="auto"/>
            </w:tcBorders>
            <w:shd w:val="clear" w:color="auto" w:fill="auto"/>
            <w:noWrap/>
            <w:vAlign w:val="center"/>
            <w:hideMark/>
          </w:tcPr>
          <w:p w14:paraId="39909358"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7A7179CC" w14:textId="5B66D938"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1,730 </w:t>
            </w:r>
          </w:p>
        </w:tc>
        <w:tc>
          <w:tcPr>
            <w:tcW w:w="1623" w:type="dxa"/>
            <w:tcBorders>
              <w:top w:val="nil"/>
              <w:left w:val="nil"/>
              <w:bottom w:val="single" w:sz="4" w:space="0" w:color="auto"/>
              <w:right w:val="single" w:sz="4" w:space="0" w:color="auto"/>
            </w:tcBorders>
            <w:shd w:val="clear" w:color="auto" w:fill="auto"/>
            <w:noWrap/>
            <w:vAlign w:val="bottom"/>
            <w:hideMark/>
          </w:tcPr>
          <w:p w14:paraId="6E5A7759" w14:textId="4DFC757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1FA19548" w14:textId="135D73D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9,013,632,160,000 </w:t>
            </w:r>
          </w:p>
        </w:tc>
        <w:tc>
          <w:tcPr>
            <w:tcW w:w="1980" w:type="dxa"/>
            <w:tcBorders>
              <w:top w:val="nil"/>
              <w:left w:val="nil"/>
              <w:bottom w:val="single" w:sz="4" w:space="0" w:color="auto"/>
              <w:right w:val="single" w:sz="4" w:space="0" w:color="auto"/>
            </w:tcBorders>
            <w:shd w:val="clear" w:color="auto" w:fill="auto"/>
            <w:noWrap/>
            <w:vAlign w:val="center"/>
            <w:hideMark/>
          </w:tcPr>
          <w:p w14:paraId="14E8C00E" w14:textId="7574775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37,045,449,055,615 </w:t>
            </w:r>
          </w:p>
        </w:tc>
        <w:tc>
          <w:tcPr>
            <w:tcW w:w="2160" w:type="dxa"/>
            <w:tcBorders>
              <w:top w:val="nil"/>
              <w:left w:val="nil"/>
              <w:bottom w:val="single" w:sz="4" w:space="0" w:color="auto"/>
              <w:right w:val="single" w:sz="4" w:space="0" w:color="auto"/>
            </w:tcBorders>
            <w:shd w:val="clear" w:color="auto" w:fill="auto"/>
            <w:noWrap/>
            <w:vAlign w:val="center"/>
            <w:hideMark/>
          </w:tcPr>
          <w:p w14:paraId="401C84D8" w14:textId="6E86A58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46,059,081,215,615 </w:t>
            </w:r>
          </w:p>
        </w:tc>
        <w:tc>
          <w:tcPr>
            <w:tcW w:w="1980" w:type="dxa"/>
            <w:tcBorders>
              <w:top w:val="nil"/>
              <w:left w:val="nil"/>
              <w:bottom w:val="single" w:sz="4" w:space="0" w:color="auto"/>
              <w:right w:val="single" w:sz="4" w:space="0" w:color="auto"/>
            </w:tcBorders>
            <w:shd w:val="clear" w:color="auto" w:fill="auto"/>
            <w:noWrap/>
            <w:vAlign w:val="center"/>
            <w:hideMark/>
          </w:tcPr>
          <w:p w14:paraId="21212F4F" w14:textId="190AF80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49,278,678,797,985 </w:t>
            </w:r>
          </w:p>
        </w:tc>
        <w:tc>
          <w:tcPr>
            <w:tcW w:w="1080" w:type="dxa"/>
            <w:tcBorders>
              <w:top w:val="nil"/>
              <w:left w:val="nil"/>
              <w:bottom w:val="single" w:sz="4" w:space="0" w:color="auto"/>
              <w:right w:val="single" w:sz="4" w:space="0" w:color="auto"/>
            </w:tcBorders>
            <w:shd w:val="clear" w:color="auto" w:fill="auto"/>
            <w:noWrap/>
            <w:vAlign w:val="center"/>
            <w:hideMark/>
          </w:tcPr>
          <w:p w14:paraId="11209F34"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0.935</w:t>
            </w:r>
          </w:p>
        </w:tc>
      </w:tr>
      <w:tr w:rsidR="00F4285D" w:rsidRPr="00A340B6" w14:paraId="798CAFE1"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37A5941"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27BEEAF5"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62487266"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10599224" w14:textId="65893298"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1,545 </w:t>
            </w:r>
          </w:p>
        </w:tc>
        <w:tc>
          <w:tcPr>
            <w:tcW w:w="1623" w:type="dxa"/>
            <w:tcBorders>
              <w:top w:val="nil"/>
              <w:left w:val="nil"/>
              <w:bottom w:val="single" w:sz="4" w:space="0" w:color="auto"/>
              <w:right w:val="single" w:sz="4" w:space="0" w:color="auto"/>
            </w:tcBorders>
            <w:shd w:val="clear" w:color="auto" w:fill="auto"/>
            <w:noWrap/>
            <w:vAlign w:val="bottom"/>
            <w:hideMark/>
          </w:tcPr>
          <w:p w14:paraId="574835CF" w14:textId="552A2C9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08453206" w14:textId="018CD89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8,049,746,640,000 </w:t>
            </w:r>
          </w:p>
        </w:tc>
        <w:tc>
          <w:tcPr>
            <w:tcW w:w="1980" w:type="dxa"/>
            <w:tcBorders>
              <w:top w:val="nil"/>
              <w:left w:val="nil"/>
              <w:bottom w:val="single" w:sz="4" w:space="0" w:color="auto"/>
              <w:right w:val="single" w:sz="4" w:space="0" w:color="auto"/>
            </w:tcBorders>
            <w:shd w:val="clear" w:color="auto" w:fill="auto"/>
            <w:noWrap/>
            <w:vAlign w:val="center"/>
            <w:hideMark/>
          </w:tcPr>
          <w:p w14:paraId="619CD244" w14:textId="6BF6C87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40,063,976,468,284 </w:t>
            </w:r>
          </w:p>
        </w:tc>
        <w:tc>
          <w:tcPr>
            <w:tcW w:w="2160" w:type="dxa"/>
            <w:tcBorders>
              <w:top w:val="nil"/>
              <w:left w:val="nil"/>
              <w:bottom w:val="single" w:sz="4" w:space="0" w:color="auto"/>
              <w:right w:val="single" w:sz="4" w:space="0" w:color="auto"/>
            </w:tcBorders>
            <w:shd w:val="clear" w:color="auto" w:fill="auto"/>
            <w:noWrap/>
            <w:vAlign w:val="center"/>
            <w:hideMark/>
          </w:tcPr>
          <w:p w14:paraId="583B5C7C" w14:textId="3E89FFD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48,113,723,108,284 </w:t>
            </w:r>
          </w:p>
        </w:tc>
        <w:tc>
          <w:tcPr>
            <w:tcW w:w="1980" w:type="dxa"/>
            <w:tcBorders>
              <w:top w:val="nil"/>
              <w:left w:val="nil"/>
              <w:bottom w:val="single" w:sz="4" w:space="0" w:color="auto"/>
              <w:right w:val="single" w:sz="4" w:space="0" w:color="auto"/>
            </w:tcBorders>
            <w:shd w:val="clear" w:color="auto" w:fill="auto"/>
            <w:noWrap/>
            <w:vAlign w:val="center"/>
            <w:hideMark/>
          </w:tcPr>
          <w:p w14:paraId="7857DC75" w14:textId="54D8F59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52,673,686,754,169 </w:t>
            </w:r>
          </w:p>
        </w:tc>
        <w:tc>
          <w:tcPr>
            <w:tcW w:w="1080" w:type="dxa"/>
            <w:tcBorders>
              <w:top w:val="nil"/>
              <w:left w:val="nil"/>
              <w:bottom w:val="single" w:sz="4" w:space="0" w:color="auto"/>
              <w:right w:val="single" w:sz="4" w:space="0" w:color="auto"/>
            </w:tcBorders>
            <w:shd w:val="clear" w:color="auto" w:fill="auto"/>
            <w:noWrap/>
            <w:vAlign w:val="center"/>
            <w:hideMark/>
          </w:tcPr>
          <w:p w14:paraId="5DB1656B"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0.913</w:t>
            </w:r>
          </w:p>
        </w:tc>
      </w:tr>
      <w:tr w:rsidR="00F4285D" w:rsidRPr="00A340B6" w14:paraId="42C727D7"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5444E2A"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8776BA9"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86A1A66"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9837308" w14:textId="251303E5"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2,730 </w:t>
            </w:r>
          </w:p>
        </w:tc>
        <w:tc>
          <w:tcPr>
            <w:tcW w:w="1623" w:type="dxa"/>
            <w:tcBorders>
              <w:top w:val="nil"/>
              <w:left w:val="nil"/>
              <w:bottom w:val="single" w:sz="4" w:space="0" w:color="auto"/>
              <w:right w:val="single" w:sz="4" w:space="0" w:color="auto"/>
            </w:tcBorders>
            <w:shd w:val="clear" w:color="auto" w:fill="auto"/>
            <w:noWrap/>
            <w:vAlign w:val="bottom"/>
            <w:hideMark/>
          </w:tcPr>
          <w:p w14:paraId="12E0A152" w14:textId="54AB92C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4E998F18" w14:textId="2AA7C71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14,223,824,160,000 </w:t>
            </w:r>
          </w:p>
        </w:tc>
        <w:tc>
          <w:tcPr>
            <w:tcW w:w="1980" w:type="dxa"/>
            <w:tcBorders>
              <w:top w:val="nil"/>
              <w:left w:val="nil"/>
              <w:bottom w:val="single" w:sz="4" w:space="0" w:color="auto"/>
              <w:right w:val="single" w:sz="4" w:space="0" w:color="auto"/>
            </w:tcBorders>
            <w:shd w:val="clear" w:color="auto" w:fill="auto"/>
            <w:noWrap/>
            <w:vAlign w:val="center"/>
            <w:hideMark/>
          </w:tcPr>
          <w:p w14:paraId="7413706B" w14:textId="4F28D16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35,452,924,480,749 </w:t>
            </w:r>
          </w:p>
        </w:tc>
        <w:tc>
          <w:tcPr>
            <w:tcW w:w="2160" w:type="dxa"/>
            <w:tcBorders>
              <w:top w:val="nil"/>
              <w:left w:val="nil"/>
              <w:bottom w:val="single" w:sz="4" w:space="0" w:color="auto"/>
              <w:right w:val="single" w:sz="4" w:space="0" w:color="auto"/>
            </w:tcBorders>
            <w:shd w:val="clear" w:color="auto" w:fill="auto"/>
            <w:noWrap/>
            <w:vAlign w:val="center"/>
            <w:hideMark/>
          </w:tcPr>
          <w:p w14:paraId="28CCBDDF" w14:textId="4ADFD83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49,676,748,640,749 </w:t>
            </w:r>
          </w:p>
        </w:tc>
        <w:tc>
          <w:tcPr>
            <w:tcW w:w="1980" w:type="dxa"/>
            <w:tcBorders>
              <w:top w:val="nil"/>
              <w:left w:val="nil"/>
              <w:bottom w:val="single" w:sz="4" w:space="0" w:color="auto"/>
              <w:right w:val="single" w:sz="4" w:space="0" w:color="auto"/>
            </w:tcBorders>
            <w:shd w:val="clear" w:color="auto" w:fill="auto"/>
            <w:noWrap/>
            <w:vAlign w:val="center"/>
            <w:hideMark/>
          </w:tcPr>
          <w:p w14:paraId="519CD75F" w14:textId="2252505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56,535,201,092,702 </w:t>
            </w:r>
          </w:p>
        </w:tc>
        <w:tc>
          <w:tcPr>
            <w:tcW w:w="1080" w:type="dxa"/>
            <w:tcBorders>
              <w:top w:val="nil"/>
              <w:left w:val="nil"/>
              <w:bottom w:val="single" w:sz="4" w:space="0" w:color="auto"/>
              <w:right w:val="single" w:sz="4" w:space="0" w:color="auto"/>
            </w:tcBorders>
            <w:shd w:val="clear" w:color="auto" w:fill="auto"/>
            <w:noWrap/>
            <w:vAlign w:val="center"/>
            <w:hideMark/>
          </w:tcPr>
          <w:p w14:paraId="08FF3CAB"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0.879</w:t>
            </w:r>
          </w:p>
        </w:tc>
      </w:tr>
      <w:tr w:rsidR="00F4285D" w:rsidRPr="00A340B6" w14:paraId="69948629"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6D503407"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38E8D0FA"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6A5D7F7"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335B1412" w14:textId="3A78356E"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1,435 </w:t>
            </w:r>
          </w:p>
        </w:tc>
        <w:tc>
          <w:tcPr>
            <w:tcW w:w="1623" w:type="dxa"/>
            <w:tcBorders>
              <w:top w:val="nil"/>
              <w:left w:val="nil"/>
              <w:bottom w:val="single" w:sz="4" w:space="0" w:color="auto"/>
              <w:right w:val="single" w:sz="4" w:space="0" w:color="auto"/>
            </w:tcBorders>
            <w:shd w:val="clear" w:color="auto" w:fill="auto"/>
            <w:noWrap/>
            <w:vAlign w:val="bottom"/>
            <w:hideMark/>
          </w:tcPr>
          <w:p w14:paraId="481DBB40" w14:textId="219B78A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37A54F61" w14:textId="6619190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7,476,625,520,000 </w:t>
            </w:r>
          </w:p>
        </w:tc>
        <w:tc>
          <w:tcPr>
            <w:tcW w:w="1980" w:type="dxa"/>
            <w:tcBorders>
              <w:top w:val="nil"/>
              <w:left w:val="nil"/>
              <w:bottom w:val="single" w:sz="4" w:space="0" w:color="auto"/>
              <w:right w:val="single" w:sz="4" w:space="0" w:color="auto"/>
            </w:tcBorders>
            <w:shd w:val="clear" w:color="auto" w:fill="auto"/>
            <w:noWrap/>
            <w:vAlign w:val="center"/>
            <w:hideMark/>
          </w:tcPr>
          <w:p w14:paraId="5BE320DE" w14:textId="167D75B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26,761,635,515,040 </w:t>
            </w:r>
          </w:p>
        </w:tc>
        <w:tc>
          <w:tcPr>
            <w:tcW w:w="2160" w:type="dxa"/>
            <w:tcBorders>
              <w:top w:val="nil"/>
              <w:left w:val="nil"/>
              <w:bottom w:val="single" w:sz="4" w:space="0" w:color="auto"/>
              <w:right w:val="single" w:sz="4" w:space="0" w:color="auto"/>
            </w:tcBorders>
            <w:shd w:val="clear" w:color="auto" w:fill="auto"/>
            <w:noWrap/>
            <w:vAlign w:val="center"/>
            <w:hideMark/>
          </w:tcPr>
          <w:p w14:paraId="3370BC51" w14:textId="391197E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34,238,261,035,040 </w:t>
            </w:r>
          </w:p>
        </w:tc>
        <w:tc>
          <w:tcPr>
            <w:tcW w:w="1980" w:type="dxa"/>
            <w:tcBorders>
              <w:top w:val="nil"/>
              <w:left w:val="nil"/>
              <w:bottom w:val="single" w:sz="4" w:space="0" w:color="auto"/>
              <w:right w:val="single" w:sz="4" w:space="0" w:color="auto"/>
            </w:tcBorders>
            <w:shd w:val="clear" w:color="auto" w:fill="auto"/>
            <w:noWrap/>
            <w:vAlign w:val="center"/>
            <w:hideMark/>
          </w:tcPr>
          <w:p w14:paraId="06F536D6" w14:textId="635B1A6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47,991,586,444,240 </w:t>
            </w:r>
          </w:p>
        </w:tc>
        <w:tc>
          <w:tcPr>
            <w:tcW w:w="1080" w:type="dxa"/>
            <w:tcBorders>
              <w:top w:val="nil"/>
              <w:left w:val="nil"/>
              <w:bottom w:val="single" w:sz="4" w:space="0" w:color="auto"/>
              <w:right w:val="single" w:sz="4" w:space="0" w:color="auto"/>
            </w:tcBorders>
            <w:shd w:val="clear" w:color="auto" w:fill="auto"/>
            <w:noWrap/>
            <w:vAlign w:val="center"/>
            <w:hideMark/>
          </w:tcPr>
          <w:p w14:paraId="08456731"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0.713</w:t>
            </w:r>
          </w:p>
        </w:tc>
      </w:tr>
      <w:tr w:rsidR="00F4285D" w:rsidRPr="00A340B6" w14:paraId="71FC5735" w14:textId="77777777" w:rsidTr="00B57B38">
        <w:trPr>
          <w:trHeight w:val="300"/>
        </w:trPr>
        <w:tc>
          <w:tcPr>
            <w:tcW w:w="601" w:type="dxa"/>
            <w:vMerge/>
            <w:tcBorders>
              <w:top w:val="nil"/>
              <w:left w:val="single" w:sz="4" w:space="0" w:color="auto"/>
              <w:bottom w:val="single" w:sz="4" w:space="0" w:color="000000"/>
              <w:right w:val="nil"/>
            </w:tcBorders>
            <w:vAlign w:val="center"/>
            <w:hideMark/>
          </w:tcPr>
          <w:p w14:paraId="01EBB80D"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B008671" w14:textId="77777777" w:rsidR="00A340B6" w:rsidRPr="006F61CB" w:rsidRDefault="00A340B6" w:rsidP="0073650C">
            <w:pPr>
              <w:spacing w:after="0" w:line="276"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6E326DF9"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1FB1E0E5" w14:textId="6470123A"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1,495 </w:t>
            </w:r>
          </w:p>
        </w:tc>
        <w:tc>
          <w:tcPr>
            <w:tcW w:w="1623" w:type="dxa"/>
            <w:tcBorders>
              <w:top w:val="nil"/>
              <w:left w:val="nil"/>
              <w:bottom w:val="single" w:sz="4" w:space="0" w:color="auto"/>
              <w:right w:val="single" w:sz="4" w:space="0" w:color="auto"/>
            </w:tcBorders>
            <w:shd w:val="clear" w:color="auto" w:fill="auto"/>
            <w:noWrap/>
            <w:vAlign w:val="bottom"/>
            <w:hideMark/>
          </w:tcPr>
          <w:p w14:paraId="060D7934" w14:textId="64A1789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5,210,192,000 </w:t>
            </w:r>
          </w:p>
        </w:tc>
        <w:tc>
          <w:tcPr>
            <w:tcW w:w="1980" w:type="dxa"/>
            <w:tcBorders>
              <w:top w:val="nil"/>
              <w:left w:val="nil"/>
              <w:bottom w:val="single" w:sz="4" w:space="0" w:color="auto"/>
              <w:right w:val="single" w:sz="4" w:space="0" w:color="auto"/>
            </w:tcBorders>
            <w:shd w:val="clear" w:color="auto" w:fill="auto"/>
            <w:noWrap/>
            <w:vAlign w:val="bottom"/>
            <w:hideMark/>
          </w:tcPr>
          <w:p w14:paraId="4DEF625B" w14:textId="6BE2534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7,789,237,040,000 </w:t>
            </w:r>
          </w:p>
        </w:tc>
        <w:tc>
          <w:tcPr>
            <w:tcW w:w="1980" w:type="dxa"/>
            <w:tcBorders>
              <w:top w:val="nil"/>
              <w:left w:val="nil"/>
              <w:bottom w:val="single" w:sz="4" w:space="0" w:color="auto"/>
              <w:right w:val="single" w:sz="4" w:space="0" w:color="auto"/>
            </w:tcBorders>
            <w:shd w:val="clear" w:color="auto" w:fill="auto"/>
            <w:noWrap/>
            <w:vAlign w:val="center"/>
            <w:hideMark/>
          </w:tcPr>
          <w:p w14:paraId="739D2C2D" w14:textId="72FE07C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25,981,657,437,588 </w:t>
            </w:r>
          </w:p>
        </w:tc>
        <w:tc>
          <w:tcPr>
            <w:tcW w:w="2160" w:type="dxa"/>
            <w:tcBorders>
              <w:top w:val="nil"/>
              <w:left w:val="nil"/>
              <w:bottom w:val="single" w:sz="4" w:space="0" w:color="auto"/>
              <w:right w:val="single" w:sz="4" w:space="0" w:color="auto"/>
            </w:tcBorders>
            <w:shd w:val="clear" w:color="auto" w:fill="auto"/>
            <w:noWrap/>
            <w:vAlign w:val="center"/>
            <w:hideMark/>
          </w:tcPr>
          <w:p w14:paraId="6FB4A27F" w14:textId="154C5C9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33,770,894,477,588 </w:t>
            </w:r>
          </w:p>
        </w:tc>
        <w:tc>
          <w:tcPr>
            <w:tcW w:w="1980" w:type="dxa"/>
            <w:tcBorders>
              <w:top w:val="nil"/>
              <w:left w:val="nil"/>
              <w:bottom w:val="single" w:sz="4" w:space="0" w:color="auto"/>
              <w:right w:val="single" w:sz="4" w:space="0" w:color="auto"/>
            </w:tcBorders>
            <w:shd w:val="clear" w:color="auto" w:fill="auto"/>
            <w:noWrap/>
            <w:vAlign w:val="center"/>
            <w:hideMark/>
          </w:tcPr>
          <w:p w14:paraId="7FCACE68" w14:textId="2D885CC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47,884,188,681,058 </w:t>
            </w:r>
          </w:p>
        </w:tc>
        <w:tc>
          <w:tcPr>
            <w:tcW w:w="1080" w:type="dxa"/>
            <w:tcBorders>
              <w:top w:val="nil"/>
              <w:left w:val="nil"/>
              <w:bottom w:val="single" w:sz="4" w:space="0" w:color="auto"/>
              <w:right w:val="single" w:sz="4" w:space="0" w:color="auto"/>
            </w:tcBorders>
            <w:shd w:val="clear" w:color="auto" w:fill="auto"/>
            <w:noWrap/>
            <w:vAlign w:val="center"/>
            <w:hideMark/>
          </w:tcPr>
          <w:p w14:paraId="225D57C1"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0.705</w:t>
            </w:r>
          </w:p>
        </w:tc>
      </w:tr>
      <w:tr w:rsidR="00F4285D" w:rsidRPr="00A340B6" w14:paraId="7F98CD2A" w14:textId="77777777" w:rsidTr="00F4285D">
        <w:trPr>
          <w:trHeight w:val="300"/>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8AA931F"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9</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DB0AAA" w14:textId="77777777" w:rsidR="00A340B6" w:rsidRPr="006F61CB" w:rsidRDefault="00A340B6" w:rsidP="00B57B38">
            <w:pPr>
              <w:spacing w:after="0" w:line="240" w:lineRule="auto"/>
              <w:jc w:val="center"/>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ITMG</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8350614" w14:textId="77777777" w:rsidR="00A340B6" w:rsidRPr="006F61CB" w:rsidRDefault="00A340B6" w:rsidP="0073650C">
            <w:pPr>
              <w:spacing w:after="0" w:line="36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53723CD" w14:textId="598D1E65" w:rsidR="00A340B6" w:rsidRPr="006F61CB" w:rsidRDefault="00A340B6" w:rsidP="0073650C">
            <w:pPr>
              <w:spacing w:after="0" w:line="360"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13,850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3F6556F3" w14:textId="389BC518" w:rsidR="00A340B6" w:rsidRPr="006F61CB" w:rsidRDefault="00A340B6" w:rsidP="00846FB0">
            <w:pPr>
              <w:spacing w:after="0" w:line="36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1,129,925,000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2DC57C33" w14:textId="0BF01C83" w:rsidR="00A340B6" w:rsidRPr="006F61CB" w:rsidRDefault="00A340B6" w:rsidP="00846FB0">
            <w:pPr>
              <w:spacing w:after="0" w:line="36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15,649,461,250,000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C3A74CA" w14:textId="43E0CC02" w:rsidR="00A340B6" w:rsidRPr="006F61CB" w:rsidRDefault="00A340B6" w:rsidP="00846FB0">
            <w:pPr>
              <w:spacing w:after="0" w:line="36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4,405,541,595,000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399F2F11" w14:textId="4221EE12" w:rsidR="00A340B6" w:rsidRPr="006F61CB" w:rsidRDefault="00A340B6" w:rsidP="00846FB0">
            <w:pPr>
              <w:spacing w:after="0" w:line="36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20,055,002,845,000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ADD762B" w14:textId="478E88C6" w:rsidR="00A340B6" w:rsidRPr="006F61CB" w:rsidRDefault="00A340B6" w:rsidP="00846FB0">
            <w:pPr>
              <w:spacing w:after="0" w:line="36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16,342,462,045,000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D0B250B" w14:textId="77777777" w:rsidR="00A340B6" w:rsidRPr="006F61CB" w:rsidRDefault="00A340B6" w:rsidP="0073650C">
            <w:pPr>
              <w:spacing w:after="0" w:line="360"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1.227</w:t>
            </w:r>
          </w:p>
        </w:tc>
      </w:tr>
      <w:tr w:rsidR="00F4285D" w:rsidRPr="00A340B6" w14:paraId="4839F143" w14:textId="77777777" w:rsidTr="00F4285D">
        <w:trPr>
          <w:trHeight w:val="300"/>
        </w:trPr>
        <w:tc>
          <w:tcPr>
            <w:tcW w:w="601" w:type="dxa"/>
            <w:vMerge/>
            <w:tcBorders>
              <w:top w:val="nil"/>
              <w:left w:val="single" w:sz="4" w:space="0" w:color="auto"/>
              <w:bottom w:val="single" w:sz="4" w:space="0" w:color="000000"/>
              <w:right w:val="nil"/>
            </w:tcBorders>
            <w:vAlign w:val="center"/>
            <w:hideMark/>
          </w:tcPr>
          <w:p w14:paraId="2403D0FA"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174BEF1"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6CDFF44"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17C693C5" w14:textId="4CCC6D62"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20,400 </w:t>
            </w:r>
          </w:p>
        </w:tc>
        <w:tc>
          <w:tcPr>
            <w:tcW w:w="1623" w:type="dxa"/>
            <w:tcBorders>
              <w:top w:val="nil"/>
              <w:left w:val="nil"/>
              <w:bottom w:val="single" w:sz="4" w:space="0" w:color="auto"/>
              <w:right w:val="single" w:sz="4" w:space="0" w:color="auto"/>
            </w:tcBorders>
            <w:shd w:val="clear" w:color="auto" w:fill="auto"/>
            <w:noWrap/>
            <w:vAlign w:val="bottom"/>
            <w:hideMark/>
          </w:tcPr>
          <w:p w14:paraId="381FABA8" w14:textId="4E0533A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1,129,925,000 </w:t>
            </w:r>
          </w:p>
        </w:tc>
        <w:tc>
          <w:tcPr>
            <w:tcW w:w="1980" w:type="dxa"/>
            <w:tcBorders>
              <w:top w:val="nil"/>
              <w:left w:val="nil"/>
              <w:bottom w:val="single" w:sz="4" w:space="0" w:color="auto"/>
              <w:right w:val="single" w:sz="4" w:space="0" w:color="auto"/>
            </w:tcBorders>
            <w:shd w:val="clear" w:color="auto" w:fill="auto"/>
            <w:noWrap/>
            <w:vAlign w:val="bottom"/>
            <w:hideMark/>
          </w:tcPr>
          <w:p w14:paraId="320923A0" w14:textId="5AD72D4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23,050,470,000,000 </w:t>
            </w:r>
          </w:p>
        </w:tc>
        <w:tc>
          <w:tcPr>
            <w:tcW w:w="1980" w:type="dxa"/>
            <w:tcBorders>
              <w:top w:val="nil"/>
              <w:left w:val="nil"/>
              <w:bottom w:val="single" w:sz="4" w:space="0" w:color="auto"/>
              <w:right w:val="single" w:sz="4" w:space="0" w:color="auto"/>
            </w:tcBorders>
            <w:shd w:val="clear" w:color="auto" w:fill="auto"/>
            <w:noWrap/>
            <w:vAlign w:val="center"/>
            <w:hideMark/>
          </w:tcPr>
          <w:p w14:paraId="23A87191" w14:textId="72550D0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6,630,518,920,000 </w:t>
            </w:r>
          </w:p>
        </w:tc>
        <w:tc>
          <w:tcPr>
            <w:tcW w:w="2160" w:type="dxa"/>
            <w:tcBorders>
              <w:top w:val="nil"/>
              <w:left w:val="nil"/>
              <w:bottom w:val="single" w:sz="4" w:space="0" w:color="auto"/>
              <w:right w:val="single" w:sz="4" w:space="0" w:color="auto"/>
            </w:tcBorders>
            <w:shd w:val="clear" w:color="auto" w:fill="auto"/>
            <w:noWrap/>
            <w:vAlign w:val="center"/>
            <w:hideMark/>
          </w:tcPr>
          <w:p w14:paraId="1019833F" w14:textId="2AB6EFB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29,680,988,920,000 </w:t>
            </w:r>
          </w:p>
        </w:tc>
        <w:tc>
          <w:tcPr>
            <w:tcW w:w="1980" w:type="dxa"/>
            <w:tcBorders>
              <w:top w:val="nil"/>
              <w:left w:val="nil"/>
              <w:bottom w:val="single" w:sz="4" w:space="0" w:color="auto"/>
              <w:right w:val="single" w:sz="4" w:space="0" w:color="auto"/>
            </w:tcBorders>
            <w:shd w:val="clear" w:color="auto" w:fill="auto"/>
            <w:noWrap/>
            <w:vAlign w:val="center"/>
            <w:hideMark/>
          </w:tcPr>
          <w:p w14:paraId="3DCCCAE0" w14:textId="4EB3173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23,775,564,291,000 </w:t>
            </w:r>
          </w:p>
        </w:tc>
        <w:tc>
          <w:tcPr>
            <w:tcW w:w="1080" w:type="dxa"/>
            <w:tcBorders>
              <w:top w:val="nil"/>
              <w:left w:val="nil"/>
              <w:bottom w:val="single" w:sz="4" w:space="0" w:color="auto"/>
              <w:right w:val="single" w:sz="4" w:space="0" w:color="auto"/>
            </w:tcBorders>
            <w:shd w:val="clear" w:color="auto" w:fill="auto"/>
            <w:noWrap/>
            <w:vAlign w:val="center"/>
            <w:hideMark/>
          </w:tcPr>
          <w:p w14:paraId="748FB5AF"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1.248</w:t>
            </w:r>
          </w:p>
        </w:tc>
      </w:tr>
      <w:tr w:rsidR="00F4285D" w:rsidRPr="00A340B6" w14:paraId="34422FB1" w14:textId="77777777" w:rsidTr="0073650C">
        <w:trPr>
          <w:trHeight w:val="244"/>
        </w:trPr>
        <w:tc>
          <w:tcPr>
            <w:tcW w:w="601" w:type="dxa"/>
            <w:vMerge/>
            <w:tcBorders>
              <w:top w:val="nil"/>
              <w:left w:val="single" w:sz="4" w:space="0" w:color="auto"/>
              <w:bottom w:val="single" w:sz="4" w:space="0" w:color="000000"/>
              <w:right w:val="nil"/>
            </w:tcBorders>
            <w:vAlign w:val="center"/>
            <w:hideMark/>
          </w:tcPr>
          <w:p w14:paraId="71E9666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2209D602"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6E63CFBC"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625444E" w14:textId="4AE4F65F"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39,025 </w:t>
            </w:r>
          </w:p>
        </w:tc>
        <w:tc>
          <w:tcPr>
            <w:tcW w:w="1623" w:type="dxa"/>
            <w:tcBorders>
              <w:top w:val="nil"/>
              <w:left w:val="nil"/>
              <w:bottom w:val="single" w:sz="4" w:space="0" w:color="auto"/>
              <w:right w:val="single" w:sz="4" w:space="0" w:color="auto"/>
            </w:tcBorders>
            <w:shd w:val="clear" w:color="auto" w:fill="auto"/>
            <w:noWrap/>
            <w:vAlign w:val="bottom"/>
            <w:hideMark/>
          </w:tcPr>
          <w:p w14:paraId="5EBA121E" w14:textId="158297C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1,129,925,000 </w:t>
            </w:r>
          </w:p>
        </w:tc>
        <w:tc>
          <w:tcPr>
            <w:tcW w:w="1980" w:type="dxa"/>
            <w:tcBorders>
              <w:top w:val="nil"/>
              <w:left w:val="nil"/>
              <w:bottom w:val="single" w:sz="4" w:space="0" w:color="auto"/>
              <w:right w:val="single" w:sz="4" w:space="0" w:color="auto"/>
            </w:tcBorders>
            <w:shd w:val="clear" w:color="auto" w:fill="auto"/>
            <w:noWrap/>
            <w:vAlign w:val="bottom"/>
            <w:hideMark/>
          </w:tcPr>
          <w:p w14:paraId="2355E211" w14:textId="21FF511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44,095,323,125,000 </w:t>
            </w:r>
          </w:p>
        </w:tc>
        <w:tc>
          <w:tcPr>
            <w:tcW w:w="1980" w:type="dxa"/>
            <w:tcBorders>
              <w:top w:val="nil"/>
              <w:left w:val="nil"/>
              <w:bottom w:val="single" w:sz="4" w:space="0" w:color="auto"/>
              <w:right w:val="single" w:sz="4" w:space="0" w:color="auto"/>
            </w:tcBorders>
            <w:shd w:val="clear" w:color="auto" w:fill="auto"/>
            <w:noWrap/>
            <w:vAlign w:val="center"/>
            <w:hideMark/>
          </w:tcPr>
          <w:p w14:paraId="30CE5F7F" w14:textId="6529094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10,852,769,707,000 </w:t>
            </w:r>
          </w:p>
        </w:tc>
        <w:tc>
          <w:tcPr>
            <w:tcW w:w="2160" w:type="dxa"/>
            <w:tcBorders>
              <w:top w:val="nil"/>
              <w:left w:val="nil"/>
              <w:bottom w:val="single" w:sz="4" w:space="0" w:color="auto"/>
              <w:right w:val="single" w:sz="4" w:space="0" w:color="auto"/>
            </w:tcBorders>
            <w:shd w:val="clear" w:color="auto" w:fill="auto"/>
            <w:noWrap/>
            <w:vAlign w:val="center"/>
            <w:hideMark/>
          </w:tcPr>
          <w:p w14:paraId="78326340" w14:textId="4717551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54,948,092,832,000 </w:t>
            </w:r>
          </w:p>
        </w:tc>
        <w:tc>
          <w:tcPr>
            <w:tcW w:w="1980" w:type="dxa"/>
            <w:tcBorders>
              <w:top w:val="nil"/>
              <w:left w:val="nil"/>
              <w:bottom w:val="single" w:sz="4" w:space="0" w:color="auto"/>
              <w:right w:val="single" w:sz="4" w:space="0" w:color="auto"/>
            </w:tcBorders>
            <w:shd w:val="clear" w:color="auto" w:fill="auto"/>
            <w:noWrap/>
            <w:vAlign w:val="center"/>
            <w:hideMark/>
          </w:tcPr>
          <w:p w14:paraId="40167F78" w14:textId="3A50F42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41,532,624,387,000 </w:t>
            </w:r>
          </w:p>
        </w:tc>
        <w:tc>
          <w:tcPr>
            <w:tcW w:w="1080" w:type="dxa"/>
            <w:tcBorders>
              <w:top w:val="nil"/>
              <w:left w:val="nil"/>
              <w:bottom w:val="single" w:sz="4" w:space="0" w:color="auto"/>
              <w:right w:val="single" w:sz="4" w:space="0" w:color="auto"/>
            </w:tcBorders>
            <w:shd w:val="clear" w:color="auto" w:fill="auto"/>
            <w:noWrap/>
            <w:vAlign w:val="center"/>
            <w:hideMark/>
          </w:tcPr>
          <w:p w14:paraId="3A24E3C1"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1.323</w:t>
            </w:r>
          </w:p>
        </w:tc>
      </w:tr>
      <w:tr w:rsidR="00F4285D" w:rsidRPr="00A340B6" w14:paraId="7D590224" w14:textId="77777777" w:rsidTr="00B57B38">
        <w:trPr>
          <w:trHeight w:val="388"/>
        </w:trPr>
        <w:tc>
          <w:tcPr>
            <w:tcW w:w="601" w:type="dxa"/>
            <w:vMerge/>
            <w:tcBorders>
              <w:top w:val="nil"/>
              <w:left w:val="single" w:sz="4" w:space="0" w:color="auto"/>
              <w:bottom w:val="single" w:sz="4" w:space="0" w:color="000000"/>
              <w:right w:val="nil"/>
            </w:tcBorders>
            <w:vAlign w:val="center"/>
            <w:hideMark/>
          </w:tcPr>
          <w:p w14:paraId="6A2C653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43355CE"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06F987B"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54395596" w14:textId="15D3E1B6"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25,650 </w:t>
            </w:r>
          </w:p>
        </w:tc>
        <w:tc>
          <w:tcPr>
            <w:tcW w:w="1623" w:type="dxa"/>
            <w:tcBorders>
              <w:top w:val="nil"/>
              <w:left w:val="nil"/>
              <w:bottom w:val="single" w:sz="4" w:space="0" w:color="auto"/>
              <w:right w:val="single" w:sz="4" w:space="0" w:color="auto"/>
            </w:tcBorders>
            <w:shd w:val="clear" w:color="auto" w:fill="auto"/>
            <w:noWrap/>
            <w:vAlign w:val="bottom"/>
            <w:hideMark/>
          </w:tcPr>
          <w:p w14:paraId="36955075" w14:textId="7C86AE7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1,129,925,000 </w:t>
            </w:r>
          </w:p>
        </w:tc>
        <w:tc>
          <w:tcPr>
            <w:tcW w:w="1980" w:type="dxa"/>
            <w:tcBorders>
              <w:top w:val="nil"/>
              <w:left w:val="nil"/>
              <w:bottom w:val="single" w:sz="4" w:space="0" w:color="auto"/>
              <w:right w:val="single" w:sz="4" w:space="0" w:color="auto"/>
            </w:tcBorders>
            <w:shd w:val="clear" w:color="auto" w:fill="auto"/>
            <w:noWrap/>
            <w:vAlign w:val="bottom"/>
            <w:hideMark/>
          </w:tcPr>
          <w:p w14:paraId="193C6C34" w14:textId="55E144D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28,982,576,250,000 </w:t>
            </w:r>
          </w:p>
        </w:tc>
        <w:tc>
          <w:tcPr>
            <w:tcW w:w="1980" w:type="dxa"/>
            <w:tcBorders>
              <w:top w:val="nil"/>
              <w:left w:val="nil"/>
              <w:bottom w:val="single" w:sz="4" w:space="0" w:color="auto"/>
              <w:right w:val="single" w:sz="4" w:space="0" w:color="auto"/>
            </w:tcBorders>
            <w:shd w:val="clear" w:color="auto" w:fill="auto"/>
            <w:noWrap/>
            <w:vAlign w:val="center"/>
            <w:hideMark/>
          </w:tcPr>
          <w:p w14:paraId="3E0FB63F" w14:textId="3E1B760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6,155,716,712,000 </w:t>
            </w:r>
          </w:p>
        </w:tc>
        <w:tc>
          <w:tcPr>
            <w:tcW w:w="2160" w:type="dxa"/>
            <w:tcBorders>
              <w:top w:val="nil"/>
              <w:left w:val="nil"/>
              <w:bottom w:val="single" w:sz="4" w:space="0" w:color="auto"/>
              <w:right w:val="single" w:sz="4" w:space="0" w:color="auto"/>
            </w:tcBorders>
            <w:shd w:val="clear" w:color="auto" w:fill="auto"/>
            <w:noWrap/>
            <w:vAlign w:val="center"/>
            <w:hideMark/>
          </w:tcPr>
          <w:p w14:paraId="7BCF60EE" w14:textId="3E8BB6A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35,138,292,962,000 </w:t>
            </w:r>
          </w:p>
        </w:tc>
        <w:tc>
          <w:tcPr>
            <w:tcW w:w="1980" w:type="dxa"/>
            <w:tcBorders>
              <w:top w:val="nil"/>
              <w:left w:val="nil"/>
              <w:bottom w:val="single" w:sz="4" w:space="0" w:color="auto"/>
              <w:right w:val="single" w:sz="4" w:space="0" w:color="auto"/>
            </w:tcBorders>
            <w:shd w:val="clear" w:color="auto" w:fill="auto"/>
            <w:noWrap/>
            <w:vAlign w:val="center"/>
            <w:hideMark/>
          </w:tcPr>
          <w:p w14:paraId="5DC686B1" w14:textId="10EBACF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33,727,849,352,000 </w:t>
            </w:r>
          </w:p>
        </w:tc>
        <w:tc>
          <w:tcPr>
            <w:tcW w:w="1080" w:type="dxa"/>
            <w:tcBorders>
              <w:top w:val="nil"/>
              <w:left w:val="nil"/>
              <w:bottom w:val="single" w:sz="4" w:space="0" w:color="auto"/>
              <w:right w:val="single" w:sz="4" w:space="0" w:color="auto"/>
            </w:tcBorders>
            <w:shd w:val="clear" w:color="auto" w:fill="auto"/>
            <w:noWrap/>
            <w:vAlign w:val="center"/>
            <w:hideMark/>
          </w:tcPr>
          <w:p w14:paraId="242A1449"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1.042</w:t>
            </w:r>
          </w:p>
        </w:tc>
      </w:tr>
      <w:tr w:rsidR="00F4285D" w:rsidRPr="00A340B6" w14:paraId="4F454BE9" w14:textId="77777777" w:rsidTr="00B57B38">
        <w:trPr>
          <w:trHeight w:val="370"/>
        </w:trPr>
        <w:tc>
          <w:tcPr>
            <w:tcW w:w="601" w:type="dxa"/>
            <w:vMerge/>
            <w:tcBorders>
              <w:top w:val="nil"/>
              <w:left w:val="single" w:sz="4" w:space="0" w:color="auto"/>
              <w:bottom w:val="single" w:sz="4" w:space="0" w:color="000000"/>
              <w:right w:val="nil"/>
            </w:tcBorders>
            <w:vAlign w:val="center"/>
            <w:hideMark/>
          </w:tcPr>
          <w:p w14:paraId="5AB4262C"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C295301"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68623237" w14:textId="77777777" w:rsidR="00A340B6" w:rsidRPr="006F61CB" w:rsidRDefault="00A340B6" w:rsidP="0073650C">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1A2D548E" w14:textId="57CCEA84" w:rsidR="00A340B6" w:rsidRPr="006F61CB" w:rsidRDefault="00A340B6" w:rsidP="0073650C">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26,700 </w:t>
            </w:r>
          </w:p>
        </w:tc>
        <w:tc>
          <w:tcPr>
            <w:tcW w:w="1623" w:type="dxa"/>
            <w:tcBorders>
              <w:top w:val="nil"/>
              <w:left w:val="nil"/>
              <w:bottom w:val="single" w:sz="4" w:space="0" w:color="auto"/>
              <w:right w:val="single" w:sz="4" w:space="0" w:color="auto"/>
            </w:tcBorders>
            <w:shd w:val="clear" w:color="auto" w:fill="auto"/>
            <w:noWrap/>
            <w:vAlign w:val="bottom"/>
            <w:hideMark/>
          </w:tcPr>
          <w:p w14:paraId="581186A1" w14:textId="7A1D798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1,129,925,000 </w:t>
            </w:r>
          </w:p>
        </w:tc>
        <w:tc>
          <w:tcPr>
            <w:tcW w:w="1980" w:type="dxa"/>
            <w:tcBorders>
              <w:top w:val="nil"/>
              <w:left w:val="nil"/>
              <w:bottom w:val="single" w:sz="4" w:space="0" w:color="auto"/>
              <w:right w:val="single" w:sz="4" w:space="0" w:color="auto"/>
            </w:tcBorders>
            <w:shd w:val="clear" w:color="auto" w:fill="auto"/>
            <w:noWrap/>
            <w:vAlign w:val="bottom"/>
            <w:hideMark/>
          </w:tcPr>
          <w:p w14:paraId="3366AD6C" w14:textId="047AE7D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30,168,997,500,000 </w:t>
            </w:r>
          </w:p>
        </w:tc>
        <w:tc>
          <w:tcPr>
            <w:tcW w:w="1980" w:type="dxa"/>
            <w:tcBorders>
              <w:top w:val="nil"/>
              <w:left w:val="nil"/>
              <w:bottom w:val="single" w:sz="4" w:space="0" w:color="auto"/>
              <w:right w:val="single" w:sz="4" w:space="0" w:color="auto"/>
            </w:tcBorders>
            <w:shd w:val="clear" w:color="auto" w:fill="auto"/>
            <w:noWrap/>
            <w:vAlign w:val="center"/>
            <w:hideMark/>
          </w:tcPr>
          <w:p w14:paraId="0517E766" w14:textId="1CB91C2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7,640,326,908,000 </w:t>
            </w:r>
          </w:p>
        </w:tc>
        <w:tc>
          <w:tcPr>
            <w:tcW w:w="2160" w:type="dxa"/>
            <w:tcBorders>
              <w:top w:val="nil"/>
              <w:left w:val="nil"/>
              <w:bottom w:val="single" w:sz="4" w:space="0" w:color="auto"/>
              <w:right w:val="single" w:sz="4" w:space="0" w:color="auto"/>
            </w:tcBorders>
            <w:shd w:val="clear" w:color="auto" w:fill="auto"/>
            <w:noWrap/>
            <w:vAlign w:val="center"/>
            <w:hideMark/>
          </w:tcPr>
          <w:p w14:paraId="0114DB65" w14:textId="598D4C6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37,809,324,408,000 </w:t>
            </w:r>
          </w:p>
        </w:tc>
        <w:tc>
          <w:tcPr>
            <w:tcW w:w="1980" w:type="dxa"/>
            <w:tcBorders>
              <w:top w:val="nil"/>
              <w:left w:val="nil"/>
              <w:bottom w:val="single" w:sz="4" w:space="0" w:color="auto"/>
              <w:right w:val="single" w:sz="4" w:space="0" w:color="auto"/>
            </w:tcBorders>
            <w:shd w:val="clear" w:color="auto" w:fill="auto"/>
            <w:noWrap/>
            <w:vAlign w:val="center"/>
            <w:hideMark/>
          </w:tcPr>
          <w:p w14:paraId="18317308" w14:textId="3C5665D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38,894,564,128,000 </w:t>
            </w:r>
          </w:p>
        </w:tc>
        <w:tc>
          <w:tcPr>
            <w:tcW w:w="1080" w:type="dxa"/>
            <w:tcBorders>
              <w:top w:val="nil"/>
              <w:left w:val="nil"/>
              <w:bottom w:val="single" w:sz="4" w:space="0" w:color="auto"/>
              <w:right w:val="single" w:sz="4" w:space="0" w:color="auto"/>
            </w:tcBorders>
            <w:shd w:val="clear" w:color="auto" w:fill="auto"/>
            <w:noWrap/>
            <w:vAlign w:val="center"/>
            <w:hideMark/>
          </w:tcPr>
          <w:p w14:paraId="3C16BC5F" w14:textId="77777777" w:rsidR="00A340B6" w:rsidRPr="006F61CB" w:rsidRDefault="00A340B6" w:rsidP="0073650C">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0.972</w:t>
            </w:r>
          </w:p>
        </w:tc>
      </w:tr>
    </w:tbl>
    <w:p w14:paraId="347D5D65" w14:textId="77777777" w:rsidR="0073650C" w:rsidRDefault="0073650C"/>
    <w:tbl>
      <w:tblPr>
        <w:tblW w:w="0" w:type="auto"/>
        <w:tblLayout w:type="fixed"/>
        <w:tblLook w:val="04A0" w:firstRow="1" w:lastRow="0" w:firstColumn="1" w:lastColumn="0" w:noHBand="0" w:noVBand="1"/>
      </w:tblPr>
      <w:tblGrid>
        <w:gridCol w:w="601"/>
        <w:gridCol w:w="1214"/>
        <w:gridCol w:w="990"/>
        <w:gridCol w:w="990"/>
        <w:gridCol w:w="1623"/>
        <w:gridCol w:w="1980"/>
        <w:gridCol w:w="1980"/>
        <w:gridCol w:w="2160"/>
        <w:gridCol w:w="1980"/>
        <w:gridCol w:w="1080"/>
      </w:tblGrid>
      <w:tr w:rsidR="00F4285D" w:rsidRPr="00A340B6" w14:paraId="77C3AF6A" w14:textId="77777777" w:rsidTr="0073650C">
        <w:trPr>
          <w:trHeight w:val="300"/>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07DFF24"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B1C53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MBAP</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AE7D792"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B460157" w14:textId="775909FE"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2,690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37AE1F7A" w14:textId="6CAA4BB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1,227,271,952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2DFA5FFE" w14:textId="7CFB045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3,301,361,550,880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941507D" w14:textId="62CA232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617,135,021,230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59B9B49C" w14:textId="79F98C8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3,918,496,572,110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4529F69" w14:textId="0069E81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2,566,730,603,710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0BA57B6"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1.527</w:t>
            </w:r>
          </w:p>
        </w:tc>
      </w:tr>
      <w:tr w:rsidR="00F4285D" w:rsidRPr="00A340B6" w14:paraId="59064CE6"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292D6E98"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EF8851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F160B29"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7BB6F4E4" w14:textId="182C522B"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3,590 </w:t>
            </w:r>
          </w:p>
        </w:tc>
        <w:tc>
          <w:tcPr>
            <w:tcW w:w="1623" w:type="dxa"/>
            <w:tcBorders>
              <w:top w:val="nil"/>
              <w:left w:val="nil"/>
              <w:bottom w:val="single" w:sz="4" w:space="0" w:color="auto"/>
              <w:right w:val="single" w:sz="4" w:space="0" w:color="auto"/>
            </w:tcBorders>
            <w:shd w:val="clear" w:color="auto" w:fill="auto"/>
            <w:noWrap/>
            <w:vAlign w:val="bottom"/>
            <w:hideMark/>
          </w:tcPr>
          <w:p w14:paraId="34DDB63B" w14:textId="1543FF6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1,227,271,952 </w:t>
            </w:r>
          </w:p>
        </w:tc>
        <w:tc>
          <w:tcPr>
            <w:tcW w:w="1980" w:type="dxa"/>
            <w:tcBorders>
              <w:top w:val="nil"/>
              <w:left w:val="nil"/>
              <w:bottom w:val="single" w:sz="4" w:space="0" w:color="auto"/>
              <w:right w:val="single" w:sz="4" w:space="0" w:color="auto"/>
            </w:tcBorders>
            <w:shd w:val="clear" w:color="auto" w:fill="auto"/>
            <w:noWrap/>
            <w:vAlign w:val="bottom"/>
            <w:hideMark/>
          </w:tcPr>
          <w:p w14:paraId="38A4C263" w14:textId="44E3155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4,405,906,307,680 </w:t>
            </w:r>
          </w:p>
        </w:tc>
        <w:tc>
          <w:tcPr>
            <w:tcW w:w="1980" w:type="dxa"/>
            <w:tcBorders>
              <w:top w:val="nil"/>
              <w:left w:val="nil"/>
              <w:bottom w:val="single" w:sz="4" w:space="0" w:color="auto"/>
              <w:right w:val="single" w:sz="4" w:space="0" w:color="auto"/>
            </w:tcBorders>
            <w:shd w:val="clear" w:color="auto" w:fill="auto"/>
            <w:noWrap/>
            <w:vAlign w:val="center"/>
            <w:hideMark/>
          </w:tcPr>
          <w:p w14:paraId="23C21859" w14:textId="7872AFA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823,846,085,282 </w:t>
            </w:r>
          </w:p>
        </w:tc>
        <w:tc>
          <w:tcPr>
            <w:tcW w:w="2160" w:type="dxa"/>
            <w:tcBorders>
              <w:top w:val="nil"/>
              <w:left w:val="nil"/>
              <w:bottom w:val="single" w:sz="4" w:space="0" w:color="auto"/>
              <w:right w:val="single" w:sz="4" w:space="0" w:color="auto"/>
            </w:tcBorders>
            <w:shd w:val="clear" w:color="auto" w:fill="auto"/>
            <w:noWrap/>
            <w:vAlign w:val="center"/>
            <w:hideMark/>
          </w:tcPr>
          <w:p w14:paraId="682CD3A3" w14:textId="7591E10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5,229,752,392,962 </w:t>
            </w:r>
          </w:p>
        </w:tc>
        <w:tc>
          <w:tcPr>
            <w:tcW w:w="1980" w:type="dxa"/>
            <w:tcBorders>
              <w:top w:val="nil"/>
              <w:left w:val="nil"/>
              <w:bottom w:val="single" w:sz="4" w:space="0" w:color="auto"/>
              <w:right w:val="single" w:sz="4" w:space="0" w:color="auto"/>
            </w:tcBorders>
            <w:shd w:val="clear" w:color="auto" w:fill="auto"/>
            <w:noWrap/>
            <w:vAlign w:val="center"/>
            <w:hideMark/>
          </w:tcPr>
          <w:p w14:paraId="1AC01518" w14:textId="709788D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3,677,412,944,091 </w:t>
            </w:r>
          </w:p>
        </w:tc>
        <w:tc>
          <w:tcPr>
            <w:tcW w:w="1080" w:type="dxa"/>
            <w:tcBorders>
              <w:top w:val="nil"/>
              <w:left w:val="nil"/>
              <w:bottom w:val="single" w:sz="4" w:space="0" w:color="auto"/>
              <w:right w:val="single" w:sz="4" w:space="0" w:color="auto"/>
            </w:tcBorders>
            <w:shd w:val="clear" w:color="auto" w:fill="auto"/>
            <w:noWrap/>
            <w:vAlign w:val="center"/>
            <w:hideMark/>
          </w:tcPr>
          <w:p w14:paraId="55F5FD61"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1.422</w:t>
            </w:r>
          </w:p>
        </w:tc>
      </w:tr>
      <w:tr w:rsidR="00F4285D" w:rsidRPr="00A340B6" w14:paraId="4BB54CBB"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61C10B8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45E39960"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77FCA39"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C7DB817" w14:textId="5C9D4351"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7,625 </w:t>
            </w:r>
          </w:p>
        </w:tc>
        <w:tc>
          <w:tcPr>
            <w:tcW w:w="1623" w:type="dxa"/>
            <w:tcBorders>
              <w:top w:val="nil"/>
              <w:left w:val="nil"/>
              <w:bottom w:val="single" w:sz="4" w:space="0" w:color="auto"/>
              <w:right w:val="single" w:sz="4" w:space="0" w:color="auto"/>
            </w:tcBorders>
            <w:shd w:val="clear" w:color="auto" w:fill="auto"/>
            <w:noWrap/>
            <w:vAlign w:val="bottom"/>
            <w:hideMark/>
          </w:tcPr>
          <w:p w14:paraId="4E0BF37E" w14:textId="3D58DDDB"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1,227,271,952 </w:t>
            </w:r>
          </w:p>
        </w:tc>
        <w:tc>
          <w:tcPr>
            <w:tcW w:w="1980" w:type="dxa"/>
            <w:tcBorders>
              <w:top w:val="nil"/>
              <w:left w:val="nil"/>
              <w:bottom w:val="single" w:sz="4" w:space="0" w:color="auto"/>
              <w:right w:val="single" w:sz="4" w:space="0" w:color="auto"/>
            </w:tcBorders>
            <w:shd w:val="clear" w:color="auto" w:fill="auto"/>
            <w:noWrap/>
            <w:vAlign w:val="bottom"/>
            <w:hideMark/>
          </w:tcPr>
          <w:p w14:paraId="3B88F7E6" w14:textId="56B57A7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9,357,948,634,000 </w:t>
            </w:r>
          </w:p>
        </w:tc>
        <w:tc>
          <w:tcPr>
            <w:tcW w:w="1980" w:type="dxa"/>
            <w:tcBorders>
              <w:top w:val="nil"/>
              <w:left w:val="nil"/>
              <w:bottom w:val="single" w:sz="4" w:space="0" w:color="auto"/>
              <w:right w:val="single" w:sz="4" w:space="0" w:color="auto"/>
            </w:tcBorders>
            <w:shd w:val="clear" w:color="auto" w:fill="auto"/>
            <w:noWrap/>
            <w:vAlign w:val="center"/>
            <w:hideMark/>
          </w:tcPr>
          <w:p w14:paraId="109B0534" w14:textId="4902B2D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885,372,315,041 </w:t>
            </w:r>
          </w:p>
        </w:tc>
        <w:tc>
          <w:tcPr>
            <w:tcW w:w="2160" w:type="dxa"/>
            <w:tcBorders>
              <w:top w:val="nil"/>
              <w:left w:val="nil"/>
              <w:bottom w:val="single" w:sz="4" w:space="0" w:color="auto"/>
              <w:right w:val="single" w:sz="4" w:space="0" w:color="auto"/>
            </w:tcBorders>
            <w:shd w:val="clear" w:color="auto" w:fill="auto"/>
            <w:noWrap/>
            <w:vAlign w:val="center"/>
            <w:hideMark/>
          </w:tcPr>
          <w:p w14:paraId="26235CC8" w14:textId="20CBE45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10,243,320,949,041 </w:t>
            </w:r>
          </w:p>
        </w:tc>
        <w:tc>
          <w:tcPr>
            <w:tcW w:w="1980" w:type="dxa"/>
            <w:tcBorders>
              <w:top w:val="nil"/>
              <w:left w:val="nil"/>
              <w:bottom w:val="single" w:sz="4" w:space="0" w:color="auto"/>
              <w:right w:val="single" w:sz="4" w:space="0" w:color="auto"/>
            </w:tcBorders>
            <w:shd w:val="clear" w:color="auto" w:fill="auto"/>
            <w:noWrap/>
            <w:vAlign w:val="center"/>
            <w:hideMark/>
          </w:tcPr>
          <w:p w14:paraId="35AB23AC" w14:textId="6371D38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4,822,302,985,601 </w:t>
            </w:r>
          </w:p>
        </w:tc>
        <w:tc>
          <w:tcPr>
            <w:tcW w:w="1080" w:type="dxa"/>
            <w:tcBorders>
              <w:top w:val="nil"/>
              <w:left w:val="nil"/>
              <w:bottom w:val="single" w:sz="4" w:space="0" w:color="auto"/>
              <w:right w:val="single" w:sz="4" w:space="0" w:color="auto"/>
            </w:tcBorders>
            <w:shd w:val="clear" w:color="auto" w:fill="auto"/>
            <w:noWrap/>
            <w:vAlign w:val="center"/>
            <w:hideMark/>
          </w:tcPr>
          <w:p w14:paraId="01844E1D"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2.124</w:t>
            </w:r>
          </w:p>
        </w:tc>
      </w:tr>
      <w:tr w:rsidR="00F4285D" w:rsidRPr="00A340B6" w14:paraId="4AEF2899"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054D837F"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09BA4AC0"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AD25049"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015EE4A1" w14:textId="4CC27F5F"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4,632 </w:t>
            </w:r>
          </w:p>
        </w:tc>
        <w:tc>
          <w:tcPr>
            <w:tcW w:w="1623" w:type="dxa"/>
            <w:tcBorders>
              <w:top w:val="nil"/>
              <w:left w:val="nil"/>
              <w:bottom w:val="single" w:sz="4" w:space="0" w:color="auto"/>
              <w:right w:val="single" w:sz="4" w:space="0" w:color="auto"/>
            </w:tcBorders>
            <w:shd w:val="clear" w:color="auto" w:fill="auto"/>
            <w:noWrap/>
            <w:vAlign w:val="bottom"/>
            <w:hideMark/>
          </w:tcPr>
          <w:p w14:paraId="30759B61" w14:textId="5E17425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1,227,271,952 </w:t>
            </w:r>
          </w:p>
        </w:tc>
        <w:tc>
          <w:tcPr>
            <w:tcW w:w="1980" w:type="dxa"/>
            <w:tcBorders>
              <w:top w:val="nil"/>
              <w:left w:val="nil"/>
              <w:bottom w:val="single" w:sz="4" w:space="0" w:color="auto"/>
              <w:right w:val="single" w:sz="4" w:space="0" w:color="auto"/>
            </w:tcBorders>
            <w:shd w:val="clear" w:color="auto" w:fill="auto"/>
            <w:noWrap/>
            <w:vAlign w:val="bottom"/>
            <w:hideMark/>
          </w:tcPr>
          <w:p w14:paraId="2AD69622" w14:textId="0B27663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5,684,723,681,664 </w:t>
            </w:r>
          </w:p>
        </w:tc>
        <w:tc>
          <w:tcPr>
            <w:tcW w:w="1980" w:type="dxa"/>
            <w:tcBorders>
              <w:top w:val="nil"/>
              <w:left w:val="nil"/>
              <w:bottom w:val="single" w:sz="4" w:space="0" w:color="auto"/>
              <w:right w:val="single" w:sz="4" w:space="0" w:color="auto"/>
            </w:tcBorders>
            <w:shd w:val="clear" w:color="auto" w:fill="auto"/>
            <w:noWrap/>
            <w:vAlign w:val="center"/>
            <w:hideMark/>
          </w:tcPr>
          <w:p w14:paraId="054A56AE" w14:textId="2E43992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874,285,341,848 </w:t>
            </w:r>
          </w:p>
        </w:tc>
        <w:tc>
          <w:tcPr>
            <w:tcW w:w="2160" w:type="dxa"/>
            <w:tcBorders>
              <w:top w:val="nil"/>
              <w:left w:val="nil"/>
              <w:bottom w:val="single" w:sz="4" w:space="0" w:color="auto"/>
              <w:right w:val="single" w:sz="4" w:space="0" w:color="auto"/>
            </w:tcBorders>
            <w:shd w:val="clear" w:color="auto" w:fill="auto"/>
            <w:noWrap/>
            <w:vAlign w:val="center"/>
            <w:hideMark/>
          </w:tcPr>
          <w:p w14:paraId="0FEC1583" w14:textId="7256397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6,559,009,023,512 </w:t>
            </w:r>
          </w:p>
        </w:tc>
        <w:tc>
          <w:tcPr>
            <w:tcW w:w="1980" w:type="dxa"/>
            <w:tcBorders>
              <w:top w:val="nil"/>
              <w:left w:val="nil"/>
              <w:bottom w:val="single" w:sz="4" w:space="0" w:color="auto"/>
              <w:right w:val="single" w:sz="4" w:space="0" w:color="auto"/>
            </w:tcBorders>
            <w:shd w:val="clear" w:color="auto" w:fill="auto"/>
            <w:noWrap/>
            <w:vAlign w:val="center"/>
            <w:hideMark/>
          </w:tcPr>
          <w:p w14:paraId="6F01F893" w14:textId="4262CD7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3,537,982,020,400 </w:t>
            </w:r>
          </w:p>
        </w:tc>
        <w:tc>
          <w:tcPr>
            <w:tcW w:w="1080" w:type="dxa"/>
            <w:tcBorders>
              <w:top w:val="nil"/>
              <w:left w:val="nil"/>
              <w:bottom w:val="single" w:sz="4" w:space="0" w:color="auto"/>
              <w:right w:val="single" w:sz="4" w:space="0" w:color="auto"/>
            </w:tcBorders>
            <w:shd w:val="clear" w:color="auto" w:fill="auto"/>
            <w:noWrap/>
            <w:vAlign w:val="center"/>
            <w:hideMark/>
          </w:tcPr>
          <w:p w14:paraId="39AA0784"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1.854</w:t>
            </w:r>
          </w:p>
        </w:tc>
      </w:tr>
      <w:tr w:rsidR="00F4285D" w:rsidRPr="00A340B6" w14:paraId="756FA38B"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53F540A9"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02BE6D6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E772835"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1C4E70C5" w14:textId="34EB9511"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2,983 </w:t>
            </w:r>
          </w:p>
        </w:tc>
        <w:tc>
          <w:tcPr>
            <w:tcW w:w="1623" w:type="dxa"/>
            <w:tcBorders>
              <w:top w:val="nil"/>
              <w:left w:val="nil"/>
              <w:bottom w:val="single" w:sz="4" w:space="0" w:color="auto"/>
              <w:right w:val="single" w:sz="4" w:space="0" w:color="auto"/>
            </w:tcBorders>
            <w:shd w:val="clear" w:color="auto" w:fill="auto"/>
            <w:noWrap/>
            <w:vAlign w:val="bottom"/>
            <w:hideMark/>
          </w:tcPr>
          <w:p w14:paraId="0848F52F" w14:textId="2248CE1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1,227,271,952 </w:t>
            </w:r>
          </w:p>
        </w:tc>
        <w:tc>
          <w:tcPr>
            <w:tcW w:w="1980" w:type="dxa"/>
            <w:tcBorders>
              <w:top w:val="nil"/>
              <w:left w:val="nil"/>
              <w:bottom w:val="single" w:sz="4" w:space="0" w:color="auto"/>
              <w:right w:val="single" w:sz="4" w:space="0" w:color="auto"/>
            </w:tcBorders>
            <w:shd w:val="clear" w:color="auto" w:fill="auto"/>
            <w:noWrap/>
            <w:vAlign w:val="bottom"/>
            <w:hideMark/>
          </w:tcPr>
          <w:p w14:paraId="71F2C7B7" w14:textId="01884C8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3,660,952,232,816 </w:t>
            </w:r>
          </w:p>
        </w:tc>
        <w:tc>
          <w:tcPr>
            <w:tcW w:w="1980" w:type="dxa"/>
            <w:tcBorders>
              <w:top w:val="nil"/>
              <w:left w:val="nil"/>
              <w:bottom w:val="single" w:sz="4" w:space="0" w:color="auto"/>
              <w:right w:val="single" w:sz="4" w:space="0" w:color="auto"/>
            </w:tcBorders>
            <w:shd w:val="clear" w:color="auto" w:fill="auto"/>
            <w:noWrap/>
            <w:vAlign w:val="center"/>
            <w:hideMark/>
          </w:tcPr>
          <w:p w14:paraId="09E4A7CD" w14:textId="206A6F7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823,148,842,250 </w:t>
            </w:r>
          </w:p>
        </w:tc>
        <w:tc>
          <w:tcPr>
            <w:tcW w:w="2160" w:type="dxa"/>
            <w:tcBorders>
              <w:top w:val="nil"/>
              <w:left w:val="nil"/>
              <w:bottom w:val="single" w:sz="4" w:space="0" w:color="auto"/>
              <w:right w:val="single" w:sz="4" w:space="0" w:color="auto"/>
            </w:tcBorders>
            <w:shd w:val="clear" w:color="auto" w:fill="auto"/>
            <w:noWrap/>
            <w:vAlign w:val="center"/>
            <w:hideMark/>
          </w:tcPr>
          <w:p w14:paraId="240621BD" w14:textId="70E85A9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4,484,101,075,066 </w:t>
            </w:r>
          </w:p>
        </w:tc>
        <w:tc>
          <w:tcPr>
            <w:tcW w:w="1980" w:type="dxa"/>
            <w:tcBorders>
              <w:top w:val="nil"/>
              <w:left w:val="nil"/>
              <w:bottom w:val="single" w:sz="4" w:space="0" w:color="auto"/>
              <w:right w:val="single" w:sz="4" w:space="0" w:color="auto"/>
            </w:tcBorders>
            <w:shd w:val="clear" w:color="auto" w:fill="auto"/>
            <w:noWrap/>
            <w:vAlign w:val="center"/>
            <w:hideMark/>
          </w:tcPr>
          <w:p w14:paraId="1A492754" w14:textId="74BE44D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3,833,401,505,770 </w:t>
            </w:r>
          </w:p>
        </w:tc>
        <w:tc>
          <w:tcPr>
            <w:tcW w:w="1080" w:type="dxa"/>
            <w:tcBorders>
              <w:top w:val="nil"/>
              <w:left w:val="nil"/>
              <w:bottom w:val="single" w:sz="4" w:space="0" w:color="auto"/>
              <w:right w:val="single" w:sz="4" w:space="0" w:color="auto"/>
            </w:tcBorders>
            <w:shd w:val="clear" w:color="auto" w:fill="auto"/>
            <w:noWrap/>
            <w:vAlign w:val="center"/>
            <w:hideMark/>
          </w:tcPr>
          <w:p w14:paraId="037688ED"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1.170</w:t>
            </w:r>
          </w:p>
        </w:tc>
      </w:tr>
      <w:tr w:rsidR="00F4285D" w:rsidRPr="00A340B6" w14:paraId="26813F0B" w14:textId="77777777" w:rsidTr="0073650C">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56E1F538" w14:textId="77777777" w:rsidR="00A340B6" w:rsidRPr="006F61CB" w:rsidRDefault="00A340B6" w:rsidP="00B57B38">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894A93" w14:textId="77777777" w:rsidR="00A340B6" w:rsidRPr="006F61CB" w:rsidRDefault="00A340B6" w:rsidP="00B57B38">
            <w:pPr>
              <w:spacing w:after="0" w:line="240" w:lineRule="auto"/>
              <w:jc w:val="center"/>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MEDC</w:t>
            </w:r>
          </w:p>
        </w:tc>
        <w:tc>
          <w:tcPr>
            <w:tcW w:w="990" w:type="dxa"/>
            <w:tcBorders>
              <w:top w:val="nil"/>
              <w:left w:val="nil"/>
              <w:bottom w:val="single" w:sz="4" w:space="0" w:color="auto"/>
              <w:right w:val="single" w:sz="4" w:space="0" w:color="auto"/>
            </w:tcBorders>
            <w:shd w:val="clear" w:color="auto" w:fill="auto"/>
            <w:noWrap/>
            <w:vAlign w:val="center"/>
            <w:hideMark/>
          </w:tcPr>
          <w:p w14:paraId="6EFEAC16"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3B1CBB28" w14:textId="5BE9D70A"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590 </w:t>
            </w:r>
          </w:p>
        </w:tc>
        <w:tc>
          <w:tcPr>
            <w:tcW w:w="1623" w:type="dxa"/>
            <w:tcBorders>
              <w:top w:val="nil"/>
              <w:left w:val="nil"/>
              <w:bottom w:val="single" w:sz="4" w:space="0" w:color="auto"/>
              <w:right w:val="single" w:sz="4" w:space="0" w:color="auto"/>
            </w:tcBorders>
            <w:shd w:val="clear" w:color="auto" w:fill="auto"/>
            <w:noWrap/>
            <w:vAlign w:val="bottom"/>
            <w:hideMark/>
          </w:tcPr>
          <w:p w14:paraId="5844CE6A" w14:textId="00A0577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62AF8D06" w14:textId="64ECB20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14,830,376,438,680 </w:t>
            </w:r>
          </w:p>
        </w:tc>
        <w:tc>
          <w:tcPr>
            <w:tcW w:w="1980" w:type="dxa"/>
            <w:tcBorders>
              <w:top w:val="nil"/>
              <w:left w:val="nil"/>
              <w:bottom w:val="single" w:sz="4" w:space="0" w:color="auto"/>
              <w:right w:val="single" w:sz="4" w:space="0" w:color="auto"/>
            </w:tcBorders>
            <w:shd w:val="clear" w:color="auto" w:fill="auto"/>
            <w:noWrap/>
            <w:vAlign w:val="center"/>
            <w:hideMark/>
          </w:tcPr>
          <w:p w14:paraId="03C21B31" w14:textId="318041D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66,116,312,863,055 </w:t>
            </w:r>
          </w:p>
        </w:tc>
        <w:tc>
          <w:tcPr>
            <w:tcW w:w="2160" w:type="dxa"/>
            <w:tcBorders>
              <w:top w:val="nil"/>
              <w:left w:val="nil"/>
              <w:bottom w:val="single" w:sz="4" w:space="0" w:color="auto"/>
              <w:right w:val="single" w:sz="4" w:space="0" w:color="auto"/>
            </w:tcBorders>
            <w:shd w:val="clear" w:color="auto" w:fill="auto"/>
            <w:noWrap/>
            <w:vAlign w:val="center"/>
            <w:hideMark/>
          </w:tcPr>
          <w:p w14:paraId="4899CB84" w14:textId="1CE7EEC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80,946,689,301,735 </w:t>
            </w:r>
          </w:p>
        </w:tc>
        <w:tc>
          <w:tcPr>
            <w:tcW w:w="1980" w:type="dxa"/>
            <w:tcBorders>
              <w:top w:val="nil"/>
              <w:left w:val="nil"/>
              <w:bottom w:val="single" w:sz="4" w:space="0" w:color="auto"/>
              <w:right w:val="single" w:sz="4" w:space="0" w:color="auto"/>
            </w:tcBorders>
            <w:shd w:val="clear" w:color="auto" w:fill="auto"/>
            <w:noWrap/>
            <w:vAlign w:val="center"/>
            <w:hideMark/>
          </w:tcPr>
          <w:p w14:paraId="4F2160F1" w14:textId="08C1253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82,976,089,845,740 </w:t>
            </w:r>
          </w:p>
        </w:tc>
        <w:tc>
          <w:tcPr>
            <w:tcW w:w="1080" w:type="dxa"/>
            <w:tcBorders>
              <w:top w:val="nil"/>
              <w:left w:val="nil"/>
              <w:bottom w:val="single" w:sz="4" w:space="0" w:color="auto"/>
              <w:right w:val="single" w:sz="4" w:space="0" w:color="auto"/>
            </w:tcBorders>
            <w:shd w:val="clear" w:color="auto" w:fill="auto"/>
            <w:noWrap/>
            <w:vAlign w:val="center"/>
            <w:hideMark/>
          </w:tcPr>
          <w:p w14:paraId="4E90DD29"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0.976</w:t>
            </w:r>
          </w:p>
        </w:tc>
      </w:tr>
      <w:tr w:rsidR="00F4285D" w:rsidRPr="00A340B6" w14:paraId="48538CB8"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475C57F8"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3CA7B02B"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81E2AC1"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085AEC62" w14:textId="260654A4"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466 </w:t>
            </w:r>
          </w:p>
        </w:tc>
        <w:tc>
          <w:tcPr>
            <w:tcW w:w="1623" w:type="dxa"/>
            <w:tcBorders>
              <w:top w:val="nil"/>
              <w:left w:val="nil"/>
              <w:bottom w:val="single" w:sz="4" w:space="0" w:color="auto"/>
              <w:right w:val="single" w:sz="4" w:space="0" w:color="auto"/>
            </w:tcBorders>
            <w:shd w:val="clear" w:color="auto" w:fill="auto"/>
            <w:noWrap/>
            <w:vAlign w:val="bottom"/>
            <w:hideMark/>
          </w:tcPr>
          <w:p w14:paraId="232B1CE8" w14:textId="52C23CB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4800B7B0" w14:textId="6775BDD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11,713,483,763,432 </w:t>
            </w:r>
          </w:p>
        </w:tc>
        <w:tc>
          <w:tcPr>
            <w:tcW w:w="1980" w:type="dxa"/>
            <w:tcBorders>
              <w:top w:val="nil"/>
              <w:left w:val="nil"/>
              <w:bottom w:val="single" w:sz="4" w:space="0" w:color="auto"/>
              <w:right w:val="single" w:sz="4" w:space="0" w:color="auto"/>
            </w:tcBorders>
            <w:shd w:val="clear" w:color="auto" w:fill="auto"/>
            <w:noWrap/>
            <w:vAlign w:val="center"/>
            <w:hideMark/>
          </w:tcPr>
          <w:p w14:paraId="5E93B8BF" w14:textId="2651F71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63,561,940,817,382 </w:t>
            </w:r>
          </w:p>
        </w:tc>
        <w:tc>
          <w:tcPr>
            <w:tcW w:w="2160" w:type="dxa"/>
            <w:tcBorders>
              <w:top w:val="nil"/>
              <w:left w:val="nil"/>
              <w:bottom w:val="single" w:sz="4" w:space="0" w:color="auto"/>
              <w:right w:val="single" w:sz="4" w:space="0" w:color="auto"/>
            </w:tcBorders>
            <w:shd w:val="clear" w:color="auto" w:fill="auto"/>
            <w:noWrap/>
            <w:vAlign w:val="center"/>
            <w:hideMark/>
          </w:tcPr>
          <w:p w14:paraId="6423611C" w14:textId="13F7D92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75,275,424,580,814 </w:t>
            </w:r>
          </w:p>
        </w:tc>
        <w:tc>
          <w:tcPr>
            <w:tcW w:w="1980" w:type="dxa"/>
            <w:tcBorders>
              <w:top w:val="nil"/>
              <w:left w:val="nil"/>
              <w:bottom w:val="single" w:sz="4" w:space="0" w:color="auto"/>
              <w:right w:val="single" w:sz="4" w:space="0" w:color="auto"/>
            </w:tcBorders>
            <w:shd w:val="clear" w:color="auto" w:fill="auto"/>
            <w:noWrap/>
            <w:vAlign w:val="center"/>
            <w:hideMark/>
          </w:tcPr>
          <w:p w14:paraId="3C515453" w14:textId="07C10C0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81,103,342,779,391 </w:t>
            </w:r>
          </w:p>
        </w:tc>
        <w:tc>
          <w:tcPr>
            <w:tcW w:w="1080" w:type="dxa"/>
            <w:tcBorders>
              <w:top w:val="nil"/>
              <w:left w:val="nil"/>
              <w:bottom w:val="single" w:sz="4" w:space="0" w:color="auto"/>
              <w:right w:val="single" w:sz="4" w:space="0" w:color="auto"/>
            </w:tcBorders>
            <w:shd w:val="clear" w:color="auto" w:fill="auto"/>
            <w:noWrap/>
            <w:vAlign w:val="center"/>
            <w:hideMark/>
          </w:tcPr>
          <w:p w14:paraId="171CD63C"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0.928</w:t>
            </w:r>
          </w:p>
        </w:tc>
      </w:tr>
      <w:tr w:rsidR="00F4285D" w:rsidRPr="00A340B6" w14:paraId="40A7D028"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484A4F47"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65D027DD"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D9637A7"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6E1F0DE" w14:textId="6422CC59"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1,015 </w:t>
            </w:r>
          </w:p>
        </w:tc>
        <w:tc>
          <w:tcPr>
            <w:tcW w:w="1623" w:type="dxa"/>
            <w:tcBorders>
              <w:top w:val="nil"/>
              <w:left w:val="nil"/>
              <w:bottom w:val="single" w:sz="4" w:space="0" w:color="auto"/>
              <w:right w:val="single" w:sz="4" w:space="0" w:color="auto"/>
            </w:tcBorders>
            <w:shd w:val="clear" w:color="auto" w:fill="auto"/>
            <w:noWrap/>
            <w:vAlign w:val="bottom"/>
            <w:hideMark/>
          </w:tcPr>
          <w:p w14:paraId="24E2170B" w14:textId="2EE643C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109AC2C9" w14:textId="2B00882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25,513,274,720,780 </w:t>
            </w:r>
          </w:p>
        </w:tc>
        <w:tc>
          <w:tcPr>
            <w:tcW w:w="1980" w:type="dxa"/>
            <w:tcBorders>
              <w:top w:val="nil"/>
              <w:left w:val="nil"/>
              <w:bottom w:val="single" w:sz="4" w:space="0" w:color="auto"/>
              <w:right w:val="single" w:sz="4" w:space="0" w:color="auto"/>
            </w:tcBorders>
            <w:shd w:val="clear" w:color="auto" w:fill="auto"/>
            <w:noWrap/>
            <w:vAlign w:val="center"/>
            <w:hideMark/>
          </w:tcPr>
          <w:p w14:paraId="1C2F5EEE" w14:textId="774AB2F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81,555,584,047,231 </w:t>
            </w:r>
          </w:p>
        </w:tc>
        <w:tc>
          <w:tcPr>
            <w:tcW w:w="2160" w:type="dxa"/>
            <w:tcBorders>
              <w:top w:val="nil"/>
              <w:left w:val="nil"/>
              <w:bottom w:val="single" w:sz="4" w:space="0" w:color="auto"/>
              <w:right w:val="single" w:sz="4" w:space="0" w:color="auto"/>
            </w:tcBorders>
            <w:shd w:val="clear" w:color="auto" w:fill="auto"/>
            <w:noWrap/>
            <w:vAlign w:val="center"/>
            <w:hideMark/>
          </w:tcPr>
          <w:p w14:paraId="605995FE" w14:textId="3344F3D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107,068,858,768,011 </w:t>
            </w:r>
          </w:p>
        </w:tc>
        <w:tc>
          <w:tcPr>
            <w:tcW w:w="1980" w:type="dxa"/>
            <w:tcBorders>
              <w:top w:val="nil"/>
              <w:left w:val="nil"/>
              <w:bottom w:val="single" w:sz="4" w:space="0" w:color="auto"/>
              <w:right w:val="single" w:sz="4" w:space="0" w:color="auto"/>
            </w:tcBorders>
            <w:shd w:val="clear" w:color="auto" w:fill="auto"/>
            <w:noWrap/>
            <w:vAlign w:val="center"/>
            <w:hideMark/>
          </w:tcPr>
          <w:p w14:paraId="67DC20B1" w14:textId="2F1AD40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109,045,810,548,806 </w:t>
            </w:r>
          </w:p>
        </w:tc>
        <w:tc>
          <w:tcPr>
            <w:tcW w:w="1080" w:type="dxa"/>
            <w:tcBorders>
              <w:top w:val="nil"/>
              <w:left w:val="nil"/>
              <w:bottom w:val="single" w:sz="4" w:space="0" w:color="auto"/>
              <w:right w:val="single" w:sz="4" w:space="0" w:color="auto"/>
            </w:tcBorders>
            <w:shd w:val="clear" w:color="auto" w:fill="auto"/>
            <w:noWrap/>
            <w:vAlign w:val="center"/>
            <w:hideMark/>
          </w:tcPr>
          <w:p w14:paraId="02DF03F7"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0.982</w:t>
            </w:r>
          </w:p>
        </w:tc>
      </w:tr>
      <w:tr w:rsidR="00F4285D" w:rsidRPr="00A340B6" w14:paraId="3C87C7FC"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00E95592"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12846DA7"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D6F4834"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3131E27F" w14:textId="2CFC3FA8"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1,155 </w:t>
            </w:r>
          </w:p>
        </w:tc>
        <w:tc>
          <w:tcPr>
            <w:tcW w:w="1623" w:type="dxa"/>
            <w:tcBorders>
              <w:top w:val="nil"/>
              <w:left w:val="nil"/>
              <w:bottom w:val="single" w:sz="4" w:space="0" w:color="auto"/>
              <w:right w:val="single" w:sz="4" w:space="0" w:color="auto"/>
            </w:tcBorders>
            <w:shd w:val="clear" w:color="auto" w:fill="auto"/>
            <w:noWrap/>
            <w:vAlign w:val="bottom"/>
            <w:hideMark/>
          </w:tcPr>
          <w:p w14:paraId="61CAFE12" w14:textId="5A7E008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4381F3DF" w14:textId="4E73BF4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29,032,347,096,060 </w:t>
            </w:r>
          </w:p>
        </w:tc>
        <w:tc>
          <w:tcPr>
            <w:tcW w:w="1980" w:type="dxa"/>
            <w:tcBorders>
              <w:top w:val="nil"/>
              <w:left w:val="nil"/>
              <w:bottom w:val="single" w:sz="4" w:space="0" w:color="auto"/>
              <w:right w:val="single" w:sz="4" w:space="0" w:color="auto"/>
            </w:tcBorders>
            <w:shd w:val="clear" w:color="auto" w:fill="auto"/>
            <w:noWrap/>
            <w:vAlign w:val="center"/>
            <w:hideMark/>
          </w:tcPr>
          <w:p w14:paraId="6B758B19" w14:textId="7E0C0B4F"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83,874,143,790,232 </w:t>
            </w:r>
          </w:p>
        </w:tc>
        <w:tc>
          <w:tcPr>
            <w:tcW w:w="2160" w:type="dxa"/>
            <w:tcBorders>
              <w:top w:val="nil"/>
              <w:left w:val="nil"/>
              <w:bottom w:val="single" w:sz="4" w:space="0" w:color="auto"/>
              <w:right w:val="single" w:sz="4" w:space="0" w:color="auto"/>
            </w:tcBorders>
            <w:shd w:val="clear" w:color="auto" w:fill="auto"/>
            <w:noWrap/>
            <w:vAlign w:val="center"/>
            <w:hideMark/>
          </w:tcPr>
          <w:p w14:paraId="17663D2A" w14:textId="4C0BDC3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112,906,490,886,292 </w:t>
            </w:r>
          </w:p>
        </w:tc>
        <w:tc>
          <w:tcPr>
            <w:tcW w:w="1980" w:type="dxa"/>
            <w:tcBorders>
              <w:top w:val="nil"/>
              <w:left w:val="nil"/>
              <w:bottom w:val="single" w:sz="4" w:space="0" w:color="auto"/>
              <w:right w:val="single" w:sz="4" w:space="0" w:color="auto"/>
            </w:tcBorders>
            <w:shd w:val="clear" w:color="auto" w:fill="auto"/>
            <w:noWrap/>
            <w:vAlign w:val="center"/>
            <w:hideMark/>
          </w:tcPr>
          <w:p w14:paraId="48452A22" w14:textId="74B7D8F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115,131,563,602,904 </w:t>
            </w:r>
          </w:p>
        </w:tc>
        <w:tc>
          <w:tcPr>
            <w:tcW w:w="1080" w:type="dxa"/>
            <w:tcBorders>
              <w:top w:val="nil"/>
              <w:left w:val="nil"/>
              <w:bottom w:val="single" w:sz="4" w:space="0" w:color="auto"/>
              <w:right w:val="single" w:sz="4" w:space="0" w:color="auto"/>
            </w:tcBorders>
            <w:shd w:val="clear" w:color="auto" w:fill="auto"/>
            <w:noWrap/>
            <w:vAlign w:val="center"/>
            <w:hideMark/>
          </w:tcPr>
          <w:p w14:paraId="206E24D5"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0.981</w:t>
            </w:r>
          </w:p>
        </w:tc>
      </w:tr>
      <w:tr w:rsidR="00F4285D" w:rsidRPr="00A340B6" w14:paraId="472928D7"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400FE8C3" w14:textId="77777777" w:rsidR="00A340B6" w:rsidRPr="006F61CB" w:rsidRDefault="00A340B6" w:rsidP="00B57B38">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vAlign w:val="center"/>
            <w:hideMark/>
          </w:tcPr>
          <w:p w14:paraId="3D614EFE" w14:textId="77777777" w:rsidR="00A340B6" w:rsidRPr="006F61CB" w:rsidRDefault="00A340B6" w:rsidP="00B57B38">
            <w:pPr>
              <w:spacing w:after="0" w:line="240" w:lineRule="auto"/>
              <w:rPr>
                <w:rFonts w:ascii="Times New Roman" w:eastAsia="Times New Roman" w:hAnsi="Times New Roman" w:cs="Times New Roman"/>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59202B0E"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4220AE8C" w14:textId="6F01A3F7"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1,100 </w:t>
            </w:r>
          </w:p>
        </w:tc>
        <w:tc>
          <w:tcPr>
            <w:tcW w:w="1623" w:type="dxa"/>
            <w:tcBorders>
              <w:top w:val="nil"/>
              <w:left w:val="nil"/>
              <w:bottom w:val="single" w:sz="4" w:space="0" w:color="auto"/>
              <w:right w:val="single" w:sz="4" w:space="0" w:color="auto"/>
            </w:tcBorders>
            <w:shd w:val="clear" w:color="auto" w:fill="auto"/>
            <w:noWrap/>
            <w:vAlign w:val="bottom"/>
            <w:hideMark/>
          </w:tcPr>
          <w:p w14:paraId="7AD5115D" w14:textId="10F9CEC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25,136,231,252 </w:t>
            </w:r>
          </w:p>
        </w:tc>
        <w:tc>
          <w:tcPr>
            <w:tcW w:w="1980" w:type="dxa"/>
            <w:tcBorders>
              <w:top w:val="nil"/>
              <w:left w:val="nil"/>
              <w:bottom w:val="single" w:sz="4" w:space="0" w:color="auto"/>
              <w:right w:val="single" w:sz="4" w:space="0" w:color="auto"/>
            </w:tcBorders>
            <w:shd w:val="clear" w:color="auto" w:fill="auto"/>
            <w:noWrap/>
            <w:vAlign w:val="bottom"/>
            <w:hideMark/>
          </w:tcPr>
          <w:p w14:paraId="5B081B30" w14:textId="497D8D0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27,649,854,377,200 </w:t>
            </w:r>
          </w:p>
        </w:tc>
        <w:tc>
          <w:tcPr>
            <w:tcW w:w="1980" w:type="dxa"/>
            <w:tcBorders>
              <w:top w:val="nil"/>
              <w:left w:val="nil"/>
              <w:bottom w:val="single" w:sz="4" w:space="0" w:color="auto"/>
              <w:right w:val="single" w:sz="4" w:space="0" w:color="auto"/>
            </w:tcBorders>
            <w:shd w:val="clear" w:color="auto" w:fill="auto"/>
            <w:noWrap/>
            <w:vAlign w:val="center"/>
            <w:hideMark/>
          </w:tcPr>
          <w:p w14:paraId="6107EAC2" w14:textId="58489CE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90,117,029,860,952 </w:t>
            </w:r>
          </w:p>
        </w:tc>
        <w:tc>
          <w:tcPr>
            <w:tcW w:w="2160" w:type="dxa"/>
            <w:tcBorders>
              <w:top w:val="nil"/>
              <w:left w:val="nil"/>
              <w:bottom w:val="single" w:sz="4" w:space="0" w:color="auto"/>
              <w:right w:val="single" w:sz="4" w:space="0" w:color="auto"/>
            </w:tcBorders>
            <w:shd w:val="clear" w:color="auto" w:fill="auto"/>
            <w:noWrap/>
            <w:vAlign w:val="center"/>
            <w:hideMark/>
          </w:tcPr>
          <w:p w14:paraId="07C60B04" w14:textId="3600D06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117,766,884,238,152 </w:t>
            </w:r>
          </w:p>
        </w:tc>
        <w:tc>
          <w:tcPr>
            <w:tcW w:w="1980" w:type="dxa"/>
            <w:tcBorders>
              <w:top w:val="nil"/>
              <w:left w:val="nil"/>
              <w:bottom w:val="single" w:sz="4" w:space="0" w:color="auto"/>
              <w:right w:val="single" w:sz="4" w:space="0" w:color="auto"/>
            </w:tcBorders>
            <w:shd w:val="clear" w:color="auto" w:fill="auto"/>
            <w:noWrap/>
            <w:vAlign w:val="center"/>
            <w:hideMark/>
          </w:tcPr>
          <w:p w14:paraId="53A15991" w14:textId="698532F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128,114,402,079,130 </w:t>
            </w:r>
          </w:p>
        </w:tc>
        <w:tc>
          <w:tcPr>
            <w:tcW w:w="1080" w:type="dxa"/>
            <w:tcBorders>
              <w:top w:val="nil"/>
              <w:left w:val="nil"/>
              <w:bottom w:val="single" w:sz="4" w:space="0" w:color="auto"/>
              <w:right w:val="single" w:sz="4" w:space="0" w:color="auto"/>
            </w:tcBorders>
            <w:shd w:val="clear" w:color="auto" w:fill="auto"/>
            <w:noWrap/>
            <w:vAlign w:val="center"/>
            <w:hideMark/>
          </w:tcPr>
          <w:p w14:paraId="6FF5E398"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0.919</w:t>
            </w:r>
          </w:p>
        </w:tc>
      </w:tr>
      <w:tr w:rsidR="00F4285D" w:rsidRPr="00A340B6" w14:paraId="3F082399" w14:textId="77777777" w:rsidTr="00831939">
        <w:trPr>
          <w:trHeight w:val="334"/>
        </w:trPr>
        <w:tc>
          <w:tcPr>
            <w:tcW w:w="60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110AC3B"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AC0B08"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PTBA</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E300334"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2F7BECE" w14:textId="2765723B"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2,810 </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14:paraId="755FA14D" w14:textId="5997007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11,184,061,250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70BBF737" w14:textId="0793E3E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31,427,212,112,500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607ED7E" w14:textId="7FB2E4D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7,117,559,000,000 </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292EE5FF" w14:textId="0D01A78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38,544,771,112,500 </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73A3EC8" w14:textId="1384D25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24,056,755,000,000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0873BA5"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1.602</w:t>
            </w:r>
          </w:p>
        </w:tc>
      </w:tr>
      <w:tr w:rsidR="00F4285D" w:rsidRPr="00A340B6" w14:paraId="35D23339"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364A8BAF"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64DD9003"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2EAC252"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232D879A" w14:textId="25F2CF26"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2,710 </w:t>
            </w:r>
          </w:p>
        </w:tc>
        <w:tc>
          <w:tcPr>
            <w:tcW w:w="1623" w:type="dxa"/>
            <w:tcBorders>
              <w:top w:val="nil"/>
              <w:left w:val="nil"/>
              <w:bottom w:val="single" w:sz="4" w:space="0" w:color="auto"/>
              <w:right w:val="single" w:sz="4" w:space="0" w:color="auto"/>
            </w:tcBorders>
            <w:shd w:val="clear" w:color="auto" w:fill="auto"/>
            <w:noWrap/>
            <w:vAlign w:val="bottom"/>
            <w:hideMark/>
          </w:tcPr>
          <w:p w14:paraId="24B7E12F" w14:textId="0357C7C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11,487,209,350 </w:t>
            </w:r>
          </w:p>
        </w:tc>
        <w:tc>
          <w:tcPr>
            <w:tcW w:w="1980" w:type="dxa"/>
            <w:tcBorders>
              <w:top w:val="nil"/>
              <w:left w:val="nil"/>
              <w:bottom w:val="single" w:sz="4" w:space="0" w:color="auto"/>
              <w:right w:val="single" w:sz="4" w:space="0" w:color="auto"/>
            </w:tcBorders>
            <w:shd w:val="clear" w:color="auto" w:fill="auto"/>
            <w:noWrap/>
            <w:vAlign w:val="bottom"/>
            <w:hideMark/>
          </w:tcPr>
          <w:p w14:paraId="3D46916E" w14:textId="45C526F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31,130,337,338,500 </w:t>
            </w:r>
          </w:p>
        </w:tc>
        <w:tc>
          <w:tcPr>
            <w:tcW w:w="1980" w:type="dxa"/>
            <w:tcBorders>
              <w:top w:val="nil"/>
              <w:left w:val="nil"/>
              <w:bottom w:val="single" w:sz="4" w:space="0" w:color="auto"/>
              <w:right w:val="single" w:sz="4" w:space="0" w:color="auto"/>
            </w:tcBorders>
            <w:shd w:val="clear" w:color="auto" w:fill="auto"/>
            <w:noWrap/>
            <w:vAlign w:val="center"/>
            <w:hideMark/>
          </w:tcPr>
          <w:p w14:paraId="5745FC21" w14:textId="377584F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11,869,979,000,000 </w:t>
            </w:r>
          </w:p>
        </w:tc>
        <w:tc>
          <w:tcPr>
            <w:tcW w:w="2160" w:type="dxa"/>
            <w:tcBorders>
              <w:top w:val="nil"/>
              <w:left w:val="nil"/>
              <w:bottom w:val="single" w:sz="4" w:space="0" w:color="auto"/>
              <w:right w:val="single" w:sz="4" w:space="0" w:color="auto"/>
            </w:tcBorders>
            <w:shd w:val="clear" w:color="auto" w:fill="auto"/>
            <w:noWrap/>
            <w:vAlign w:val="center"/>
            <w:hideMark/>
          </w:tcPr>
          <w:p w14:paraId="32E66FA8" w14:textId="3279BA8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43,000,316,338,500 </w:t>
            </w:r>
          </w:p>
        </w:tc>
        <w:tc>
          <w:tcPr>
            <w:tcW w:w="1980" w:type="dxa"/>
            <w:tcBorders>
              <w:top w:val="nil"/>
              <w:left w:val="nil"/>
              <w:bottom w:val="single" w:sz="4" w:space="0" w:color="auto"/>
              <w:right w:val="single" w:sz="4" w:space="0" w:color="auto"/>
            </w:tcBorders>
            <w:shd w:val="clear" w:color="auto" w:fill="auto"/>
            <w:noWrap/>
            <w:vAlign w:val="center"/>
            <w:hideMark/>
          </w:tcPr>
          <w:p w14:paraId="4D564890" w14:textId="02F6015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36,123,703,000,000 </w:t>
            </w:r>
          </w:p>
        </w:tc>
        <w:tc>
          <w:tcPr>
            <w:tcW w:w="1080" w:type="dxa"/>
            <w:tcBorders>
              <w:top w:val="nil"/>
              <w:left w:val="nil"/>
              <w:bottom w:val="single" w:sz="4" w:space="0" w:color="auto"/>
              <w:right w:val="single" w:sz="4" w:space="0" w:color="auto"/>
            </w:tcBorders>
            <w:shd w:val="clear" w:color="auto" w:fill="auto"/>
            <w:noWrap/>
            <w:vAlign w:val="center"/>
            <w:hideMark/>
          </w:tcPr>
          <w:p w14:paraId="022A8F90"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1.190</w:t>
            </w:r>
          </w:p>
        </w:tc>
      </w:tr>
      <w:tr w:rsidR="00F4285D" w:rsidRPr="00A340B6" w14:paraId="772D9173"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5C03D61E"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1A3A2786"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40B055D"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75D997C6" w14:textId="3CD0810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3,690 </w:t>
            </w:r>
          </w:p>
        </w:tc>
        <w:tc>
          <w:tcPr>
            <w:tcW w:w="1623" w:type="dxa"/>
            <w:tcBorders>
              <w:top w:val="nil"/>
              <w:left w:val="nil"/>
              <w:bottom w:val="single" w:sz="4" w:space="0" w:color="auto"/>
              <w:right w:val="single" w:sz="4" w:space="0" w:color="auto"/>
            </w:tcBorders>
            <w:shd w:val="clear" w:color="auto" w:fill="auto"/>
            <w:noWrap/>
            <w:vAlign w:val="bottom"/>
            <w:hideMark/>
          </w:tcPr>
          <w:p w14:paraId="37A082B6" w14:textId="38933B5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11,487,209,350 </w:t>
            </w:r>
          </w:p>
        </w:tc>
        <w:tc>
          <w:tcPr>
            <w:tcW w:w="1980" w:type="dxa"/>
            <w:tcBorders>
              <w:top w:val="nil"/>
              <w:left w:val="nil"/>
              <w:bottom w:val="single" w:sz="4" w:space="0" w:color="auto"/>
              <w:right w:val="single" w:sz="4" w:space="0" w:color="auto"/>
            </w:tcBorders>
            <w:shd w:val="clear" w:color="auto" w:fill="auto"/>
            <w:noWrap/>
            <w:vAlign w:val="bottom"/>
            <w:hideMark/>
          </w:tcPr>
          <w:p w14:paraId="23C35CA8" w14:textId="76F9949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42,387,802,501,500 </w:t>
            </w:r>
          </w:p>
        </w:tc>
        <w:tc>
          <w:tcPr>
            <w:tcW w:w="1980" w:type="dxa"/>
            <w:tcBorders>
              <w:top w:val="nil"/>
              <w:left w:val="nil"/>
              <w:bottom w:val="single" w:sz="4" w:space="0" w:color="auto"/>
              <w:right w:val="single" w:sz="4" w:space="0" w:color="auto"/>
            </w:tcBorders>
            <w:shd w:val="clear" w:color="auto" w:fill="auto"/>
            <w:noWrap/>
            <w:vAlign w:val="center"/>
            <w:hideMark/>
          </w:tcPr>
          <w:p w14:paraId="18C65906" w14:textId="651A6C9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16,443,161,000,000 </w:t>
            </w:r>
          </w:p>
        </w:tc>
        <w:tc>
          <w:tcPr>
            <w:tcW w:w="2160" w:type="dxa"/>
            <w:tcBorders>
              <w:top w:val="nil"/>
              <w:left w:val="nil"/>
              <w:bottom w:val="single" w:sz="4" w:space="0" w:color="auto"/>
              <w:right w:val="single" w:sz="4" w:space="0" w:color="auto"/>
            </w:tcBorders>
            <w:shd w:val="clear" w:color="auto" w:fill="auto"/>
            <w:noWrap/>
            <w:vAlign w:val="center"/>
            <w:hideMark/>
          </w:tcPr>
          <w:p w14:paraId="0C51F34E" w14:textId="1C2C288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58,830,963,501,500 </w:t>
            </w:r>
          </w:p>
        </w:tc>
        <w:tc>
          <w:tcPr>
            <w:tcW w:w="1980" w:type="dxa"/>
            <w:tcBorders>
              <w:top w:val="nil"/>
              <w:left w:val="nil"/>
              <w:bottom w:val="single" w:sz="4" w:space="0" w:color="auto"/>
              <w:right w:val="single" w:sz="4" w:space="0" w:color="auto"/>
            </w:tcBorders>
            <w:shd w:val="clear" w:color="auto" w:fill="auto"/>
            <w:noWrap/>
            <w:vAlign w:val="center"/>
            <w:hideMark/>
          </w:tcPr>
          <w:p w14:paraId="3EEFACAF" w14:textId="329D81A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45,359,207,000,000 </w:t>
            </w:r>
          </w:p>
        </w:tc>
        <w:tc>
          <w:tcPr>
            <w:tcW w:w="1080" w:type="dxa"/>
            <w:tcBorders>
              <w:top w:val="nil"/>
              <w:left w:val="nil"/>
              <w:bottom w:val="single" w:sz="4" w:space="0" w:color="auto"/>
              <w:right w:val="single" w:sz="4" w:space="0" w:color="auto"/>
            </w:tcBorders>
            <w:shd w:val="clear" w:color="auto" w:fill="auto"/>
            <w:noWrap/>
            <w:vAlign w:val="center"/>
            <w:hideMark/>
          </w:tcPr>
          <w:p w14:paraId="0BC09C01"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1.297</w:t>
            </w:r>
          </w:p>
        </w:tc>
      </w:tr>
      <w:tr w:rsidR="00F4285D" w:rsidRPr="00A340B6" w14:paraId="59217913"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2A31E6BC"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576D7ACF"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1E0D401A"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7D60E44F" w14:textId="4257C940"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2,440 </w:t>
            </w:r>
          </w:p>
        </w:tc>
        <w:tc>
          <w:tcPr>
            <w:tcW w:w="1623" w:type="dxa"/>
            <w:tcBorders>
              <w:top w:val="nil"/>
              <w:left w:val="nil"/>
              <w:bottom w:val="single" w:sz="4" w:space="0" w:color="auto"/>
              <w:right w:val="single" w:sz="4" w:space="0" w:color="auto"/>
            </w:tcBorders>
            <w:shd w:val="clear" w:color="auto" w:fill="auto"/>
            <w:noWrap/>
            <w:vAlign w:val="bottom"/>
            <w:hideMark/>
          </w:tcPr>
          <w:p w14:paraId="092393C1" w14:textId="2DE15554"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11,487,209,350 </w:t>
            </w:r>
          </w:p>
        </w:tc>
        <w:tc>
          <w:tcPr>
            <w:tcW w:w="1980" w:type="dxa"/>
            <w:tcBorders>
              <w:top w:val="nil"/>
              <w:left w:val="nil"/>
              <w:bottom w:val="single" w:sz="4" w:space="0" w:color="auto"/>
              <w:right w:val="single" w:sz="4" w:space="0" w:color="auto"/>
            </w:tcBorders>
            <w:shd w:val="clear" w:color="auto" w:fill="auto"/>
            <w:noWrap/>
            <w:vAlign w:val="bottom"/>
            <w:hideMark/>
          </w:tcPr>
          <w:p w14:paraId="34E7F98D" w14:textId="5FC5DBB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28,028,790,814,000 </w:t>
            </w:r>
          </w:p>
        </w:tc>
        <w:tc>
          <w:tcPr>
            <w:tcW w:w="1980" w:type="dxa"/>
            <w:tcBorders>
              <w:top w:val="nil"/>
              <w:left w:val="nil"/>
              <w:bottom w:val="single" w:sz="4" w:space="0" w:color="auto"/>
              <w:right w:val="single" w:sz="4" w:space="0" w:color="auto"/>
            </w:tcBorders>
            <w:shd w:val="clear" w:color="auto" w:fill="auto"/>
            <w:noWrap/>
            <w:vAlign w:val="center"/>
            <w:hideMark/>
          </w:tcPr>
          <w:p w14:paraId="425D7708" w14:textId="41C508F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17,201,993,000,000 </w:t>
            </w:r>
          </w:p>
        </w:tc>
        <w:tc>
          <w:tcPr>
            <w:tcW w:w="2160" w:type="dxa"/>
            <w:tcBorders>
              <w:top w:val="nil"/>
              <w:left w:val="nil"/>
              <w:bottom w:val="single" w:sz="4" w:space="0" w:color="auto"/>
              <w:right w:val="single" w:sz="4" w:space="0" w:color="auto"/>
            </w:tcBorders>
            <w:shd w:val="clear" w:color="auto" w:fill="auto"/>
            <w:noWrap/>
            <w:vAlign w:val="center"/>
            <w:hideMark/>
          </w:tcPr>
          <w:p w14:paraId="16AC3B76" w14:textId="6987DCB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45,230,783,814,000 </w:t>
            </w:r>
          </w:p>
        </w:tc>
        <w:tc>
          <w:tcPr>
            <w:tcW w:w="1980" w:type="dxa"/>
            <w:tcBorders>
              <w:top w:val="nil"/>
              <w:left w:val="nil"/>
              <w:bottom w:val="single" w:sz="4" w:space="0" w:color="auto"/>
              <w:right w:val="single" w:sz="4" w:space="0" w:color="auto"/>
            </w:tcBorders>
            <w:shd w:val="clear" w:color="auto" w:fill="auto"/>
            <w:noWrap/>
            <w:vAlign w:val="center"/>
            <w:hideMark/>
          </w:tcPr>
          <w:p w14:paraId="6871D144" w14:textId="5F84B05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38,765,189,000,000 </w:t>
            </w:r>
          </w:p>
        </w:tc>
        <w:tc>
          <w:tcPr>
            <w:tcW w:w="1080" w:type="dxa"/>
            <w:tcBorders>
              <w:top w:val="nil"/>
              <w:left w:val="nil"/>
              <w:bottom w:val="single" w:sz="4" w:space="0" w:color="auto"/>
              <w:right w:val="single" w:sz="4" w:space="0" w:color="auto"/>
            </w:tcBorders>
            <w:shd w:val="clear" w:color="auto" w:fill="auto"/>
            <w:noWrap/>
            <w:vAlign w:val="center"/>
            <w:hideMark/>
          </w:tcPr>
          <w:p w14:paraId="71760EC4"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1.167</w:t>
            </w:r>
          </w:p>
        </w:tc>
      </w:tr>
      <w:tr w:rsidR="00F4285D" w:rsidRPr="00A340B6" w14:paraId="21B62422"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742EC21D"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40D9C82C"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7DE12090"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40AB39AF" w14:textId="4874C288"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2,750 </w:t>
            </w:r>
          </w:p>
        </w:tc>
        <w:tc>
          <w:tcPr>
            <w:tcW w:w="1623" w:type="dxa"/>
            <w:tcBorders>
              <w:top w:val="nil"/>
              <w:left w:val="nil"/>
              <w:bottom w:val="single" w:sz="4" w:space="0" w:color="auto"/>
              <w:right w:val="single" w:sz="4" w:space="0" w:color="auto"/>
            </w:tcBorders>
            <w:shd w:val="clear" w:color="auto" w:fill="auto"/>
            <w:noWrap/>
            <w:vAlign w:val="bottom"/>
            <w:hideMark/>
          </w:tcPr>
          <w:p w14:paraId="03D0D4B5" w14:textId="5C278CE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11,487,209,350 </w:t>
            </w:r>
          </w:p>
        </w:tc>
        <w:tc>
          <w:tcPr>
            <w:tcW w:w="1980" w:type="dxa"/>
            <w:tcBorders>
              <w:top w:val="nil"/>
              <w:left w:val="nil"/>
              <w:bottom w:val="single" w:sz="4" w:space="0" w:color="auto"/>
              <w:right w:val="single" w:sz="4" w:space="0" w:color="auto"/>
            </w:tcBorders>
            <w:shd w:val="clear" w:color="auto" w:fill="auto"/>
            <w:noWrap/>
            <w:vAlign w:val="bottom"/>
            <w:hideMark/>
          </w:tcPr>
          <w:p w14:paraId="7D7CC6F7" w14:textId="448ACF2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31,589,825,712,500 </w:t>
            </w:r>
          </w:p>
        </w:tc>
        <w:tc>
          <w:tcPr>
            <w:tcW w:w="1980" w:type="dxa"/>
            <w:tcBorders>
              <w:top w:val="nil"/>
              <w:left w:val="nil"/>
              <w:bottom w:val="single" w:sz="4" w:space="0" w:color="auto"/>
              <w:right w:val="single" w:sz="4" w:space="0" w:color="auto"/>
            </w:tcBorders>
            <w:shd w:val="clear" w:color="auto" w:fill="auto"/>
            <w:noWrap/>
            <w:vAlign w:val="center"/>
            <w:hideMark/>
          </w:tcPr>
          <w:p w14:paraId="36EA002C" w14:textId="3EF5CE5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19,141,764,000,000 </w:t>
            </w:r>
          </w:p>
        </w:tc>
        <w:tc>
          <w:tcPr>
            <w:tcW w:w="2160" w:type="dxa"/>
            <w:tcBorders>
              <w:top w:val="nil"/>
              <w:left w:val="nil"/>
              <w:bottom w:val="single" w:sz="4" w:space="0" w:color="auto"/>
              <w:right w:val="single" w:sz="4" w:space="0" w:color="auto"/>
            </w:tcBorders>
            <w:shd w:val="clear" w:color="auto" w:fill="auto"/>
            <w:noWrap/>
            <w:vAlign w:val="center"/>
            <w:hideMark/>
          </w:tcPr>
          <w:p w14:paraId="4A155700" w14:textId="221061E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50,731,589,712,500 </w:t>
            </w:r>
          </w:p>
        </w:tc>
        <w:tc>
          <w:tcPr>
            <w:tcW w:w="1980" w:type="dxa"/>
            <w:tcBorders>
              <w:top w:val="nil"/>
              <w:left w:val="nil"/>
              <w:bottom w:val="single" w:sz="4" w:space="0" w:color="auto"/>
              <w:right w:val="single" w:sz="4" w:space="0" w:color="auto"/>
            </w:tcBorders>
            <w:shd w:val="clear" w:color="auto" w:fill="auto"/>
            <w:noWrap/>
            <w:vAlign w:val="center"/>
            <w:hideMark/>
          </w:tcPr>
          <w:p w14:paraId="2FB76BA0" w14:textId="006E49C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41,785,576,000,000 </w:t>
            </w:r>
          </w:p>
        </w:tc>
        <w:tc>
          <w:tcPr>
            <w:tcW w:w="1080" w:type="dxa"/>
            <w:tcBorders>
              <w:top w:val="nil"/>
              <w:left w:val="nil"/>
              <w:bottom w:val="single" w:sz="4" w:space="0" w:color="auto"/>
              <w:right w:val="single" w:sz="4" w:space="0" w:color="auto"/>
            </w:tcBorders>
            <w:shd w:val="clear" w:color="auto" w:fill="auto"/>
            <w:noWrap/>
            <w:vAlign w:val="center"/>
            <w:hideMark/>
          </w:tcPr>
          <w:p w14:paraId="2AA89DB0"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1.214</w:t>
            </w:r>
          </w:p>
        </w:tc>
      </w:tr>
      <w:tr w:rsidR="00F4285D" w:rsidRPr="00A340B6" w14:paraId="5BFBA459" w14:textId="77777777" w:rsidTr="0073650C">
        <w:trPr>
          <w:trHeight w:val="300"/>
        </w:trPr>
        <w:tc>
          <w:tcPr>
            <w:tcW w:w="601" w:type="dxa"/>
            <w:vMerge w:val="restart"/>
            <w:tcBorders>
              <w:top w:val="nil"/>
              <w:left w:val="single" w:sz="4" w:space="0" w:color="auto"/>
              <w:bottom w:val="single" w:sz="4" w:space="0" w:color="000000"/>
              <w:right w:val="nil"/>
            </w:tcBorders>
            <w:shd w:val="clear" w:color="auto" w:fill="auto"/>
            <w:noWrap/>
            <w:vAlign w:val="center"/>
            <w:hideMark/>
          </w:tcPr>
          <w:p w14:paraId="6394F2DB"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13</w:t>
            </w:r>
          </w:p>
        </w:tc>
        <w:tc>
          <w:tcPr>
            <w:tcW w:w="12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35B8D6" w14:textId="77777777" w:rsidR="00A340B6" w:rsidRPr="006F61CB" w:rsidRDefault="00A340B6" w:rsidP="00A340B6">
            <w:pPr>
              <w:spacing w:after="0" w:line="240"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TINS</w:t>
            </w:r>
          </w:p>
        </w:tc>
        <w:tc>
          <w:tcPr>
            <w:tcW w:w="990" w:type="dxa"/>
            <w:tcBorders>
              <w:top w:val="nil"/>
              <w:left w:val="nil"/>
              <w:bottom w:val="single" w:sz="4" w:space="0" w:color="auto"/>
              <w:right w:val="single" w:sz="4" w:space="0" w:color="auto"/>
            </w:tcBorders>
            <w:shd w:val="clear" w:color="auto" w:fill="auto"/>
            <w:noWrap/>
            <w:vAlign w:val="center"/>
            <w:hideMark/>
          </w:tcPr>
          <w:p w14:paraId="7C00DE8D"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2020</w:t>
            </w:r>
          </w:p>
        </w:tc>
        <w:tc>
          <w:tcPr>
            <w:tcW w:w="990" w:type="dxa"/>
            <w:tcBorders>
              <w:top w:val="nil"/>
              <w:left w:val="nil"/>
              <w:bottom w:val="single" w:sz="4" w:space="0" w:color="auto"/>
              <w:right w:val="single" w:sz="4" w:space="0" w:color="auto"/>
            </w:tcBorders>
            <w:shd w:val="clear" w:color="auto" w:fill="auto"/>
            <w:noWrap/>
            <w:vAlign w:val="bottom"/>
            <w:hideMark/>
          </w:tcPr>
          <w:p w14:paraId="4866CE3E" w14:textId="38219FC4"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1,485 </w:t>
            </w:r>
          </w:p>
        </w:tc>
        <w:tc>
          <w:tcPr>
            <w:tcW w:w="1623" w:type="dxa"/>
            <w:tcBorders>
              <w:top w:val="nil"/>
              <w:left w:val="nil"/>
              <w:bottom w:val="single" w:sz="4" w:space="0" w:color="auto"/>
              <w:right w:val="single" w:sz="4" w:space="0" w:color="auto"/>
            </w:tcBorders>
            <w:shd w:val="clear" w:color="auto" w:fill="auto"/>
            <w:noWrap/>
            <w:vAlign w:val="bottom"/>
            <w:hideMark/>
          </w:tcPr>
          <w:p w14:paraId="2B030681" w14:textId="48171230"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2E1D3E82" w14:textId="7A4F1CF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11,059,913,879,190 </w:t>
            </w:r>
          </w:p>
        </w:tc>
        <w:tc>
          <w:tcPr>
            <w:tcW w:w="1980" w:type="dxa"/>
            <w:tcBorders>
              <w:top w:val="nil"/>
              <w:left w:val="nil"/>
              <w:bottom w:val="single" w:sz="4" w:space="0" w:color="auto"/>
              <w:right w:val="single" w:sz="4" w:space="0" w:color="auto"/>
            </w:tcBorders>
            <w:shd w:val="clear" w:color="auto" w:fill="auto"/>
            <w:noWrap/>
            <w:vAlign w:val="center"/>
            <w:hideMark/>
          </w:tcPr>
          <w:p w14:paraId="32F3CB2F" w14:textId="022FAEB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9,577,564,000,000 </w:t>
            </w:r>
          </w:p>
        </w:tc>
        <w:tc>
          <w:tcPr>
            <w:tcW w:w="2160" w:type="dxa"/>
            <w:tcBorders>
              <w:top w:val="nil"/>
              <w:left w:val="nil"/>
              <w:bottom w:val="single" w:sz="4" w:space="0" w:color="auto"/>
              <w:right w:val="single" w:sz="4" w:space="0" w:color="auto"/>
            </w:tcBorders>
            <w:shd w:val="clear" w:color="auto" w:fill="auto"/>
            <w:noWrap/>
            <w:vAlign w:val="center"/>
            <w:hideMark/>
          </w:tcPr>
          <w:p w14:paraId="4DC68844" w14:textId="7718819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20,637,477,879,190 </w:t>
            </w:r>
          </w:p>
        </w:tc>
        <w:tc>
          <w:tcPr>
            <w:tcW w:w="1980" w:type="dxa"/>
            <w:tcBorders>
              <w:top w:val="nil"/>
              <w:left w:val="nil"/>
              <w:bottom w:val="single" w:sz="4" w:space="0" w:color="auto"/>
              <w:right w:val="single" w:sz="4" w:space="0" w:color="auto"/>
            </w:tcBorders>
            <w:shd w:val="clear" w:color="auto" w:fill="auto"/>
            <w:noWrap/>
            <w:vAlign w:val="center"/>
            <w:hideMark/>
          </w:tcPr>
          <w:p w14:paraId="54666966" w14:textId="11229771"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14,517,700,000,000 </w:t>
            </w:r>
          </w:p>
        </w:tc>
        <w:tc>
          <w:tcPr>
            <w:tcW w:w="1080" w:type="dxa"/>
            <w:tcBorders>
              <w:top w:val="nil"/>
              <w:left w:val="nil"/>
              <w:bottom w:val="single" w:sz="4" w:space="0" w:color="auto"/>
              <w:right w:val="single" w:sz="4" w:space="0" w:color="auto"/>
            </w:tcBorders>
            <w:shd w:val="clear" w:color="auto" w:fill="auto"/>
            <w:noWrap/>
            <w:vAlign w:val="center"/>
            <w:hideMark/>
          </w:tcPr>
          <w:p w14:paraId="77E65FF1"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1.422</w:t>
            </w:r>
          </w:p>
        </w:tc>
      </w:tr>
      <w:tr w:rsidR="00F4285D" w:rsidRPr="00A340B6" w14:paraId="7AABEA7A"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5FDCD7A7"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3649FC08"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4F569AFE"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2021</w:t>
            </w:r>
          </w:p>
        </w:tc>
        <w:tc>
          <w:tcPr>
            <w:tcW w:w="990" w:type="dxa"/>
            <w:tcBorders>
              <w:top w:val="nil"/>
              <w:left w:val="nil"/>
              <w:bottom w:val="single" w:sz="4" w:space="0" w:color="auto"/>
              <w:right w:val="single" w:sz="4" w:space="0" w:color="auto"/>
            </w:tcBorders>
            <w:shd w:val="clear" w:color="auto" w:fill="auto"/>
            <w:noWrap/>
            <w:vAlign w:val="bottom"/>
            <w:hideMark/>
          </w:tcPr>
          <w:p w14:paraId="4884E52E" w14:textId="1C3AC711"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1,455 </w:t>
            </w:r>
          </w:p>
        </w:tc>
        <w:tc>
          <w:tcPr>
            <w:tcW w:w="1623" w:type="dxa"/>
            <w:tcBorders>
              <w:top w:val="nil"/>
              <w:left w:val="nil"/>
              <w:bottom w:val="single" w:sz="4" w:space="0" w:color="auto"/>
              <w:right w:val="single" w:sz="4" w:space="0" w:color="auto"/>
            </w:tcBorders>
            <w:shd w:val="clear" w:color="auto" w:fill="auto"/>
            <w:noWrap/>
            <w:vAlign w:val="bottom"/>
            <w:hideMark/>
          </w:tcPr>
          <w:p w14:paraId="2D58E68F" w14:textId="15F3A93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4691D56A" w14:textId="3FAFC593"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10,836,481,275,570 </w:t>
            </w:r>
          </w:p>
        </w:tc>
        <w:tc>
          <w:tcPr>
            <w:tcW w:w="1980" w:type="dxa"/>
            <w:tcBorders>
              <w:top w:val="nil"/>
              <w:left w:val="nil"/>
              <w:bottom w:val="single" w:sz="4" w:space="0" w:color="auto"/>
              <w:right w:val="single" w:sz="4" w:space="0" w:color="auto"/>
            </w:tcBorders>
            <w:shd w:val="clear" w:color="auto" w:fill="auto"/>
            <w:noWrap/>
            <w:vAlign w:val="center"/>
            <w:hideMark/>
          </w:tcPr>
          <w:p w14:paraId="63B518B3" w14:textId="553B786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8,382,569,000,000 </w:t>
            </w:r>
          </w:p>
        </w:tc>
        <w:tc>
          <w:tcPr>
            <w:tcW w:w="2160" w:type="dxa"/>
            <w:tcBorders>
              <w:top w:val="nil"/>
              <w:left w:val="nil"/>
              <w:bottom w:val="single" w:sz="4" w:space="0" w:color="auto"/>
              <w:right w:val="single" w:sz="4" w:space="0" w:color="auto"/>
            </w:tcBorders>
            <w:shd w:val="clear" w:color="auto" w:fill="auto"/>
            <w:noWrap/>
            <w:vAlign w:val="center"/>
            <w:hideMark/>
          </w:tcPr>
          <w:p w14:paraId="35817906" w14:textId="65863B97"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19,219,050,275,570 </w:t>
            </w:r>
          </w:p>
        </w:tc>
        <w:tc>
          <w:tcPr>
            <w:tcW w:w="1980" w:type="dxa"/>
            <w:tcBorders>
              <w:top w:val="nil"/>
              <w:left w:val="nil"/>
              <w:bottom w:val="single" w:sz="4" w:space="0" w:color="auto"/>
              <w:right w:val="single" w:sz="4" w:space="0" w:color="auto"/>
            </w:tcBorders>
            <w:shd w:val="clear" w:color="auto" w:fill="auto"/>
            <w:noWrap/>
            <w:vAlign w:val="center"/>
            <w:hideMark/>
          </w:tcPr>
          <w:p w14:paraId="430CA788" w14:textId="69A8F09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14,690,989,000,000 </w:t>
            </w:r>
          </w:p>
        </w:tc>
        <w:tc>
          <w:tcPr>
            <w:tcW w:w="1080" w:type="dxa"/>
            <w:tcBorders>
              <w:top w:val="nil"/>
              <w:left w:val="nil"/>
              <w:bottom w:val="single" w:sz="4" w:space="0" w:color="auto"/>
              <w:right w:val="single" w:sz="4" w:space="0" w:color="auto"/>
            </w:tcBorders>
            <w:shd w:val="clear" w:color="auto" w:fill="auto"/>
            <w:noWrap/>
            <w:vAlign w:val="center"/>
            <w:hideMark/>
          </w:tcPr>
          <w:p w14:paraId="5783E9C4"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1.308</w:t>
            </w:r>
          </w:p>
        </w:tc>
      </w:tr>
      <w:tr w:rsidR="00F4285D" w:rsidRPr="00A340B6" w14:paraId="3B3E469C"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304F4833"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6C91AC5C"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2B8E2B7A"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2022</w:t>
            </w:r>
          </w:p>
        </w:tc>
        <w:tc>
          <w:tcPr>
            <w:tcW w:w="990" w:type="dxa"/>
            <w:tcBorders>
              <w:top w:val="nil"/>
              <w:left w:val="nil"/>
              <w:bottom w:val="single" w:sz="4" w:space="0" w:color="auto"/>
              <w:right w:val="single" w:sz="4" w:space="0" w:color="auto"/>
            </w:tcBorders>
            <w:shd w:val="clear" w:color="auto" w:fill="auto"/>
            <w:noWrap/>
            <w:vAlign w:val="bottom"/>
            <w:hideMark/>
          </w:tcPr>
          <w:p w14:paraId="0826A9EF" w14:textId="263F85CA"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1,170 </w:t>
            </w:r>
          </w:p>
        </w:tc>
        <w:tc>
          <w:tcPr>
            <w:tcW w:w="1623" w:type="dxa"/>
            <w:tcBorders>
              <w:top w:val="nil"/>
              <w:left w:val="nil"/>
              <w:bottom w:val="single" w:sz="4" w:space="0" w:color="auto"/>
              <w:right w:val="single" w:sz="4" w:space="0" w:color="auto"/>
            </w:tcBorders>
            <w:shd w:val="clear" w:color="auto" w:fill="auto"/>
            <w:noWrap/>
            <w:vAlign w:val="bottom"/>
            <w:hideMark/>
          </w:tcPr>
          <w:p w14:paraId="4E51FBA8" w14:textId="7EC19BD9"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3A3040F6" w14:textId="7852A27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8,713,871,541,180 </w:t>
            </w:r>
          </w:p>
        </w:tc>
        <w:tc>
          <w:tcPr>
            <w:tcW w:w="1980" w:type="dxa"/>
            <w:tcBorders>
              <w:top w:val="nil"/>
              <w:left w:val="nil"/>
              <w:bottom w:val="single" w:sz="4" w:space="0" w:color="auto"/>
              <w:right w:val="single" w:sz="4" w:space="0" w:color="auto"/>
            </w:tcBorders>
            <w:shd w:val="clear" w:color="auto" w:fill="auto"/>
            <w:noWrap/>
            <w:vAlign w:val="center"/>
            <w:hideMark/>
          </w:tcPr>
          <w:p w14:paraId="6838EA8B" w14:textId="12B14E46"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6,025,073,000,000 </w:t>
            </w:r>
          </w:p>
        </w:tc>
        <w:tc>
          <w:tcPr>
            <w:tcW w:w="2160" w:type="dxa"/>
            <w:tcBorders>
              <w:top w:val="nil"/>
              <w:left w:val="nil"/>
              <w:bottom w:val="single" w:sz="4" w:space="0" w:color="auto"/>
              <w:right w:val="single" w:sz="4" w:space="0" w:color="auto"/>
            </w:tcBorders>
            <w:shd w:val="clear" w:color="auto" w:fill="auto"/>
            <w:noWrap/>
            <w:vAlign w:val="center"/>
            <w:hideMark/>
          </w:tcPr>
          <w:p w14:paraId="6A8AB3C8" w14:textId="30E31535"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14,738,944,541,180 </w:t>
            </w:r>
          </w:p>
        </w:tc>
        <w:tc>
          <w:tcPr>
            <w:tcW w:w="1980" w:type="dxa"/>
            <w:tcBorders>
              <w:top w:val="nil"/>
              <w:left w:val="nil"/>
              <w:bottom w:val="single" w:sz="4" w:space="0" w:color="auto"/>
              <w:right w:val="single" w:sz="4" w:space="0" w:color="auto"/>
            </w:tcBorders>
            <w:shd w:val="clear" w:color="auto" w:fill="auto"/>
            <w:noWrap/>
            <w:vAlign w:val="center"/>
            <w:hideMark/>
          </w:tcPr>
          <w:p w14:paraId="661FDEF7" w14:textId="053DF36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13,066,976,000,000 </w:t>
            </w:r>
          </w:p>
        </w:tc>
        <w:tc>
          <w:tcPr>
            <w:tcW w:w="1080" w:type="dxa"/>
            <w:tcBorders>
              <w:top w:val="nil"/>
              <w:left w:val="nil"/>
              <w:bottom w:val="single" w:sz="4" w:space="0" w:color="auto"/>
              <w:right w:val="single" w:sz="4" w:space="0" w:color="auto"/>
            </w:tcBorders>
            <w:shd w:val="clear" w:color="auto" w:fill="auto"/>
            <w:noWrap/>
            <w:vAlign w:val="center"/>
            <w:hideMark/>
          </w:tcPr>
          <w:p w14:paraId="6FB9855D"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1.128</w:t>
            </w:r>
          </w:p>
        </w:tc>
      </w:tr>
      <w:tr w:rsidR="00F4285D" w:rsidRPr="00A340B6" w14:paraId="6EA37BCE"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5F2791E2"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0C146252"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050CA7C1"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2023</w:t>
            </w:r>
          </w:p>
        </w:tc>
        <w:tc>
          <w:tcPr>
            <w:tcW w:w="990" w:type="dxa"/>
            <w:tcBorders>
              <w:top w:val="nil"/>
              <w:left w:val="nil"/>
              <w:bottom w:val="single" w:sz="4" w:space="0" w:color="auto"/>
              <w:right w:val="single" w:sz="4" w:space="0" w:color="auto"/>
            </w:tcBorders>
            <w:shd w:val="clear" w:color="auto" w:fill="auto"/>
            <w:noWrap/>
            <w:vAlign w:val="bottom"/>
            <w:hideMark/>
          </w:tcPr>
          <w:p w14:paraId="518C40EC" w14:textId="58BB5883"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645 </w:t>
            </w:r>
          </w:p>
        </w:tc>
        <w:tc>
          <w:tcPr>
            <w:tcW w:w="1623" w:type="dxa"/>
            <w:tcBorders>
              <w:top w:val="nil"/>
              <w:left w:val="nil"/>
              <w:bottom w:val="single" w:sz="4" w:space="0" w:color="auto"/>
              <w:right w:val="single" w:sz="4" w:space="0" w:color="auto"/>
            </w:tcBorders>
            <w:shd w:val="clear" w:color="auto" w:fill="auto"/>
            <w:noWrap/>
            <w:vAlign w:val="bottom"/>
            <w:hideMark/>
          </w:tcPr>
          <w:p w14:paraId="0CA38537" w14:textId="547A9C0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783A3C89" w14:textId="469C616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4,803,800,977,830 </w:t>
            </w:r>
          </w:p>
        </w:tc>
        <w:tc>
          <w:tcPr>
            <w:tcW w:w="1980" w:type="dxa"/>
            <w:tcBorders>
              <w:top w:val="nil"/>
              <w:left w:val="nil"/>
              <w:bottom w:val="single" w:sz="4" w:space="0" w:color="auto"/>
              <w:right w:val="single" w:sz="4" w:space="0" w:color="auto"/>
            </w:tcBorders>
            <w:shd w:val="clear" w:color="auto" w:fill="auto"/>
            <w:noWrap/>
            <w:vAlign w:val="center"/>
            <w:hideMark/>
          </w:tcPr>
          <w:p w14:paraId="6D313E64" w14:textId="371499D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6,610,928,000,000 </w:t>
            </w:r>
          </w:p>
        </w:tc>
        <w:tc>
          <w:tcPr>
            <w:tcW w:w="2160" w:type="dxa"/>
            <w:tcBorders>
              <w:top w:val="nil"/>
              <w:left w:val="nil"/>
              <w:bottom w:val="single" w:sz="4" w:space="0" w:color="auto"/>
              <w:right w:val="single" w:sz="4" w:space="0" w:color="auto"/>
            </w:tcBorders>
            <w:shd w:val="clear" w:color="auto" w:fill="auto"/>
            <w:noWrap/>
            <w:vAlign w:val="center"/>
            <w:hideMark/>
          </w:tcPr>
          <w:p w14:paraId="15336E74" w14:textId="4C8BF92D"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11,414,728,977,830 </w:t>
            </w:r>
          </w:p>
        </w:tc>
        <w:tc>
          <w:tcPr>
            <w:tcW w:w="1980" w:type="dxa"/>
            <w:tcBorders>
              <w:top w:val="nil"/>
              <w:left w:val="nil"/>
              <w:bottom w:val="single" w:sz="4" w:space="0" w:color="auto"/>
              <w:right w:val="single" w:sz="4" w:space="0" w:color="auto"/>
            </w:tcBorders>
            <w:shd w:val="clear" w:color="auto" w:fill="auto"/>
            <w:noWrap/>
            <w:vAlign w:val="center"/>
            <w:hideMark/>
          </w:tcPr>
          <w:p w14:paraId="71210FCF" w14:textId="66BD3F9A"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12,853,277,000,000 </w:t>
            </w:r>
          </w:p>
        </w:tc>
        <w:tc>
          <w:tcPr>
            <w:tcW w:w="1080" w:type="dxa"/>
            <w:tcBorders>
              <w:top w:val="nil"/>
              <w:left w:val="nil"/>
              <w:bottom w:val="single" w:sz="4" w:space="0" w:color="auto"/>
              <w:right w:val="single" w:sz="4" w:space="0" w:color="auto"/>
            </w:tcBorders>
            <w:shd w:val="clear" w:color="auto" w:fill="auto"/>
            <w:noWrap/>
            <w:vAlign w:val="center"/>
            <w:hideMark/>
          </w:tcPr>
          <w:p w14:paraId="1C6876D5"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0.888</w:t>
            </w:r>
          </w:p>
        </w:tc>
      </w:tr>
      <w:tr w:rsidR="00F4285D" w:rsidRPr="00A340B6" w14:paraId="65BA7D8F" w14:textId="77777777" w:rsidTr="0073650C">
        <w:trPr>
          <w:trHeight w:val="300"/>
        </w:trPr>
        <w:tc>
          <w:tcPr>
            <w:tcW w:w="601" w:type="dxa"/>
            <w:vMerge/>
            <w:tcBorders>
              <w:top w:val="nil"/>
              <w:left w:val="single" w:sz="4" w:space="0" w:color="auto"/>
              <w:bottom w:val="single" w:sz="4" w:space="0" w:color="000000"/>
              <w:right w:val="nil"/>
            </w:tcBorders>
            <w:vAlign w:val="center"/>
            <w:hideMark/>
          </w:tcPr>
          <w:p w14:paraId="10D1710B"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1214" w:type="dxa"/>
            <w:vMerge/>
            <w:tcBorders>
              <w:top w:val="nil"/>
              <w:left w:val="single" w:sz="4" w:space="0" w:color="auto"/>
              <w:bottom w:val="single" w:sz="4" w:space="0" w:color="000000"/>
              <w:right w:val="single" w:sz="4" w:space="0" w:color="auto"/>
            </w:tcBorders>
            <w:shd w:val="clear" w:color="auto" w:fill="auto"/>
            <w:vAlign w:val="center"/>
            <w:hideMark/>
          </w:tcPr>
          <w:p w14:paraId="4DEA795A" w14:textId="77777777" w:rsidR="00A340B6" w:rsidRPr="006F61CB" w:rsidRDefault="00A340B6" w:rsidP="00A340B6">
            <w:pPr>
              <w:spacing w:after="0" w:line="240" w:lineRule="auto"/>
              <w:rPr>
                <w:rFonts w:ascii="Times New Roman" w:eastAsia="Times New Roman" w:hAnsi="Times New Roman" w:cs="Times New Roman"/>
                <w:color w:val="000000"/>
                <w:lang w:eastAsia="en-US"/>
              </w:rPr>
            </w:pPr>
          </w:p>
        </w:tc>
        <w:tc>
          <w:tcPr>
            <w:tcW w:w="990" w:type="dxa"/>
            <w:tcBorders>
              <w:top w:val="nil"/>
              <w:left w:val="nil"/>
              <w:bottom w:val="single" w:sz="4" w:space="0" w:color="auto"/>
              <w:right w:val="single" w:sz="4" w:space="0" w:color="auto"/>
            </w:tcBorders>
            <w:shd w:val="clear" w:color="auto" w:fill="auto"/>
            <w:noWrap/>
            <w:vAlign w:val="center"/>
            <w:hideMark/>
          </w:tcPr>
          <w:p w14:paraId="373E610A" w14:textId="77777777" w:rsidR="00A340B6" w:rsidRPr="006F61CB" w:rsidRDefault="00A340B6" w:rsidP="00831939">
            <w:pPr>
              <w:spacing w:after="0" w:line="276" w:lineRule="auto"/>
              <w:jc w:val="center"/>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2024</w:t>
            </w:r>
          </w:p>
        </w:tc>
        <w:tc>
          <w:tcPr>
            <w:tcW w:w="990" w:type="dxa"/>
            <w:tcBorders>
              <w:top w:val="nil"/>
              <w:left w:val="nil"/>
              <w:bottom w:val="single" w:sz="4" w:space="0" w:color="auto"/>
              <w:right w:val="single" w:sz="4" w:space="0" w:color="auto"/>
            </w:tcBorders>
            <w:shd w:val="clear" w:color="auto" w:fill="auto"/>
            <w:noWrap/>
            <w:vAlign w:val="bottom"/>
            <w:hideMark/>
          </w:tcPr>
          <w:p w14:paraId="6F1D9353" w14:textId="6484E112" w:rsidR="00A340B6" w:rsidRPr="006F61CB" w:rsidRDefault="00A340B6" w:rsidP="00831939">
            <w:pPr>
              <w:spacing w:after="0" w:line="276" w:lineRule="auto"/>
              <w:jc w:val="right"/>
              <w:rPr>
                <w:rFonts w:ascii="Times New Roman" w:eastAsia="Times New Roman" w:hAnsi="Times New Roman" w:cs="Times New Roman"/>
                <w:lang w:eastAsia="en-US"/>
              </w:rPr>
            </w:pPr>
            <w:r w:rsidRPr="006F61CB">
              <w:rPr>
                <w:rFonts w:ascii="Times New Roman" w:eastAsia="Times New Roman" w:hAnsi="Times New Roman" w:cs="Times New Roman"/>
                <w:lang w:eastAsia="en-US"/>
              </w:rPr>
              <w:t xml:space="preserve">1,070 </w:t>
            </w:r>
          </w:p>
        </w:tc>
        <w:tc>
          <w:tcPr>
            <w:tcW w:w="1623" w:type="dxa"/>
            <w:tcBorders>
              <w:top w:val="nil"/>
              <w:left w:val="nil"/>
              <w:bottom w:val="single" w:sz="4" w:space="0" w:color="auto"/>
              <w:right w:val="single" w:sz="4" w:space="0" w:color="auto"/>
            </w:tcBorders>
            <w:shd w:val="clear" w:color="auto" w:fill="auto"/>
            <w:noWrap/>
            <w:vAlign w:val="bottom"/>
            <w:hideMark/>
          </w:tcPr>
          <w:p w14:paraId="5CA9B70F" w14:textId="152F591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7,447,753,454 </w:t>
            </w:r>
          </w:p>
        </w:tc>
        <w:tc>
          <w:tcPr>
            <w:tcW w:w="1980" w:type="dxa"/>
            <w:tcBorders>
              <w:top w:val="nil"/>
              <w:left w:val="nil"/>
              <w:bottom w:val="single" w:sz="4" w:space="0" w:color="auto"/>
              <w:right w:val="single" w:sz="4" w:space="0" w:color="auto"/>
            </w:tcBorders>
            <w:shd w:val="clear" w:color="auto" w:fill="auto"/>
            <w:noWrap/>
            <w:vAlign w:val="bottom"/>
            <w:hideMark/>
          </w:tcPr>
          <w:p w14:paraId="75E0A778" w14:textId="673A675E"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7,969,096,195,780 </w:t>
            </w:r>
          </w:p>
        </w:tc>
        <w:tc>
          <w:tcPr>
            <w:tcW w:w="1980" w:type="dxa"/>
            <w:tcBorders>
              <w:top w:val="nil"/>
              <w:left w:val="nil"/>
              <w:bottom w:val="single" w:sz="4" w:space="0" w:color="auto"/>
              <w:right w:val="single" w:sz="4" w:space="0" w:color="auto"/>
            </w:tcBorders>
            <w:shd w:val="clear" w:color="auto" w:fill="auto"/>
            <w:noWrap/>
            <w:vAlign w:val="center"/>
            <w:hideMark/>
          </w:tcPr>
          <w:p w14:paraId="46858B72" w14:textId="2C5F833C"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5,349,597,000,000 </w:t>
            </w:r>
          </w:p>
        </w:tc>
        <w:tc>
          <w:tcPr>
            <w:tcW w:w="2160" w:type="dxa"/>
            <w:tcBorders>
              <w:top w:val="nil"/>
              <w:left w:val="nil"/>
              <w:bottom w:val="single" w:sz="4" w:space="0" w:color="auto"/>
              <w:right w:val="single" w:sz="4" w:space="0" w:color="auto"/>
            </w:tcBorders>
            <w:shd w:val="clear" w:color="auto" w:fill="auto"/>
            <w:noWrap/>
            <w:vAlign w:val="center"/>
            <w:hideMark/>
          </w:tcPr>
          <w:p w14:paraId="0C4380FD" w14:textId="34AF84F2"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13,318,693,195,780 </w:t>
            </w:r>
          </w:p>
        </w:tc>
        <w:tc>
          <w:tcPr>
            <w:tcW w:w="1980" w:type="dxa"/>
            <w:tcBorders>
              <w:top w:val="nil"/>
              <w:left w:val="nil"/>
              <w:bottom w:val="single" w:sz="4" w:space="0" w:color="auto"/>
              <w:right w:val="single" w:sz="4" w:space="0" w:color="auto"/>
            </w:tcBorders>
            <w:shd w:val="clear" w:color="auto" w:fill="auto"/>
            <w:noWrap/>
            <w:vAlign w:val="center"/>
            <w:hideMark/>
          </w:tcPr>
          <w:p w14:paraId="14B824F5" w14:textId="4F9A1FA8" w:rsidR="00A340B6" w:rsidRPr="006F61CB" w:rsidRDefault="00A340B6" w:rsidP="00846FB0">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 xml:space="preserve">12,799,576,000,000 </w:t>
            </w:r>
          </w:p>
        </w:tc>
        <w:tc>
          <w:tcPr>
            <w:tcW w:w="1080" w:type="dxa"/>
            <w:tcBorders>
              <w:top w:val="nil"/>
              <w:left w:val="nil"/>
              <w:bottom w:val="single" w:sz="4" w:space="0" w:color="auto"/>
              <w:right w:val="single" w:sz="4" w:space="0" w:color="auto"/>
            </w:tcBorders>
            <w:shd w:val="clear" w:color="auto" w:fill="auto"/>
            <w:noWrap/>
            <w:vAlign w:val="center"/>
            <w:hideMark/>
          </w:tcPr>
          <w:p w14:paraId="776E8392" w14:textId="77777777" w:rsidR="00A340B6" w:rsidRPr="006F61CB" w:rsidRDefault="00A340B6" w:rsidP="00831939">
            <w:pPr>
              <w:spacing w:after="0" w:line="276" w:lineRule="auto"/>
              <w:jc w:val="right"/>
              <w:rPr>
                <w:rFonts w:ascii="Times New Roman" w:eastAsia="Times New Roman" w:hAnsi="Times New Roman" w:cs="Times New Roman"/>
                <w:color w:val="000000"/>
                <w:lang w:eastAsia="en-US"/>
              </w:rPr>
            </w:pPr>
            <w:r w:rsidRPr="006F61CB">
              <w:rPr>
                <w:rFonts w:ascii="Times New Roman" w:eastAsia="Times New Roman" w:hAnsi="Times New Roman" w:cs="Times New Roman"/>
                <w:color w:val="000000"/>
                <w:lang w:eastAsia="en-US"/>
              </w:rPr>
              <w:t>1.041</w:t>
            </w:r>
          </w:p>
        </w:tc>
      </w:tr>
    </w:tbl>
    <w:p w14:paraId="292020DA" w14:textId="77777777" w:rsidR="00A340B6" w:rsidRDefault="00A340B6" w:rsidP="002C1EF9">
      <w:pPr>
        <w:pStyle w:val="NormalWeb"/>
        <w:spacing w:before="0" w:beforeAutospacing="0" w:after="240" w:afterAutospacing="0"/>
        <w:ind w:left="480" w:hanging="480"/>
        <w:jc w:val="both"/>
        <w:rPr>
          <w:b/>
          <w:bCs/>
        </w:rPr>
        <w:sectPr w:rsidR="00A340B6" w:rsidSect="00A340B6">
          <w:pgSz w:w="16838" w:h="11906" w:orient="landscape"/>
          <w:pgMar w:top="2275" w:right="2275" w:bottom="1699" w:left="1699" w:header="720" w:footer="720" w:gutter="0"/>
          <w:cols w:space="0"/>
          <w:titlePg/>
          <w:docGrid w:linePitch="360"/>
        </w:sectPr>
      </w:pPr>
    </w:p>
    <w:p w14:paraId="01403A15" w14:textId="77777777" w:rsidR="007F6C7E" w:rsidRPr="00594C65" w:rsidRDefault="007F6C7E" w:rsidP="007F6C7E">
      <w:pPr>
        <w:widowControl w:val="0"/>
        <w:autoSpaceDE w:val="0"/>
        <w:autoSpaceDN w:val="0"/>
        <w:adjustRightInd w:val="0"/>
        <w:spacing w:after="0" w:line="240" w:lineRule="auto"/>
        <w:jc w:val="both"/>
        <w:rPr>
          <w:rFonts w:ascii="Times New Roman" w:hAnsi="Times New Roman"/>
          <w:b/>
          <w:noProof/>
          <w:sz w:val="24"/>
          <w:szCs w:val="24"/>
          <w:lang w:val="id-ID"/>
        </w:rPr>
      </w:pPr>
    </w:p>
    <w:p w14:paraId="7B351B27" w14:textId="64E3C6F2" w:rsidR="005E7238" w:rsidRDefault="005E7238" w:rsidP="005E7238">
      <w:pPr>
        <w:pStyle w:val="NormalWeb"/>
        <w:spacing w:before="0" w:beforeAutospacing="0" w:after="240" w:afterAutospacing="0"/>
        <w:ind w:left="480" w:hanging="480"/>
        <w:jc w:val="both"/>
        <w:rPr>
          <w:b/>
          <w:bCs/>
        </w:rPr>
      </w:pPr>
      <w:bookmarkStart w:id="145" w:name="_Toc200608797"/>
      <w:r w:rsidRPr="005E7238">
        <w:rPr>
          <w:b/>
          <w:bCs/>
        </w:rPr>
        <w:t xml:space="preserve">Lampiran </w:t>
      </w:r>
      <w:r w:rsidRPr="005E7238">
        <w:rPr>
          <w:b/>
          <w:bCs/>
        </w:rPr>
        <w:fldChar w:fldCharType="begin"/>
      </w:r>
      <w:r w:rsidRPr="005E7238">
        <w:rPr>
          <w:b/>
          <w:bCs/>
        </w:rPr>
        <w:instrText xml:space="preserve"> SEQ Lampiran \* ARABIC </w:instrText>
      </w:r>
      <w:r w:rsidRPr="005E7238">
        <w:rPr>
          <w:b/>
          <w:bCs/>
        </w:rPr>
        <w:fldChar w:fldCharType="separate"/>
      </w:r>
      <w:r w:rsidR="00DE4DEE">
        <w:rPr>
          <w:b/>
          <w:bCs/>
          <w:noProof/>
        </w:rPr>
        <w:t>6</w:t>
      </w:r>
      <w:r w:rsidRPr="005E7238">
        <w:rPr>
          <w:b/>
          <w:bCs/>
        </w:rPr>
        <w:fldChar w:fldCharType="end"/>
      </w:r>
      <w:r w:rsidRPr="005E7238">
        <w:rPr>
          <w:b/>
          <w:bCs/>
        </w:rPr>
        <w:t>. Output Hasil Uji SPSS 26</w:t>
      </w:r>
      <w:bookmarkEnd w:id="145"/>
    </w:p>
    <w:p w14:paraId="1AE4D6EE" w14:textId="77777777" w:rsidR="005E7238" w:rsidRPr="00594C65" w:rsidRDefault="005E7238" w:rsidP="005E7238">
      <w:pPr>
        <w:pStyle w:val="ListParagraph"/>
        <w:widowControl w:val="0"/>
        <w:numPr>
          <w:ilvl w:val="3"/>
          <w:numId w:val="25"/>
        </w:numPr>
        <w:autoSpaceDE w:val="0"/>
        <w:autoSpaceDN w:val="0"/>
        <w:adjustRightInd w:val="0"/>
        <w:spacing w:after="0" w:line="240" w:lineRule="auto"/>
        <w:ind w:left="426" w:hanging="426"/>
        <w:jc w:val="both"/>
        <w:rPr>
          <w:rFonts w:ascii="Times New Roman" w:hAnsi="Times New Roman"/>
          <w:b/>
          <w:noProof/>
          <w:sz w:val="24"/>
          <w:szCs w:val="24"/>
          <w:lang w:val="id-ID"/>
        </w:rPr>
      </w:pPr>
      <w:r w:rsidRPr="00594C65">
        <w:rPr>
          <w:rFonts w:ascii="Times New Roman" w:hAnsi="Times New Roman"/>
          <w:b/>
          <w:noProof/>
          <w:sz w:val="24"/>
          <w:szCs w:val="24"/>
          <w:lang w:val="id-ID"/>
        </w:rPr>
        <w:t>Uji Statistik Deskriptif</w:t>
      </w:r>
    </w:p>
    <w:tbl>
      <w:tblPr>
        <w:tblW w:w="8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61"/>
        <w:gridCol w:w="1029"/>
        <w:gridCol w:w="1076"/>
        <w:gridCol w:w="1106"/>
        <w:gridCol w:w="1029"/>
        <w:gridCol w:w="1444"/>
      </w:tblGrid>
      <w:tr w:rsidR="001F6ADF" w14:paraId="6365B831" w14:textId="77777777" w:rsidTr="005E7238">
        <w:trPr>
          <w:cantSplit/>
        </w:trPr>
        <w:tc>
          <w:tcPr>
            <w:tcW w:w="8145" w:type="dxa"/>
            <w:gridSpan w:val="6"/>
            <w:tcBorders>
              <w:top w:val="nil"/>
              <w:left w:val="nil"/>
              <w:bottom w:val="nil"/>
              <w:right w:val="nil"/>
            </w:tcBorders>
            <w:shd w:val="clear" w:color="auto" w:fill="FFFFFF"/>
            <w:vAlign w:val="center"/>
            <w:hideMark/>
          </w:tcPr>
          <w:p w14:paraId="6F8F315D" w14:textId="77777777" w:rsidR="001F6ADF" w:rsidRDefault="001F6ADF">
            <w:pPr>
              <w:autoSpaceDE w:val="0"/>
              <w:autoSpaceDN w:val="0"/>
              <w:adjustRightInd w:val="0"/>
              <w:spacing w:after="0" w:line="320" w:lineRule="atLeast"/>
              <w:ind w:left="60" w:right="60"/>
              <w:jc w:val="center"/>
              <w:rPr>
                <w:rFonts w:ascii="Arial" w:hAnsi="Arial" w:cs="Arial"/>
                <w:color w:val="010205"/>
                <w:sz w:val="22"/>
                <w:szCs w:val="22"/>
              </w:rPr>
            </w:pPr>
            <w:r>
              <w:rPr>
                <w:rFonts w:ascii="Arial" w:hAnsi="Arial" w:cs="Arial"/>
                <w:b/>
                <w:bCs/>
                <w:color w:val="010205"/>
              </w:rPr>
              <w:t>Descriptive Statistics</w:t>
            </w:r>
          </w:p>
        </w:tc>
      </w:tr>
      <w:tr w:rsidR="001F6ADF" w14:paraId="2144463D" w14:textId="77777777" w:rsidTr="005E7238">
        <w:trPr>
          <w:cantSplit/>
        </w:trPr>
        <w:tc>
          <w:tcPr>
            <w:tcW w:w="2461" w:type="dxa"/>
            <w:tcBorders>
              <w:top w:val="nil"/>
              <w:left w:val="nil"/>
              <w:bottom w:val="single" w:sz="8" w:space="0" w:color="152935"/>
              <w:right w:val="nil"/>
            </w:tcBorders>
            <w:shd w:val="clear" w:color="auto" w:fill="FFFFFF"/>
            <w:vAlign w:val="bottom"/>
          </w:tcPr>
          <w:p w14:paraId="50580FEF"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hideMark/>
          </w:tcPr>
          <w:p w14:paraId="5D681F63"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6" w:type="dxa"/>
            <w:tcBorders>
              <w:top w:val="nil"/>
              <w:left w:val="single" w:sz="8" w:space="0" w:color="E0E0E0"/>
              <w:bottom w:val="single" w:sz="8" w:space="0" w:color="152935"/>
              <w:right w:val="single" w:sz="8" w:space="0" w:color="E0E0E0"/>
            </w:tcBorders>
            <w:shd w:val="clear" w:color="auto" w:fill="FFFFFF"/>
            <w:vAlign w:val="bottom"/>
            <w:hideMark/>
          </w:tcPr>
          <w:p w14:paraId="7E88F174"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hideMark/>
          </w:tcPr>
          <w:p w14:paraId="66A3DCD5"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375BD496"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44" w:type="dxa"/>
            <w:tcBorders>
              <w:top w:val="nil"/>
              <w:left w:val="single" w:sz="8" w:space="0" w:color="E0E0E0"/>
              <w:bottom w:val="single" w:sz="8" w:space="0" w:color="152935"/>
              <w:right w:val="nil"/>
            </w:tcBorders>
            <w:shd w:val="clear" w:color="auto" w:fill="FFFFFF"/>
            <w:vAlign w:val="bottom"/>
            <w:hideMark/>
          </w:tcPr>
          <w:p w14:paraId="58F745F9" w14:textId="77777777" w:rsidR="001F6ADF" w:rsidRDefault="001F6ADF">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rsidR="001F6ADF" w14:paraId="43C61D6A" w14:textId="77777777" w:rsidTr="005E7238">
        <w:trPr>
          <w:cantSplit/>
        </w:trPr>
        <w:tc>
          <w:tcPr>
            <w:tcW w:w="2461" w:type="dxa"/>
            <w:tcBorders>
              <w:top w:val="single" w:sz="8" w:space="0" w:color="152935"/>
              <w:left w:val="nil"/>
              <w:bottom w:val="single" w:sz="8" w:space="0" w:color="AEAEAE"/>
              <w:right w:val="nil"/>
            </w:tcBorders>
            <w:shd w:val="clear" w:color="auto" w:fill="E0E0E0"/>
            <w:hideMark/>
          </w:tcPr>
          <w:p w14:paraId="53475166" w14:textId="77777777" w:rsidR="001F6ADF" w:rsidRDefault="001F6AD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Green Accounting</w:t>
            </w:r>
          </w:p>
        </w:tc>
        <w:tc>
          <w:tcPr>
            <w:tcW w:w="1029" w:type="dxa"/>
            <w:tcBorders>
              <w:top w:val="single" w:sz="8" w:space="0" w:color="152935"/>
              <w:left w:val="nil"/>
              <w:bottom w:val="single" w:sz="8" w:space="0" w:color="AEAEAE"/>
              <w:right w:val="single" w:sz="8" w:space="0" w:color="E0E0E0"/>
            </w:tcBorders>
            <w:shd w:val="clear" w:color="auto" w:fill="FFFFFF"/>
            <w:hideMark/>
          </w:tcPr>
          <w:p w14:paraId="720A9B94"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1076" w:type="dxa"/>
            <w:tcBorders>
              <w:top w:val="single" w:sz="8" w:space="0" w:color="152935"/>
              <w:left w:val="single" w:sz="8" w:space="0" w:color="E0E0E0"/>
              <w:bottom w:val="single" w:sz="8" w:space="0" w:color="AEAEAE"/>
              <w:right w:val="single" w:sz="8" w:space="0" w:color="E0E0E0"/>
            </w:tcBorders>
            <w:shd w:val="clear" w:color="auto" w:fill="FFFFFF"/>
            <w:hideMark/>
          </w:tcPr>
          <w:p w14:paraId="1BFF81B1"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hideMark/>
          </w:tcPr>
          <w:p w14:paraId="341F1F9E"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290CD2B5"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2.32</w:t>
            </w:r>
          </w:p>
        </w:tc>
        <w:tc>
          <w:tcPr>
            <w:tcW w:w="1444" w:type="dxa"/>
            <w:tcBorders>
              <w:top w:val="single" w:sz="8" w:space="0" w:color="152935"/>
              <w:left w:val="single" w:sz="8" w:space="0" w:color="E0E0E0"/>
              <w:bottom w:val="single" w:sz="8" w:space="0" w:color="AEAEAE"/>
              <w:right w:val="nil"/>
            </w:tcBorders>
            <w:shd w:val="clear" w:color="auto" w:fill="FFFFFF"/>
            <w:hideMark/>
          </w:tcPr>
          <w:p w14:paraId="6BFC2937"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1.077</w:t>
            </w:r>
          </w:p>
        </w:tc>
      </w:tr>
      <w:tr w:rsidR="001F6ADF" w14:paraId="18D58E2F" w14:textId="77777777" w:rsidTr="005E7238">
        <w:trPr>
          <w:cantSplit/>
        </w:trPr>
        <w:tc>
          <w:tcPr>
            <w:tcW w:w="2461" w:type="dxa"/>
            <w:tcBorders>
              <w:top w:val="single" w:sz="8" w:space="0" w:color="AEAEAE"/>
              <w:left w:val="nil"/>
              <w:bottom w:val="single" w:sz="8" w:space="0" w:color="AEAEAE"/>
              <w:right w:val="nil"/>
            </w:tcBorders>
            <w:shd w:val="clear" w:color="auto" w:fill="E0E0E0"/>
            <w:hideMark/>
          </w:tcPr>
          <w:p w14:paraId="22633DB5" w14:textId="77777777" w:rsidR="001F6ADF" w:rsidRDefault="001F6AD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Environmental Performance</w:t>
            </w:r>
          </w:p>
        </w:tc>
        <w:tc>
          <w:tcPr>
            <w:tcW w:w="1029" w:type="dxa"/>
            <w:tcBorders>
              <w:top w:val="single" w:sz="8" w:space="0" w:color="AEAEAE"/>
              <w:left w:val="nil"/>
              <w:bottom w:val="single" w:sz="8" w:space="0" w:color="AEAEAE"/>
              <w:right w:val="single" w:sz="8" w:space="0" w:color="E0E0E0"/>
            </w:tcBorders>
            <w:shd w:val="clear" w:color="auto" w:fill="FFFFFF"/>
            <w:hideMark/>
          </w:tcPr>
          <w:p w14:paraId="54430632"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2A5183E8"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hideMark/>
          </w:tcPr>
          <w:p w14:paraId="143E29A9"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FD0EBB9"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4.20</w:t>
            </w:r>
          </w:p>
        </w:tc>
        <w:tc>
          <w:tcPr>
            <w:tcW w:w="1444" w:type="dxa"/>
            <w:tcBorders>
              <w:top w:val="single" w:sz="8" w:space="0" w:color="AEAEAE"/>
              <w:left w:val="single" w:sz="8" w:space="0" w:color="E0E0E0"/>
              <w:bottom w:val="single" w:sz="8" w:space="0" w:color="AEAEAE"/>
              <w:right w:val="nil"/>
            </w:tcBorders>
            <w:shd w:val="clear" w:color="auto" w:fill="FFFFFF"/>
            <w:hideMark/>
          </w:tcPr>
          <w:p w14:paraId="7CEFDBF0"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.795</w:t>
            </w:r>
          </w:p>
        </w:tc>
      </w:tr>
      <w:tr w:rsidR="001F6ADF" w14:paraId="7AAC5FF7" w14:textId="77777777" w:rsidTr="005E7238">
        <w:trPr>
          <w:cantSplit/>
        </w:trPr>
        <w:tc>
          <w:tcPr>
            <w:tcW w:w="2461" w:type="dxa"/>
            <w:tcBorders>
              <w:top w:val="single" w:sz="8" w:space="0" w:color="AEAEAE"/>
              <w:left w:val="nil"/>
              <w:bottom w:val="single" w:sz="8" w:space="0" w:color="AEAEAE"/>
              <w:right w:val="nil"/>
            </w:tcBorders>
            <w:shd w:val="clear" w:color="auto" w:fill="E0E0E0"/>
            <w:hideMark/>
          </w:tcPr>
          <w:p w14:paraId="53BC6EA0" w14:textId="77777777" w:rsidR="001F6ADF" w:rsidRDefault="001F6AD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Nilai Perusahaan</w:t>
            </w:r>
          </w:p>
        </w:tc>
        <w:tc>
          <w:tcPr>
            <w:tcW w:w="1029" w:type="dxa"/>
            <w:tcBorders>
              <w:top w:val="single" w:sz="8" w:space="0" w:color="AEAEAE"/>
              <w:left w:val="nil"/>
              <w:bottom w:val="single" w:sz="8" w:space="0" w:color="AEAEAE"/>
              <w:right w:val="single" w:sz="8" w:space="0" w:color="E0E0E0"/>
            </w:tcBorders>
            <w:shd w:val="clear" w:color="auto" w:fill="FFFFFF"/>
            <w:hideMark/>
          </w:tcPr>
          <w:p w14:paraId="7EECC9E3"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5D09FA88"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.644</w:t>
            </w:r>
          </w:p>
        </w:tc>
        <w:tc>
          <w:tcPr>
            <w:tcW w:w="1106" w:type="dxa"/>
            <w:tcBorders>
              <w:top w:val="single" w:sz="8" w:space="0" w:color="AEAEAE"/>
              <w:left w:val="single" w:sz="8" w:space="0" w:color="E0E0E0"/>
              <w:bottom w:val="single" w:sz="8" w:space="0" w:color="AEAEAE"/>
              <w:right w:val="single" w:sz="8" w:space="0" w:color="E0E0E0"/>
            </w:tcBorders>
            <w:shd w:val="clear" w:color="auto" w:fill="FFFFFF"/>
            <w:hideMark/>
          </w:tcPr>
          <w:p w14:paraId="62DD10FD"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12.918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55E1B517"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1.73514</w:t>
            </w:r>
          </w:p>
        </w:tc>
        <w:tc>
          <w:tcPr>
            <w:tcW w:w="1444" w:type="dxa"/>
            <w:tcBorders>
              <w:top w:val="single" w:sz="8" w:space="0" w:color="AEAEAE"/>
              <w:left w:val="single" w:sz="8" w:space="0" w:color="E0E0E0"/>
              <w:bottom w:val="single" w:sz="8" w:space="0" w:color="AEAEAE"/>
              <w:right w:val="nil"/>
            </w:tcBorders>
            <w:shd w:val="clear" w:color="auto" w:fill="FFFFFF"/>
            <w:hideMark/>
          </w:tcPr>
          <w:p w14:paraId="4EED24DF"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2.388384</w:t>
            </w:r>
          </w:p>
        </w:tc>
      </w:tr>
      <w:tr w:rsidR="001F6ADF" w14:paraId="13B62BE5" w14:textId="77777777" w:rsidTr="005E7238">
        <w:trPr>
          <w:cantSplit/>
        </w:trPr>
        <w:tc>
          <w:tcPr>
            <w:tcW w:w="2461" w:type="dxa"/>
            <w:tcBorders>
              <w:top w:val="single" w:sz="8" w:space="0" w:color="AEAEAE"/>
              <w:left w:val="nil"/>
              <w:bottom w:val="single" w:sz="8" w:space="0" w:color="152935"/>
              <w:right w:val="nil"/>
            </w:tcBorders>
            <w:shd w:val="clear" w:color="auto" w:fill="E0E0E0"/>
            <w:hideMark/>
          </w:tcPr>
          <w:p w14:paraId="41EA8895" w14:textId="77777777" w:rsidR="001F6ADF" w:rsidRDefault="001F6ADF">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9" w:type="dxa"/>
            <w:tcBorders>
              <w:top w:val="single" w:sz="8" w:space="0" w:color="AEAEAE"/>
              <w:left w:val="nil"/>
              <w:bottom w:val="single" w:sz="8" w:space="0" w:color="152935"/>
              <w:right w:val="single" w:sz="8" w:space="0" w:color="E0E0E0"/>
            </w:tcBorders>
            <w:shd w:val="clear" w:color="auto" w:fill="FFFFFF"/>
            <w:hideMark/>
          </w:tcPr>
          <w:p w14:paraId="5D868DB9" w14:textId="77777777" w:rsidR="001F6ADF" w:rsidRDefault="001F6ADF">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DF7EAFF"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AFEE49E"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957324"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436EFB94" w14:textId="77777777" w:rsidR="001F6ADF" w:rsidRDefault="001F6ADF">
            <w:pPr>
              <w:autoSpaceDE w:val="0"/>
              <w:autoSpaceDN w:val="0"/>
              <w:adjustRightInd w:val="0"/>
              <w:spacing w:after="0" w:line="240" w:lineRule="auto"/>
              <w:rPr>
                <w:rFonts w:ascii="Times New Roman" w:hAnsi="Times New Roman" w:cs="Times New Roman"/>
                <w:sz w:val="24"/>
                <w:szCs w:val="24"/>
              </w:rPr>
            </w:pPr>
          </w:p>
        </w:tc>
      </w:tr>
    </w:tbl>
    <w:p w14:paraId="5BAFA8AD" w14:textId="77777777" w:rsidR="007F6C7E" w:rsidRPr="00594C65" w:rsidRDefault="007F6C7E" w:rsidP="007F6C7E">
      <w:pPr>
        <w:pStyle w:val="ListParagraph"/>
        <w:widowControl w:val="0"/>
        <w:autoSpaceDE w:val="0"/>
        <w:autoSpaceDN w:val="0"/>
        <w:adjustRightInd w:val="0"/>
        <w:spacing w:after="0" w:line="240" w:lineRule="auto"/>
        <w:ind w:left="426"/>
        <w:jc w:val="both"/>
        <w:rPr>
          <w:rFonts w:ascii="Times New Roman" w:hAnsi="Times New Roman"/>
          <w:b/>
          <w:noProof/>
          <w:sz w:val="24"/>
          <w:szCs w:val="24"/>
          <w:lang w:val="id-ID"/>
        </w:rPr>
      </w:pPr>
    </w:p>
    <w:p w14:paraId="7CE6DE7E" w14:textId="77777777" w:rsidR="007F6C7E" w:rsidRPr="00594C65" w:rsidRDefault="007F6C7E" w:rsidP="007F6C7E">
      <w:pPr>
        <w:pStyle w:val="ListParagraph"/>
        <w:widowControl w:val="0"/>
        <w:numPr>
          <w:ilvl w:val="3"/>
          <w:numId w:val="25"/>
        </w:numPr>
        <w:autoSpaceDE w:val="0"/>
        <w:autoSpaceDN w:val="0"/>
        <w:adjustRightInd w:val="0"/>
        <w:spacing w:after="0" w:line="240" w:lineRule="auto"/>
        <w:ind w:left="426" w:hanging="426"/>
        <w:jc w:val="both"/>
        <w:rPr>
          <w:rFonts w:ascii="Times New Roman" w:hAnsi="Times New Roman"/>
          <w:b/>
          <w:noProof/>
          <w:sz w:val="24"/>
          <w:szCs w:val="24"/>
          <w:lang w:val="id-ID"/>
        </w:rPr>
      </w:pPr>
      <w:r w:rsidRPr="00594C65">
        <w:rPr>
          <w:rFonts w:ascii="Times New Roman" w:hAnsi="Times New Roman"/>
          <w:b/>
          <w:noProof/>
          <w:sz w:val="24"/>
          <w:szCs w:val="24"/>
          <w:lang w:val="id-ID"/>
        </w:rPr>
        <w:t xml:space="preserve">Uji Normalitas Sebelum di </w:t>
      </w:r>
      <w:r w:rsidRPr="00594C65">
        <w:rPr>
          <w:rFonts w:ascii="Times New Roman" w:hAnsi="Times New Roman"/>
          <w:b/>
          <w:i/>
          <w:noProof/>
          <w:sz w:val="24"/>
          <w:szCs w:val="24"/>
          <w:lang w:val="id-ID"/>
        </w:rPr>
        <w:t>Outlier</w:t>
      </w:r>
    </w:p>
    <w:p w14:paraId="3FF28C52" w14:textId="77777777" w:rsidR="007F6C7E" w:rsidRPr="00594C65" w:rsidRDefault="007F6C7E" w:rsidP="007F6C7E">
      <w:pPr>
        <w:widowControl w:val="0"/>
        <w:autoSpaceDE w:val="0"/>
        <w:autoSpaceDN w:val="0"/>
        <w:adjustRightInd w:val="0"/>
        <w:spacing w:after="0" w:line="240" w:lineRule="auto"/>
        <w:jc w:val="both"/>
        <w:rPr>
          <w:rFonts w:ascii="Times New Roman" w:hAnsi="Times New Roman"/>
          <w:b/>
          <w:noProof/>
          <w:sz w:val="24"/>
          <w:szCs w:val="24"/>
          <w:lang w:val="id-ID"/>
        </w:rPr>
      </w:pPr>
    </w:p>
    <w:tbl>
      <w:tblPr>
        <w:tblW w:w="5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1352"/>
        <w:gridCol w:w="1380"/>
      </w:tblGrid>
      <w:tr w:rsidR="001F6ADF" w:rsidRPr="00463448" w14:paraId="326B3823" w14:textId="77777777" w:rsidTr="001F6ADF">
        <w:trPr>
          <w:cantSplit/>
          <w:trHeight w:val="373"/>
        </w:trPr>
        <w:tc>
          <w:tcPr>
            <w:tcW w:w="5020" w:type="dxa"/>
            <w:gridSpan w:val="3"/>
            <w:tcBorders>
              <w:top w:val="nil"/>
              <w:left w:val="nil"/>
              <w:bottom w:val="nil"/>
              <w:right w:val="nil"/>
            </w:tcBorders>
            <w:shd w:val="clear" w:color="auto" w:fill="FFFFFF"/>
            <w:vAlign w:val="center"/>
          </w:tcPr>
          <w:p w14:paraId="1FA90681" w14:textId="77777777" w:rsidR="001F6ADF" w:rsidRPr="00463448" w:rsidRDefault="001F6ADF" w:rsidP="001F6ADF">
            <w:pPr>
              <w:rPr>
                <w:rFonts w:ascii="Times New Roman" w:hAnsi="Times New Roman" w:cs="Times New Roman"/>
              </w:rPr>
            </w:pPr>
            <w:r w:rsidRPr="00463448">
              <w:rPr>
                <w:rFonts w:ascii="Times New Roman" w:hAnsi="Times New Roman" w:cs="Times New Roman"/>
                <w:b/>
                <w:bCs/>
              </w:rPr>
              <w:t>One-Sample Kolmogorov-Smirnov Test</w:t>
            </w:r>
          </w:p>
        </w:tc>
      </w:tr>
      <w:tr w:rsidR="001F6ADF" w:rsidRPr="00463448" w14:paraId="4195C82A" w14:textId="77777777" w:rsidTr="001F6ADF">
        <w:trPr>
          <w:cantSplit/>
          <w:trHeight w:val="588"/>
        </w:trPr>
        <w:tc>
          <w:tcPr>
            <w:tcW w:w="3640" w:type="dxa"/>
            <w:gridSpan w:val="2"/>
            <w:tcBorders>
              <w:top w:val="nil"/>
              <w:left w:val="nil"/>
              <w:bottom w:val="single" w:sz="8" w:space="0" w:color="152935"/>
              <w:right w:val="nil"/>
            </w:tcBorders>
            <w:shd w:val="clear" w:color="auto" w:fill="FFFFFF"/>
            <w:vAlign w:val="bottom"/>
          </w:tcPr>
          <w:p w14:paraId="5655762C" w14:textId="77777777" w:rsidR="001F6ADF" w:rsidRPr="00463448" w:rsidRDefault="001F6ADF" w:rsidP="001F6ADF">
            <w:pPr>
              <w:rPr>
                <w:rFonts w:ascii="Times New Roman" w:hAnsi="Times New Roman" w:cs="Times New Roman"/>
                <w:sz w:val="18"/>
              </w:rPr>
            </w:pPr>
          </w:p>
        </w:tc>
        <w:tc>
          <w:tcPr>
            <w:tcW w:w="1380" w:type="dxa"/>
            <w:tcBorders>
              <w:top w:val="nil"/>
              <w:left w:val="nil"/>
              <w:bottom w:val="single" w:sz="8" w:space="0" w:color="152935"/>
              <w:right w:val="nil"/>
            </w:tcBorders>
            <w:shd w:val="clear" w:color="auto" w:fill="FFFFFF"/>
            <w:vAlign w:val="bottom"/>
          </w:tcPr>
          <w:p w14:paraId="27A35F8F"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Unstandardized Residual</w:t>
            </w:r>
          </w:p>
        </w:tc>
      </w:tr>
      <w:tr w:rsidR="001F6ADF" w:rsidRPr="00463448" w14:paraId="4D970A73" w14:textId="77777777" w:rsidTr="001F6ADF">
        <w:trPr>
          <w:cantSplit/>
          <w:trHeight w:val="373"/>
        </w:trPr>
        <w:tc>
          <w:tcPr>
            <w:tcW w:w="3640" w:type="dxa"/>
            <w:gridSpan w:val="2"/>
            <w:tcBorders>
              <w:top w:val="single" w:sz="8" w:space="0" w:color="152935"/>
              <w:left w:val="nil"/>
              <w:bottom w:val="single" w:sz="8" w:space="0" w:color="AEAEAE"/>
              <w:right w:val="nil"/>
            </w:tcBorders>
            <w:shd w:val="clear" w:color="auto" w:fill="E0E0E0"/>
          </w:tcPr>
          <w:p w14:paraId="2A2CDD95"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N</w:t>
            </w:r>
          </w:p>
        </w:tc>
        <w:tc>
          <w:tcPr>
            <w:tcW w:w="1380" w:type="dxa"/>
            <w:tcBorders>
              <w:top w:val="single" w:sz="8" w:space="0" w:color="152935"/>
              <w:left w:val="nil"/>
              <w:bottom w:val="single" w:sz="8" w:space="0" w:color="AEAEAE"/>
              <w:right w:val="nil"/>
            </w:tcBorders>
            <w:shd w:val="clear" w:color="auto" w:fill="FFFFFF"/>
          </w:tcPr>
          <w:p w14:paraId="163D6D4E"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65</w:t>
            </w:r>
          </w:p>
        </w:tc>
      </w:tr>
      <w:tr w:rsidR="001F6ADF" w:rsidRPr="00463448" w14:paraId="70A981AA" w14:textId="77777777" w:rsidTr="001F6ADF">
        <w:trPr>
          <w:cantSplit/>
          <w:trHeight w:val="373"/>
        </w:trPr>
        <w:tc>
          <w:tcPr>
            <w:tcW w:w="2288" w:type="dxa"/>
            <w:vMerge w:val="restart"/>
            <w:tcBorders>
              <w:top w:val="single" w:sz="8" w:space="0" w:color="AEAEAE"/>
              <w:left w:val="nil"/>
              <w:bottom w:val="single" w:sz="8" w:space="0" w:color="AEAEAE"/>
              <w:right w:val="nil"/>
            </w:tcBorders>
            <w:shd w:val="clear" w:color="auto" w:fill="E0E0E0"/>
          </w:tcPr>
          <w:p w14:paraId="3678B1B3"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Normal Parameters</w:t>
            </w:r>
            <w:r w:rsidRPr="00463448">
              <w:rPr>
                <w:rFonts w:ascii="Times New Roman" w:hAnsi="Times New Roman" w:cs="Times New Roman"/>
                <w:sz w:val="18"/>
                <w:vertAlign w:val="superscript"/>
              </w:rPr>
              <w:t>a,b</w:t>
            </w:r>
          </w:p>
        </w:tc>
        <w:tc>
          <w:tcPr>
            <w:tcW w:w="1352" w:type="dxa"/>
            <w:tcBorders>
              <w:top w:val="single" w:sz="8" w:space="0" w:color="AEAEAE"/>
              <w:left w:val="nil"/>
              <w:bottom w:val="single" w:sz="8" w:space="0" w:color="AEAEAE"/>
              <w:right w:val="nil"/>
            </w:tcBorders>
            <w:shd w:val="clear" w:color="auto" w:fill="E0E0E0"/>
          </w:tcPr>
          <w:p w14:paraId="4F45E449"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Mean</w:t>
            </w:r>
          </w:p>
        </w:tc>
        <w:tc>
          <w:tcPr>
            <w:tcW w:w="1380" w:type="dxa"/>
            <w:tcBorders>
              <w:top w:val="single" w:sz="8" w:space="0" w:color="AEAEAE"/>
              <w:left w:val="nil"/>
              <w:bottom w:val="single" w:sz="8" w:space="0" w:color="AEAEAE"/>
              <w:right w:val="nil"/>
            </w:tcBorders>
            <w:shd w:val="clear" w:color="auto" w:fill="FFFFFF"/>
          </w:tcPr>
          <w:p w14:paraId="4753B091"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.0000000</w:t>
            </w:r>
          </w:p>
        </w:tc>
      </w:tr>
      <w:tr w:rsidR="001F6ADF" w:rsidRPr="00463448" w14:paraId="05AAA272" w14:textId="77777777" w:rsidTr="001F6ADF">
        <w:trPr>
          <w:cantSplit/>
          <w:trHeight w:val="109"/>
        </w:trPr>
        <w:tc>
          <w:tcPr>
            <w:tcW w:w="2288" w:type="dxa"/>
            <w:vMerge/>
            <w:tcBorders>
              <w:top w:val="single" w:sz="8" w:space="0" w:color="AEAEAE"/>
              <w:left w:val="nil"/>
              <w:bottom w:val="single" w:sz="8" w:space="0" w:color="AEAEAE"/>
              <w:right w:val="nil"/>
            </w:tcBorders>
            <w:shd w:val="clear" w:color="auto" w:fill="E0E0E0"/>
          </w:tcPr>
          <w:p w14:paraId="31E0528A" w14:textId="77777777" w:rsidR="001F6ADF" w:rsidRPr="00463448" w:rsidRDefault="001F6ADF" w:rsidP="001F6ADF">
            <w:pPr>
              <w:rPr>
                <w:rFonts w:ascii="Times New Roman" w:hAnsi="Times New Roman" w:cs="Times New Roman"/>
                <w:sz w:val="18"/>
              </w:rPr>
            </w:pPr>
          </w:p>
        </w:tc>
        <w:tc>
          <w:tcPr>
            <w:tcW w:w="1352" w:type="dxa"/>
            <w:tcBorders>
              <w:top w:val="single" w:sz="8" w:space="0" w:color="AEAEAE"/>
              <w:left w:val="nil"/>
              <w:bottom w:val="single" w:sz="8" w:space="0" w:color="AEAEAE"/>
              <w:right w:val="nil"/>
            </w:tcBorders>
            <w:shd w:val="clear" w:color="auto" w:fill="E0E0E0"/>
          </w:tcPr>
          <w:p w14:paraId="05CB54AC"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Std. Deviation</w:t>
            </w:r>
          </w:p>
        </w:tc>
        <w:tc>
          <w:tcPr>
            <w:tcW w:w="1380" w:type="dxa"/>
            <w:tcBorders>
              <w:top w:val="single" w:sz="8" w:space="0" w:color="AEAEAE"/>
              <w:left w:val="nil"/>
              <w:bottom w:val="single" w:sz="8" w:space="0" w:color="AEAEAE"/>
              <w:right w:val="nil"/>
            </w:tcBorders>
            <w:shd w:val="clear" w:color="auto" w:fill="FFFFFF"/>
          </w:tcPr>
          <w:p w14:paraId="647C0A79"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2.14763113</w:t>
            </w:r>
          </w:p>
        </w:tc>
      </w:tr>
      <w:tr w:rsidR="001F6ADF" w:rsidRPr="00463448" w14:paraId="40933EFE" w14:textId="77777777" w:rsidTr="001F6ADF">
        <w:trPr>
          <w:cantSplit/>
          <w:trHeight w:val="373"/>
        </w:trPr>
        <w:tc>
          <w:tcPr>
            <w:tcW w:w="2288" w:type="dxa"/>
            <w:vMerge w:val="restart"/>
            <w:tcBorders>
              <w:top w:val="single" w:sz="8" w:space="0" w:color="AEAEAE"/>
              <w:left w:val="nil"/>
              <w:bottom w:val="single" w:sz="8" w:space="0" w:color="AEAEAE"/>
              <w:right w:val="nil"/>
            </w:tcBorders>
            <w:shd w:val="clear" w:color="auto" w:fill="E0E0E0"/>
          </w:tcPr>
          <w:p w14:paraId="7E26A4C2"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Most Extreme Differences</w:t>
            </w:r>
          </w:p>
        </w:tc>
        <w:tc>
          <w:tcPr>
            <w:tcW w:w="1352" w:type="dxa"/>
            <w:tcBorders>
              <w:top w:val="single" w:sz="8" w:space="0" w:color="AEAEAE"/>
              <w:left w:val="nil"/>
              <w:bottom w:val="single" w:sz="8" w:space="0" w:color="AEAEAE"/>
              <w:right w:val="nil"/>
            </w:tcBorders>
            <w:shd w:val="clear" w:color="auto" w:fill="E0E0E0"/>
          </w:tcPr>
          <w:p w14:paraId="2B8BB345"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Absolute</w:t>
            </w:r>
          </w:p>
        </w:tc>
        <w:tc>
          <w:tcPr>
            <w:tcW w:w="1380" w:type="dxa"/>
            <w:tcBorders>
              <w:top w:val="single" w:sz="8" w:space="0" w:color="AEAEAE"/>
              <w:left w:val="nil"/>
              <w:bottom w:val="single" w:sz="8" w:space="0" w:color="AEAEAE"/>
              <w:right w:val="nil"/>
            </w:tcBorders>
            <w:shd w:val="clear" w:color="auto" w:fill="FFFFFF"/>
          </w:tcPr>
          <w:p w14:paraId="29691D3C"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.253</w:t>
            </w:r>
          </w:p>
        </w:tc>
      </w:tr>
      <w:tr w:rsidR="001F6ADF" w:rsidRPr="00463448" w14:paraId="324E0C18" w14:textId="77777777" w:rsidTr="001F6ADF">
        <w:trPr>
          <w:cantSplit/>
          <w:trHeight w:val="109"/>
        </w:trPr>
        <w:tc>
          <w:tcPr>
            <w:tcW w:w="2288" w:type="dxa"/>
            <w:vMerge/>
            <w:tcBorders>
              <w:top w:val="single" w:sz="8" w:space="0" w:color="AEAEAE"/>
              <w:left w:val="nil"/>
              <w:bottom w:val="single" w:sz="8" w:space="0" w:color="AEAEAE"/>
              <w:right w:val="nil"/>
            </w:tcBorders>
            <w:shd w:val="clear" w:color="auto" w:fill="E0E0E0"/>
          </w:tcPr>
          <w:p w14:paraId="6BE478F4" w14:textId="77777777" w:rsidR="001F6ADF" w:rsidRPr="00463448" w:rsidRDefault="001F6ADF" w:rsidP="001F6ADF">
            <w:pPr>
              <w:rPr>
                <w:rFonts w:ascii="Times New Roman" w:hAnsi="Times New Roman" w:cs="Times New Roman"/>
                <w:sz w:val="18"/>
              </w:rPr>
            </w:pPr>
          </w:p>
        </w:tc>
        <w:tc>
          <w:tcPr>
            <w:tcW w:w="1352" w:type="dxa"/>
            <w:tcBorders>
              <w:top w:val="single" w:sz="8" w:space="0" w:color="AEAEAE"/>
              <w:left w:val="nil"/>
              <w:bottom w:val="single" w:sz="8" w:space="0" w:color="AEAEAE"/>
              <w:right w:val="nil"/>
            </w:tcBorders>
            <w:shd w:val="clear" w:color="auto" w:fill="E0E0E0"/>
          </w:tcPr>
          <w:p w14:paraId="37010AF3"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Positive</w:t>
            </w:r>
          </w:p>
        </w:tc>
        <w:tc>
          <w:tcPr>
            <w:tcW w:w="1380" w:type="dxa"/>
            <w:tcBorders>
              <w:top w:val="single" w:sz="8" w:space="0" w:color="AEAEAE"/>
              <w:left w:val="nil"/>
              <w:bottom w:val="single" w:sz="8" w:space="0" w:color="AEAEAE"/>
              <w:right w:val="nil"/>
            </w:tcBorders>
            <w:shd w:val="clear" w:color="auto" w:fill="FFFFFF"/>
          </w:tcPr>
          <w:p w14:paraId="3E0DCBBE"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.253</w:t>
            </w:r>
          </w:p>
        </w:tc>
      </w:tr>
      <w:tr w:rsidR="001F6ADF" w:rsidRPr="00463448" w14:paraId="7F0007C8" w14:textId="77777777" w:rsidTr="001F6ADF">
        <w:trPr>
          <w:cantSplit/>
          <w:trHeight w:val="109"/>
        </w:trPr>
        <w:tc>
          <w:tcPr>
            <w:tcW w:w="2288" w:type="dxa"/>
            <w:vMerge/>
            <w:tcBorders>
              <w:top w:val="single" w:sz="8" w:space="0" w:color="AEAEAE"/>
              <w:left w:val="nil"/>
              <w:bottom w:val="single" w:sz="8" w:space="0" w:color="AEAEAE"/>
              <w:right w:val="nil"/>
            </w:tcBorders>
            <w:shd w:val="clear" w:color="auto" w:fill="E0E0E0"/>
          </w:tcPr>
          <w:p w14:paraId="7732C6E9" w14:textId="77777777" w:rsidR="001F6ADF" w:rsidRPr="00463448" w:rsidRDefault="001F6ADF" w:rsidP="001F6ADF">
            <w:pPr>
              <w:rPr>
                <w:rFonts w:ascii="Times New Roman" w:hAnsi="Times New Roman" w:cs="Times New Roman"/>
                <w:sz w:val="18"/>
              </w:rPr>
            </w:pPr>
          </w:p>
        </w:tc>
        <w:tc>
          <w:tcPr>
            <w:tcW w:w="1352" w:type="dxa"/>
            <w:tcBorders>
              <w:top w:val="single" w:sz="8" w:space="0" w:color="AEAEAE"/>
              <w:left w:val="nil"/>
              <w:bottom w:val="single" w:sz="8" w:space="0" w:color="AEAEAE"/>
              <w:right w:val="nil"/>
            </w:tcBorders>
            <w:shd w:val="clear" w:color="auto" w:fill="E0E0E0"/>
          </w:tcPr>
          <w:p w14:paraId="7205E2CF"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Negative</w:t>
            </w:r>
          </w:p>
        </w:tc>
        <w:tc>
          <w:tcPr>
            <w:tcW w:w="1380" w:type="dxa"/>
            <w:tcBorders>
              <w:top w:val="single" w:sz="8" w:space="0" w:color="AEAEAE"/>
              <w:left w:val="nil"/>
              <w:bottom w:val="single" w:sz="8" w:space="0" w:color="AEAEAE"/>
              <w:right w:val="nil"/>
            </w:tcBorders>
            <w:shd w:val="clear" w:color="auto" w:fill="FFFFFF"/>
          </w:tcPr>
          <w:p w14:paraId="66DB1D4D"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-.149</w:t>
            </w:r>
          </w:p>
        </w:tc>
      </w:tr>
      <w:tr w:rsidR="001F6ADF" w:rsidRPr="00463448" w14:paraId="54F024A8" w14:textId="77777777" w:rsidTr="001F6ADF">
        <w:trPr>
          <w:cantSplit/>
          <w:trHeight w:val="373"/>
        </w:trPr>
        <w:tc>
          <w:tcPr>
            <w:tcW w:w="3640" w:type="dxa"/>
            <w:gridSpan w:val="2"/>
            <w:tcBorders>
              <w:top w:val="single" w:sz="8" w:space="0" w:color="AEAEAE"/>
              <w:left w:val="nil"/>
              <w:bottom w:val="single" w:sz="8" w:space="0" w:color="AEAEAE"/>
              <w:right w:val="nil"/>
            </w:tcBorders>
            <w:shd w:val="clear" w:color="auto" w:fill="E0E0E0"/>
          </w:tcPr>
          <w:p w14:paraId="3F378AAD"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Test Statistic</w:t>
            </w:r>
          </w:p>
        </w:tc>
        <w:tc>
          <w:tcPr>
            <w:tcW w:w="1380" w:type="dxa"/>
            <w:tcBorders>
              <w:top w:val="single" w:sz="8" w:space="0" w:color="AEAEAE"/>
              <w:left w:val="nil"/>
              <w:bottom w:val="single" w:sz="8" w:space="0" w:color="AEAEAE"/>
              <w:right w:val="nil"/>
            </w:tcBorders>
            <w:shd w:val="clear" w:color="auto" w:fill="FFFFFF"/>
          </w:tcPr>
          <w:p w14:paraId="50CFF4D3"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.253</w:t>
            </w:r>
          </w:p>
        </w:tc>
      </w:tr>
      <w:tr w:rsidR="001F6ADF" w:rsidRPr="00463448" w14:paraId="60786029" w14:textId="77777777" w:rsidTr="001F6ADF">
        <w:trPr>
          <w:cantSplit/>
          <w:trHeight w:val="373"/>
        </w:trPr>
        <w:tc>
          <w:tcPr>
            <w:tcW w:w="3640" w:type="dxa"/>
            <w:gridSpan w:val="2"/>
            <w:tcBorders>
              <w:top w:val="single" w:sz="8" w:space="0" w:color="AEAEAE"/>
              <w:left w:val="nil"/>
              <w:bottom w:val="single" w:sz="8" w:space="0" w:color="152935"/>
              <w:right w:val="nil"/>
            </w:tcBorders>
            <w:shd w:val="clear" w:color="auto" w:fill="E0E0E0"/>
          </w:tcPr>
          <w:p w14:paraId="1BBB315A"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Asymp. Sig. (2-tailed)</w:t>
            </w:r>
          </w:p>
        </w:tc>
        <w:tc>
          <w:tcPr>
            <w:tcW w:w="1380" w:type="dxa"/>
            <w:tcBorders>
              <w:top w:val="single" w:sz="8" w:space="0" w:color="AEAEAE"/>
              <w:left w:val="nil"/>
              <w:bottom w:val="single" w:sz="8" w:space="0" w:color="152935"/>
              <w:right w:val="nil"/>
            </w:tcBorders>
            <w:shd w:val="clear" w:color="auto" w:fill="FFFFFF"/>
          </w:tcPr>
          <w:p w14:paraId="776107E2"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.000</w:t>
            </w:r>
            <w:r w:rsidRPr="00996F1A">
              <w:rPr>
                <w:rFonts w:ascii="Times New Roman" w:hAnsi="Times New Roman" w:cs="Times New Roman"/>
                <w:sz w:val="18"/>
                <w:vertAlign w:val="superscript"/>
              </w:rPr>
              <w:t>c</w:t>
            </w:r>
          </w:p>
        </w:tc>
      </w:tr>
      <w:tr w:rsidR="001F6ADF" w:rsidRPr="00463448" w14:paraId="03C43A54" w14:textId="77777777" w:rsidTr="001F6ADF">
        <w:trPr>
          <w:cantSplit/>
          <w:trHeight w:val="373"/>
        </w:trPr>
        <w:tc>
          <w:tcPr>
            <w:tcW w:w="5020" w:type="dxa"/>
            <w:gridSpan w:val="3"/>
            <w:tcBorders>
              <w:top w:val="nil"/>
              <w:left w:val="nil"/>
              <w:bottom w:val="nil"/>
              <w:right w:val="nil"/>
            </w:tcBorders>
            <w:shd w:val="clear" w:color="auto" w:fill="FFFFFF"/>
          </w:tcPr>
          <w:p w14:paraId="050DF6DD"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a. Test distribution is Normal.</w:t>
            </w:r>
          </w:p>
        </w:tc>
      </w:tr>
      <w:tr w:rsidR="001F6ADF" w:rsidRPr="00463448" w14:paraId="50665690" w14:textId="77777777" w:rsidTr="001F6ADF">
        <w:trPr>
          <w:cantSplit/>
          <w:trHeight w:val="373"/>
        </w:trPr>
        <w:tc>
          <w:tcPr>
            <w:tcW w:w="5020" w:type="dxa"/>
            <w:gridSpan w:val="3"/>
            <w:tcBorders>
              <w:top w:val="nil"/>
              <w:left w:val="nil"/>
              <w:bottom w:val="nil"/>
              <w:right w:val="nil"/>
            </w:tcBorders>
            <w:shd w:val="clear" w:color="auto" w:fill="FFFFFF"/>
          </w:tcPr>
          <w:p w14:paraId="19FE6B48"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b. Calculated from data.</w:t>
            </w:r>
          </w:p>
        </w:tc>
      </w:tr>
      <w:tr w:rsidR="001F6ADF" w:rsidRPr="00463448" w14:paraId="6B2D60EC" w14:textId="77777777" w:rsidTr="00485F90">
        <w:trPr>
          <w:cantSplit/>
          <w:trHeight w:val="225"/>
        </w:trPr>
        <w:tc>
          <w:tcPr>
            <w:tcW w:w="5020" w:type="dxa"/>
            <w:gridSpan w:val="3"/>
            <w:tcBorders>
              <w:top w:val="nil"/>
              <w:left w:val="nil"/>
              <w:bottom w:val="nil"/>
              <w:right w:val="nil"/>
            </w:tcBorders>
            <w:shd w:val="clear" w:color="auto" w:fill="FFFFFF"/>
          </w:tcPr>
          <w:p w14:paraId="0113AF01" w14:textId="77777777" w:rsidR="001F6ADF" w:rsidRPr="00463448" w:rsidRDefault="001F6ADF" w:rsidP="001F6ADF">
            <w:pPr>
              <w:rPr>
                <w:rFonts w:ascii="Times New Roman" w:hAnsi="Times New Roman" w:cs="Times New Roman"/>
                <w:sz w:val="18"/>
              </w:rPr>
            </w:pPr>
            <w:r w:rsidRPr="00463448">
              <w:rPr>
                <w:rFonts w:ascii="Times New Roman" w:hAnsi="Times New Roman" w:cs="Times New Roman"/>
                <w:sz w:val="18"/>
              </w:rPr>
              <w:t>c. Lilliefors Significance Correction.</w:t>
            </w:r>
          </w:p>
        </w:tc>
      </w:tr>
    </w:tbl>
    <w:p w14:paraId="7CD5F160" w14:textId="26BD2B45" w:rsidR="007F6C7E" w:rsidRPr="00594C65" w:rsidRDefault="001F6ADF" w:rsidP="007F6C7E">
      <w:pPr>
        <w:autoSpaceDE w:val="0"/>
        <w:autoSpaceDN w:val="0"/>
        <w:adjustRightInd w:val="0"/>
        <w:spacing w:after="0" w:line="240" w:lineRule="auto"/>
        <w:rPr>
          <w:rFonts w:ascii="Times New Roman" w:eastAsiaTheme="minorHAnsi" w:hAnsi="Times New Roman" w:cs="Times New Roman"/>
          <w:noProof/>
          <w:sz w:val="24"/>
          <w:szCs w:val="24"/>
          <w:lang w:val="id-ID" w:eastAsia="en-US"/>
        </w:rPr>
      </w:pPr>
      <w:r w:rsidRPr="00463448">
        <w:rPr>
          <w:rFonts w:ascii="Times New Roman" w:hAnsi="Times New Roman" w:cs="Times New Roman"/>
          <w:noProof/>
          <w:lang w:eastAsia="en-US"/>
        </w:rPr>
        <w:drawing>
          <wp:inline distT="0" distB="0" distL="0" distR="0" wp14:anchorId="4231BF0C" wp14:editId="2402CBE9">
            <wp:extent cx="3775941" cy="222220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5941" cy="2222204"/>
                    </a:xfrm>
                    <a:prstGeom prst="rect">
                      <a:avLst/>
                    </a:prstGeom>
                    <a:noFill/>
                    <a:ln>
                      <a:noFill/>
                    </a:ln>
                  </pic:spPr>
                </pic:pic>
              </a:graphicData>
            </a:graphic>
          </wp:inline>
        </w:drawing>
      </w:r>
    </w:p>
    <w:p w14:paraId="3699F22D" w14:textId="77777777" w:rsidR="007F6C7E" w:rsidRPr="00594C65" w:rsidRDefault="007F6C7E" w:rsidP="007F6C7E">
      <w:pPr>
        <w:autoSpaceDE w:val="0"/>
        <w:autoSpaceDN w:val="0"/>
        <w:adjustRightInd w:val="0"/>
        <w:spacing w:after="0" w:line="480" w:lineRule="auto"/>
        <w:jc w:val="both"/>
        <w:rPr>
          <w:rFonts w:ascii="Times New Roman" w:eastAsiaTheme="minorHAnsi" w:hAnsi="Times New Roman" w:cs="Times New Roman"/>
          <w:noProof/>
          <w:sz w:val="24"/>
          <w:szCs w:val="24"/>
          <w:lang w:val="id-ID" w:eastAsia="en-US"/>
        </w:rPr>
      </w:pPr>
      <w:r w:rsidRPr="00594C65">
        <w:rPr>
          <w:rFonts w:ascii="Times New Roman" w:eastAsiaTheme="minorHAnsi" w:hAnsi="Times New Roman" w:cs="Times New Roman"/>
          <w:noProof/>
          <w:sz w:val="24"/>
          <w:szCs w:val="24"/>
          <w:lang w:val="id-ID" w:eastAsia="en-US"/>
        </w:rPr>
        <w:tab/>
      </w:r>
    </w:p>
    <w:p w14:paraId="4AEC7D64" w14:textId="77777777" w:rsidR="007F6C7E" w:rsidRPr="00594C65" w:rsidRDefault="007F6C7E" w:rsidP="007F6C7E">
      <w:pPr>
        <w:pStyle w:val="ListParagraph"/>
        <w:numPr>
          <w:ilvl w:val="3"/>
          <w:numId w:val="25"/>
        </w:numPr>
        <w:autoSpaceDE w:val="0"/>
        <w:autoSpaceDN w:val="0"/>
        <w:adjustRightInd w:val="0"/>
        <w:spacing w:after="0" w:line="480" w:lineRule="auto"/>
        <w:jc w:val="both"/>
        <w:rPr>
          <w:rFonts w:ascii="Times New Roman" w:eastAsiaTheme="minorHAnsi" w:hAnsi="Times New Roman" w:cs="Times New Roman"/>
          <w:noProof/>
          <w:sz w:val="24"/>
          <w:szCs w:val="24"/>
          <w:lang w:val="id-ID" w:eastAsia="en-US"/>
        </w:rPr>
      </w:pPr>
      <w:r w:rsidRPr="00594C65">
        <w:rPr>
          <w:rFonts w:ascii="Times New Roman" w:hAnsi="Times New Roman"/>
          <w:b/>
          <w:noProof/>
          <w:sz w:val="24"/>
          <w:szCs w:val="24"/>
          <w:lang w:val="id-ID"/>
        </w:rPr>
        <w:t xml:space="preserve">Uji Normalitas Sesudah di </w:t>
      </w:r>
      <w:r w:rsidRPr="00594C65">
        <w:rPr>
          <w:rFonts w:ascii="Times New Roman" w:hAnsi="Times New Roman"/>
          <w:b/>
          <w:i/>
          <w:noProof/>
          <w:sz w:val="24"/>
          <w:szCs w:val="24"/>
          <w:lang w:val="id-ID"/>
        </w:rPr>
        <w:t>Outlier</w:t>
      </w: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1F6ADF" w:rsidRPr="004F66C6" w14:paraId="18926008" w14:textId="77777777" w:rsidTr="001F6ADF">
        <w:trPr>
          <w:cantSplit/>
        </w:trPr>
        <w:tc>
          <w:tcPr>
            <w:tcW w:w="5364" w:type="dxa"/>
            <w:gridSpan w:val="3"/>
            <w:tcBorders>
              <w:top w:val="nil"/>
              <w:left w:val="nil"/>
              <w:bottom w:val="nil"/>
              <w:right w:val="nil"/>
            </w:tcBorders>
            <w:shd w:val="clear" w:color="auto" w:fill="FFFFFF"/>
            <w:vAlign w:val="center"/>
          </w:tcPr>
          <w:p w14:paraId="74D132A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bCs/>
                <w:sz w:val="18"/>
              </w:rPr>
              <w:t>One-Sample Kolmogorov-Smirnov Test</w:t>
            </w:r>
          </w:p>
        </w:tc>
      </w:tr>
      <w:tr w:rsidR="001F6ADF" w:rsidRPr="004F66C6" w14:paraId="0960663E" w14:textId="77777777" w:rsidTr="001F6ADF">
        <w:trPr>
          <w:cantSplit/>
        </w:trPr>
        <w:tc>
          <w:tcPr>
            <w:tcW w:w="3889" w:type="dxa"/>
            <w:gridSpan w:val="2"/>
            <w:tcBorders>
              <w:top w:val="nil"/>
              <w:left w:val="nil"/>
              <w:bottom w:val="single" w:sz="8" w:space="0" w:color="152935"/>
              <w:right w:val="nil"/>
            </w:tcBorders>
            <w:shd w:val="clear" w:color="auto" w:fill="FFFFFF"/>
            <w:vAlign w:val="bottom"/>
          </w:tcPr>
          <w:p w14:paraId="427AE182" w14:textId="77777777" w:rsidR="001F6ADF" w:rsidRPr="004F66C6" w:rsidRDefault="001F6ADF" w:rsidP="001F6ADF">
            <w:pPr>
              <w:rPr>
                <w:rFonts w:ascii="Times New Roman" w:hAnsi="Times New Roman" w:cs="Times New Roman"/>
                <w:sz w:val="18"/>
              </w:rPr>
            </w:pPr>
          </w:p>
        </w:tc>
        <w:tc>
          <w:tcPr>
            <w:tcW w:w="1475" w:type="dxa"/>
            <w:tcBorders>
              <w:top w:val="nil"/>
              <w:left w:val="nil"/>
              <w:bottom w:val="single" w:sz="8" w:space="0" w:color="152935"/>
              <w:right w:val="nil"/>
            </w:tcBorders>
            <w:shd w:val="clear" w:color="auto" w:fill="FFFFFF"/>
            <w:vAlign w:val="bottom"/>
          </w:tcPr>
          <w:p w14:paraId="7F2A0074"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Unstandardized Residual</w:t>
            </w:r>
          </w:p>
        </w:tc>
      </w:tr>
      <w:tr w:rsidR="001F6ADF" w:rsidRPr="004F66C6" w14:paraId="1A329BC2" w14:textId="77777777" w:rsidTr="001F6ADF">
        <w:trPr>
          <w:cantSplit/>
        </w:trPr>
        <w:tc>
          <w:tcPr>
            <w:tcW w:w="3889" w:type="dxa"/>
            <w:gridSpan w:val="2"/>
            <w:tcBorders>
              <w:top w:val="single" w:sz="8" w:space="0" w:color="152935"/>
              <w:left w:val="nil"/>
              <w:bottom w:val="single" w:sz="8" w:space="0" w:color="AEAEAE"/>
              <w:right w:val="nil"/>
            </w:tcBorders>
            <w:shd w:val="clear" w:color="auto" w:fill="E0E0E0"/>
          </w:tcPr>
          <w:p w14:paraId="523F14FD"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N</w:t>
            </w:r>
          </w:p>
        </w:tc>
        <w:tc>
          <w:tcPr>
            <w:tcW w:w="1475" w:type="dxa"/>
            <w:tcBorders>
              <w:top w:val="single" w:sz="8" w:space="0" w:color="152935"/>
              <w:left w:val="nil"/>
              <w:bottom w:val="single" w:sz="8" w:space="0" w:color="AEAEAE"/>
              <w:right w:val="nil"/>
            </w:tcBorders>
            <w:shd w:val="clear" w:color="auto" w:fill="FFFFFF"/>
          </w:tcPr>
          <w:p w14:paraId="59151E27"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46</w:t>
            </w:r>
          </w:p>
        </w:tc>
      </w:tr>
      <w:tr w:rsidR="001F6ADF" w:rsidRPr="004F66C6" w14:paraId="5B7546C7" w14:textId="77777777" w:rsidTr="001F6ADF">
        <w:trPr>
          <w:cantSplit/>
        </w:trPr>
        <w:tc>
          <w:tcPr>
            <w:tcW w:w="2444" w:type="dxa"/>
            <w:vMerge w:val="restart"/>
            <w:tcBorders>
              <w:top w:val="single" w:sz="8" w:space="0" w:color="AEAEAE"/>
              <w:left w:val="nil"/>
              <w:bottom w:val="single" w:sz="8" w:space="0" w:color="AEAEAE"/>
              <w:right w:val="nil"/>
            </w:tcBorders>
            <w:shd w:val="clear" w:color="auto" w:fill="E0E0E0"/>
          </w:tcPr>
          <w:p w14:paraId="228E0FE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Normal Parameters</w:t>
            </w:r>
            <w:r w:rsidRPr="004F66C6">
              <w:rPr>
                <w:rFonts w:ascii="Times New Roman" w:hAnsi="Times New Roman" w:cs="Times New Roman"/>
                <w:sz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3F060EFA"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Mean</w:t>
            </w:r>
          </w:p>
        </w:tc>
        <w:tc>
          <w:tcPr>
            <w:tcW w:w="1475" w:type="dxa"/>
            <w:tcBorders>
              <w:top w:val="single" w:sz="8" w:space="0" w:color="AEAEAE"/>
              <w:left w:val="nil"/>
              <w:bottom w:val="single" w:sz="8" w:space="0" w:color="AEAEAE"/>
              <w:right w:val="nil"/>
            </w:tcBorders>
            <w:shd w:val="clear" w:color="auto" w:fill="FFFFFF"/>
          </w:tcPr>
          <w:p w14:paraId="66796DC7"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.0000000</w:t>
            </w:r>
          </w:p>
        </w:tc>
      </w:tr>
      <w:tr w:rsidR="001F6ADF" w:rsidRPr="004F66C6" w14:paraId="70F4EF92" w14:textId="77777777" w:rsidTr="001F6ADF">
        <w:trPr>
          <w:cantSplit/>
        </w:trPr>
        <w:tc>
          <w:tcPr>
            <w:tcW w:w="2444" w:type="dxa"/>
            <w:vMerge/>
            <w:tcBorders>
              <w:top w:val="single" w:sz="8" w:space="0" w:color="AEAEAE"/>
              <w:left w:val="nil"/>
              <w:bottom w:val="single" w:sz="8" w:space="0" w:color="AEAEAE"/>
              <w:right w:val="nil"/>
            </w:tcBorders>
            <w:shd w:val="clear" w:color="auto" w:fill="E0E0E0"/>
          </w:tcPr>
          <w:p w14:paraId="3D29382E" w14:textId="77777777" w:rsidR="001F6ADF" w:rsidRPr="004F66C6" w:rsidRDefault="001F6ADF" w:rsidP="001F6ADF">
            <w:pPr>
              <w:rPr>
                <w:rFonts w:ascii="Times New Roman" w:hAnsi="Times New Roman" w:cs="Times New Roman"/>
                <w:sz w:val="18"/>
              </w:rPr>
            </w:pPr>
          </w:p>
        </w:tc>
        <w:tc>
          <w:tcPr>
            <w:tcW w:w="1445" w:type="dxa"/>
            <w:tcBorders>
              <w:top w:val="single" w:sz="8" w:space="0" w:color="AEAEAE"/>
              <w:left w:val="nil"/>
              <w:bottom w:val="single" w:sz="8" w:space="0" w:color="AEAEAE"/>
              <w:right w:val="nil"/>
            </w:tcBorders>
            <w:shd w:val="clear" w:color="auto" w:fill="E0E0E0"/>
          </w:tcPr>
          <w:p w14:paraId="715D0829"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Std. Deviation</w:t>
            </w:r>
          </w:p>
        </w:tc>
        <w:tc>
          <w:tcPr>
            <w:tcW w:w="1475" w:type="dxa"/>
            <w:tcBorders>
              <w:top w:val="single" w:sz="8" w:space="0" w:color="AEAEAE"/>
              <w:left w:val="nil"/>
              <w:bottom w:val="single" w:sz="8" w:space="0" w:color="AEAEAE"/>
              <w:right w:val="nil"/>
            </w:tcBorders>
            <w:shd w:val="clear" w:color="auto" w:fill="FFFFFF"/>
          </w:tcPr>
          <w:p w14:paraId="190F09BA"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.15951030</w:t>
            </w:r>
          </w:p>
        </w:tc>
      </w:tr>
      <w:tr w:rsidR="001F6ADF" w:rsidRPr="004F66C6" w14:paraId="23F08E4F" w14:textId="77777777" w:rsidTr="001F6ADF">
        <w:trPr>
          <w:cantSplit/>
        </w:trPr>
        <w:tc>
          <w:tcPr>
            <w:tcW w:w="2444" w:type="dxa"/>
            <w:vMerge w:val="restart"/>
            <w:tcBorders>
              <w:top w:val="single" w:sz="8" w:space="0" w:color="AEAEAE"/>
              <w:left w:val="nil"/>
              <w:bottom w:val="single" w:sz="8" w:space="0" w:color="AEAEAE"/>
              <w:right w:val="nil"/>
            </w:tcBorders>
            <w:shd w:val="clear" w:color="auto" w:fill="E0E0E0"/>
          </w:tcPr>
          <w:p w14:paraId="7F97AD6B"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Most Extreme Differences</w:t>
            </w:r>
          </w:p>
        </w:tc>
        <w:tc>
          <w:tcPr>
            <w:tcW w:w="1445" w:type="dxa"/>
            <w:tcBorders>
              <w:top w:val="single" w:sz="8" w:space="0" w:color="AEAEAE"/>
              <w:left w:val="nil"/>
              <w:bottom w:val="single" w:sz="8" w:space="0" w:color="AEAEAE"/>
              <w:right w:val="nil"/>
            </w:tcBorders>
            <w:shd w:val="clear" w:color="auto" w:fill="E0E0E0"/>
          </w:tcPr>
          <w:p w14:paraId="78E4EBF6"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Absolute</w:t>
            </w:r>
          </w:p>
        </w:tc>
        <w:tc>
          <w:tcPr>
            <w:tcW w:w="1475" w:type="dxa"/>
            <w:tcBorders>
              <w:top w:val="single" w:sz="8" w:space="0" w:color="AEAEAE"/>
              <w:left w:val="nil"/>
              <w:bottom w:val="single" w:sz="8" w:space="0" w:color="AEAEAE"/>
              <w:right w:val="nil"/>
            </w:tcBorders>
            <w:shd w:val="clear" w:color="auto" w:fill="FFFFFF"/>
          </w:tcPr>
          <w:p w14:paraId="013D3395"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.102</w:t>
            </w:r>
          </w:p>
        </w:tc>
      </w:tr>
      <w:tr w:rsidR="001F6ADF" w:rsidRPr="004F66C6" w14:paraId="6EAFA8EA" w14:textId="77777777" w:rsidTr="001F6ADF">
        <w:trPr>
          <w:cantSplit/>
        </w:trPr>
        <w:tc>
          <w:tcPr>
            <w:tcW w:w="2444" w:type="dxa"/>
            <w:vMerge/>
            <w:tcBorders>
              <w:top w:val="single" w:sz="8" w:space="0" w:color="AEAEAE"/>
              <w:left w:val="nil"/>
              <w:bottom w:val="single" w:sz="8" w:space="0" w:color="AEAEAE"/>
              <w:right w:val="nil"/>
            </w:tcBorders>
            <w:shd w:val="clear" w:color="auto" w:fill="E0E0E0"/>
          </w:tcPr>
          <w:p w14:paraId="5E90227F" w14:textId="77777777" w:rsidR="001F6ADF" w:rsidRPr="004F66C6" w:rsidRDefault="001F6ADF" w:rsidP="001F6ADF">
            <w:pPr>
              <w:rPr>
                <w:rFonts w:ascii="Times New Roman" w:hAnsi="Times New Roman" w:cs="Times New Roman"/>
                <w:sz w:val="18"/>
              </w:rPr>
            </w:pPr>
          </w:p>
        </w:tc>
        <w:tc>
          <w:tcPr>
            <w:tcW w:w="1445" w:type="dxa"/>
            <w:tcBorders>
              <w:top w:val="single" w:sz="8" w:space="0" w:color="AEAEAE"/>
              <w:left w:val="nil"/>
              <w:bottom w:val="single" w:sz="8" w:space="0" w:color="AEAEAE"/>
              <w:right w:val="nil"/>
            </w:tcBorders>
            <w:shd w:val="clear" w:color="auto" w:fill="E0E0E0"/>
          </w:tcPr>
          <w:p w14:paraId="5A885783"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Positive</w:t>
            </w:r>
          </w:p>
        </w:tc>
        <w:tc>
          <w:tcPr>
            <w:tcW w:w="1475" w:type="dxa"/>
            <w:tcBorders>
              <w:top w:val="single" w:sz="8" w:space="0" w:color="AEAEAE"/>
              <w:left w:val="nil"/>
              <w:bottom w:val="single" w:sz="8" w:space="0" w:color="AEAEAE"/>
              <w:right w:val="nil"/>
            </w:tcBorders>
            <w:shd w:val="clear" w:color="auto" w:fill="FFFFFF"/>
          </w:tcPr>
          <w:p w14:paraId="3B921801"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.102</w:t>
            </w:r>
          </w:p>
        </w:tc>
      </w:tr>
      <w:tr w:rsidR="001F6ADF" w:rsidRPr="004F66C6" w14:paraId="693AFDE0" w14:textId="77777777" w:rsidTr="001F6ADF">
        <w:trPr>
          <w:cantSplit/>
        </w:trPr>
        <w:tc>
          <w:tcPr>
            <w:tcW w:w="2444" w:type="dxa"/>
            <w:vMerge/>
            <w:tcBorders>
              <w:top w:val="single" w:sz="8" w:space="0" w:color="AEAEAE"/>
              <w:left w:val="nil"/>
              <w:bottom w:val="single" w:sz="8" w:space="0" w:color="AEAEAE"/>
              <w:right w:val="nil"/>
            </w:tcBorders>
            <w:shd w:val="clear" w:color="auto" w:fill="E0E0E0"/>
          </w:tcPr>
          <w:p w14:paraId="63F00EF1" w14:textId="77777777" w:rsidR="001F6ADF" w:rsidRPr="004F66C6" w:rsidRDefault="001F6ADF" w:rsidP="001F6ADF">
            <w:pPr>
              <w:rPr>
                <w:rFonts w:ascii="Times New Roman" w:hAnsi="Times New Roman" w:cs="Times New Roman"/>
                <w:sz w:val="18"/>
              </w:rPr>
            </w:pPr>
          </w:p>
        </w:tc>
        <w:tc>
          <w:tcPr>
            <w:tcW w:w="1445" w:type="dxa"/>
            <w:tcBorders>
              <w:top w:val="single" w:sz="8" w:space="0" w:color="AEAEAE"/>
              <w:left w:val="nil"/>
              <w:bottom w:val="single" w:sz="8" w:space="0" w:color="AEAEAE"/>
              <w:right w:val="nil"/>
            </w:tcBorders>
            <w:shd w:val="clear" w:color="auto" w:fill="E0E0E0"/>
          </w:tcPr>
          <w:p w14:paraId="0B7A3003"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Negative</w:t>
            </w:r>
          </w:p>
        </w:tc>
        <w:tc>
          <w:tcPr>
            <w:tcW w:w="1475" w:type="dxa"/>
            <w:tcBorders>
              <w:top w:val="single" w:sz="8" w:space="0" w:color="AEAEAE"/>
              <w:left w:val="nil"/>
              <w:bottom w:val="single" w:sz="8" w:space="0" w:color="AEAEAE"/>
              <w:right w:val="nil"/>
            </w:tcBorders>
            <w:shd w:val="clear" w:color="auto" w:fill="FFFFFF"/>
          </w:tcPr>
          <w:p w14:paraId="69908B40"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-.094</w:t>
            </w:r>
          </w:p>
        </w:tc>
      </w:tr>
      <w:tr w:rsidR="001F6ADF" w:rsidRPr="004F66C6" w14:paraId="45B4895C" w14:textId="77777777" w:rsidTr="001F6ADF">
        <w:trPr>
          <w:cantSplit/>
        </w:trPr>
        <w:tc>
          <w:tcPr>
            <w:tcW w:w="3889" w:type="dxa"/>
            <w:gridSpan w:val="2"/>
            <w:tcBorders>
              <w:top w:val="single" w:sz="8" w:space="0" w:color="AEAEAE"/>
              <w:left w:val="nil"/>
              <w:bottom w:val="single" w:sz="8" w:space="0" w:color="AEAEAE"/>
              <w:right w:val="nil"/>
            </w:tcBorders>
            <w:shd w:val="clear" w:color="auto" w:fill="E0E0E0"/>
          </w:tcPr>
          <w:p w14:paraId="172A5C3C"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Test Statistic</w:t>
            </w:r>
          </w:p>
        </w:tc>
        <w:tc>
          <w:tcPr>
            <w:tcW w:w="1475" w:type="dxa"/>
            <w:tcBorders>
              <w:top w:val="single" w:sz="8" w:space="0" w:color="AEAEAE"/>
              <w:left w:val="nil"/>
              <w:bottom w:val="single" w:sz="8" w:space="0" w:color="AEAEAE"/>
              <w:right w:val="nil"/>
            </w:tcBorders>
            <w:shd w:val="clear" w:color="auto" w:fill="FFFFFF"/>
          </w:tcPr>
          <w:p w14:paraId="4F2125D0"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.102</w:t>
            </w:r>
          </w:p>
        </w:tc>
      </w:tr>
      <w:tr w:rsidR="001F6ADF" w:rsidRPr="004F66C6" w14:paraId="5C8446E9" w14:textId="77777777" w:rsidTr="001F6ADF">
        <w:trPr>
          <w:cantSplit/>
        </w:trPr>
        <w:tc>
          <w:tcPr>
            <w:tcW w:w="3889" w:type="dxa"/>
            <w:gridSpan w:val="2"/>
            <w:tcBorders>
              <w:top w:val="single" w:sz="8" w:space="0" w:color="AEAEAE"/>
              <w:left w:val="nil"/>
              <w:bottom w:val="single" w:sz="8" w:space="0" w:color="152935"/>
              <w:right w:val="nil"/>
            </w:tcBorders>
            <w:shd w:val="clear" w:color="auto" w:fill="E0E0E0"/>
          </w:tcPr>
          <w:p w14:paraId="3A065E5F"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Asymp. Sig. (2-tailed)</w:t>
            </w:r>
          </w:p>
        </w:tc>
        <w:tc>
          <w:tcPr>
            <w:tcW w:w="1475" w:type="dxa"/>
            <w:tcBorders>
              <w:top w:val="single" w:sz="8" w:space="0" w:color="AEAEAE"/>
              <w:left w:val="nil"/>
              <w:bottom w:val="single" w:sz="8" w:space="0" w:color="152935"/>
              <w:right w:val="nil"/>
            </w:tcBorders>
            <w:shd w:val="clear" w:color="auto" w:fill="FFFFFF"/>
          </w:tcPr>
          <w:p w14:paraId="215F3516"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.200</w:t>
            </w:r>
            <w:r w:rsidRPr="00996F1A">
              <w:rPr>
                <w:rFonts w:ascii="Times New Roman" w:hAnsi="Times New Roman" w:cs="Times New Roman"/>
                <w:sz w:val="18"/>
                <w:vertAlign w:val="superscript"/>
              </w:rPr>
              <w:t>c,d</w:t>
            </w:r>
          </w:p>
        </w:tc>
      </w:tr>
      <w:tr w:rsidR="001F6ADF" w:rsidRPr="004F66C6" w14:paraId="1A7355B1" w14:textId="77777777" w:rsidTr="001F6ADF">
        <w:trPr>
          <w:cantSplit/>
        </w:trPr>
        <w:tc>
          <w:tcPr>
            <w:tcW w:w="5364" w:type="dxa"/>
            <w:gridSpan w:val="3"/>
            <w:tcBorders>
              <w:top w:val="nil"/>
              <w:left w:val="nil"/>
              <w:bottom w:val="nil"/>
              <w:right w:val="nil"/>
            </w:tcBorders>
            <w:shd w:val="clear" w:color="auto" w:fill="FFFFFF"/>
          </w:tcPr>
          <w:p w14:paraId="59A14224"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 Test distribution is Normal.</w:t>
            </w:r>
          </w:p>
        </w:tc>
      </w:tr>
      <w:tr w:rsidR="001F6ADF" w:rsidRPr="004F66C6" w14:paraId="23459267" w14:textId="77777777" w:rsidTr="001F6ADF">
        <w:trPr>
          <w:cantSplit/>
        </w:trPr>
        <w:tc>
          <w:tcPr>
            <w:tcW w:w="5364" w:type="dxa"/>
            <w:gridSpan w:val="3"/>
            <w:tcBorders>
              <w:top w:val="nil"/>
              <w:left w:val="nil"/>
              <w:bottom w:val="nil"/>
              <w:right w:val="nil"/>
            </w:tcBorders>
            <w:shd w:val="clear" w:color="auto" w:fill="FFFFFF"/>
          </w:tcPr>
          <w:p w14:paraId="55AB2F61"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b. Calculated from data.</w:t>
            </w:r>
          </w:p>
        </w:tc>
      </w:tr>
      <w:tr w:rsidR="001F6ADF" w:rsidRPr="004F66C6" w14:paraId="206F6140" w14:textId="77777777" w:rsidTr="001F6ADF">
        <w:trPr>
          <w:cantSplit/>
        </w:trPr>
        <w:tc>
          <w:tcPr>
            <w:tcW w:w="5364" w:type="dxa"/>
            <w:gridSpan w:val="3"/>
            <w:tcBorders>
              <w:top w:val="nil"/>
              <w:left w:val="nil"/>
              <w:bottom w:val="nil"/>
              <w:right w:val="nil"/>
            </w:tcBorders>
            <w:shd w:val="clear" w:color="auto" w:fill="FFFFFF"/>
          </w:tcPr>
          <w:p w14:paraId="3F0E3E0D"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c. Lilliefors Significance Correction.</w:t>
            </w:r>
          </w:p>
        </w:tc>
      </w:tr>
      <w:tr w:rsidR="001F6ADF" w:rsidRPr="004F66C6" w14:paraId="5489C281" w14:textId="77777777" w:rsidTr="001F6ADF">
        <w:trPr>
          <w:cantSplit/>
        </w:trPr>
        <w:tc>
          <w:tcPr>
            <w:tcW w:w="5364" w:type="dxa"/>
            <w:gridSpan w:val="3"/>
            <w:tcBorders>
              <w:top w:val="nil"/>
              <w:left w:val="nil"/>
              <w:bottom w:val="nil"/>
              <w:right w:val="nil"/>
            </w:tcBorders>
            <w:shd w:val="clear" w:color="auto" w:fill="FFFFFF"/>
          </w:tcPr>
          <w:p w14:paraId="6BF296A2"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d. This is a lower bound of the true significance.</w:t>
            </w:r>
          </w:p>
        </w:tc>
      </w:tr>
    </w:tbl>
    <w:p w14:paraId="33F6BB7D" w14:textId="342D9F84" w:rsidR="007F6C7E" w:rsidRDefault="001F6ADF"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r w:rsidRPr="004F66C6">
        <w:rPr>
          <w:rFonts w:ascii="Times New Roman" w:hAnsi="Times New Roman" w:cs="Times New Roman"/>
          <w:b/>
          <w:noProof/>
          <w:lang w:eastAsia="en-US"/>
        </w:rPr>
        <w:drawing>
          <wp:inline distT="0" distB="0" distL="0" distR="0" wp14:anchorId="554D6444" wp14:editId="00E516B5">
            <wp:extent cx="4596470"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1394" cy="2707998"/>
                    </a:xfrm>
                    <a:prstGeom prst="rect">
                      <a:avLst/>
                    </a:prstGeom>
                    <a:noFill/>
                    <a:ln>
                      <a:noFill/>
                    </a:ln>
                  </pic:spPr>
                </pic:pic>
              </a:graphicData>
            </a:graphic>
          </wp:inline>
        </w:drawing>
      </w:r>
    </w:p>
    <w:p w14:paraId="7516364C"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702E04BB"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30787531"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1834AB00"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33B04983" w14:textId="77777777" w:rsidR="000F4593" w:rsidRDefault="000F4593"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0D00E72E" w14:textId="77777777" w:rsidR="000F4593" w:rsidRDefault="000F4593"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76B19936" w14:textId="77777777" w:rsidR="000F4593" w:rsidRDefault="000F4593"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3790DC71" w14:textId="77777777" w:rsid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1788E420" w14:textId="77777777" w:rsidR="00485F90" w:rsidRPr="00485F90" w:rsidRDefault="00485F90"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1B836D2C"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t>Uji Multikolinearitas</w:t>
      </w:r>
    </w:p>
    <w:tbl>
      <w:tblPr>
        <w:tblpPr w:leftFromText="180" w:rightFromText="180" w:vertAnchor="text" w:horzAnchor="margin" w:tblpXSpec="center" w:tblpY="316"/>
        <w:tblW w:w="5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2597"/>
        <w:gridCol w:w="1202"/>
        <w:gridCol w:w="1093"/>
      </w:tblGrid>
      <w:tr w:rsidR="001F6ADF" w:rsidRPr="004F66C6" w14:paraId="6FF07EC5" w14:textId="77777777" w:rsidTr="001F6ADF">
        <w:trPr>
          <w:cantSplit/>
        </w:trPr>
        <w:tc>
          <w:tcPr>
            <w:tcW w:w="5670" w:type="dxa"/>
            <w:gridSpan w:val="4"/>
            <w:tcBorders>
              <w:top w:val="nil"/>
              <w:left w:val="nil"/>
              <w:bottom w:val="single" w:sz="12" w:space="0" w:color="auto"/>
              <w:right w:val="nil"/>
            </w:tcBorders>
            <w:shd w:val="clear" w:color="auto" w:fill="FFFFFF"/>
            <w:vAlign w:val="center"/>
          </w:tcPr>
          <w:p w14:paraId="3791D04A" w14:textId="77777777" w:rsidR="001F6ADF" w:rsidRPr="004F66C6" w:rsidRDefault="001F6ADF" w:rsidP="001F6ADF">
            <w:pPr>
              <w:jc w:val="center"/>
              <w:rPr>
                <w:rFonts w:ascii="Times New Roman" w:hAnsi="Times New Roman" w:cs="Times New Roman"/>
                <w:sz w:val="18"/>
              </w:rPr>
            </w:pPr>
            <w:r w:rsidRPr="004F66C6">
              <w:rPr>
                <w:rFonts w:ascii="Times New Roman" w:hAnsi="Times New Roman" w:cs="Times New Roman"/>
                <w:bCs/>
                <w:sz w:val="18"/>
              </w:rPr>
              <w:t>Coefficients</w:t>
            </w:r>
            <w:r w:rsidRPr="004F66C6">
              <w:rPr>
                <w:rFonts w:ascii="Times New Roman" w:hAnsi="Times New Roman" w:cs="Times New Roman"/>
                <w:bCs/>
                <w:sz w:val="18"/>
                <w:vertAlign w:val="superscript"/>
              </w:rPr>
              <w:t>a</w:t>
            </w:r>
          </w:p>
        </w:tc>
      </w:tr>
      <w:tr w:rsidR="001F6ADF" w:rsidRPr="004F66C6" w14:paraId="592B2204" w14:textId="77777777" w:rsidTr="001F6ADF">
        <w:trPr>
          <w:cantSplit/>
        </w:trPr>
        <w:tc>
          <w:tcPr>
            <w:tcW w:w="3375" w:type="dxa"/>
            <w:gridSpan w:val="2"/>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14:paraId="783C4E3D" w14:textId="77777777" w:rsidR="001F6ADF" w:rsidRPr="004F66C6" w:rsidRDefault="001F6ADF" w:rsidP="0062282A">
            <w:pPr>
              <w:jc w:val="cente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Model</w:t>
            </w:r>
          </w:p>
        </w:tc>
        <w:tc>
          <w:tcPr>
            <w:tcW w:w="2290"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14:paraId="3C9271F9"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Collinearity Statistics</w:t>
            </w:r>
          </w:p>
        </w:tc>
      </w:tr>
      <w:tr w:rsidR="001F6ADF" w:rsidRPr="004F66C6" w14:paraId="24ED1AF4" w14:textId="77777777" w:rsidTr="00485F90">
        <w:trPr>
          <w:cantSplit/>
          <w:trHeight w:val="250"/>
        </w:trPr>
        <w:tc>
          <w:tcPr>
            <w:tcW w:w="3375" w:type="dxa"/>
            <w:gridSpan w:val="2"/>
            <w:vMerge/>
            <w:tcBorders>
              <w:top w:val="single" w:sz="12" w:space="0" w:color="auto"/>
              <w:left w:val="single" w:sz="12" w:space="0" w:color="auto"/>
              <w:bottom w:val="single" w:sz="12" w:space="0" w:color="auto"/>
              <w:right w:val="single" w:sz="12" w:space="0" w:color="auto"/>
            </w:tcBorders>
            <w:shd w:val="clear" w:color="auto" w:fill="FFFFFF"/>
            <w:vAlign w:val="bottom"/>
          </w:tcPr>
          <w:p w14:paraId="66C4D502" w14:textId="77777777" w:rsidR="001F6ADF" w:rsidRPr="004F66C6" w:rsidRDefault="001F6ADF" w:rsidP="0062282A">
            <w:pPr>
              <w:jc w:val="center"/>
              <w:rPr>
                <w:rFonts w:ascii="Times New Roman" w:hAnsi="Times New Roman" w:cs="Times New Roman"/>
                <w:color w:val="000000" w:themeColor="text1"/>
                <w:sz w:val="18"/>
              </w:rPr>
            </w:pPr>
          </w:p>
        </w:tc>
        <w:tc>
          <w:tcPr>
            <w:tcW w:w="1202" w:type="dxa"/>
            <w:tcBorders>
              <w:top w:val="single" w:sz="12" w:space="0" w:color="auto"/>
              <w:left w:val="single" w:sz="12" w:space="0" w:color="auto"/>
              <w:bottom w:val="single" w:sz="12" w:space="0" w:color="auto"/>
              <w:right w:val="single" w:sz="12" w:space="0" w:color="auto"/>
            </w:tcBorders>
            <w:shd w:val="clear" w:color="auto" w:fill="FFFFFF"/>
            <w:vAlign w:val="bottom"/>
          </w:tcPr>
          <w:p w14:paraId="282C9A99"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Tolerance</w:t>
            </w:r>
          </w:p>
        </w:tc>
        <w:tc>
          <w:tcPr>
            <w:tcW w:w="1088" w:type="dxa"/>
            <w:tcBorders>
              <w:top w:val="single" w:sz="12" w:space="0" w:color="auto"/>
              <w:left w:val="single" w:sz="12" w:space="0" w:color="auto"/>
              <w:bottom w:val="single" w:sz="12" w:space="0" w:color="auto"/>
              <w:right w:val="single" w:sz="12" w:space="0" w:color="auto"/>
            </w:tcBorders>
            <w:shd w:val="clear" w:color="auto" w:fill="FFFFFF"/>
            <w:vAlign w:val="bottom"/>
          </w:tcPr>
          <w:p w14:paraId="5233B680"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VIF</w:t>
            </w:r>
          </w:p>
        </w:tc>
      </w:tr>
      <w:tr w:rsidR="001F6ADF" w:rsidRPr="004F66C6" w14:paraId="5E7A9DC4" w14:textId="77777777" w:rsidTr="00485F90">
        <w:trPr>
          <w:cantSplit/>
          <w:trHeight w:val="187"/>
        </w:trPr>
        <w:tc>
          <w:tcPr>
            <w:tcW w:w="778" w:type="dxa"/>
            <w:vMerge w:val="restart"/>
            <w:tcBorders>
              <w:top w:val="single" w:sz="12" w:space="0" w:color="auto"/>
              <w:left w:val="single" w:sz="12" w:space="0" w:color="auto"/>
              <w:bottom w:val="single" w:sz="12" w:space="0" w:color="auto"/>
              <w:right w:val="single" w:sz="12" w:space="0" w:color="auto"/>
            </w:tcBorders>
            <w:shd w:val="clear" w:color="auto" w:fill="E0E0E0"/>
          </w:tcPr>
          <w:p w14:paraId="372FBCF0" w14:textId="77777777" w:rsidR="001F6ADF" w:rsidRPr="004F66C6" w:rsidRDefault="001F6ADF" w:rsidP="001F6ADF">
            <w:pP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1</w:t>
            </w:r>
          </w:p>
        </w:tc>
        <w:tc>
          <w:tcPr>
            <w:tcW w:w="2597" w:type="dxa"/>
            <w:tcBorders>
              <w:top w:val="single" w:sz="12" w:space="0" w:color="auto"/>
              <w:left w:val="single" w:sz="12" w:space="0" w:color="auto"/>
              <w:bottom w:val="single" w:sz="12" w:space="0" w:color="auto"/>
              <w:right w:val="single" w:sz="12" w:space="0" w:color="auto"/>
            </w:tcBorders>
            <w:shd w:val="clear" w:color="auto" w:fill="E0E0E0"/>
          </w:tcPr>
          <w:p w14:paraId="3D7002CD" w14:textId="77777777" w:rsidR="001F6ADF" w:rsidRPr="004F66C6" w:rsidRDefault="001F6ADF" w:rsidP="001F6ADF">
            <w:pP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(Constant)</w:t>
            </w:r>
          </w:p>
        </w:tc>
        <w:tc>
          <w:tcPr>
            <w:tcW w:w="1202" w:type="dxa"/>
            <w:tcBorders>
              <w:top w:val="single" w:sz="12" w:space="0" w:color="auto"/>
              <w:left w:val="single" w:sz="12" w:space="0" w:color="auto"/>
              <w:bottom w:val="single" w:sz="12" w:space="0" w:color="auto"/>
              <w:right w:val="single" w:sz="12" w:space="0" w:color="auto"/>
            </w:tcBorders>
            <w:shd w:val="clear" w:color="auto" w:fill="FFFFFF"/>
            <w:vAlign w:val="center"/>
          </w:tcPr>
          <w:p w14:paraId="0D28547B" w14:textId="77777777" w:rsidR="001F6ADF" w:rsidRPr="001F6ADF" w:rsidRDefault="001F6ADF" w:rsidP="001F6ADF">
            <w:pPr>
              <w:rPr>
                <w:rFonts w:ascii="Times New Roman" w:hAnsi="Times New Roman" w:cs="Times New Roman"/>
                <w:sz w:val="18"/>
              </w:rPr>
            </w:pPr>
          </w:p>
        </w:tc>
        <w:tc>
          <w:tcPr>
            <w:tcW w:w="1088" w:type="dxa"/>
            <w:tcBorders>
              <w:top w:val="single" w:sz="12" w:space="0" w:color="auto"/>
              <w:left w:val="single" w:sz="12" w:space="0" w:color="auto"/>
              <w:bottom w:val="single" w:sz="12" w:space="0" w:color="auto"/>
              <w:right w:val="single" w:sz="12" w:space="0" w:color="auto"/>
            </w:tcBorders>
            <w:shd w:val="clear" w:color="auto" w:fill="FFFFFF"/>
            <w:vAlign w:val="center"/>
          </w:tcPr>
          <w:p w14:paraId="5F3DBCA3" w14:textId="77777777" w:rsidR="001F6ADF" w:rsidRPr="001F6ADF" w:rsidRDefault="001F6ADF" w:rsidP="001F6ADF">
            <w:pPr>
              <w:rPr>
                <w:rFonts w:ascii="Times New Roman" w:hAnsi="Times New Roman" w:cs="Times New Roman"/>
                <w:sz w:val="18"/>
              </w:rPr>
            </w:pPr>
          </w:p>
        </w:tc>
      </w:tr>
      <w:tr w:rsidR="001F6ADF" w:rsidRPr="004F66C6" w14:paraId="4B77C096" w14:textId="77777777" w:rsidTr="001F6ADF">
        <w:trPr>
          <w:cantSplit/>
        </w:trPr>
        <w:tc>
          <w:tcPr>
            <w:tcW w:w="778" w:type="dxa"/>
            <w:vMerge/>
            <w:tcBorders>
              <w:top w:val="single" w:sz="12" w:space="0" w:color="auto"/>
              <w:left w:val="single" w:sz="12" w:space="0" w:color="auto"/>
              <w:bottom w:val="single" w:sz="12" w:space="0" w:color="auto"/>
              <w:right w:val="single" w:sz="12" w:space="0" w:color="auto"/>
            </w:tcBorders>
            <w:shd w:val="clear" w:color="auto" w:fill="E0E0E0"/>
          </w:tcPr>
          <w:p w14:paraId="21035F44" w14:textId="77777777" w:rsidR="001F6ADF" w:rsidRPr="004F66C6" w:rsidRDefault="001F6ADF" w:rsidP="001F6ADF">
            <w:pPr>
              <w:rPr>
                <w:rFonts w:ascii="Times New Roman" w:hAnsi="Times New Roman" w:cs="Times New Roman"/>
                <w:color w:val="000000" w:themeColor="text1"/>
                <w:sz w:val="18"/>
              </w:rPr>
            </w:pPr>
          </w:p>
        </w:tc>
        <w:tc>
          <w:tcPr>
            <w:tcW w:w="2597" w:type="dxa"/>
            <w:tcBorders>
              <w:top w:val="single" w:sz="12" w:space="0" w:color="auto"/>
              <w:left w:val="single" w:sz="12" w:space="0" w:color="auto"/>
              <w:bottom w:val="single" w:sz="12" w:space="0" w:color="auto"/>
              <w:right w:val="single" w:sz="12" w:space="0" w:color="auto"/>
            </w:tcBorders>
            <w:shd w:val="clear" w:color="auto" w:fill="E0E0E0"/>
          </w:tcPr>
          <w:p w14:paraId="196A7F3C" w14:textId="77777777" w:rsidR="001F6ADF" w:rsidRPr="004F66C6" w:rsidRDefault="001F6ADF" w:rsidP="001F6ADF">
            <w:pP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Green Accounting</w:t>
            </w:r>
          </w:p>
        </w:tc>
        <w:tc>
          <w:tcPr>
            <w:tcW w:w="1202" w:type="dxa"/>
            <w:tcBorders>
              <w:top w:val="single" w:sz="12" w:space="0" w:color="auto"/>
              <w:left w:val="single" w:sz="12" w:space="0" w:color="auto"/>
              <w:bottom w:val="single" w:sz="12" w:space="0" w:color="auto"/>
              <w:right w:val="single" w:sz="12" w:space="0" w:color="auto"/>
            </w:tcBorders>
            <w:shd w:val="clear" w:color="auto" w:fill="FFFFFF"/>
          </w:tcPr>
          <w:p w14:paraId="259FD7DF" w14:textId="77777777" w:rsidR="001F6ADF" w:rsidRPr="001F6ADF" w:rsidRDefault="001F6ADF" w:rsidP="00996F1A">
            <w:pPr>
              <w:jc w:val="right"/>
              <w:rPr>
                <w:rFonts w:ascii="Times New Roman" w:hAnsi="Times New Roman" w:cs="Times New Roman"/>
                <w:sz w:val="18"/>
              </w:rPr>
            </w:pPr>
            <w:r w:rsidRPr="001F6ADF">
              <w:rPr>
                <w:rFonts w:ascii="Times New Roman" w:hAnsi="Times New Roman" w:cs="Times New Roman"/>
                <w:sz w:val="18"/>
              </w:rPr>
              <w:t>.988</w:t>
            </w:r>
          </w:p>
        </w:tc>
        <w:tc>
          <w:tcPr>
            <w:tcW w:w="1088" w:type="dxa"/>
            <w:tcBorders>
              <w:top w:val="single" w:sz="12" w:space="0" w:color="auto"/>
              <w:left w:val="single" w:sz="12" w:space="0" w:color="auto"/>
              <w:bottom w:val="single" w:sz="12" w:space="0" w:color="auto"/>
              <w:right w:val="single" w:sz="12" w:space="0" w:color="auto"/>
            </w:tcBorders>
            <w:shd w:val="clear" w:color="auto" w:fill="FFFFFF"/>
          </w:tcPr>
          <w:p w14:paraId="00294CE6" w14:textId="77777777" w:rsidR="001F6ADF" w:rsidRPr="001F6ADF" w:rsidRDefault="001F6ADF" w:rsidP="00996F1A">
            <w:pPr>
              <w:jc w:val="right"/>
              <w:rPr>
                <w:rFonts w:ascii="Times New Roman" w:hAnsi="Times New Roman" w:cs="Times New Roman"/>
                <w:sz w:val="18"/>
              </w:rPr>
            </w:pPr>
            <w:r w:rsidRPr="001F6ADF">
              <w:rPr>
                <w:rFonts w:ascii="Times New Roman" w:hAnsi="Times New Roman" w:cs="Times New Roman"/>
                <w:sz w:val="18"/>
              </w:rPr>
              <w:t>1.013</w:t>
            </w:r>
          </w:p>
        </w:tc>
      </w:tr>
      <w:tr w:rsidR="001F6ADF" w:rsidRPr="004F66C6" w14:paraId="27BAC464" w14:textId="77777777" w:rsidTr="001F6ADF">
        <w:trPr>
          <w:cantSplit/>
        </w:trPr>
        <w:tc>
          <w:tcPr>
            <w:tcW w:w="778" w:type="dxa"/>
            <w:vMerge/>
            <w:tcBorders>
              <w:top w:val="single" w:sz="12" w:space="0" w:color="auto"/>
              <w:left w:val="single" w:sz="12" w:space="0" w:color="auto"/>
              <w:bottom w:val="single" w:sz="12" w:space="0" w:color="auto"/>
              <w:right w:val="single" w:sz="12" w:space="0" w:color="auto"/>
            </w:tcBorders>
            <w:shd w:val="clear" w:color="auto" w:fill="E0E0E0"/>
          </w:tcPr>
          <w:p w14:paraId="4C241AB3" w14:textId="77777777" w:rsidR="001F6ADF" w:rsidRPr="004F66C6" w:rsidRDefault="001F6ADF" w:rsidP="001F6ADF">
            <w:pPr>
              <w:rPr>
                <w:rFonts w:ascii="Times New Roman" w:hAnsi="Times New Roman" w:cs="Times New Roman"/>
                <w:color w:val="000000" w:themeColor="text1"/>
                <w:sz w:val="18"/>
              </w:rPr>
            </w:pPr>
          </w:p>
        </w:tc>
        <w:tc>
          <w:tcPr>
            <w:tcW w:w="2597" w:type="dxa"/>
            <w:tcBorders>
              <w:top w:val="single" w:sz="12" w:space="0" w:color="auto"/>
              <w:left w:val="single" w:sz="12" w:space="0" w:color="auto"/>
              <w:bottom w:val="single" w:sz="12" w:space="0" w:color="auto"/>
              <w:right w:val="single" w:sz="12" w:space="0" w:color="auto"/>
            </w:tcBorders>
            <w:shd w:val="clear" w:color="auto" w:fill="E0E0E0"/>
          </w:tcPr>
          <w:p w14:paraId="202135F2" w14:textId="77777777" w:rsidR="001F6ADF" w:rsidRPr="004F66C6" w:rsidRDefault="001F6ADF" w:rsidP="001F6ADF">
            <w:pPr>
              <w:rPr>
                <w:rFonts w:ascii="Times New Roman" w:hAnsi="Times New Roman" w:cs="Times New Roman"/>
                <w:color w:val="000000" w:themeColor="text1"/>
                <w:sz w:val="18"/>
              </w:rPr>
            </w:pPr>
            <w:r w:rsidRPr="004F66C6">
              <w:rPr>
                <w:rFonts w:ascii="Times New Roman" w:hAnsi="Times New Roman" w:cs="Times New Roman"/>
                <w:color w:val="000000" w:themeColor="text1"/>
                <w:sz w:val="18"/>
              </w:rPr>
              <w:t>Environmental Performance</w:t>
            </w:r>
          </w:p>
        </w:tc>
        <w:tc>
          <w:tcPr>
            <w:tcW w:w="1202" w:type="dxa"/>
            <w:tcBorders>
              <w:top w:val="single" w:sz="12" w:space="0" w:color="auto"/>
              <w:left w:val="single" w:sz="12" w:space="0" w:color="auto"/>
              <w:bottom w:val="single" w:sz="12" w:space="0" w:color="auto"/>
              <w:right w:val="single" w:sz="12" w:space="0" w:color="auto"/>
            </w:tcBorders>
            <w:shd w:val="clear" w:color="auto" w:fill="FFFFFF"/>
          </w:tcPr>
          <w:p w14:paraId="351F547D" w14:textId="77777777" w:rsidR="001F6ADF" w:rsidRPr="001F6ADF" w:rsidRDefault="001F6ADF" w:rsidP="00996F1A">
            <w:pPr>
              <w:jc w:val="right"/>
              <w:rPr>
                <w:rFonts w:ascii="Times New Roman" w:hAnsi="Times New Roman" w:cs="Times New Roman"/>
                <w:sz w:val="18"/>
              </w:rPr>
            </w:pPr>
            <w:r w:rsidRPr="001F6ADF">
              <w:rPr>
                <w:rFonts w:ascii="Times New Roman" w:hAnsi="Times New Roman" w:cs="Times New Roman"/>
                <w:sz w:val="18"/>
              </w:rPr>
              <w:t>.988</w:t>
            </w:r>
          </w:p>
        </w:tc>
        <w:tc>
          <w:tcPr>
            <w:tcW w:w="1088" w:type="dxa"/>
            <w:tcBorders>
              <w:top w:val="single" w:sz="12" w:space="0" w:color="auto"/>
              <w:left w:val="single" w:sz="12" w:space="0" w:color="auto"/>
              <w:bottom w:val="single" w:sz="12" w:space="0" w:color="auto"/>
              <w:right w:val="single" w:sz="12" w:space="0" w:color="auto"/>
            </w:tcBorders>
            <w:shd w:val="clear" w:color="auto" w:fill="FFFFFF"/>
          </w:tcPr>
          <w:p w14:paraId="0DF91582" w14:textId="77777777" w:rsidR="001F6ADF" w:rsidRPr="001F6ADF" w:rsidRDefault="001F6ADF" w:rsidP="00996F1A">
            <w:pPr>
              <w:jc w:val="right"/>
              <w:rPr>
                <w:rFonts w:ascii="Times New Roman" w:hAnsi="Times New Roman" w:cs="Times New Roman"/>
                <w:sz w:val="18"/>
              </w:rPr>
            </w:pPr>
            <w:r w:rsidRPr="001F6ADF">
              <w:rPr>
                <w:rFonts w:ascii="Times New Roman" w:hAnsi="Times New Roman" w:cs="Times New Roman"/>
                <w:sz w:val="18"/>
              </w:rPr>
              <w:t>1.013</w:t>
            </w:r>
          </w:p>
        </w:tc>
      </w:tr>
      <w:tr w:rsidR="001F6ADF" w:rsidRPr="004F66C6" w14:paraId="629D0FB6" w14:textId="77777777" w:rsidTr="001F6ADF">
        <w:trPr>
          <w:cantSplit/>
        </w:trPr>
        <w:tc>
          <w:tcPr>
            <w:tcW w:w="5670" w:type="dxa"/>
            <w:gridSpan w:val="4"/>
            <w:tcBorders>
              <w:top w:val="single" w:sz="12" w:space="0" w:color="auto"/>
              <w:left w:val="nil"/>
              <w:bottom w:val="nil"/>
              <w:right w:val="nil"/>
            </w:tcBorders>
            <w:shd w:val="clear" w:color="auto" w:fill="FFFFFF"/>
          </w:tcPr>
          <w:p w14:paraId="430CF197"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 Dependent Variable: Nilai Perusahaan</w:t>
            </w:r>
          </w:p>
        </w:tc>
      </w:tr>
    </w:tbl>
    <w:p w14:paraId="198AAA07" w14:textId="77777777" w:rsidR="001F6ADF" w:rsidRDefault="001F6ADF" w:rsidP="001F6ADF"/>
    <w:p w14:paraId="57BDA5DB" w14:textId="77777777" w:rsidR="000F4593" w:rsidRDefault="000F4593" w:rsidP="001F6ADF"/>
    <w:p w14:paraId="2190BA4C" w14:textId="77777777" w:rsidR="000F4593" w:rsidRDefault="000F4593" w:rsidP="001F6ADF"/>
    <w:p w14:paraId="4847B320" w14:textId="77777777" w:rsidR="000F4593" w:rsidRDefault="000F4593" w:rsidP="001F6ADF"/>
    <w:p w14:paraId="01AFB157" w14:textId="77777777" w:rsidR="000F4593" w:rsidRDefault="000F4593" w:rsidP="001F6ADF"/>
    <w:p w14:paraId="4C32FA7F" w14:textId="77777777" w:rsidR="000F4593" w:rsidRDefault="000F4593" w:rsidP="001F6ADF"/>
    <w:p w14:paraId="5AC0B434" w14:textId="77777777" w:rsidR="000F4593" w:rsidRDefault="000F4593" w:rsidP="001F6ADF"/>
    <w:p w14:paraId="2DCE061C" w14:textId="77777777" w:rsidR="000F4593" w:rsidRPr="001F6ADF" w:rsidRDefault="000F4593" w:rsidP="001F6ADF"/>
    <w:p w14:paraId="3FBB3C69"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t>Uji Heteroskedastisitas</w:t>
      </w:r>
    </w:p>
    <w:tbl>
      <w:tblPr>
        <w:tblW w:w="8355" w:type="dxa"/>
        <w:tblInd w:w="3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943"/>
        <w:gridCol w:w="2192"/>
        <w:gridCol w:w="1413"/>
        <w:gridCol w:w="1413"/>
        <w:gridCol w:w="1179"/>
        <w:gridCol w:w="700"/>
        <w:gridCol w:w="515"/>
      </w:tblGrid>
      <w:tr w:rsidR="001F6ADF" w:rsidRPr="004F66C6" w14:paraId="679EB09C" w14:textId="77777777" w:rsidTr="0062282A">
        <w:trPr>
          <w:cantSplit/>
        </w:trPr>
        <w:tc>
          <w:tcPr>
            <w:tcW w:w="8355" w:type="dxa"/>
            <w:gridSpan w:val="7"/>
            <w:shd w:val="clear" w:color="auto" w:fill="FFFFFF"/>
            <w:vAlign w:val="center"/>
          </w:tcPr>
          <w:p w14:paraId="0232882C" w14:textId="77777777" w:rsidR="001F6ADF" w:rsidRPr="004F66C6" w:rsidRDefault="001F6ADF" w:rsidP="001F6ADF">
            <w:pPr>
              <w:jc w:val="center"/>
              <w:rPr>
                <w:rFonts w:ascii="Times New Roman" w:hAnsi="Times New Roman" w:cs="Times New Roman"/>
                <w:sz w:val="18"/>
              </w:rPr>
            </w:pPr>
            <w:r w:rsidRPr="004F66C6">
              <w:rPr>
                <w:rFonts w:ascii="Times New Roman" w:hAnsi="Times New Roman" w:cs="Times New Roman"/>
                <w:bCs/>
                <w:sz w:val="18"/>
              </w:rPr>
              <w:t>Coefficients</w:t>
            </w:r>
            <w:r w:rsidRPr="004F66C6">
              <w:rPr>
                <w:rFonts w:ascii="Times New Roman" w:hAnsi="Times New Roman" w:cs="Times New Roman"/>
                <w:bCs/>
                <w:sz w:val="18"/>
                <w:vertAlign w:val="superscript"/>
              </w:rPr>
              <w:t>a</w:t>
            </w:r>
          </w:p>
        </w:tc>
      </w:tr>
      <w:tr w:rsidR="001F6ADF" w:rsidRPr="004F66C6" w14:paraId="2E3E2F2F" w14:textId="77777777" w:rsidTr="0062282A">
        <w:trPr>
          <w:cantSplit/>
        </w:trPr>
        <w:tc>
          <w:tcPr>
            <w:tcW w:w="3135" w:type="dxa"/>
            <w:gridSpan w:val="2"/>
            <w:vMerge w:val="restart"/>
            <w:shd w:val="clear" w:color="auto" w:fill="FFFFFF"/>
            <w:vAlign w:val="bottom"/>
          </w:tcPr>
          <w:p w14:paraId="4DEA4C75"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Model</w:t>
            </w:r>
          </w:p>
        </w:tc>
        <w:tc>
          <w:tcPr>
            <w:tcW w:w="2826" w:type="dxa"/>
            <w:gridSpan w:val="2"/>
            <w:shd w:val="clear" w:color="auto" w:fill="FFFFFF"/>
            <w:vAlign w:val="bottom"/>
          </w:tcPr>
          <w:p w14:paraId="3083F1AE"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Unstandardized Coefficients</w:t>
            </w:r>
          </w:p>
        </w:tc>
        <w:tc>
          <w:tcPr>
            <w:tcW w:w="1179" w:type="dxa"/>
            <w:shd w:val="clear" w:color="auto" w:fill="FFFFFF"/>
            <w:vAlign w:val="bottom"/>
          </w:tcPr>
          <w:p w14:paraId="50DB7D7F"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Standardized Coefficients</w:t>
            </w:r>
          </w:p>
        </w:tc>
        <w:tc>
          <w:tcPr>
            <w:tcW w:w="700" w:type="dxa"/>
            <w:vMerge w:val="restart"/>
            <w:shd w:val="clear" w:color="auto" w:fill="FFFFFF"/>
            <w:vAlign w:val="bottom"/>
          </w:tcPr>
          <w:p w14:paraId="0F6A5073"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t</w:t>
            </w:r>
          </w:p>
        </w:tc>
        <w:tc>
          <w:tcPr>
            <w:tcW w:w="515" w:type="dxa"/>
            <w:vMerge w:val="restart"/>
            <w:shd w:val="clear" w:color="auto" w:fill="FFFFFF"/>
            <w:vAlign w:val="bottom"/>
          </w:tcPr>
          <w:p w14:paraId="7C9D010C"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Sig.</w:t>
            </w:r>
          </w:p>
        </w:tc>
      </w:tr>
      <w:tr w:rsidR="001F6ADF" w:rsidRPr="004F66C6" w14:paraId="2974AF74" w14:textId="77777777" w:rsidTr="0062282A">
        <w:trPr>
          <w:cantSplit/>
        </w:trPr>
        <w:tc>
          <w:tcPr>
            <w:tcW w:w="3135" w:type="dxa"/>
            <w:gridSpan w:val="2"/>
            <w:vMerge/>
            <w:shd w:val="clear" w:color="auto" w:fill="FFFFFF"/>
            <w:vAlign w:val="bottom"/>
          </w:tcPr>
          <w:p w14:paraId="22A4E149" w14:textId="77777777" w:rsidR="001F6ADF" w:rsidRPr="004F66C6" w:rsidRDefault="001F6ADF" w:rsidP="0062282A">
            <w:pPr>
              <w:jc w:val="center"/>
              <w:rPr>
                <w:rFonts w:ascii="Times New Roman" w:hAnsi="Times New Roman" w:cs="Times New Roman"/>
                <w:sz w:val="18"/>
              </w:rPr>
            </w:pPr>
          </w:p>
        </w:tc>
        <w:tc>
          <w:tcPr>
            <w:tcW w:w="1413" w:type="dxa"/>
            <w:shd w:val="clear" w:color="auto" w:fill="FFFFFF"/>
            <w:vAlign w:val="bottom"/>
          </w:tcPr>
          <w:p w14:paraId="2A6384BD"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B</w:t>
            </w:r>
          </w:p>
        </w:tc>
        <w:tc>
          <w:tcPr>
            <w:tcW w:w="1413" w:type="dxa"/>
            <w:shd w:val="clear" w:color="auto" w:fill="FFFFFF"/>
            <w:vAlign w:val="bottom"/>
          </w:tcPr>
          <w:p w14:paraId="46E80A9F"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Std. Error</w:t>
            </w:r>
          </w:p>
        </w:tc>
        <w:tc>
          <w:tcPr>
            <w:tcW w:w="1179" w:type="dxa"/>
            <w:shd w:val="clear" w:color="auto" w:fill="FFFFFF"/>
            <w:vAlign w:val="bottom"/>
          </w:tcPr>
          <w:p w14:paraId="4EEC45EF" w14:textId="77777777" w:rsidR="001F6ADF" w:rsidRPr="004F66C6" w:rsidRDefault="001F6ADF" w:rsidP="0062282A">
            <w:pPr>
              <w:jc w:val="center"/>
              <w:rPr>
                <w:rFonts w:ascii="Times New Roman" w:hAnsi="Times New Roman" w:cs="Times New Roman"/>
                <w:sz w:val="18"/>
              </w:rPr>
            </w:pPr>
            <w:r w:rsidRPr="004F66C6">
              <w:rPr>
                <w:rFonts w:ascii="Times New Roman" w:hAnsi="Times New Roman" w:cs="Times New Roman"/>
                <w:sz w:val="18"/>
              </w:rPr>
              <w:t>Beta</w:t>
            </w:r>
          </w:p>
        </w:tc>
        <w:tc>
          <w:tcPr>
            <w:tcW w:w="700" w:type="dxa"/>
            <w:vMerge/>
            <w:shd w:val="clear" w:color="auto" w:fill="FFFFFF"/>
            <w:vAlign w:val="bottom"/>
          </w:tcPr>
          <w:p w14:paraId="5943C94D" w14:textId="77777777" w:rsidR="001F6ADF" w:rsidRPr="004F66C6" w:rsidRDefault="001F6ADF" w:rsidP="001F6ADF">
            <w:pPr>
              <w:rPr>
                <w:rFonts w:ascii="Times New Roman" w:hAnsi="Times New Roman" w:cs="Times New Roman"/>
                <w:sz w:val="18"/>
              </w:rPr>
            </w:pPr>
          </w:p>
        </w:tc>
        <w:tc>
          <w:tcPr>
            <w:tcW w:w="515" w:type="dxa"/>
            <w:vMerge/>
            <w:shd w:val="clear" w:color="auto" w:fill="FFFFFF"/>
            <w:vAlign w:val="bottom"/>
          </w:tcPr>
          <w:p w14:paraId="188E62E5" w14:textId="77777777" w:rsidR="001F6ADF" w:rsidRPr="004F66C6" w:rsidRDefault="001F6ADF" w:rsidP="001F6ADF">
            <w:pPr>
              <w:rPr>
                <w:rFonts w:ascii="Times New Roman" w:hAnsi="Times New Roman" w:cs="Times New Roman"/>
                <w:sz w:val="18"/>
              </w:rPr>
            </w:pPr>
          </w:p>
        </w:tc>
      </w:tr>
      <w:tr w:rsidR="001F6ADF" w:rsidRPr="004F66C6" w14:paraId="5E652B96" w14:textId="77777777" w:rsidTr="0062282A">
        <w:trPr>
          <w:cantSplit/>
        </w:trPr>
        <w:tc>
          <w:tcPr>
            <w:tcW w:w="943" w:type="dxa"/>
            <w:vMerge w:val="restart"/>
            <w:shd w:val="clear" w:color="auto" w:fill="E0E0E0"/>
          </w:tcPr>
          <w:p w14:paraId="7C7BBAD2"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1</w:t>
            </w:r>
          </w:p>
        </w:tc>
        <w:tc>
          <w:tcPr>
            <w:tcW w:w="2192" w:type="dxa"/>
            <w:shd w:val="clear" w:color="auto" w:fill="E0E0E0"/>
          </w:tcPr>
          <w:p w14:paraId="31BB07A5"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(Constant)</w:t>
            </w:r>
          </w:p>
        </w:tc>
        <w:tc>
          <w:tcPr>
            <w:tcW w:w="1413" w:type="dxa"/>
            <w:shd w:val="clear" w:color="auto" w:fill="FFFFFF"/>
          </w:tcPr>
          <w:p w14:paraId="6F211A6F"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.125</w:t>
            </w:r>
          </w:p>
        </w:tc>
        <w:tc>
          <w:tcPr>
            <w:tcW w:w="1413" w:type="dxa"/>
            <w:shd w:val="clear" w:color="auto" w:fill="FFFFFF"/>
          </w:tcPr>
          <w:p w14:paraId="63FFF7D4"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.082</w:t>
            </w:r>
          </w:p>
        </w:tc>
        <w:tc>
          <w:tcPr>
            <w:tcW w:w="1179" w:type="dxa"/>
            <w:shd w:val="clear" w:color="auto" w:fill="FFFFFF"/>
            <w:vAlign w:val="center"/>
          </w:tcPr>
          <w:p w14:paraId="6DD3623F" w14:textId="77777777" w:rsidR="001F6ADF" w:rsidRPr="00996F1A" w:rsidRDefault="001F6ADF" w:rsidP="00996F1A">
            <w:pPr>
              <w:jc w:val="right"/>
              <w:rPr>
                <w:rFonts w:ascii="Times New Roman" w:hAnsi="Times New Roman" w:cs="Times New Roman"/>
                <w:sz w:val="18"/>
              </w:rPr>
            </w:pPr>
          </w:p>
        </w:tc>
        <w:tc>
          <w:tcPr>
            <w:tcW w:w="700" w:type="dxa"/>
            <w:shd w:val="clear" w:color="auto" w:fill="FFFFFF"/>
          </w:tcPr>
          <w:p w14:paraId="616CE9BF"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1.519</w:t>
            </w:r>
          </w:p>
        </w:tc>
        <w:tc>
          <w:tcPr>
            <w:tcW w:w="515" w:type="dxa"/>
            <w:shd w:val="clear" w:color="auto" w:fill="FFFFFF"/>
          </w:tcPr>
          <w:p w14:paraId="2A501C94"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.136</w:t>
            </w:r>
          </w:p>
        </w:tc>
      </w:tr>
      <w:tr w:rsidR="001F6ADF" w:rsidRPr="004F66C6" w14:paraId="24905E6E" w14:textId="77777777" w:rsidTr="0062282A">
        <w:trPr>
          <w:cantSplit/>
        </w:trPr>
        <w:tc>
          <w:tcPr>
            <w:tcW w:w="943" w:type="dxa"/>
            <w:vMerge/>
            <w:shd w:val="clear" w:color="auto" w:fill="E0E0E0"/>
          </w:tcPr>
          <w:p w14:paraId="6A4600D1" w14:textId="77777777" w:rsidR="001F6ADF" w:rsidRPr="004F66C6" w:rsidRDefault="001F6ADF" w:rsidP="001F6ADF">
            <w:pPr>
              <w:rPr>
                <w:rFonts w:ascii="Times New Roman" w:hAnsi="Times New Roman" w:cs="Times New Roman"/>
                <w:sz w:val="18"/>
              </w:rPr>
            </w:pPr>
          </w:p>
        </w:tc>
        <w:tc>
          <w:tcPr>
            <w:tcW w:w="2192" w:type="dxa"/>
            <w:shd w:val="clear" w:color="auto" w:fill="E0E0E0"/>
          </w:tcPr>
          <w:p w14:paraId="1A9A3E46"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Green Accounting</w:t>
            </w:r>
          </w:p>
        </w:tc>
        <w:tc>
          <w:tcPr>
            <w:tcW w:w="1413" w:type="dxa"/>
            <w:shd w:val="clear" w:color="auto" w:fill="FFFFFF"/>
          </w:tcPr>
          <w:p w14:paraId="2A53CFEF"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.018</w:t>
            </w:r>
          </w:p>
        </w:tc>
        <w:tc>
          <w:tcPr>
            <w:tcW w:w="1413" w:type="dxa"/>
            <w:shd w:val="clear" w:color="auto" w:fill="FFFFFF"/>
          </w:tcPr>
          <w:p w14:paraId="6C5CC8C2"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.013</w:t>
            </w:r>
          </w:p>
        </w:tc>
        <w:tc>
          <w:tcPr>
            <w:tcW w:w="1179" w:type="dxa"/>
            <w:shd w:val="clear" w:color="auto" w:fill="FFFFFF"/>
          </w:tcPr>
          <w:p w14:paraId="3E8E9883"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.213</w:t>
            </w:r>
          </w:p>
        </w:tc>
        <w:tc>
          <w:tcPr>
            <w:tcW w:w="700" w:type="dxa"/>
            <w:shd w:val="clear" w:color="auto" w:fill="FFFFFF"/>
          </w:tcPr>
          <w:p w14:paraId="7F7DB1ED"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1.421</w:t>
            </w:r>
          </w:p>
        </w:tc>
        <w:tc>
          <w:tcPr>
            <w:tcW w:w="515" w:type="dxa"/>
            <w:shd w:val="clear" w:color="auto" w:fill="FFFFFF"/>
          </w:tcPr>
          <w:p w14:paraId="141FD739"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.162</w:t>
            </w:r>
          </w:p>
        </w:tc>
      </w:tr>
      <w:tr w:rsidR="001F6ADF" w:rsidRPr="004F66C6" w14:paraId="171CA91D" w14:textId="77777777" w:rsidTr="0062282A">
        <w:trPr>
          <w:cantSplit/>
        </w:trPr>
        <w:tc>
          <w:tcPr>
            <w:tcW w:w="943" w:type="dxa"/>
            <w:vMerge/>
            <w:shd w:val="clear" w:color="auto" w:fill="E0E0E0"/>
          </w:tcPr>
          <w:p w14:paraId="518368B1" w14:textId="77777777" w:rsidR="001F6ADF" w:rsidRPr="004F66C6" w:rsidRDefault="001F6ADF" w:rsidP="001F6ADF">
            <w:pPr>
              <w:rPr>
                <w:rFonts w:ascii="Times New Roman" w:hAnsi="Times New Roman" w:cs="Times New Roman"/>
                <w:sz w:val="18"/>
              </w:rPr>
            </w:pPr>
          </w:p>
        </w:tc>
        <w:tc>
          <w:tcPr>
            <w:tcW w:w="2192" w:type="dxa"/>
            <w:shd w:val="clear" w:color="auto" w:fill="E0E0E0"/>
          </w:tcPr>
          <w:p w14:paraId="39543A20"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Environmental Performance</w:t>
            </w:r>
          </w:p>
        </w:tc>
        <w:tc>
          <w:tcPr>
            <w:tcW w:w="1413" w:type="dxa"/>
            <w:shd w:val="clear" w:color="auto" w:fill="FFFFFF"/>
          </w:tcPr>
          <w:p w14:paraId="6F469FB6"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-.008</w:t>
            </w:r>
          </w:p>
        </w:tc>
        <w:tc>
          <w:tcPr>
            <w:tcW w:w="1413" w:type="dxa"/>
            <w:shd w:val="clear" w:color="auto" w:fill="FFFFFF"/>
          </w:tcPr>
          <w:p w14:paraId="0369EAE7"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.018</w:t>
            </w:r>
          </w:p>
        </w:tc>
        <w:tc>
          <w:tcPr>
            <w:tcW w:w="1179" w:type="dxa"/>
            <w:shd w:val="clear" w:color="auto" w:fill="FFFFFF"/>
          </w:tcPr>
          <w:p w14:paraId="1165550C"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-.067</w:t>
            </w:r>
          </w:p>
        </w:tc>
        <w:tc>
          <w:tcPr>
            <w:tcW w:w="700" w:type="dxa"/>
            <w:shd w:val="clear" w:color="auto" w:fill="FFFFFF"/>
          </w:tcPr>
          <w:p w14:paraId="777C5884"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-.450</w:t>
            </w:r>
          </w:p>
        </w:tc>
        <w:tc>
          <w:tcPr>
            <w:tcW w:w="515" w:type="dxa"/>
            <w:shd w:val="clear" w:color="auto" w:fill="FFFFFF"/>
          </w:tcPr>
          <w:p w14:paraId="785CB1C4" w14:textId="77777777" w:rsidR="001F6ADF" w:rsidRPr="00996F1A" w:rsidRDefault="001F6ADF" w:rsidP="00996F1A">
            <w:pPr>
              <w:jc w:val="right"/>
              <w:rPr>
                <w:rFonts w:ascii="Times New Roman" w:hAnsi="Times New Roman" w:cs="Times New Roman"/>
                <w:sz w:val="18"/>
              </w:rPr>
            </w:pPr>
            <w:r w:rsidRPr="00996F1A">
              <w:rPr>
                <w:rFonts w:ascii="Times New Roman" w:hAnsi="Times New Roman" w:cs="Times New Roman"/>
                <w:sz w:val="18"/>
              </w:rPr>
              <w:t>.655</w:t>
            </w:r>
          </w:p>
        </w:tc>
      </w:tr>
      <w:tr w:rsidR="001F6ADF" w:rsidRPr="004F66C6" w14:paraId="5C215F36" w14:textId="77777777" w:rsidTr="0062282A">
        <w:trPr>
          <w:cantSplit/>
        </w:trPr>
        <w:tc>
          <w:tcPr>
            <w:tcW w:w="8355" w:type="dxa"/>
            <w:gridSpan w:val="7"/>
            <w:shd w:val="clear" w:color="auto" w:fill="FFFFFF"/>
          </w:tcPr>
          <w:p w14:paraId="41906938" w14:textId="77777777" w:rsidR="001F6ADF" w:rsidRPr="004F66C6" w:rsidRDefault="001F6ADF" w:rsidP="001F6ADF">
            <w:pPr>
              <w:rPr>
                <w:rFonts w:ascii="Times New Roman" w:hAnsi="Times New Roman" w:cs="Times New Roman"/>
                <w:sz w:val="18"/>
              </w:rPr>
            </w:pPr>
            <w:r w:rsidRPr="004F66C6">
              <w:rPr>
                <w:rFonts w:ascii="Times New Roman" w:hAnsi="Times New Roman" w:cs="Times New Roman"/>
                <w:sz w:val="18"/>
              </w:rPr>
              <w:t>a. Dependent Variable: Abs_RES</w:t>
            </w:r>
          </w:p>
        </w:tc>
      </w:tr>
    </w:tbl>
    <w:p w14:paraId="11E04EAF" w14:textId="77777777" w:rsidR="001F6ADF" w:rsidRDefault="001F6ADF" w:rsidP="001F6ADF"/>
    <w:p w14:paraId="03E4144B"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t>Uji Autokorelasi</w:t>
      </w:r>
    </w:p>
    <w:tbl>
      <w:tblPr>
        <w:tblW w:w="7457" w:type="dxa"/>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856"/>
        <w:gridCol w:w="1359"/>
        <w:gridCol w:w="1063"/>
        <w:gridCol w:w="532"/>
        <w:gridCol w:w="886"/>
        <w:gridCol w:w="1329"/>
        <w:gridCol w:w="1418"/>
        <w:gridCol w:w="14"/>
      </w:tblGrid>
      <w:tr w:rsidR="001F6ADF" w:rsidRPr="00DE3C35" w14:paraId="5111D709" w14:textId="77777777" w:rsidTr="00485F90">
        <w:trPr>
          <w:cantSplit/>
          <w:trHeight w:val="323"/>
        </w:trPr>
        <w:tc>
          <w:tcPr>
            <w:tcW w:w="7457" w:type="dxa"/>
            <w:gridSpan w:val="8"/>
            <w:shd w:val="clear" w:color="auto" w:fill="FFFFFF"/>
            <w:vAlign w:val="center"/>
          </w:tcPr>
          <w:p w14:paraId="284097F2" w14:textId="77777777" w:rsidR="001F6ADF" w:rsidRPr="00DE3C35" w:rsidRDefault="001F6ADF" w:rsidP="001F6ADF">
            <w:pPr>
              <w:jc w:val="center"/>
              <w:rPr>
                <w:rFonts w:ascii="Times New Roman" w:hAnsi="Times New Roman" w:cs="Times New Roman"/>
                <w:sz w:val="18"/>
              </w:rPr>
            </w:pPr>
            <w:r w:rsidRPr="00DE3C35">
              <w:rPr>
                <w:rFonts w:ascii="Times New Roman" w:hAnsi="Times New Roman" w:cs="Times New Roman"/>
                <w:bCs/>
                <w:sz w:val="18"/>
              </w:rPr>
              <w:t>Model Summary</w:t>
            </w:r>
            <w:r w:rsidRPr="00DE3C35">
              <w:rPr>
                <w:rFonts w:ascii="Times New Roman" w:hAnsi="Times New Roman" w:cs="Times New Roman"/>
                <w:bCs/>
                <w:sz w:val="18"/>
                <w:vertAlign w:val="superscript"/>
              </w:rPr>
              <w:t>b</w:t>
            </w:r>
          </w:p>
        </w:tc>
      </w:tr>
      <w:tr w:rsidR="001F6ADF" w:rsidRPr="00DE3C35" w14:paraId="74FB7737" w14:textId="77777777" w:rsidTr="00485F90">
        <w:trPr>
          <w:gridAfter w:val="1"/>
          <w:wAfter w:w="15" w:type="dxa"/>
          <w:cantSplit/>
          <w:trHeight w:val="338"/>
        </w:trPr>
        <w:tc>
          <w:tcPr>
            <w:tcW w:w="856" w:type="dxa"/>
            <w:vMerge w:val="restart"/>
            <w:shd w:val="clear" w:color="auto" w:fill="FFFFFF"/>
            <w:vAlign w:val="bottom"/>
          </w:tcPr>
          <w:p w14:paraId="34734FFC"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Model</w:t>
            </w:r>
          </w:p>
        </w:tc>
        <w:tc>
          <w:tcPr>
            <w:tcW w:w="5168" w:type="dxa"/>
            <w:gridSpan w:val="5"/>
            <w:shd w:val="clear" w:color="auto" w:fill="FFFFFF"/>
            <w:vAlign w:val="bottom"/>
          </w:tcPr>
          <w:p w14:paraId="46D0369C"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Change Statistics</w:t>
            </w:r>
          </w:p>
        </w:tc>
        <w:tc>
          <w:tcPr>
            <w:tcW w:w="1418" w:type="dxa"/>
            <w:vMerge w:val="restart"/>
            <w:shd w:val="clear" w:color="auto" w:fill="FFFFFF"/>
            <w:vAlign w:val="bottom"/>
          </w:tcPr>
          <w:p w14:paraId="3CCBE420"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Durbin-Watson</w:t>
            </w:r>
          </w:p>
        </w:tc>
      </w:tr>
      <w:tr w:rsidR="001F6ADF" w:rsidRPr="00DE3C35" w14:paraId="3F90E550" w14:textId="77777777" w:rsidTr="00485F90">
        <w:trPr>
          <w:gridAfter w:val="1"/>
          <w:wAfter w:w="14" w:type="dxa"/>
          <w:cantSplit/>
          <w:trHeight w:val="258"/>
        </w:trPr>
        <w:tc>
          <w:tcPr>
            <w:tcW w:w="856" w:type="dxa"/>
            <w:vMerge/>
            <w:shd w:val="clear" w:color="auto" w:fill="FFFFFF"/>
            <w:vAlign w:val="bottom"/>
          </w:tcPr>
          <w:p w14:paraId="6E195FC8" w14:textId="77777777" w:rsidR="001F6ADF" w:rsidRPr="00DE3C35" w:rsidRDefault="001F6ADF" w:rsidP="001F6ADF">
            <w:pPr>
              <w:rPr>
                <w:rFonts w:ascii="Times New Roman" w:hAnsi="Times New Roman" w:cs="Times New Roman"/>
                <w:sz w:val="18"/>
              </w:rPr>
            </w:pPr>
          </w:p>
        </w:tc>
        <w:tc>
          <w:tcPr>
            <w:tcW w:w="1359" w:type="dxa"/>
            <w:shd w:val="clear" w:color="auto" w:fill="FFFFFF"/>
            <w:vAlign w:val="bottom"/>
          </w:tcPr>
          <w:p w14:paraId="5E7C5D96"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R Square Change</w:t>
            </w:r>
          </w:p>
        </w:tc>
        <w:tc>
          <w:tcPr>
            <w:tcW w:w="1063" w:type="dxa"/>
            <w:shd w:val="clear" w:color="auto" w:fill="FFFFFF"/>
            <w:vAlign w:val="bottom"/>
          </w:tcPr>
          <w:p w14:paraId="641F2CEA"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F Change</w:t>
            </w:r>
          </w:p>
        </w:tc>
        <w:tc>
          <w:tcPr>
            <w:tcW w:w="532" w:type="dxa"/>
            <w:shd w:val="clear" w:color="auto" w:fill="FFFFFF"/>
            <w:vAlign w:val="bottom"/>
          </w:tcPr>
          <w:p w14:paraId="1B0AFCA7"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df1</w:t>
            </w:r>
          </w:p>
        </w:tc>
        <w:tc>
          <w:tcPr>
            <w:tcW w:w="886" w:type="dxa"/>
            <w:shd w:val="clear" w:color="auto" w:fill="FFFFFF"/>
            <w:vAlign w:val="bottom"/>
          </w:tcPr>
          <w:p w14:paraId="0F8B5EE0"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df2</w:t>
            </w:r>
          </w:p>
        </w:tc>
        <w:tc>
          <w:tcPr>
            <w:tcW w:w="1329" w:type="dxa"/>
            <w:shd w:val="clear" w:color="auto" w:fill="FFFFFF"/>
            <w:vAlign w:val="bottom"/>
          </w:tcPr>
          <w:p w14:paraId="70C3606F"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Sig. F Change</w:t>
            </w:r>
          </w:p>
        </w:tc>
        <w:tc>
          <w:tcPr>
            <w:tcW w:w="1418" w:type="dxa"/>
            <w:vMerge/>
            <w:shd w:val="clear" w:color="auto" w:fill="FFFFFF"/>
            <w:vAlign w:val="bottom"/>
          </w:tcPr>
          <w:p w14:paraId="125770D9" w14:textId="77777777" w:rsidR="001F6ADF" w:rsidRPr="00DE3C35" w:rsidRDefault="001F6ADF" w:rsidP="001F6ADF">
            <w:pPr>
              <w:rPr>
                <w:rFonts w:ascii="Times New Roman" w:hAnsi="Times New Roman" w:cs="Times New Roman"/>
                <w:sz w:val="18"/>
              </w:rPr>
            </w:pPr>
          </w:p>
        </w:tc>
      </w:tr>
      <w:tr w:rsidR="001F6ADF" w:rsidRPr="00DE3C35" w14:paraId="356EEE66" w14:textId="77777777" w:rsidTr="00485F90">
        <w:trPr>
          <w:gridAfter w:val="1"/>
          <w:wAfter w:w="14" w:type="dxa"/>
          <w:cantSplit/>
          <w:trHeight w:val="338"/>
        </w:trPr>
        <w:tc>
          <w:tcPr>
            <w:tcW w:w="856" w:type="dxa"/>
            <w:shd w:val="clear" w:color="auto" w:fill="E0E0E0"/>
          </w:tcPr>
          <w:p w14:paraId="34B9F58C"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1</w:t>
            </w:r>
          </w:p>
        </w:tc>
        <w:tc>
          <w:tcPr>
            <w:tcW w:w="1359" w:type="dxa"/>
            <w:shd w:val="clear" w:color="auto" w:fill="FFFFFF"/>
          </w:tcPr>
          <w:p w14:paraId="5D0DBA46" w14:textId="77777777" w:rsidR="001F6ADF" w:rsidRPr="00DE3C35" w:rsidRDefault="001F6ADF" w:rsidP="000961B0">
            <w:pPr>
              <w:jc w:val="right"/>
              <w:rPr>
                <w:rFonts w:ascii="Times New Roman" w:hAnsi="Times New Roman" w:cs="Times New Roman"/>
                <w:sz w:val="18"/>
              </w:rPr>
            </w:pPr>
            <w:r w:rsidRPr="00DE3C35">
              <w:rPr>
                <w:rFonts w:ascii="Times New Roman" w:hAnsi="Times New Roman" w:cs="Times New Roman"/>
                <w:sz w:val="18"/>
              </w:rPr>
              <w:t>.205</w:t>
            </w:r>
          </w:p>
        </w:tc>
        <w:tc>
          <w:tcPr>
            <w:tcW w:w="1063" w:type="dxa"/>
            <w:shd w:val="clear" w:color="auto" w:fill="FFFFFF"/>
          </w:tcPr>
          <w:p w14:paraId="72AFF508" w14:textId="77777777" w:rsidR="001F6ADF" w:rsidRPr="00DE3C35" w:rsidRDefault="001F6ADF" w:rsidP="000961B0">
            <w:pPr>
              <w:jc w:val="right"/>
              <w:rPr>
                <w:rFonts w:ascii="Times New Roman" w:hAnsi="Times New Roman" w:cs="Times New Roman"/>
                <w:sz w:val="18"/>
              </w:rPr>
            </w:pPr>
            <w:r w:rsidRPr="00DE3C35">
              <w:rPr>
                <w:rFonts w:ascii="Times New Roman" w:hAnsi="Times New Roman" w:cs="Times New Roman"/>
                <w:sz w:val="18"/>
              </w:rPr>
              <w:t>5.528</w:t>
            </w:r>
          </w:p>
        </w:tc>
        <w:tc>
          <w:tcPr>
            <w:tcW w:w="532" w:type="dxa"/>
            <w:shd w:val="clear" w:color="auto" w:fill="FFFFFF"/>
          </w:tcPr>
          <w:p w14:paraId="6358196F" w14:textId="77777777" w:rsidR="001F6ADF" w:rsidRPr="00DE3C35" w:rsidRDefault="001F6ADF" w:rsidP="000961B0">
            <w:pPr>
              <w:jc w:val="right"/>
              <w:rPr>
                <w:rFonts w:ascii="Times New Roman" w:hAnsi="Times New Roman" w:cs="Times New Roman"/>
                <w:sz w:val="18"/>
              </w:rPr>
            </w:pPr>
            <w:r w:rsidRPr="00DE3C35">
              <w:rPr>
                <w:rFonts w:ascii="Times New Roman" w:hAnsi="Times New Roman" w:cs="Times New Roman"/>
                <w:sz w:val="18"/>
              </w:rPr>
              <w:t>2</w:t>
            </w:r>
          </w:p>
        </w:tc>
        <w:tc>
          <w:tcPr>
            <w:tcW w:w="886" w:type="dxa"/>
            <w:shd w:val="clear" w:color="auto" w:fill="FFFFFF"/>
          </w:tcPr>
          <w:p w14:paraId="45D495F5" w14:textId="77777777" w:rsidR="001F6ADF" w:rsidRPr="00DE3C35" w:rsidRDefault="001F6ADF" w:rsidP="000961B0">
            <w:pPr>
              <w:jc w:val="right"/>
              <w:rPr>
                <w:rFonts w:ascii="Times New Roman" w:hAnsi="Times New Roman" w:cs="Times New Roman"/>
                <w:sz w:val="18"/>
              </w:rPr>
            </w:pPr>
            <w:r w:rsidRPr="00DE3C35">
              <w:rPr>
                <w:rFonts w:ascii="Times New Roman" w:hAnsi="Times New Roman" w:cs="Times New Roman"/>
                <w:sz w:val="18"/>
              </w:rPr>
              <w:t>43</w:t>
            </w:r>
          </w:p>
        </w:tc>
        <w:tc>
          <w:tcPr>
            <w:tcW w:w="1329" w:type="dxa"/>
            <w:shd w:val="clear" w:color="auto" w:fill="FFFFFF"/>
          </w:tcPr>
          <w:p w14:paraId="0789C1A8" w14:textId="77777777" w:rsidR="001F6ADF" w:rsidRPr="001F6ADF" w:rsidRDefault="001F6ADF" w:rsidP="000961B0">
            <w:pPr>
              <w:jc w:val="right"/>
              <w:rPr>
                <w:rFonts w:ascii="Times New Roman" w:hAnsi="Times New Roman" w:cs="Times New Roman"/>
                <w:sz w:val="18"/>
              </w:rPr>
            </w:pPr>
            <w:r w:rsidRPr="001F6ADF">
              <w:rPr>
                <w:rFonts w:ascii="Times New Roman" w:hAnsi="Times New Roman" w:cs="Times New Roman"/>
                <w:sz w:val="18"/>
              </w:rPr>
              <w:t>.007</w:t>
            </w:r>
          </w:p>
        </w:tc>
        <w:tc>
          <w:tcPr>
            <w:tcW w:w="1418" w:type="dxa"/>
            <w:shd w:val="clear" w:color="auto" w:fill="FFFFFF"/>
          </w:tcPr>
          <w:p w14:paraId="4AD701DA" w14:textId="77777777" w:rsidR="001F6ADF" w:rsidRPr="001F6ADF" w:rsidRDefault="001F6ADF" w:rsidP="000961B0">
            <w:pPr>
              <w:jc w:val="right"/>
              <w:rPr>
                <w:rFonts w:ascii="Times New Roman" w:hAnsi="Times New Roman" w:cs="Times New Roman"/>
                <w:sz w:val="18"/>
              </w:rPr>
            </w:pPr>
            <w:r w:rsidRPr="001F6ADF">
              <w:rPr>
                <w:rFonts w:ascii="Times New Roman" w:hAnsi="Times New Roman" w:cs="Times New Roman"/>
                <w:sz w:val="18"/>
              </w:rPr>
              <w:t>1.664</w:t>
            </w:r>
          </w:p>
        </w:tc>
      </w:tr>
      <w:tr w:rsidR="001F6ADF" w:rsidRPr="00DE3C35" w14:paraId="0BDDEAE7" w14:textId="77777777" w:rsidTr="00485F90">
        <w:trPr>
          <w:cantSplit/>
          <w:trHeight w:val="323"/>
        </w:trPr>
        <w:tc>
          <w:tcPr>
            <w:tcW w:w="7457" w:type="dxa"/>
            <w:gridSpan w:val="8"/>
            <w:shd w:val="clear" w:color="auto" w:fill="FFFFFF"/>
          </w:tcPr>
          <w:p w14:paraId="7BBC8F99"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a. Predictors: (Constant), Environmental Performance, Green Accounting</w:t>
            </w:r>
          </w:p>
        </w:tc>
      </w:tr>
      <w:tr w:rsidR="001F6ADF" w:rsidRPr="00DE3C35" w14:paraId="401746EE" w14:textId="77777777" w:rsidTr="00485F90">
        <w:trPr>
          <w:cantSplit/>
          <w:trHeight w:val="353"/>
        </w:trPr>
        <w:tc>
          <w:tcPr>
            <w:tcW w:w="7457" w:type="dxa"/>
            <w:gridSpan w:val="8"/>
            <w:shd w:val="clear" w:color="auto" w:fill="FFFFFF"/>
          </w:tcPr>
          <w:p w14:paraId="5B895F3B"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b. Dependent Variable: Nilai Perusahaan</w:t>
            </w:r>
          </w:p>
        </w:tc>
      </w:tr>
    </w:tbl>
    <w:p w14:paraId="4D7F5083" w14:textId="77777777" w:rsidR="001F6ADF" w:rsidRDefault="001F6ADF" w:rsidP="001F6ADF"/>
    <w:p w14:paraId="79A452F3" w14:textId="77777777" w:rsidR="00485F90" w:rsidRDefault="00485F90" w:rsidP="001F6ADF"/>
    <w:p w14:paraId="521389BA" w14:textId="77777777" w:rsidR="003964B5" w:rsidRDefault="003964B5" w:rsidP="001F6ADF"/>
    <w:p w14:paraId="529791AA" w14:textId="77777777" w:rsidR="003964B5" w:rsidRDefault="003964B5" w:rsidP="001F6ADF"/>
    <w:p w14:paraId="300F1E61" w14:textId="77777777" w:rsidR="00485F90" w:rsidRDefault="00485F90" w:rsidP="001F6ADF"/>
    <w:p w14:paraId="4F0D2A82" w14:textId="77777777" w:rsidR="00485F90" w:rsidRPr="001F6ADF" w:rsidRDefault="00485F90" w:rsidP="001F6ADF"/>
    <w:p w14:paraId="50BA8F13"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t>Hasil Uji Kelayakan Model (Uji F)</w:t>
      </w:r>
    </w:p>
    <w:tbl>
      <w:tblPr>
        <w:tblW w:w="8009"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1F6ADF" w:rsidRPr="00DE3C35" w14:paraId="34BA390E" w14:textId="77777777" w:rsidTr="00485F90">
        <w:trPr>
          <w:cantSplit/>
        </w:trPr>
        <w:tc>
          <w:tcPr>
            <w:tcW w:w="8009" w:type="dxa"/>
            <w:gridSpan w:val="7"/>
            <w:tcBorders>
              <w:top w:val="nil"/>
              <w:left w:val="nil"/>
              <w:bottom w:val="single" w:sz="4" w:space="0" w:color="auto"/>
              <w:right w:val="nil"/>
            </w:tcBorders>
            <w:shd w:val="clear" w:color="auto" w:fill="FFFFFF"/>
            <w:vAlign w:val="center"/>
          </w:tcPr>
          <w:p w14:paraId="3728D683" w14:textId="77777777" w:rsidR="001F6ADF" w:rsidRPr="001F6ADF" w:rsidRDefault="001F6ADF" w:rsidP="001F6ADF">
            <w:pPr>
              <w:autoSpaceDE w:val="0"/>
              <w:autoSpaceDN w:val="0"/>
              <w:adjustRightInd w:val="0"/>
              <w:spacing w:after="0" w:line="276" w:lineRule="auto"/>
              <w:ind w:left="60" w:right="60"/>
              <w:jc w:val="center"/>
              <w:rPr>
                <w:rFonts w:ascii="Times New Roman" w:eastAsiaTheme="minorHAnsi" w:hAnsi="Times New Roman" w:cs="Times New Roman"/>
                <w:b/>
                <w:bCs/>
                <w:noProof/>
                <w:color w:val="010205"/>
                <w:sz w:val="22"/>
                <w:szCs w:val="22"/>
                <w:lang w:val="id-ID" w:eastAsia="en-US"/>
              </w:rPr>
            </w:pPr>
            <w:r w:rsidRPr="001F6ADF">
              <w:rPr>
                <w:rFonts w:ascii="Times New Roman" w:eastAsiaTheme="minorHAnsi" w:hAnsi="Times New Roman" w:cs="Times New Roman"/>
                <w:b/>
                <w:bCs/>
                <w:noProof/>
                <w:color w:val="010205"/>
                <w:sz w:val="22"/>
                <w:szCs w:val="22"/>
                <w:lang w:val="id-ID" w:eastAsia="en-US"/>
              </w:rPr>
              <w:t>ANOVAa</w:t>
            </w:r>
          </w:p>
        </w:tc>
      </w:tr>
      <w:tr w:rsidR="001F6ADF" w:rsidRPr="00DE3C35" w14:paraId="02A174D1" w14:textId="77777777" w:rsidTr="00485F90">
        <w:trPr>
          <w:cantSplit/>
        </w:trPr>
        <w:tc>
          <w:tcPr>
            <w:tcW w:w="2028" w:type="dxa"/>
            <w:gridSpan w:val="2"/>
            <w:tcBorders>
              <w:top w:val="nil"/>
              <w:left w:val="nil"/>
              <w:bottom w:val="single" w:sz="8" w:space="0" w:color="152935"/>
              <w:right w:val="nil"/>
            </w:tcBorders>
            <w:shd w:val="clear" w:color="auto" w:fill="FFFFFF"/>
            <w:vAlign w:val="bottom"/>
          </w:tcPr>
          <w:p w14:paraId="672BA347"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Model</w:t>
            </w:r>
          </w:p>
        </w:tc>
        <w:tc>
          <w:tcPr>
            <w:tcW w:w="1476" w:type="dxa"/>
            <w:tcBorders>
              <w:top w:val="nil"/>
              <w:left w:val="nil"/>
              <w:bottom w:val="single" w:sz="8" w:space="0" w:color="152935"/>
              <w:right w:val="single" w:sz="8" w:space="0" w:color="E0E0E0"/>
            </w:tcBorders>
            <w:shd w:val="clear" w:color="auto" w:fill="FFFFFF"/>
            <w:vAlign w:val="bottom"/>
          </w:tcPr>
          <w:p w14:paraId="1023C8CA"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7DAB9BC"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2D143EA9"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CB4994E"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F</w:t>
            </w:r>
          </w:p>
        </w:tc>
        <w:tc>
          <w:tcPr>
            <w:tcW w:w="1030" w:type="dxa"/>
            <w:tcBorders>
              <w:top w:val="nil"/>
              <w:left w:val="single" w:sz="8" w:space="0" w:color="E0E0E0"/>
              <w:bottom w:val="single" w:sz="8" w:space="0" w:color="152935"/>
              <w:right w:val="nil"/>
            </w:tcBorders>
            <w:shd w:val="clear" w:color="auto" w:fill="FFFFFF"/>
            <w:vAlign w:val="bottom"/>
          </w:tcPr>
          <w:p w14:paraId="376A4337" w14:textId="77777777" w:rsidR="001F6ADF" w:rsidRPr="00DE3C35" w:rsidRDefault="001F6ADF" w:rsidP="0062282A">
            <w:pPr>
              <w:jc w:val="center"/>
              <w:rPr>
                <w:rFonts w:ascii="Times New Roman" w:hAnsi="Times New Roman" w:cs="Times New Roman"/>
                <w:sz w:val="18"/>
              </w:rPr>
            </w:pPr>
            <w:r w:rsidRPr="00DE3C35">
              <w:rPr>
                <w:rFonts w:ascii="Times New Roman" w:hAnsi="Times New Roman" w:cs="Times New Roman"/>
                <w:sz w:val="18"/>
              </w:rPr>
              <w:t>Sig.</w:t>
            </w:r>
          </w:p>
        </w:tc>
      </w:tr>
      <w:tr w:rsidR="001F6ADF" w:rsidRPr="00DE3C35" w14:paraId="6435998B" w14:textId="77777777" w:rsidTr="00485F90">
        <w:trPr>
          <w:cantSplit/>
        </w:trPr>
        <w:tc>
          <w:tcPr>
            <w:tcW w:w="736" w:type="dxa"/>
            <w:vMerge w:val="restart"/>
            <w:tcBorders>
              <w:top w:val="single" w:sz="8" w:space="0" w:color="152935"/>
              <w:left w:val="nil"/>
              <w:bottom w:val="single" w:sz="8" w:space="0" w:color="152935"/>
              <w:right w:val="nil"/>
            </w:tcBorders>
            <w:shd w:val="clear" w:color="auto" w:fill="E0E0E0"/>
          </w:tcPr>
          <w:p w14:paraId="070B359E"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1</w:t>
            </w:r>
          </w:p>
        </w:tc>
        <w:tc>
          <w:tcPr>
            <w:tcW w:w="1292" w:type="dxa"/>
            <w:tcBorders>
              <w:top w:val="single" w:sz="8" w:space="0" w:color="152935"/>
              <w:left w:val="nil"/>
              <w:bottom w:val="single" w:sz="8" w:space="0" w:color="AEAEAE"/>
              <w:right w:val="nil"/>
            </w:tcBorders>
            <w:shd w:val="clear" w:color="auto" w:fill="E0E0E0"/>
          </w:tcPr>
          <w:p w14:paraId="5414B103"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Regression</w:t>
            </w:r>
          </w:p>
        </w:tc>
        <w:tc>
          <w:tcPr>
            <w:tcW w:w="1476" w:type="dxa"/>
            <w:tcBorders>
              <w:top w:val="single" w:sz="8" w:space="0" w:color="152935"/>
              <w:left w:val="nil"/>
              <w:bottom w:val="single" w:sz="8" w:space="0" w:color="AEAEAE"/>
              <w:right w:val="single" w:sz="8" w:space="0" w:color="E0E0E0"/>
            </w:tcBorders>
            <w:shd w:val="clear" w:color="auto" w:fill="FFFFFF"/>
          </w:tcPr>
          <w:p w14:paraId="38D79CEB"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.294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2ABAFF3"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2</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4F89C92E"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.147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3F7C39F"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5.528</w:t>
            </w:r>
          </w:p>
        </w:tc>
        <w:tc>
          <w:tcPr>
            <w:tcW w:w="1030" w:type="dxa"/>
            <w:tcBorders>
              <w:top w:val="single" w:sz="8" w:space="0" w:color="152935"/>
              <w:left w:val="single" w:sz="8" w:space="0" w:color="E0E0E0"/>
              <w:bottom w:val="single" w:sz="8" w:space="0" w:color="AEAEAE"/>
              <w:right w:val="nil"/>
            </w:tcBorders>
            <w:shd w:val="clear" w:color="auto" w:fill="FFFFFF"/>
          </w:tcPr>
          <w:p w14:paraId="0318A9C5"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.007</w:t>
            </w:r>
            <w:r w:rsidRPr="000961B0">
              <w:rPr>
                <w:rFonts w:ascii="Times New Roman" w:hAnsi="Times New Roman" w:cs="Times New Roman"/>
                <w:sz w:val="18"/>
                <w:vertAlign w:val="superscript"/>
              </w:rPr>
              <w:t>b</w:t>
            </w:r>
          </w:p>
        </w:tc>
      </w:tr>
      <w:tr w:rsidR="001F6ADF" w:rsidRPr="00DE3C35" w14:paraId="5F7E7D30" w14:textId="77777777" w:rsidTr="00485F90">
        <w:trPr>
          <w:cantSplit/>
        </w:trPr>
        <w:tc>
          <w:tcPr>
            <w:tcW w:w="736" w:type="dxa"/>
            <w:vMerge/>
            <w:tcBorders>
              <w:top w:val="single" w:sz="8" w:space="0" w:color="152935"/>
              <w:left w:val="nil"/>
              <w:bottom w:val="single" w:sz="8" w:space="0" w:color="152935"/>
              <w:right w:val="nil"/>
            </w:tcBorders>
            <w:shd w:val="clear" w:color="auto" w:fill="E0E0E0"/>
          </w:tcPr>
          <w:p w14:paraId="7750656D" w14:textId="77777777" w:rsidR="001F6ADF" w:rsidRPr="00DE3C35" w:rsidRDefault="001F6ADF" w:rsidP="001F6ADF">
            <w:pPr>
              <w:rPr>
                <w:rFonts w:ascii="Times New Roman" w:hAnsi="Times New Roman" w:cs="Times New Roman"/>
                <w:sz w:val="18"/>
              </w:rPr>
            </w:pPr>
          </w:p>
        </w:tc>
        <w:tc>
          <w:tcPr>
            <w:tcW w:w="1292" w:type="dxa"/>
            <w:tcBorders>
              <w:top w:val="single" w:sz="8" w:space="0" w:color="AEAEAE"/>
              <w:left w:val="nil"/>
              <w:bottom w:val="single" w:sz="8" w:space="0" w:color="AEAEAE"/>
              <w:right w:val="nil"/>
            </w:tcBorders>
            <w:shd w:val="clear" w:color="auto" w:fill="E0E0E0"/>
          </w:tcPr>
          <w:p w14:paraId="62500812"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Residual</w:t>
            </w:r>
          </w:p>
        </w:tc>
        <w:tc>
          <w:tcPr>
            <w:tcW w:w="1476" w:type="dxa"/>
            <w:tcBorders>
              <w:top w:val="single" w:sz="8" w:space="0" w:color="AEAEAE"/>
              <w:left w:val="nil"/>
              <w:bottom w:val="single" w:sz="8" w:space="0" w:color="AEAEAE"/>
              <w:right w:val="single" w:sz="8" w:space="0" w:color="E0E0E0"/>
            </w:tcBorders>
            <w:shd w:val="clear" w:color="auto" w:fill="FFFFFF"/>
          </w:tcPr>
          <w:p w14:paraId="335295F2"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1.145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4F44FA"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43</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3615D90D"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.027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34A455" w14:textId="77777777" w:rsidR="001F6ADF" w:rsidRPr="000961B0" w:rsidRDefault="001F6ADF" w:rsidP="000961B0">
            <w:pPr>
              <w:jc w:val="right"/>
              <w:rPr>
                <w:rFonts w:ascii="Times New Roman" w:hAnsi="Times New Roman" w:cs="Times New Roman"/>
                <w:sz w:val="18"/>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21915534" w14:textId="77777777" w:rsidR="001F6ADF" w:rsidRPr="000961B0" w:rsidRDefault="001F6ADF" w:rsidP="000961B0">
            <w:pPr>
              <w:jc w:val="right"/>
              <w:rPr>
                <w:rFonts w:ascii="Times New Roman" w:hAnsi="Times New Roman" w:cs="Times New Roman"/>
                <w:sz w:val="18"/>
              </w:rPr>
            </w:pPr>
          </w:p>
        </w:tc>
      </w:tr>
      <w:tr w:rsidR="001F6ADF" w:rsidRPr="00DE3C35" w14:paraId="07175215" w14:textId="77777777" w:rsidTr="00485F90">
        <w:trPr>
          <w:cantSplit/>
        </w:trPr>
        <w:tc>
          <w:tcPr>
            <w:tcW w:w="736" w:type="dxa"/>
            <w:vMerge/>
            <w:tcBorders>
              <w:top w:val="single" w:sz="8" w:space="0" w:color="152935"/>
              <w:left w:val="nil"/>
              <w:bottom w:val="single" w:sz="8" w:space="0" w:color="152935"/>
              <w:right w:val="nil"/>
            </w:tcBorders>
            <w:shd w:val="clear" w:color="auto" w:fill="E0E0E0"/>
          </w:tcPr>
          <w:p w14:paraId="1295775A" w14:textId="77777777" w:rsidR="001F6ADF" w:rsidRPr="00DE3C35" w:rsidRDefault="001F6ADF" w:rsidP="001F6ADF">
            <w:pPr>
              <w:rPr>
                <w:rFonts w:ascii="Times New Roman" w:hAnsi="Times New Roman" w:cs="Times New Roman"/>
                <w:sz w:val="18"/>
              </w:rPr>
            </w:pPr>
          </w:p>
        </w:tc>
        <w:tc>
          <w:tcPr>
            <w:tcW w:w="1292" w:type="dxa"/>
            <w:tcBorders>
              <w:top w:val="single" w:sz="8" w:space="0" w:color="AEAEAE"/>
              <w:left w:val="nil"/>
              <w:bottom w:val="single" w:sz="8" w:space="0" w:color="152935"/>
              <w:right w:val="nil"/>
            </w:tcBorders>
            <w:shd w:val="clear" w:color="auto" w:fill="E0E0E0"/>
          </w:tcPr>
          <w:p w14:paraId="0B10742A"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11453924"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1.439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7ADD14D"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45</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2434BCA" w14:textId="77777777" w:rsidR="001F6ADF" w:rsidRPr="000961B0" w:rsidRDefault="001F6ADF" w:rsidP="000961B0">
            <w:pPr>
              <w:jc w:val="right"/>
              <w:rPr>
                <w:rFonts w:ascii="Times New Roman" w:hAnsi="Times New Roman" w:cs="Times New Roman"/>
                <w:sz w:val="18"/>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ABF75E5" w14:textId="77777777" w:rsidR="001F6ADF" w:rsidRPr="000961B0" w:rsidRDefault="001F6ADF" w:rsidP="000961B0">
            <w:pPr>
              <w:jc w:val="right"/>
              <w:rPr>
                <w:rFonts w:ascii="Times New Roman" w:hAnsi="Times New Roman" w:cs="Times New Roman"/>
                <w:sz w:val="18"/>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1E1AD984" w14:textId="77777777" w:rsidR="001F6ADF" w:rsidRPr="000961B0" w:rsidRDefault="001F6ADF" w:rsidP="000961B0">
            <w:pPr>
              <w:jc w:val="right"/>
              <w:rPr>
                <w:rFonts w:ascii="Times New Roman" w:hAnsi="Times New Roman" w:cs="Times New Roman"/>
                <w:sz w:val="18"/>
              </w:rPr>
            </w:pPr>
          </w:p>
        </w:tc>
      </w:tr>
      <w:tr w:rsidR="001F6ADF" w:rsidRPr="00DE3C35" w14:paraId="3FA302D6" w14:textId="77777777" w:rsidTr="00485F90">
        <w:trPr>
          <w:cantSplit/>
        </w:trPr>
        <w:tc>
          <w:tcPr>
            <w:tcW w:w="8009" w:type="dxa"/>
            <w:gridSpan w:val="7"/>
            <w:tcBorders>
              <w:top w:val="nil"/>
              <w:left w:val="nil"/>
              <w:bottom w:val="nil"/>
              <w:right w:val="nil"/>
            </w:tcBorders>
            <w:shd w:val="clear" w:color="auto" w:fill="FFFFFF"/>
          </w:tcPr>
          <w:p w14:paraId="24B49ACA"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a. Dependent Variable: Nilai Perusahaan</w:t>
            </w:r>
          </w:p>
        </w:tc>
      </w:tr>
      <w:tr w:rsidR="001F6ADF" w:rsidRPr="00DE3C35" w14:paraId="724BBC9E" w14:textId="77777777" w:rsidTr="00485F90">
        <w:trPr>
          <w:cantSplit/>
        </w:trPr>
        <w:tc>
          <w:tcPr>
            <w:tcW w:w="8009" w:type="dxa"/>
            <w:gridSpan w:val="7"/>
            <w:tcBorders>
              <w:top w:val="nil"/>
              <w:left w:val="nil"/>
              <w:bottom w:val="nil"/>
              <w:right w:val="nil"/>
            </w:tcBorders>
            <w:shd w:val="clear" w:color="auto" w:fill="FFFFFF"/>
          </w:tcPr>
          <w:p w14:paraId="6BB0A235" w14:textId="77777777" w:rsidR="001F6ADF" w:rsidRPr="00DE3C35" w:rsidRDefault="001F6ADF" w:rsidP="001F6ADF">
            <w:pPr>
              <w:rPr>
                <w:rFonts w:ascii="Times New Roman" w:hAnsi="Times New Roman" w:cs="Times New Roman"/>
                <w:sz w:val="18"/>
              </w:rPr>
            </w:pPr>
            <w:r w:rsidRPr="00DE3C35">
              <w:rPr>
                <w:rFonts w:ascii="Times New Roman" w:hAnsi="Times New Roman" w:cs="Times New Roman"/>
                <w:sz w:val="18"/>
              </w:rPr>
              <w:t>b. Predictors: (Constant), Environmental Performance, Green Accounting</w:t>
            </w:r>
          </w:p>
        </w:tc>
      </w:tr>
    </w:tbl>
    <w:p w14:paraId="39D62F9E" w14:textId="77777777" w:rsidR="007F6C7E" w:rsidRPr="000F4593" w:rsidRDefault="007F6C7E" w:rsidP="000F4593">
      <w:pPr>
        <w:pStyle w:val="ListParagraph"/>
        <w:numPr>
          <w:ilvl w:val="3"/>
          <w:numId w:val="25"/>
        </w:numPr>
        <w:autoSpaceDE w:val="0"/>
        <w:autoSpaceDN w:val="0"/>
        <w:adjustRightInd w:val="0"/>
        <w:spacing w:after="0" w:line="240" w:lineRule="auto"/>
        <w:rPr>
          <w:rFonts w:ascii="Times New Roman" w:hAnsi="Times New Roman"/>
          <w:b/>
          <w:noProof/>
          <w:sz w:val="24"/>
          <w:szCs w:val="24"/>
          <w:lang w:val="id-ID"/>
        </w:rPr>
      </w:pPr>
      <w:r w:rsidRPr="000F4593">
        <w:rPr>
          <w:rFonts w:ascii="Times New Roman" w:hAnsi="Times New Roman"/>
          <w:b/>
          <w:noProof/>
          <w:sz w:val="24"/>
          <w:szCs w:val="24"/>
          <w:lang w:val="id-ID"/>
        </w:rPr>
        <w:t>Hasil Uji Koefisien Determinasi (R2)</w:t>
      </w:r>
    </w:p>
    <w:tbl>
      <w:tblPr>
        <w:tblW w:w="6225" w:type="dxa"/>
        <w:tblInd w:w="3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870"/>
        <w:gridCol w:w="1123"/>
        <w:gridCol w:w="1190"/>
        <w:gridCol w:w="1610"/>
        <w:gridCol w:w="1432"/>
      </w:tblGrid>
      <w:tr w:rsidR="001F6ADF" w:rsidRPr="00194A95" w14:paraId="04397E12" w14:textId="77777777" w:rsidTr="00485F90">
        <w:trPr>
          <w:cantSplit/>
        </w:trPr>
        <w:tc>
          <w:tcPr>
            <w:tcW w:w="6225" w:type="dxa"/>
            <w:gridSpan w:val="5"/>
            <w:shd w:val="clear" w:color="auto" w:fill="FFFFFF"/>
            <w:vAlign w:val="center"/>
          </w:tcPr>
          <w:p w14:paraId="53C33E4A" w14:textId="77777777" w:rsidR="001F6ADF" w:rsidRPr="00194A95" w:rsidRDefault="001F6ADF" w:rsidP="001F6ADF">
            <w:pPr>
              <w:jc w:val="center"/>
              <w:rPr>
                <w:rFonts w:ascii="Times New Roman" w:hAnsi="Times New Roman" w:cs="Times New Roman"/>
                <w:sz w:val="18"/>
              </w:rPr>
            </w:pPr>
            <w:r w:rsidRPr="00194A95">
              <w:rPr>
                <w:rFonts w:ascii="Times New Roman" w:hAnsi="Times New Roman" w:cs="Times New Roman"/>
                <w:bCs/>
                <w:sz w:val="18"/>
              </w:rPr>
              <w:t>Model Summary</w:t>
            </w:r>
            <w:r w:rsidRPr="00194A95">
              <w:rPr>
                <w:rFonts w:ascii="Times New Roman" w:hAnsi="Times New Roman" w:cs="Times New Roman"/>
                <w:bCs/>
                <w:sz w:val="18"/>
                <w:vertAlign w:val="superscript"/>
              </w:rPr>
              <w:t>b</w:t>
            </w:r>
          </w:p>
        </w:tc>
      </w:tr>
      <w:tr w:rsidR="001F6ADF" w:rsidRPr="00194A95" w14:paraId="7DF47F72" w14:textId="77777777" w:rsidTr="00485F90">
        <w:trPr>
          <w:cantSplit/>
          <w:trHeight w:val="383"/>
        </w:trPr>
        <w:tc>
          <w:tcPr>
            <w:tcW w:w="870" w:type="dxa"/>
            <w:vMerge w:val="restart"/>
            <w:shd w:val="clear" w:color="auto" w:fill="FFFFFF"/>
            <w:vAlign w:val="bottom"/>
          </w:tcPr>
          <w:p w14:paraId="2CA61C35"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Model</w:t>
            </w:r>
          </w:p>
        </w:tc>
        <w:tc>
          <w:tcPr>
            <w:tcW w:w="1123" w:type="dxa"/>
            <w:vMerge w:val="restart"/>
            <w:shd w:val="clear" w:color="auto" w:fill="FFFFFF"/>
            <w:vAlign w:val="bottom"/>
          </w:tcPr>
          <w:p w14:paraId="7B94E269"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R</w:t>
            </w:r>
          </w:p>
        </w:tc>
        <w:tc>
          <w:tcPr>
            <w:tcW w:w="1190" w:type="dxa"/>
            <w:vMerge w:val="restart"/>
            <w:shd w:val="clear" w:color="auto" w:fill="FFFFFF"/>
            <w:vAlign w:val="bottom"/>
          </w:tcPr>
          <w:p w14:paraId="19BEC916"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R Square</w:t>
            </w:r>
          </w:p>
        </w:tc>
        <w:tc>
          <w:tcPr>
            <w:tcW w:w="1610" w:type="dxa"/>
            <w:vMerge w:val="restart"/>
            <w:shd w:val="clear" w:color="auto" w:fill="FFFFFF"/>
            <w:vAlign w:val="bottom"/>
          </w:tcPr>
          <w:p w14:paraId="47351CE5"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Adjusted R Square</w:t>
            </w:r>
          </w:p>
        </w:tc>
        <w:tc>
          <w:tcPr>
            <w:tcW w:w="1432" w:type="dxa"/>
            <w:vMerge w:val="restart"/>
            <w:shd w:val="clear" w:color="auto" w:fill="FFFFFF"/>
            <w:vAlign w:val="bottom"/>
          </w:tcPr>
          <w:p w14:paraId="5BA2571B"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Std. Error of the Estimate</w:t>
            </w:r>
          </w:p>
        </w:tc>
      </w:tr>
      <w:tr w:rsidR="001F6ADF" w:rsidRPr="00194A95" w14:paraId="0E2F55DC" w14:textId="77777777" w:rsidTr="00485F90">
        <w:trPr>
          <w:cantSplit/>
          <w:trHeight w:val="491"/>
        </w:trPr>
        <w:tc>
          <w:tcPr>
            <w:tcW w:w="870" w:type="dxa"/>
            <w:vMerge/>
            <w:shd w:val="clear" w:color="auto" w:fill="FFFFFF"/>
            <w:vAlign w:val="bottom"/>
          </w:tcPr>
          <w:p w14:paraId="27CA340C" w14:textId="77777777" w:rsidR="001F6ADF" w:rsidRPr="00194A95" w:rsidRDefault="001F6ADF" w:rsidP="001F6ADF">
            <w:pPr>
              <w:rPr>
                <w:rFonts w:ascii="Times New Roman" w:hAnsi="Times New Roman" w:cs="Times New Roman"/>
                <w:sz w:val="18"/>
              </w:rPr>
            </w:pPr>
          </w:p>
        </w:tc>
        <w:tc>
          <w:tcPr>
            <w:tcW w:w="1123" w:type="dxa"/>
            <w:vMerge/>
            <w:shd w:val="clear" w:color="auto" w:fill="FFFFFF"/>
            <w:vAlign w:val="bottom"/>
          </w:tcPr>
          <w:p w14:paraId="133B7EF6" w14:textId="77777777" w:rsidR="001F6ADF" w:rsidRPr="00194A95" w:rsidRDefault="001F6ADF" w:rsidP="001F6ADF">
            <w:pPr>
              <w:rPr>
                <w:rFonts w:ascii="Times New Roman" w:hAnsi="Times New Roman" w:cs="Times New Roman"/>
                <w:sz w:val="18"/>
              </w:rPr>
            </w:pPr>
          </w:p>
        </w:tc>
        <w:tc>
          <w:tcPr>
            <w:tcW w:w="1190" w:type="dxa"/>
            <w:vMerge/>
            <w:shd w:val="clear" w:color="auto" w:fill="FFFFFF"/>
            <w:vAlign w:val="bottom"/>
          </w:tcPr>
          <w:p w14:paraId="6C826B98" w14:textId="77777777" w:rsidR="001F6ADF" w:rsidRPr="00194A95" w:rsidRDefault="001F6ADF" w:rsidP="001F6ADF">
            <w:pPr>
              <w:rPr>
                <w:rFonts w:ascii="Times New Roman" w:hAnsi="Times New Roman" w:cs="Times New Roman"/>
                <w:sz w:val="18"/>
              </w:rPr>
            </w:pPr>
          </w:p>
        </w:tc>
        <w:tc>
          <w:tcPr>
            <w:tcW w:w="1610" w:type="dxa"/>
            <w:vMerge/>
            <w:shd w:val="clear" w:color="auto" w:fill="FFFFFF"/>
            <w:vAlign w:val="bottom"/>
          </w:tcPr>
          <w:p w14:paraId="6266AA51" w14:textId="77777777" w:rsidR="001F6ADF" w:rsidRPr="00194A95" w:rsidRDefault="001F6ADF" w:rsidP="001F6ADF">
            <w:pPr>
              <w:rPr>
                <w:rFonts w:ascii="Times New Roman" w:hAnsi="Times New Roman" w:cs="Times New Roman"/>
                <w:sz w:val="18"/>
              </w:rPr>
            </w:pPr>
          </w:p>
        </w:tc>
        <w:tc>
          <w:tcPr>
            <w:tcW w:w="1432" w:type="dxa"/>
            <w:vMerge/>
            <w:shd w:val="clear" w:color="auto" w:fill="FFFFFF"/>
            <w:vAlign w:val="bottom"/>
          </w:tcPr>
          <w:p w14:paraId="17A0C842" w14:textId="77777777" w:rsidR="001F6ADF" w:rsidRPr="00194A95" w:rsidRDefault="001F6ADF" w:rsidP="001F6ADF">
            <w:pPr>
              <w:rPr>
                <w:rFonts w:ascii="Times New Roman" w:hAnsi="Times New Roman" w:cs="Times New Roman"/>
                <w:sz w:val="18"/>
              </w:rPr>
            </w:pPr>
          </w:p>
        </w:tc>
      </w:tr>
      <w:tr w:rsidR="001F6ADF" w:rsidRPr="00194A95" w14:paraId="1A7EE8D5" w14:textId="77777777" w:rsidTr="00485F90">
        <w:trPr>
          <w:cantSplit/>
        </w:trPr>
        <w:tc>
          <w:tcPr>
            <w:tcW w:w="870" w:type="dxa"/>
            <w:tcBorders>
              <w:bottom w:val="single" w:sz="12" w:space="0" w:color="auto"/>
            </w:tcBorders>
            <w:shd w:val="clear" w:color="auto" w:fill="E0E0E0"/>
          </w:tcPr>
          <w:p w14:paraId="48FD9025" w14:textId="77777777" w:rsidR="001F6ADF" w:rsidRPr="00194A95" w:rsidRDefault="001F6ADF" w:rsidP="000961B0">
            <w:pPr>
              <w:jc w:val="right"/>
              <w:rPr>
                <w:rFonts w:ascii="Times New Roman" w:hAnsi="Times New Roman" w:cs="Times New Roman"/>
                <w:sz w:val="18"/>
              </w:rPr>
            </w:pPr>
            <w:r w:rsidRPr="00194A95">
              <w:rPr>
                <w:rFonts w:ascii="Times New Roman" w:hAnsi="Times New Roman" w:cs="Times New Roman"/>
                <w:sz w:val="18"/>
              </w:rPr>
              <w:t>1</w:t>
            </w:r>
          </w:p>
        </w:tc>
        <w:tc>
          <w:tcPr>
            <w:tcW w:w="1123" w:type="dxa"/>
            <w:tcBorders>
              <w:bottom w:val="single" w:sz="12" w:space="0" w:color="auto"/>
            </w:tcBorders>
            <w:shd w:val="clear" w:color="auto" w:fill="FFFFFF"/>
          </w:tcPr>
          <w:p w14:paraId="428FB043" w14:textId="77777777" w:rsidR="001F6ADF" w:rsidRPr="001F6ADF" w:rsidRDefault="001F6ADF" w:rsidP="000961B0">
            <w:pPr>
              <w:jc w:val="right"/>
              <w:rPr>
                <w:rFonts w:ascii="Times New Roman" w:hAnsi="Times New Roman" w:cs="Times New Roman"/>
                <w:sz w:val="18"/>
              </w:rPr>
            </w:pPr>
            <w:r w:rsidRPr="001F6ADF">
              <w:rPr>
                <w:rFonts w:ascii="Times New Roman" w:hAnsi="Times New Roman" w:cs="Times New Roman"/>
                <w:sz w:val="18"/>
              </w:rPr>
              <w:t>.452</w:t>
            </w:r>
            <w:r w:rsidRPr="001F6ADF">
              <w:rPr>
                <w:rFonts w:ascii="Times New Roman" w:hAnsi="Times New Roman" w:cs="Times New Roman"/>
                <w:sz w:val="18"/>
                <w:vertAlign w:val="superscript"/>
              </w:rPr>
              <w:t>a</w:t>
            </w:r>
          </w:p>
        </w:tc>
        <w:tc>
          <w:tcPr>
            <w:tcW w:w="1190" w:type="dxa"/>
            <w:tcBorders>
              <w:bottom w:val="single" w:sz="12" w:space="0" w:color="auto"/>
            </w:tcBorders>
            <w:shd w:val="clear" w:color="auto" w:fill="FFFFFF"/>
          </w:tcPr>
          <w:p w14:paraId="1D69C57F" w14:textId="77777777" w:rsidR="001F6ADF" w:rsidRPr="001F6ADF" w:rsidRDefault="001F6ADF" w:rsidP="000961B0">
            <w:pPr>
              <w:jc w:val="right"/>
              <w:rPr>
                <w:rFonts w:ascii="Times New Roman" w:hAnsi="Times New Roman" w:cs="Times New Roman"/>
                <w:sz w:val="18"/>
              </w:rPr>
            </w:pPr>
            <w:r w:rsidRPr="001F6ADF">
              <w:rPr>
                <w:rFonts w:ascii="Times New Roman" w:hAnsi="Times New Roman" w:cs="Times New Roman"/>
                <w:sz w:val="18"/>
              </w:rPr>
              <w:t>.205</w:t>
            </w:r>
          </w:p>
        </w:tc>
        <w:tc>
          <w:tcPr>
            <w:tcW w:w="1610" w:type="dxa"/>
            <w:tcBorders>
              <w:bottom w:val="single" w:sz="12" w:space="0" w:color="auto"/>
            </w:tcBorders>
            <w:shd w:val="clear" w:color="auto" w:fill="FFFFFF"/>
          </w:tcPr>
          <w:p w14:paraId="7DCA53BA" w14:textId="77777777" w:rsidR="001F6ADF" w:rsidRPr="00194A95" w:rsidRDefault="001F6ADF" w:rsidP="000961B0">
            <w:pPr>
              <w:jc w:val="right"/>
              <w:rPr>
                <w:rFonts w:ascii="Times New Roman" w:hAnsi="Times New Roman" w:cs="Times New Roman"/>
                <w:sz w:val="18"/>
              </w:rPr>
            </w:pPr>
            <w:r w:rsidRPr="00194A95">
              <w:rPr>
                <w:rFonts w:ascii="Times New Roman" w:hAnsi="Times New Roman" w:cs="Times New Roman"/>
                <w:sz w:val="18"/>
              </w:rPr>
              <w:t>.168</w:t>
            </w:r>
          </w:p>
        </w:tc>
        <w:tc>
          <w:tcPr>
            <w:tcW w:w="1432" w:type="dxa"/>
            <w:tcBorders>
              <w:bottom w:val="single" w:sz="12" w:space="0" w:color="auto"/>
            </w:tcBorders>
            <w:shd w:val="clear" w:color="auto" w:fill="FFFFFF"/>
          </w:tcPr>
          <w:p w14:paraId="55FB086C" w14:textId="77777777" w:rsidR="001F6ADF" w:rsidRPr="00194A95" w:rsidRDefault="001F6ADF" w:rsidP="000961B0">
            <w:pPr>
              <w:jc w:val="right"/>
              <w:rPr>
                <w:rFonts w:ascii="Times New Roman" w:hAnsi="Times New Roman" w:cs="Times New Roman"/>
                <w:sz w:val="18"/>
              </w:rPr>
            </w:pPr>
            <w:r w:rsidRPr="00194A95">
              <w:rPr>
                <w:rFonts w:ascii="Times New Roman" w:hAnsi="Times New Roman" w:cs="Times New Roman"/>
                <w:sz w:val="18"/>
              </w:rPr>
              <w:t>.163178</w:t>
            </w:r>
          </w:p>
        </w:tc>
      </w:tr>
      <w:tr w:rsidR="001F6ADF" w:rsidRPr="00194A95" w14:paraId="35665BD2" w14:textId="77777777" w:rsidTr="00485F90">
        <w:trPr>
          <w:cantSplit/>
          <w:trHeight w:val="60"/>
        </w:trPr>
        <w:tc>
          <w:tcPr>
            <w:tcW w:w="6225" w:type="dxa"/>
            <w:gridSpan w:val="5"/>
            <w:tcBorders>
              <w:top w:val="single" w:sz="12" w:space="0" w:color="auto"/>
              <w:left w:val="nil"/>
              <w:bottom w:val="nil"/>
              <w:right w:val="nil"/>
            </w:tcBorders>
            <w:shd w:val="clear" w:color="auto" w:fill="FFFFFF"/>
          </w:tcPr>
          <w:p w14:paraId="11B705CE"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a. Predictors: (Constant), Environmental Performance, Green Accounting</w:t>
            </w:r>
          </w:p>
        </w:tc>
      </w:tr>
      <w:tr w:rsidR="001F6ADF" w:rsidRPr="00194A95" w14:paraId="6FB9399E" w14:textId="77777777" w:rsidTr="00485F90">
        <w:trPr>
          <w:cantSplit/>
        </w:trPr>
        <w:tc>
          <w:tcPr>
            <w:tcW w:w="6225" w:type="dxa"/>
            <w:gridSpan w:val="5"/>
            <w:tcBorders>
              <w:top w:val="nil"/>
              <w:left w:val="nil"/>
              <w:bottom w:val="nil"/>
              <w:right w:val="nil"/>
            </w:tcBorders>
            <w:shd w:val="clear" w:color="auto" w:fill="FFFFFF"/>
          </w:tcPr>
          <w:p w14:paraId="32DD52AB"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b. Dependent Variable: Nilai Perusahaan</w:t>
            </w:r>
          </w:p>
        </w:tc>
      </w:tr>
    </w:tbl>
    <w:p w14:paraId="28DB10E2" w14:textId="77777777" w:rsidR="007F6C7E" w:rsidRPr="006E6DB2" w:rsidRDefault="007F6C7E"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77236399" w14:textId="77777777" w:rsidR="007F6C7E" w:rsidRPr="001F6ADF" w:rsidRDefault="007F6C7E" w:rsidP="007F6C7E">
      <w:pPr>
        <w:pStyle w:val="ListParagraph"/>
        <w:numPr>
          <w:ilvl w:val="3"/>
          <w:numId w:val="25"/>
        </w:numPr>
        <w:autoSpaceDE w:val="0"/>
        <w:autoSpaceDN w:val="0"/>
        <w:adjustRightInd w:val="0"/>
        <w:spacing w:after="0" w:line="240" w:lineRule="auto"/>
        <w:rPr>
          <w:rFonts w:ascii="Times New Roman" w:eastAsiaTheme="minorHAnsi" w:hAnsi="Times New Roman" w:cs="Times New Roman"/>
          <w:noProof/>
          <w:sz w:val="24"/>
          <w:szCs w:val="24"/>
          <w:lang w:val="id-ID" w:eastAsia="en-US"/>
        </w:rPr>
      </w:pPr>
      <w:r w:rsidRPr="00594C65">
        <w:rPr>
          <w:rFonts w:ascii="Times New Roman" w:hAnsi="Times New Roman"/>
          <w:b/>
          <w:noProof/>
          <w:sz w:val="24"/>
          <w:szCs w:val="24"/>
          <w:lang w:val="id-ID"/>
        </w:rPr>
        <w:t>Analisis Regresi Linear Berganda dan Hasil Uji Hipotesis (uji t)</w:t>
      </w:r>
    </w:p>
    <w:p w14:paraId="369AF817" w14:textId="77777777" w:rsidR="001F6ADF" w:rsidRDefault="001F6ADF" w:rsidP="001F6ADF">
      <w:pPr>
        <w:autoSpaceDE w:val="0"/>
        <w:autoSpaceDN w:val="0"/>
        <w:adjustRightInd w:val="0"/>
        <w:spacing w:after="0" w:line="240" w:lineRule="auto"/>
        <w:rPr>
          <w:rFonts w:ascii="Times New Roman" w:eastAsiaTheme="minorHAnsi" w:hAnsi="Times New Roman" w:cs="Times New Roman"/>
          <w:noProof/>
          <w:sz w:val="24"/>
          <w:szCs w:val="24"/>
          <w:lang w:eastAsia="en-US"/>
        </w:rPr>
      </w:pPr>
    </w:p>
    <w:tbl>
      <w:tblPr>
        <w:tblW w:w="739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8"/>
        <w:gridCol w:w="2192"/>
        <w:gridCol w:w="720"/>
        <w:gridCol w:w="990"/>
        <w:gridCol w:w="1080"/>
        <w:gridCol w:w="810"/>
        <w:gridCol w:w="825"/>
      </w:tblGrid>
      <w:tr w:rsidR="001F6ADF" w:rsidRPr="00194A95" w14:paraId="11DF1990" w14:textId="77777777" w:rsidTr="00485F90">
        <w:trPr>
          <w:cantSplit/>
        </w:trPr>
        <w:tc>
          <w:tcPr>
            <w:tcW w:w="7395" w:type="dxa"/>
            <w:gridSpan w:val="7"/>
            <w:tcBorders>
              <w:top w:val="single" w:sz="12" w:space="0" w:color="auto"/>
              <w:left w:val="single" w:sz="12" w:space="0" w:color="auto"/>
              <w:bottom w:val="single" w:sz="12" w:space="0" w:color="auto"/>
              <w:right w:val="single" w:sz="12" w:space="0" w:color="auto"/>
            </w:tcBorders>
            <w:shd w:val="clear" w:color="auto" w:fill="FFFFFF"/>
            <w:vAlign w:val="center"/>
          </w:tcPr>
          <w:p w14:paraId="41A92AE3" w14:textId="47C5187B" w:rsidR="001F6ADF" w:rsidRPr="00194A95" w:rsidRDefault="001F6ADF" w:rsidP="001F6ADF">
            <w:pPr>
              <w:jc w:val="center"/>
              <w:rPr>
                <w:rFonts w:ascii="Times New Roman" w:hAnsi="Times New Roman" w:cs="Times New Roman"/>
                <w:sz w:val="18"/>
              </w:rPr>
            </w:pPr>
            <w:r w:rsidRPr="00194A95">
              <w:rPr>
                <w:rFonts w:ascii="Times New Roman" w:hAnsi="Times New Roman" w:cs="Times New Roman"/>
                <w:bCs/>
                <w:sz w:val="18"/>
              </w:rPr>
              <w:t>Coefficients</w:t>
            </w:r>
            <w:r w:rsidRPr="00194A95">
              <w:rPr>
                <w:rFonts w:ascii="Times New Roman" w:hAnsi="Times New Roman" w:cs="Times New Roman"/>
                <w:bCs/>
                <w:sz w:val="18"/>
                <w:vertAlign w:val="superscript"/>
              </w:rPr>
              <w:t>a</w:t>
            </w:r>
          </w:p>
        </w:tc>
      </w:tr>
      <w:tr w:rsidR="001F6ADF" w:rsidRPr="00194A95" w14:paraId="601701F6" w14:textId="77777777" w:rsidTr="00485F90">
        <w:trPr>
          <w:cantSplit/>
          <w:trHeight w:val="288"/>
        </w:trPr>
        <w:tc>
          <w:tcPr>
            <w:tcW w:w="2970" w:type="dxa"/>
            <w:gridSpan w:val="2"/>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14:paraId="36E46DA6"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Model</w:t>
            </w:r>
          </w:p>
        </w:tc>
        <w:tc>
          <w:tcPr>
            <w:tcW w:w="1710"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14:paraId="744F45F4"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Unstandardized Coefficients</w:t>
            </w:r>
          </w:p>
        </w:tc>
        <w:tc>
          <w:tcPr>
            <w:tcW w:w="1080" w:type="dxa"/>
            <w:tcBorders>
              <w:top w:val="single" w:sz="12" w:space="0" w:color="auto"/>
              <w:left w:val="single" w:sz="12" w:space="0" w:color="auto"/>
              <w:bottom w:val="single" w:sz="12" w:space="0" w:color="auto"/>
              <w:right w:val="single" w:sz="12" w:space="0" w:color="auto"/>
            </w:tcBorders>
            <w:shd w:val="clear" w:color="auto" w:fill="FFFFFF"/>
            <w:vAlign w:val="bottom"/>
          </w:tcPr>
          <w:p w14:paraId="203B9AE0"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Standardized Coefficients</w:t>
            </w:r>
          </w:p>
        </w:tc>
        <w:tc>
          <w:tcPr>
            <w:tcW w:w="810" w:type="dxa"/>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14:paraId="29B1592B"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t</w:t>
            </w:r>
          </w:p>
        </w:tc>
        <w:tc>
          <w:tcPr>
            <w:tcW w:w="825" w:type="dxa"/>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14:paraId="13B69FA4"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Sig.</w:t>
            </w:r>
          </w:p>
        </w:tc>
      </w:tr>
      <w:tr w:rsidR="001F6ADF" w:rsidRPr="00194A95" w14:paraId="78F2363A" w14:textId="77777777" w:rsidTr="00485F90">
        <w:trPr>
          <w:cantSplit/>
        </w:trPr>
        <w:tc>
          <w:tcPr>
            <w:tcW w:w="2970" w:type="dxa"/>
            <w:gridSpan w:val="2"/>
            <w:vMerge/>
            <w:tcBorders>
              <w:top w:val="single" w:sz="12" w:space="0" w:color="auto"/>
              <w:left w:val="single" w:sz="12" w:space="0" w:color="auto"/>
              <w:bottom w:val="single" w:sz="12" w:space="0" w:color="auto"/>
              <w:right w:val="single" w:sz="12" w:space="0" w:color="auto"/>
            </w:tcBorders>
            <w:shd w:val="clear" w:color="auto" w:fill="FFFFFF"/>
            <w:vAlign w:val="bottom"/>
          </w:tcPr>
          <w:p w14:paraId="6DB31AB9" w14:textId="77777777" w:rsidR="001F6ADF" w:rsidRPr="00194A95" w:rsidRDefault="001F6ADF" w:rsidP="001F6ADF">
            <w:pPr>
              <w:rPr>
                <w:rFonts w:ascii="Times New Roman" w:hAnsi="Times New Roman" w:cs="Times New Roman"/>
                <w:sz w:val="18"/>
              </w:rPr>
            </w:pPr>
          </w:p>
        </w:tc>
        <w:tc>
          <w:tcPr>
            <w:tcW w:w="720" w:type="dxa"/>
            <w:tcBorders>
              <w:top w:val="single" w:sz="12" w:space="0" w:color="auto"/>
              <w:left w:val="single" w:sz="12" w:space="0" w:color="auto"/>
              <w:bottom w:val="single" w:sz="12" w:space="0" w:color="auto"/>
              <w:right w:val="single" w:sz="12" w:space="0" w:color="auto"/>
            </w:tcBorders>
            <w:shd w:val="clear" w:color="auto" w:fill="FFFFFF"/>
            <w:vAlign w:val="bottom"/>
          </w:tcPr>
          <w:p w14:paraId="0B151BAE"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B</w:t>
            </w:r>
          </w:p>
        </w:tc>
        <w:tc>
          <w:tcPr>
            <w:tcW w:w="990" w:type="dxa"/>
            <w:tcBorders>
              <w:top w:val="single" w:sz="12" w:space="0" w:color="auto"/>
              <w:left w:val="single" w:sz="12" w:space="0" w:color="auto"/>
              <w:bottom w:val="single" w:sz="12" w:space="0" w:color="auto"/>
              <w:right w:val="single" w:sz="12" w:space="0" w:color="auto"/>
            </w:tcBorders>
            <w:shd w:val="clear" w:color="auto" w:fill="FFFFFF"/>
            <w:vAlign w:val="bottom"/>
          </w:tcPr>
          <w:p w14:paraId="43D3880D"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Std. Error</w:t>
            </w:r>
          </w:p>
        </w:tc>
        <w:tc>
          <w:tcPr>
            <w:tcW w:w="1080" w:type="dxa"/>
            <w:tcBorders>
              <w:top w:val="single" w:sz="12" w:space="0" w:color="auto"/>
              <w:left w:val="single" w:sz="12" w:space="0" w:color="auto"/>
              <w:bottom w:val="single" w:sz="12" w:space="0" w:color="auto"/>
              <w:right w:val="single" w:sz="12" w:space="0" w:color="auto"/>
            </w:tcBorders>
            <w:shd w:val="clear" w:color="auto" w:fill="FFFFFF"/>
            <w:vAlign w:val="bottom"/>
          </w:tcPr>
          <w:p w14:paraId="25172A26" w14:textId="77777777" w:rsidR="001F6ADF" w:rsidRPr="00194A95" w:rsidRDefault="001F6ADF" w:rsidP="0062282A">
            <w:pPr>
              <w:jc w:val="center"/>
              <w:rPr>
                <w:rFonts w:ascii="Times New Roman" w:hAnsi="Times New Roman" w:cs="Times New Roman"/>
                <w:sz w:val="18"/>
              </w:rPr>
            </w:pPr>
            <w:r w:rsidRPr="00194A95">
              <w:rPr>
                <w:rFonts w:ascii="Times New Roman" w:hAnsi="Times New Roman" w:cs="Times New Roman"/>
                <w:sz w:val="18"/>
              </w:rPr>
              <w:t>Beta</w:t>
            </w:r>
          </w:p>
        </w:tc>
        <w:tc>
          <w:tcPr>
            <w:tcW w:w="810" w:type="dxa"/>
            <w:vMerge/>
            <w:tcBorders>
              <w:top w:val="single" w:sz="12" w:space="0" w:color="auto"/>
              <w:left w:val="single" w:sz="12" w:space="0" w:color="auto"/>
              <w:bottom w:val="single" w:sz="12" w:space="0" w:color="auto"/>
              <w:right w:val="single" w:sz="12" w:space="0" w:color="auto"/>
            </w:tcBorders>
            <w:shd w:val="clear" w:color="auto" w:fill="FFFFFF"/>
            <w:vAlign w:val="bottom"/>
          </w:tcPr>
          <w:p w14:paraId="04B8BBF7" w14:textId="77777777" w:rsidR="001F6ADF" w:rsidRPr="00194A95" w:rsidRDefault="001F6ADF" w:rsidP="001F6ADF">
            <w:pPr>
              <w:rPr>
                <w:rFonts w:ascii="Times New Roman" w:hAnsi="Times New Roman" w:cs="Times New Roman"/>
                <w:sz w:val="18"/>
              </w:rPr>
            </w:pPr>
          </w:p>
        </w:tc>
        <w:tc>
          <w:tcPr>
            <w:tcW w:w="825" w:type="dxa"/>
            <w:vMerge/>
            <w:tcBorders>
              <w:top w:val="single" w:sz="12" w:space="0" w:color="auto"/>
              <w:left w:val="single" w:sz="12" w:space="0" w:color="auto"/>
              <w:bottom w:val="single" w:sz="12" w:space="0" w:color="auto"/>
              <w:right w:val="single" w:sz="12" w:space="0" w:color="auto"/>
            </w:tcBorders>
            <w:shd w:val="clear" w:color="auto" w:fill="FFFFFF"/>
            <w:vAlign w:val="bottom"/>
          </w:tcPr>
          <w:p w14:paraId="3E0FA322" w14:textId="77777777" w:rsidR="001F6ADF" w:rsidRPr="00194A95" w:rsidRDefault="001F6ADF" w:rsidP="001F6ADF">
            <w:pPr>
              <w:rPr>
                <w:rFonts w:ascii="Times New Roman" w:hAnsi="Times New Roman" w:cs="Times New Roman"/>
                <w:sz w:val="18"/>
              </w:rPr>
            </w:pPr>
          </w:p>
        </w:tc>
      </w:tr>
      <w:tr w:rsidR="001F6ADF" w:rsidRPr="00194A95" w14:paraId="69AB77F8" w14:textId="77777777" w:rsidTr="00485F90">
        <w:trPr>
          <w:cantSplit/>
        </w:trPr>
        <w:tc>
          <w:tcPr>
            <w:tcW w:w="778" w:type="dxa"/>
            <w:vMerge w:val="restart"/>
            <w:tcBorders>
              <w:top w:val="single" w:sz="12" w:space="0" w:color="auto"/>
              <w:left w:val="single" w:sz="12" w:space="0" w:color="auto"/>
              <w:bottom w:val="single" w:sz="12" w:space="0" w:color="auto"/>
              <w:right w:val="single" w:sz="12" w:space="0" w:color="auto"/>
            </w:tcBorders>
            <w:shd w:val="clear" w:color="auto" w:fill="E0E0E0"/>
          </w:tcPr>
          <w:p w14:paraId="7F1737F7"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1</w:t>
            </w:r>
          </w:p>
        </w:tc>
        <w:tc>
          <w:tcPr>
            <w:tcW w:w="2192" w:type="dxa"/>
            <w:tcBorders>
              <w:top w:val="single" w:sz="12" w:space="0" w:color="auto"/>
              <w:left w:val="single" w:sz="12" w:space="0" w:color="auto"/>
              <w:bottom w:val="single" w:sz="12" w:space="0" w:color="auto"/>
              <w:right w:val="single" w:sz="12" w:space="0" w:color="auto"/>
            </w:tcBorders>
            <w:shd w:val="clear" w:color="auto" w:fill="E0E0E0"/>
          </w:tcPr>
          <w:p w14:paraId="38CB0A53"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(Constant)</w:t>
            </w:r>
          </w:p>
        </w:tc>
        <w:tc>
          <w:tcPr>
            <w:tcW w:w="720" w:type="dxa"/>
            <w:tcBorders>
              <w:top w:val="single" w:sz="12" w:space="0" w:color="auto"/>
              <w:left w:val="single" w:sz="12" w:space="0" w:color="auto"/>
              <w:bottom w:val="single" w:sz="12" w:space="0" w:color="auto"/>
              <w:right w:val="single" w:sz="12" w:space="0" w:color="auto"/>
            </w:tcBorders>
            <w:shd w:val="clear" w:color="auto" w:fill="FFFFFF"/>
          </w:tcPr>
          <w:p w14:paraId="6057D4E9"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.547</w:t>
            </w:r>
          </w:p>
        </w:tc>
        <w:tc>
          <w:tcPr>
            <w:tcW w:w="990" w:type="dxa"/>
            <w:tcBorders>
              <w:top w:val="single" w:sz="12" w:space="0" w:color="auto"/>
              <w:left w:val="single" w:sz="12" w:space="0" w:color="auto"/>
              <w:bottom w:val="single" w:sz="12" w:space="0" w:color="auto"/>
              <w:right w:val="single" w:sz="12" w:space="0" w:color="auto"/>
            </w:tcBorders>
            <w:shd w:val="clear" w:color="auto" w:fill="FFFFFF"/>
          </w:tcPr>
          <w:p w14:paraId="248FE8C8"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.157</w:t>
            </w:r>
          </w:p>
        </w:tc>
        <w:tc>
          <w:tcPr>
            <w:tcW w:w="1080" w:type="dxa"/>
            <w:tcBorders>
              <w:top w:val="single" w:sz="12" w:space="0" w:color="auto"/>
              <w:left w:val="single" w:sz="12" w:space="0" w:color="auto"/>
              <w:bottom w:val="single" w:sz="12" w:space="0" w:color="auto"/>
              <w:right w:val="single" w:sz="12" w:space="0" w:color="auto"/>
            </w:tcBorders>
            <w:shd w:val="clear" w:color="auto" w:fill="FFFFFF"/>
            <w:vAlign w:val="center"/>
          </w:tcPr>
          <w:p w14:paraId="3FE1F6FB" w14:textId="77777777" w:rsidR="001F6ADF" w:rsidRPr="000961B0" w:rsidRDefault="001F6ADF" w:rsidP="000961B0">
            <w:pPr>
              <w:jc w:val="right"/>
              <w:rPr>
                <w:rFonts w:ascii="Times New Roman" w:hAnsi="Times New Roman" w:cs="Times New Roman"/>
                <w:sz w:val="18"/>
              </w:rPr>
            </w:pPr>
          </w:p>
        </w:tc>
        <w:tc>
          <w:tcPr>
            <w:tcW w:w="810" w:type="dxa"/>
            <w:tcBorders>
              <w:top w:val="single" w:sz="12" w:space="0" w:color="auto"/>
              <w:left w:val="single" w:sz="12" w:space="0" w:color="auto"/>
              <w:bottom w:val="single" w:sz="12" w:space="0" w:color="auto"/>
              <w:right w:val="single" w:sz="12" w:space="0" w:color="auto"/>
            </w:tcBorders>
            <w:shd w:val="clear" w:color="auto" w:fill="FFFFFF"/>
          </w:tcPr>
          <w:p w14:paraId="5ACCC91C"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3.478</w:t>
            </w:r>
          </w:p>
        </w:tc>
        <w:tc>
          <w:tcPr>
            <w:tcW w:w="825" w:type="dxa"/>
            <w:tcBorders>
              <w:top w:val="single" w:sz="12" w:space="0" w:color="auto"/>
              <w:left w:val="single" w:sz="12" w:space="0" w:color="auto"/>
              <w:bottom w:val="single" w:sz="12" w:space="0" w:color="auto"/>
              <w:right w:val="single" w:sz="12" w:space="0" w:color="auto"/>
            </w:tcBorders>
            <w:shd w:val="clear" w:color="auto" w:fill="FFFFFF"/>
          </w:tcPr>
          <w:p w14:paraId="7D4C0D69"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.001</w:t>
            </w:r>
          </w:p>
        </w:tc>
      </w:tr>
      <w:tr w:rsidR="001F6ADF" w:rsidRPr="00194A95" w14:paraId="63CD7E36" w14:textId="77777777" w:rsidTr="00485F90">
        <w:trPr>
          <w:cantSplit/>
        </w:trPr>
        <w:tc>
          <w:tcPr>
            <w:tcW w:w="778" w:type="dxa"/>
            <w:vMerge/>
            <w:tcBorders>
              <w:top w:val="single" w:sz="12" w:space="0" w:color="auto"/>
              <w:left w:val="single" w:sz="12" w:space="0" w:color="auto"/>
              <w:bottom w:val="single" w:sz="12" w:space="0" w:color="auto"/>
              <w:right w:val="single" w:sz="12" w:space="0" w:color="auto"/>
            </w:tcBorders>
            <w:shd w:val="clear" w:color="auto" w:fill="E0E0E0"/>
          </w:tcPr>
          <w:p w14:paraId="7226447A" w14:textId="77777777" w:rsidR="001F6ADF" w:rsidRPr="00194A95" w:rsidRDefault="001F6ADF" w:rsidP="001F6ADF">
            <w:pPr>
              <w:rPr>
                <w:rFonts w:ascii="Times New Roman" w:hAnsi="Times New Roman" w:cs="Times New Roman"/>
                <w:sz w:val="18"/>
              </w:rPr>
            </w:pPr>
          </w:p>
        </w:tc>
        <w:tc>
          <w:tcPr>
            <w:tcW w:w="2192" w:type="dxa"/>
            <w:tcBorders>
              <w:top w:val="single" w:sz="12" w:space="0" w:color="auto"/>
              <w:left w:val="single" w:sz="12" w:space="0" w:color="auto"/>
              <w:bottom w:val="single" w:sz="12" w:space="0" w:color="auto"/>
              <w:right w:val="single" w:sz="12" w:space="0" w:color="auto"/>
            </w:tcBorders>
            <w:shd w:val="clear" w:color="auto" w:fill="E0E0E0"/>
          </w:tcPr>
          <w:p w14:paraId="411DDEED"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Green Accounting</w:t>
            </w:r>
          </w:p>
        </w:tc>
        <w:tc>
          <w:tcPr>
            <w:tcW w:w="720" w:type="dxa"/>
            <w:tcBorders>
              <w:top w:val="single" w:sz="12" w:space="0" w:color="auto"/>
              <w:left w:val="single" w:sz="12" w:space="0" w:color="auto"/>
              <w:bottom w:val="single" w:sz="12" w:space="0" w:color="auto"/>
              <w:right w:val="single" w:sz="12" w:space="0" w:color="auto"/>
            </w:tcBorders>
            <w:shd w:val="clear" w:color="auto" w:fill="FFFFFF"/>
          </w:tcPr>
          <w:p w14:paraId="31FE0570"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.056</w:t>
            </w:r>
          </w:p>
        </w:tc>
        <w:tc>
          <w:tcPr>
            <w:tcW w:w="990" w:type="dxa"/>
            <w:tcBorders>
              <w:top w:val="single" w:sz="12" w:space="0" w:color="auto"/>
              <w:left w:val="single" w:sz="12" w:space="0" w:color="auto"/>
              <w:bottom w:val="single" w:sz="12" w:space="0" w:color="auto"/>
              <w:right w:val="single" w:sz="12" w:space="0" w:color="auto"/>
            </w:tcBorders>
            <w:shd w:val="clear" w:color="auto" w:fill="FFFFFF"/>
          </w:tcPr>
          <w:p w14:paraId="79235D45"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.025</w:t>
            </w:r>
          </w:p>
        </w:tc>
        <w:tc>
          <w:tcPr>
            <w:tcW w:w="1080" w:type="dxa"/>
            <w:tcBorders>
              <w:top w:val="single" w:sz="12" w:space="0" w:color="auto"/>
              <w:left w:val="single" w:sz="12" w:space="0" w:color="auto"/>
              <w:bottom w:val="single" w:sz="12" w:space="0" w:color="auto"/>
              <w:right w:val="single" w:sz="12" w:space="0" w:color="auto"/>
            </w:tcBorders>
            <w:shd w:val="clear" w:color="auto" w:fill="FFFFFF"/>
          </w:tcPr>
          <w:p w14:paraId="5CBE1A20"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.314</w:t>
            </w:r>
          </w:p>
        </w:tc>
        <w:tc>
          <w:tcPr>
            <w:tcW w:w="810" w:type="dxa"/>
            <w:tcBorders>
              <w:top w:val="single" w:sz="12" w:space="0" w:color="auto"/>
              <w:left w:val="single" w:sz="12" w:space="0" w:color="auto"/>
              <w:bottom w:val="single" w:sz="12" w:space="0" w:color="auto"/>
              <w:right w:val="single" w:sz="12" w:space="0" w:color="auto"/>
            </w:tcBorders>
            <w:shd w:val="clear" w:color="auto" w:fill="FFFFFF"/>
          </w:tcPr>
          <w:p w14:paraId="03FD136C"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2.291</w:t>
            </w:r>
          </w:p>
        </w:tc>
        <w:tc>
          <w:tcPr>
            <w:tcW w:w="825" w:type="dxa"/>
            <w:tcBorders>
              <w:top w:val="single" w:sz="12" w:space="0" w:color="auto"/>
              <w:left w:val="single" w:sz="12" w:space="0" w:color="auto"/>
              <w:bottom w:val="single" w:sz="12" w:space="0" w:color="auto"/>
              <w:right w:val="single" w:sz="12" w:space="0" w:color="auto"/>
            </w:tcBorders>
            <w:shd w:val="clear" w:color="auto" w:fill="FFFFFF"/>
          </w:tcPr>
          <w:p w14:paraId="1EDEC8E3"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.027</w:t>
            </w:r>
          </w:p>
        </w:tc>
      </w:tr>
      <w:tr w:rsidR="001F6ADF" w:rsidRPr="00194A95" w14:paraId="778B194F" w14:textId="77777777" w:rsidTr="00485F90">
        <w:trPr>
          <w:cantSplit/>
        </w:trPr>
        <w:tc>
          <w:tcPr>
            <w:tcW w:w="778" w:type="dxa"/>
            <w:vMerge/>
            <w:tcBorders>
              <w:top w:val="single" w:sz="12" w:space="0" w:color="auto"/>
              <w:left w:val="single" w:sz="12" w:space="0" w:color="auto"/>
              <w:bottom w:val="single" w:sz="12" w:space="0" w:color="auto"/>
              <w:right w:val="single" w:sz="12" w:space="0" w:color="auto"/>
            </w:tcBorders>
            <w:shd w:val="clear" w:color="auto" w:fill="E0E0E0"/>
          </w:tcPr>
          <w:p w14:paraId="5D6FBDF9" w14:textId="77777777" w:rsidR="001F6ADF" w:rsidRPr="00194A95" w:rsidRDefault="001F6ADF" w:rsidP="001F6ADF">
            <w:pPr>
              <w:rPr>
                <w:rFonts w:ascii="Times New Roman" w:hAnsi="Times New Roman" w:cs="Times New Roman"/>
                <w:sz w:val="18"/>
              </w:rPr>
            </w:pPr>
          </w:p>
        </w:tc>
        <w:tc>
          <w:tcPr>
            <w:tcW w:w="2192" w:type="dxa"/>
            <w:tcBorders>
              <w:top w:val="single" w:sz="12" w:space="0" w:color="auto"/>
              <w:left w:val="single" w:sz="12" w:space="0" w:color="auto"/>
              <w:bottom w:val="single" w:sz="12" w:space="0" w:color="auto"/>
              <w:right w:val="single" w:sz="12" w:space="0" w:color="auto"/>
            </w:tcBorders>
            <w:shd w:val="clear" w:color="auto" w:fill="E0E0E0"/>
          </w:tcPr>
          <w:p w14:paraId="22D7E9ED"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Environmental Performance</w:t>
            </w:r>
          </w:p>
        </w:tc>
        <w:tc>
          <w:tcPr>
            <w:tcW w:w="720" w:type="dxa"/>
            <w:tcBorders>
              <w:top w:val="single" w:sz="12" w:space="0" w:color="auto"/>
              <w:left w:val="single" w:sz="12" w:space="0" w:color="auto"/>
              <w:bottom w:val="single" w:sz="12" w:space="0" w:color="auto"/>
              <w:right w:val="single" w:sz="12" w:space="0" w:color="auto"/>
            </w:tcBorders>
            <w:shd w:val="clear" w:color="auto" w:fill="FFFFFF"/>
          </w:tcPr>
          <w:p w14:paraId="5035F539"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.073</w:t>
            </w:r>
          </w:p>
        </w:tc>
        <w:tc>
          <w:tcPr>
            <w:tcW w:w="990" w:type="dxa"/>
            <w:tcBorders>
              <w:top w:val="single" w:sz="12" w:space="0" w:color="auto"/>
              <w:left w:val="single" w:sz="12" w:space="0" w:color="auto"/>
              <w:bottom w:val="single" w:sz="12" w:space="0" w:color="auto"/>
              <w:right w:val="single" w:sz="12" w:space="0" w:color="auto"/>
            </w:tcBorders>
            <w:shd w:val="clear" w:color="auto" w:fill="FFFFFF"/>
          </w:tcPr>
          <w:p w14:paraId="410D7A87"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.034</w:t>
            </w:r>
          </w:p>
        </w:tc>
        <w:tc>
          <w:tcPr>
            <w:tcW w:w="1080" w:type="dxa"/>
            <w:tcBorders>
              <w:top w:val="single" w:sz="12" w:space="0" w:color="auto"/>
              <w:left w:val="single" w:sz="12" w:space="0" w:color="auto"/>
              <w:bottom w:val="single" w:sz="12" w:space="0" w:color="auto"/>
              <w:right w:val="single" w:sz="12" w:space="0" w:color="auto"/>
            </w:tcBorders>
            <w:shd w:val="clear" w:color="auto" w:fill="FFFFFF"/>
          </w:tcPr>
          <w:p w14:paraId="3D225952"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.293</w:t>
            </w:r>
          </w:p>
        </w:tc>
        <w:tc>
          <w:tcPr>
            <w:tcW w:w="810" w:type="dxa"/>
            <w:tcBorders>
              <w:top w:val="single" w:sz="12" w:space="0" w:color="auto"/>
              <w:left w:val="single" w:sz="12" w:space="0" w:color="auto"/>
              <w:bottom w:val="single" w:sz="12" w:space="0" w:color="auto"/>
              <w:right w:val="single" w:sz="12" w:space="0" w:color="auto"/>
            </w:tcBorders>
            <w:shd w:val="clear" w:color="auto" w:fill="FFFFFF"/>
          </w:tcPr>
          <w:p w14:paraId="69C9752E"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2.139</w:t>
            </w:r>
          </w:p>
        </w:tc>
        <w:tc>
          <w:tcPr>
            <w:tcW w:w="825" w:type="dxa"/>
            <w:tcBorders>
              <w:top w:val="single" w:sz="12" w:space="0" w:color="auto"/>
              <w:left w:val="single" w:sz="12" w:space="0" w:color="auto"/>
              <w:bottom w:val="single" w:sz="12" w:space="0" w:color="auto"/>
              <w:right w:val="single" w:sz="12" w:space="0" w:color="auto"/>
            </w:tcBorders>
            <w:shd w:val="clear" w:color="auto" w:fill="FFFFFF"/>
          </w:tcPr>
          <w:p w14:paraId="70A1501B" w14:textId="77777777" w:rsidR="001F6ADF" w:rsidRPr="000961B0" w:rsidRDefault="001F6ADF" w:rsidP="000961B0">
            <w:pPr>
              <w:jc w:val="right"/>
              <w:rPr>
                <w:rFonts w:ascii="Times New Roman" w:hAnsi="Times New Roman" w:cs="Times New Roman"/>
                <w:sz w:val="18"/>
              </w:rPr>
            </w:pPr>
            <w:r w:rsidRPr="000961B0">
              <w:rPr>
                <w:rFonts w:ascii="Times New Roman" w:hAnsi="Times New Roman" w:cs="Times New Roman"/>
                <w:sz w:val="18"/>
              </w:rPr>
              <w:t>.038</w:t>
            </w:r>
          </w:p>
        </w:tc>
      </w:tr>
      <w:tr w:rsidR="001F6ADF" w:rsidRPr="00194A95" w14:paraId="5914BE1C" w14:textId="77777777" w:rsidTr="00485F90">
        <w:trPr>
          <w:cantSplit/>
        </w:trPr>
        <w:tc>
          <w:tcPr>
            <w:tcW w:w="7395" w:type="dxa"/>
            <w:gridSpan w:val="7"/>
            <w:tcBorders>
              <w:top w:val="nil"/>
              <w:left w:val="nil"/>
              <w:bottom w:val="nil"/>
              <w:right w:val="nil"/>
            </w:tcBorders>
            <w:shd w:val="clear" w:color="auto" w:fill="FFFFFF"/>
          </w:tcPr>
          <w:p w14:paraId="2E56F57E" w14:textId="77777777" w:rsidR="001F6ADF" w:rsidRPr="00194A95" w:rsidRDefault="001F6ADF" w:rsidP="001F6ADF">
            <w:pPr>
              <w:rPr>
                <w:rFonts w:ascii="Times New Roman" w:hAnsi="Times New Roman" w:cs="Times New Roman"/>
                <w:sz w:val="18"/>
              </w:rPr>
            </w:pPr>
            <w:r w:rsidRPr="00194A95">
              <w:rPr>
                <w:rFonts w:ascii="Times New Roman" w:hAnsi="Times New Roman" w:cs="Times New Roman"/>
                <w:sz w:val="18"/>
              </w:rPr>
              <w:t>a. Dependent Variable: Nilai Perusahaan</w:t>
            </w:r>
          </w:p>
        </w:tc>
      </w:tr>
    </w:tbl>
    <w:p w14:paraId="2139CE39" w14:textId="77777777" w:rsidR="001F6ADF" w:rsidRDefault="001F6ADF" w:rsidP="001F6ADF">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10AA3A51" w14:textId="2A0C2151" w:rsidR="00AF299D" w:rsidRPr="001F6ADF" w:rsidRDefault="00AF299D" w:rsidP="001F6ADF">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23B0D8F3" w14:textId="77777777" w:rsidR="007F6C7E" w:rsidRPr="00594C65" w:rsidRDefault="007F6C7E" w:rsidP="007F6C7E">
      <w:pPr>
        <w:autoSpaceDE w:val="0"/>
        <w:autoSpaceDN w:val="0"/>
        <w:adjustRightInd w:val="0"/>
        <w:spacing w:after="0" w:line="240" w:lineRule="auto"/>
        <w:rPr>
          <w:rFonts w:ascii="Times New Roman" w:eastAsiaTheme="minorHAnsi" w:hAnsi="Times New Roman" w:cs="Times New Roman"/>
          <w:noProof/>
          <w:sz w:val="24"/>
          <w:szCs w:val="24"/>
          <w:lang w:eastAsia="en-US"/>
        </w:rPr>
      </w:pPr>
    </w:p>
    <w:p w14:paraId="60883A66" w14:textId="77777777" w:rsidR="00235BB0" w:rsidRDefault="00235BB0" w:rsidP="007F6C7E">
      <w:pPr>
        <w:widowControl w:val="0"/>
        <w:autoSpaceDE w:val="0"/>
        <w:autoSpaceDN w:val="0"/>
        <w:adjustRightInd w:val="0"/>
        <w:spacing w:after="0" w:line="480" w:lineRule="auto"/>
        <w:jc w:val="both"/>
        <w:rPr>
          <w:rFonts w:ascii="Times New Roman" w:hAnsi="Times New Roman" w:cs="Times New Roman"/>
          <w:b/>
          <w:bCs/>
          <w:noProof/>
          <w:sz w:val="24"/>
          <w:szCs w:val="24"/>
        </w:rPr>
        <w:sectPr w:rsidR="00235BB0" w:rsidSect="003811A5">
          <w:pgSz w:w="11906" w:h="16838"/>
          <w:pgMar w:top="2268" w:right="1701" w:bottom="1701" w:left="2268" w:header="720" w:footer="720" w:gutter="0"/>
          <w:cols w:space="0"/>
          <w:titlePg/>
          <w:docGrid w:linePitch="360"/>
        </w:sectPr>
      </w:pPr>
    </w:p>
    <w:p w14:paraId="1B1C9C24" w14:textId="77777777" w:rsidR="006D201E" w:rsidRDefault="006D201E" w:rsidP="007F6C7E">
      <w:pPr>
        <w:widowControl w:val="0"/>
        <w:autoSpaceDE w:val="0"/>
        <w:autoSpaceDN w:val="0"/>
        <w:adjustRightInd w:val="0"/>
        <w:spacing w:after="0"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lang w:eastAsia="en-US"/>
        </w:rPr>
        <w:drawing>
          <wp:inline distT="0" distB="0" distL="0" distR="0" wp14:anchorId="2FC704E0" wp14:editId="411C6FC4">
            <wp:extent cx="5257800" cy="8618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6-20 at 15.01.57.jpeg"/>
                    <pic:cNvPicPr/>
                  </pic:nvPicPr>
                  <pic:blipFill rotWithShape="1">
                    <a:blip r:embed="rId37">
                      <a:extLst>
                        <a:ext uri="{28A0092B-C50C-407E-A947-70E740481C1C}">
                          <a14:useLocalDpi xmlns:a14="http://schemas.microsoft.com/office/drawing/2010/main" val="0"/>
                        </a:ext>
                      </a:extLst>
                    </a:blip>
                    <a:srcRect l="4346" t="7280" r="17601" b="6258"/>
                    <a:stretch/>
                  </pic:blipFill>
                  <pic:spPr bwMode="auto">
                    <a:xfrm>
                      <a:off x="0" y="0"/>
                      <a:ext cx="5259874" cy="8622118"/>
                    </a:xfrm>
                    <a:prstGeom prst="rect">
                      <a:avLst/>
                    </a:prstGeom>
                    <a:ln>
                      <a:noFill/>
                    </a:ln>
                    <a:extLst>
                      <a:ext uri="{53640926-AAD7-44D8-BBD7-CCE9431645EC}">
                        <a14:shadowObscured xmlns:a14="http://schemas.microsoft.com/office/drawing/2010/main"/>
                      </a:ext>
                    </a:extLst>
                  </pic:spPr>
                </pic:pic>
              </a:graphicData>
            </a:graphic>
          </wp:inline>
        </w:drawing>
      </w:r>
    </w:p>
    <w:p w14:paraId="11F0AA75" w14:textId="0901FCC0" w:rsidR="007F6C7E" w:rsidRPr="00CB4834" w:rsidRDefault="006D201E" w:rsidP="007F6C7E">
      <w:pPr>
        <w:widowControl w:val="0"/>
        <w:autoSpaceDE w:val="0"/>
        <w:autoSpaceDN w:val="0"/>
        <w:adjustRightInd w:val="0"/>
        <w:spacing w:after="0" w:line="480" w:lineRule="auto"/>
        <w:jc w:val="both"/>
        <w:rPr>
          <w:rFonts w:ascii="Times New Roman" w:hAnsi="Times New Roman" w:cs="Times New Roman"/>
          <w:b/>
          <w:bCs/>
          <w:noProof/>
          <w:sz w:val="24"/>
          <w:szCs w:val="24"/>
        </w:rPr>
      </w:pPr>
      <w:r>
        <w:rPr>
          <w:rFonts w:ascii="Times New Roman" w:hAnsi="Times New Roman" w:cs="Times New Roman"/>
          <w:b/>
          <w:bCs/>
          <w:noProof/>
          <w:sz w:val="24"/>
          <w:szCs w:val="24"/>
          <w:lang w:eastAsia="en-US"/>
        </w:rPr>
        <w:drawing>
          <wp:inline distT="0" distB="0" distL="0" distR="0" wp14:anchorId="2C4A017B" wp14:editId="3D3160C5">
            <wp:extent cx="5291404" cy="7924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6-20 at 15.01.57 (1).jpeg"/>
                    <pic:cNvPicPr/>
                  </pic:nvPicPr>
                  <pic:blipFill rotWithShape="1">
                    <a:blip r:embed="rId38">
                      <a:extLst>
                        <a:ext uri="{28A0092B-C50C-407E-A947-70E740481C1C}">
                          <a14:useLocalDpi xmlns:a14="http://schemas.microsoft.com/office/drawing/2010/main" val="0"/>
                        </a:ext>
                      </a:extLst>
                    </a:blip>
                    <a:srcRect l="5292" t="6133" r="13444" b="8008"/>
                    <a:stretch/>
                  </pic:blipFill>
                  <pic:spPr bwMode="auto">
                    <a:xfrm>
                      <a:off x="0" y="0"/>
                      <a:ext cx="5294652" cy="79296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lang w:eastAsia="en-US"/>
        </w:rPr>
        <w:drawing>
          <wp:inline distT="0" distB="0" distL="0" distR="0" wp14:anchorId="0AFB13CF" wp14:editId="3E2B633F">
            <wp:extent cx="5638800" cy="75475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6-20 at 15.01.58.jpeg"/>
                    <pic:cNvPicPr/>
                  </pic:nvPicPr>
                  <pic:blipFill rotWithShape="1">
                    <a:blip r:embed="rId39">
                      <a:extLst>
                        <a:ext uri="{28A0092B-C50C-407E-A947-70E740481C1C}">
                          <a14:useLocalDpi xmlns:a14="http://schemas.microsoft.com/office/drawing/2010/main" val="0"/>
                        </a:ext>
                      </a:extLst>
                    </a:blip>
                    <a:srcRect t="5907" r="14577" b="14683"/>
                    <a:stretch/>
                  </pic:blipFill>
                  <pic:spPr bwMode="auto">
                    <a:xfrm>
                      <a:off x="0" y="0"/>
                      <a:ext cx="5640364" cy="7549602"/>
                    </a:xfrm>
                    <a:prstGeom prst="rect">
                      <a:avLst/>
                    </a:prstGeom>
                    <a:ln>
                      <a:noFill/>
                    </a:ln>
                    <a:extLst>
                      <a:ext uri="{53640926-AAD7-44D8-BBD7-CCE9431645EC}">
                        <a14:shadowObscured xmlns:a14="http://schemas.microsoft.com/office/drawing/2010/main"/>
                      </a:ext>
                    </a:extLst>
                  </pic:spPr>
                </pic:pic>
              </a:graphicData>
            </a:graphic>
          </wp:inline>
        </w:drawing>
      </w:r>
    </w:p>
    <w:p w14:paraId="0CC76653" w14:textId="3EAA5F8B" w:rsidR="002C1EF9" w:rsidRDefault="002C1EF9" w:rsidP="002C1EF9">
      <w:pPr>
        <w:pStyle w:val="NormalWeb"/>
        <w:spacing w:before="0" w:beforeAutospacing="0" w:after="240" w:afterAutospacing="0"/>
        <w:ind w:left="480" w:hanging="480"/>
        <w:jc w:val="both"/>
        <w:rPr>
          <w:b/>
          <w:bCs/>
        </w:rPr>
      </w:pPr>
      <w:bookmarkStart w:id="146" w:name="_GoBack"/>
      <w:bookmarkEnd w:id="146"/>
    </w:p>
    <w:sectPr w:rsidR="002C1EF9" w:rsidSect="003811A5">
      <w:pgSz w:w="11906" w:h="16838"/>
      <w:pgMar w:top="2268" w:right="1701" w:bottom="1701" w:left="2268" w:header="720" w:footer="720" w:gutter="0"/>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360AF" w14:textId="77777777" w:rsidR="00DE4DEE" w:rsidRDefault="00DE4DEE" w:rsidP="00E2671A">
      <w:pPr>
        <w:spacing w:after="0" w:line="240" w:lineRule="auto"/>
      </w:pPr>
      <w:r>
        <w:separator/>
      </w:r>
    </w:p>
  </w:endnote>
  <w:endnote w:type="continuationSeparator" w:id="0">
    <w:p w14:paraId="295F395F" w14:textId="77777777" w:rsidR="00DE4DEE" w:rsidRDefault="00DE4DEE" w:rsidP="00E26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175B6" w14:textId="323281B8" w:rsidR="00DE4DEE" w:rsidRPr="00D9708D" w:rsidRDefault="00DE4DEE">
    <w:pPr>
      <w:pStyle w:val="Footer"/>
      <w:jc w:val="center"/>
      <w:rPr>
        <w:rFonts w:ascii="Times New Roman" w:hAnsi="Times New Roman" w:cs="Times New Roman"/>
        <w:color w:val="FFFFFF" w:themeColor="background1"/>
      </w:rPr>
    </w:pPr>
    <w:r w:rsidRPr="00D9708D">
      <w:rPr>
        <w:rFonts w:ascii="Times New Roman" w:hAnsi="Times New Roman" w:cs="Times New Roman"/>
        <w:color w:val="FFFFFF" w:themeColor="background1"/>
      </w:rPr>
      <w:t>i</w:t>
    </w:r>
  </w:p>
  <w:p w14:paraId="6A534BA5" w14:textId="77777777" w:rsidR="00DE4DEE" w:rsidRDefault="00DE4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6F1CD" w14:textId="30824474" w:rsidR="00DE4DEE" w:rsidRPr="00302AC9" w:rsidRDefault="00DE4DEE">
    <w:pPr>
      <w:pStyle w:val="Footer"/>
      <w:jc w:val="center"/>
      <w:rPr>
        <w:rFonts w:ascii="Times New Roman" w:hAnsi="Times New Roman" w:cs="Times New Roman"/>
        <w:noProof/>
        <w:sz w:val="24"/>
        <w:szCs w:val="24"/>
      </w:rPr>
    </w:pPr>
    <w:r w:rsidRPr="00302AC9">
      <w:rPr>
        <w:rFonts w:ascii="Times New Roman" w:hAnsi="Times New Roman" w:cs="Times New Roman"/>
        <w:noProof/>
        <w:sz w:val="24"/>
        <w:szCs w:val="24"/>
      </w:rPr>
      <w:fldChar w:fldCharType="begin"/>
    </w:r>
    <w:r w:rsidRPr="00302AC9">
      <w:rPr>
        <w:rFonts w:ascii="Times New Roman" w:hAnsi="Times New Roman" w:cs="Times New Roman"/>
        <w:noProof/>
        <w:sz w:val="24"/>
        <w:szCs w:val="24"/>
      </w:rPr>
      <w:instrText xml:space="preserve"> PAGE   \* MERGEFORMAT </w:instrText>
    </w:r>
    <w:r w:rsidRPr="00302AC9">
      <w:rPr>
        <w:rFonts w:ascii="Times New Roman" w:hAnsi="Times New Roman" w:cs="Times New Roman"/>
        <w:noProof/>
        <w:sz w:val="24"/>
        <w:szCs w:val="24"/>
      </w:rPr>
      <w:fldChar w:fldCharType="separate"/>
    </w:r>
    <w:r w:rsidR="006D201E">
      <w:rPr>
        <w:rFonts w:ascii="Times New Roman" w:hAnsi="Times New Roman" w:cs="Times New Roman"/>
        <w:noProof/>
        <w:sz w:val="24"/>
        <w:szCs w:val="24"/>
      </w:rPr>
      <w:t>77</w:t>
    </w:r>
    <w:r w:rsidRPr="00302AC9">
      <w:rPr>
        <w:rFonts w:ascii="Times New Roman" w:hAnsi="Times New Roman" w:cs="Times New Roman"/>
        <w:noProof/>
        <w:sz w:val="24"/>
        <w:szCs w:val="24"/>
      </w:rPr>
      <w:fldChar w:fldCharType="end"/>
    </w:r>
  </w:p>
  <w:p w14:paraId="2482C81E" w14:textId="77777777" w:rsidR="00DE4DEE" w:rsidRDefault="00DE4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63A3" w14:textId="78796645" w:rsidR="00DE4DEE" w:rsidRPr="00302AC9" w:rsidRDefault="00DE4DEE" w:rsidP="00CD7930">
    <w:pPr>
      <w:pStyle w:val="Footer"/>
      <w:jc w:val="center"/>
      <w:rPr>
        <w:rFonts w:ascii="Times New Roman" w:hAnsi="Times New Roman" w:cs="Times New Roman"/>
        <w:sz w:val="24"/>
        <w:szCs w:val="24"/>
      </w:rPr>
    </w:pPr>
    <w:r w:rsidRPr="00302AC9">
      <w:rPr>
        <w:rFonts w:ascii="Times New Roman" w:hAnsi="Times New Roman" w:cs="Times New Roman"/>
        <w:sz w:val="24"/>
        <w:szCs w:val="24"/>
      </w:rPr>
      <w:fldChar w:fldCharType="begin"/>
    </w:r>
    <w:r w:rsidRPr="00302AC9">
      <w:rPr>
        <w:rFonts w:ascii="Times New Roman" w:hAnsi="Times New Roman" w:cs="Times New Roman"/>
        <w:sz w:val="24"/>
        <w:szCs w:val="24"/>
      </w:rPr>
      <w:instrText xml:space="preserve"> PAGE   \* MERGEFORMAT </w:instrText>
    </w:r>
    <w:r w:rsidRPr="00302AC9">
      <w:rPr>
        <w:rFonts w:ascii="Times New Roman" w:hAnsi="Times New Roman" w:cs="Times New Roman"/>
        <w:sz w:val="24"/>
        <w:szCs w:val="24"/>
      </w:rPr>
      <w:fldChar w:fldCharType="separate"/>
    </w:r>
    <w:r w:rsidR="006D201E">
      <w:rPr>
        <w:rFonts w:ascii="Times New Roman" w:hAnsi="Times New Roman" w:cs="Times New Roman"/>
        <w:noProof/>
        <w:sz w:val="24"/>
        <w:szCs w:val="24"/>
      </w:rPr>
      <w:t>xii</w:t>
    </w:r>
    <w:r w:rsidRPr="00302AC9">
      <w:rPr>
        <w:rFonts w:ascii="Times New Roman" w:hAnsi="Times New Roman" w:cs="Times New Roman"/>
        <w:noProof/>
        <w:sz w:val="24"/>
        <w:szCs w:val="24"/>
      </w:rPr>
      <w:fldChar w:fldCharType="end"/>
    </w:r>
  </w:p>
  <w:p w14:paraId="0D8B17FE" w14:textId="77777777" w:rsidR="00DE4DEE" w:rsidRDefault="00DE4D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30B87" w14:textId="6A7648A7" w:rsidR="00DE4DEE" w:rsidRPr="00302AC9" w:rsidRDefault="00DE4DEE">
    <w:pPr>
      <w:pStyle w:val="Footer"/>
      <w:jc w:val="center"/>
      <w:rPr>
        <w:rFonts w:ascii="Times New Roman" w:hAnsi="Times New Roman" w:cs="Times New Roman"/>
        <w:sz w:val="24"/>
        <w:szCs w:val="24"/>
      </w:rPr>
    </w:pPr>
    <w:r w:rsidRPr="00302AC9">
      <w:rPr>
        <w:rFonts w:ascii="Times New Roman" w:hAnsi="Times New Roman" w:cs="Times New Roman"/>
        <w:sz w:val="24"/>
        <w:szCs w:val="24"/>
      </w:rPr>
      <w:fldChar w:fldCharType="begin"/>
    </w:r>
    <w:r w:rsidRPr="00302AC9">
      <w:rPr>
        <w:rFonts w:ascii="Times New Roman" w:hAnsi="Times New Roman" w:cs="Times New Roman"/>
        <w:sz w:val="24"/>
        <w:szCs w:val="24"/>
      </w:rPr>
      <w:instrText xml:space="preserve"> PAGE   \* MERGEFORMAT </w:instrText>
    </w:r>
    <w:r w:rsidRPr="00302AC9">
      <w:rPr>
        <w:rFonts w:ascii="Times New Roman" w:hAnsi="Times New Roman" w:cs="Times New Roman"/>
        <w:sz w:val="24"/>
        <w:szCs w:val="24"/>
      </w:rPr>
      <w:fldChar w:fldCharType="separate"/>
    </w:r>
    <w:r w:rsidR="006D201E">
      <w:rPr>
        <w:rFonts w:ascii="Times New Roman" w:hAnsi="Times New Roman" w:cs="Times New Roman"/>
        <w:noProof/>
        <w:sz w:val="24"/>
        <w:szCs w:val="24"/>
      </w:rPr>
      <w:t>xvi</w:t>
    </w:r>
    <w:r w:rsidRPr="00302AC9">
      <w:rPr>
        <w:rFonts w:ascii="Times New Roman" w:hAnsi="Times New Roman" w:cs="Times New Roman"/>
        <w:noProof/>
        <w:sz w:val="24"/>
        <w:szCs w:val="24"/>
      </w:rPr>
      <w:fldChar w:fldCharType="end"/>
    </w:r>
  </w:p>
  <w:p w14:paraId="7F9E0C63" w14:textId="77777777" w:rsidR="00DE4DEE" w:rsidRDefault="00DE4D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D135" w14:textId="0699DFFC" w:rsidR="00DE4DEE" w:rsidRPr="00302AC9" w:rsidRDefault="00DE4DEE">
    <w:pPr>
      <w:pStyle w:val="Footer"/>
      <w:jc w:val="center"/>
      <w:rPr>
        <w:rFonts w:ascii="Times New Roman" w:hAnsi="Times New Roman" w:cs="Times New Roman"/>
      </w:rPr>
    </w:pPr>
  </w:p>
  <w:p w14:paraId="2357CAD2" w14:textId="77777777" w:rsidR="00DE4DEE" w:rsidRDefault="00DE4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BF74A" w14:textId="77777777" w:rsidR="00DE4DEE" w:rsidRDefault="00DE4DEE" w:rsidP="00E2671A">
      <w:pPr>
        <w:spacing w:after="0" w:line="240" w:lineRule="auto"/>
      </w:pPr>
      <w:r>
        <w:separator/>
      </w:r>
    </w:p>
  </w:footnote>
  <w:footnote w:type="continuationSeparator" w:id="0">
    <w:p w14:paraId="1FB353E5" w14:textId="77777777" w:rsidR="00DE4DEE" w:rsidRDefault="00DE4DEE" w:rsidP="00E26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64A1" w14:textId="5982EDD1" w:rsidR="00DE4DEE" w:rsidRPr="00302AC9" w:rsidRDefault="00DE4DEE">
    <w:pPr>
      <w:pStyle w:val="Header"/>
      <w:jc w:val="right"/>
      <w:rPr>
        <w:rFonts w:ascii="Times New Roman" w:hAnsi="Times New Roman" w:cs="Times New Roman"/>
        <w:sz w:val="24"/>
        <w:szCs w:val="24"/>
      </w:rPr>
    </w:pPr>
  </w:p>
  <w:p w14:paraId="574BF046" w14:textId="77777777" w:rsidR="00DE4DEE" w:rsidRDefault="00DE4D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0C238" w14:textId="073D51CD" w:rsidR="00DE4DEE" w:rsidRPr="00302AC9" w:rsidRDefault="00DE4DEE">
    <w:pPr>
      <w:pStyle w:val="Header"/>
      <w:jc w:val="right"/>
      <w:rPr>
        <w:rFonts w:ascii="Times New Roman" w:hAnsi="Times New Roman" w:cs="Times New Roman"/>
        <w:sz w:val="24"/>
        <w:szCs w:val="24"/>
      </w:rPr>
    </w:pPr>
    <w:r w:rsidRPr="00302AC9">
      <w:rPr>
        <w:rFonts w:ascii="Times New Roman" w:hAnsi="Times New Roman" w:cs="Times New Roman"/>
        <w:sz w:val="24"/>
        <w:szCs w:val="24"/>
      </w:rPr>
      <w:fldChar w:fldCharType="begin"/>
    </w:r>
    <w:r w:rsidRPr="00302AC9">
      <w:rPr>
        <w:rFonts w:ascii="Times New Roman" w:hAnsi="Times New Roman" w:cs="Times New Roman"/>
        <w:sz w:val="24"/>
        <w:szCs w:val="24"/>
      </w:rPr>
      <w:instrText xml:space="preserve"> PAGE   \* MERGEFORMAT </w:instrText>
    </w:r>
    <w:r w:rsidRPr="00302AC9">
      <w:rPr>
        <w:rFonts w:ascii="Times New Roman" w:hAnsi="Times New Roman" w:cs="Times New Roman"/>
        <w:sz w:val="24"/>
        <w:szCs w:val="24"/>
      </w:rPr>
      <w:fldChar w:fldCharType="separate"/>
    </w:r>
    <w:r w:rsidR="006D201E">
      <w:rPr>
        <w:rFonts w:ascii="Times New Roman" w:hAnsi="Times New Roman" w:cs="Times New Roman"/>
        <w:noProof/>
        <w:sz w:val="24"/>
        <w:szCs w:val="24"/>
      </w:rPr>
      <w:t>79</w:t>
    </w:r>
    <w:r w:rsidRPr="00302AC9">
      <w:rPr>
        <w:rFonts w:ascii="Times New Roman" w:hAnsi="Times New Roman" w:cs="Times New Roman"/>
        <w:noProof/>
        <w:sz w:val="24"/>
        <w:szCs w:val="24"/>
      </w:rPr>
      <w:fldChar w:fldCharType="end"/>
    </w:r>
  </w:p>
  <w:p w14:paraId="4FB7CEBC" w14:textId="77777777" w:rsidR="00DE4DEE" w:rsidRDefault="00DE4D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EE3B03"/>
    <w:multiLevelType w:val="singleLevel"/>
    <w:tmpl w:val="EEEE3B03"/>
    <w:lvl w:ilvl="0">
      <w:start w:val="1"/>
      <w:numFmt w:val="decimal"/>
      <w:lvlText w:val="%1."/>
      <w:lvlJc w:val="left"/>
      <w:pPr>
        <w:tabs>
          <w:tab w:val="left" w:pos="425"/>
        </w:tabs>
        <w:ind w:left="425" w:hanging="425"/>
      </w:pPr>
      <w:rPr>
        <w:rFonts w:hint="default"/>
      </w:rPr>
    </w:lvl>
  </w:abstractNum>
  <w:abstractNum w:abstractNumId="1" w15:restartNumberingAfterBreak="0">
    <w:nsid w:val="058B53CC"/>
    <w:multiLevelType w:val="hybridMultilevel"/>
    <w:tmpl w:val="AB28C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61A61"/>
    <w:multiLevelType w:val="multilevel"/>
    <w:tmpl w:val="007CEEB8"/>
    <w:lvl w:ilvl="0">
      <w:start w:val="1"/>
      <w:numFmt w:val="decimal"/>
      <w:lvlText w:val="%1."/>
      <w:lvlJc w:val="left"/>
      <w:pPr>
        <w:ind w:left="900" w:hanging="360"/>
      </w:pPr>
      <w:rPr>
        <w:rFonts w:hint="default"/>
        <w:b w:val="0"/>
      </w:rPr>
    </w:lvl>
    <w:lvl w:ilvl="1">
      <w:start w:val="5"/>
      <w:numFmt w:val="decimal"/>
      <w:isLgl/>
      <w:lvlText w:val="%1.%2."/>
      <w:lvlJc w:val="left"/>
      <w:pPr>
        <w:ind w:left="1260" w:hanging="72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 w15:restartNumberingAfterBreak="0">
    <w:nsid w:val="0A9246D2"/>
    <w:multiLevelType w:val="hybridMultilevel"/>
    <w:tmpl w:val="702E29E2"/>
    <w:lvl w:ilvl="0" w:tplc="B748CC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241D8C"/>
    <w:multiLevelType w:val="hybridMultilevel"/>
    <w:tmpl w:val="85CEA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876AF"/>
    <w:multiLevelType w:val="hybridMultilevel"/>
    <w:tmpl w:val="06762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64734"/>
    <w:multiLevelType w:val="hybridMultilevel"/>
    <w:tmpl w:val="E4DA253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F3640C0C">
      <w:start w:val="1"/>
      <w:numFmt w:val="decimal"/>
      <w:lvlText w:val="%4."/>
      <w:lvlJc w:val="left"/>
      <w:pPr>
        <w:ind w:left="502" w:hanging="360"/>
      </w:pPr>
      <w:rPr>
        <w:b/>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55727E"/>
    <w:multiLevelType w:val="hybridMultilevel"/>
    <w:tmpl w:val="6C7E9380"/>
    <w:lvl w:ilvl="0" w:tplc="1B4C8526">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2D2A6712"/>
    <w:multiLevelType w:val="multilevel"/>
    <w:tmpl w:val="4018366A"/>
    <w:lvl w:ilvl="0">
      <w:start w:val="1"/>
      <w:numFmt w:val="decimal"/>
      <w:lvlText w:val="%1."/>
      <w:lvlJc w:val="left"/>
      <w:pPr>
        <w:ind w:left="360" w:hanging="360"/>
      </w:pPr>
      <w:rPr>
        <w:rFonts w:hint="default"/>
      </w:rPr>
    </w:lvl>
    <w:lvl w:ilvl="1">
      <w:start w:val="1"/>
      <w:numFmt w:val="decimal"/>
      <w:pStyle w:val="Heading2"/>
      <w:lvlText w:val="%1.%2."/>
      <w:lvlJc w:val="left"/>
      <w:pPr>
        <w:ind w:left="450" w:hanging="360"/>
      </w:pPr>
      <w:rPr>
        <w:rFonts w:hint="default"/>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126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B60603"/>
    <w:multiLevelType w:val="multilevel"/>
    <w:tmpl w:val="4D6ED328"/>
    <w:lvl w:ilvl="0">
      <w:start w:val="1"/>
      <w:numFmt w:val="decimal"/>
      <w:lvlText w:val="%1."/>
      <w:lvlJc w:val="left"/>
      <w:pPr>
        <w:ind w:left="360" w:hanging="360"/>
      </w:pPr>
      <w:rPr>
        <w:rFonts w:hint="default"/>
      </w:rPr>
    </w:lvl>
    <w:lvl w:ilvl="1">
      <w:start w:val="1"/>
      <w:numFmt w:val="decimal"/>
      <w:lvlText w:val="4.%2."/>
      <w:lvlJc w:val="left"/>
      <w:pPr>
        <w:ind w:left="45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907756"/>
    <w:multiLevelType w:val="hybridMultilevel"/>
    <w:tmpl w:val="509CCE28"/>
    <w:lvl w:ilvl="0" w:tplc="4552E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F14037"/>
    <w:multiLevelType w:val="singleLevel"/>
    <w:tmpl w:val="35F14037"/>
    <w:lvl w:ilvl="0">
      <w:start w:val="1"/>
      <w:numFmt w:val="decimal"/>
      <w:lvlText w:val="%1."/>
      <w:lvlJc w:val="left"/>
      <w:pPr>
        <w:tabs>
          <w:tab w:val="left" w:pos="425"/>
        </w:tabs>
        <w:ind w:left="425" w:hanging="425"/>
      </w:pPr>
      <w:rPr>
        <w:rFonts w:hint="default"/>
      </w:rPr>
    </w:lvl>
  </w:abstractNum>
  <w:abstractNum w:abstractNumId="12" w15:restartNumberingAfterBreak="0">
    <w:nsid w:val="3A3E0AED"/>
    <w:multiLevelType w:val="multilevel"/>
    <w:tmpl w:val="AA0C0E0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b/>
        <w:i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503411F9"/>
    <w:multiLevelType w:val="multilevel"/>
    <w:tmpl w:val="871A7A9C"/>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03E1608"/>
    <w:multiLevelType w:val="hybridMultilevel"/>
    <w:tmpl w:val="BE543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94B25"/>
    <w:multiLevelType w:val="hybridMultilevel"/>
    <w:tmpl w:val="06762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164D59"/>
    <w:multiLevelType w:val="hybridMultilevel"/>
    <w:tmpl w:val="B0E84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17745E"/>
    <w:multiLevelType w:val="hybridMultilevel"/>
    <w:tmpl w:val="509CCE28"/>
    <w:lvl w:ilvl="0" w:tplc="4552E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09176FC"/>
    <w:multiLevelType w:val="hybridMultilevel"/>
    <w:tmpl w:val="CDCEEDDE"/>
    <w:lvl w:ilvl="0" w:tplc="2698E35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661F5B"/>
    <w:multiLevelType w:val="hybridMultilevel"/>
    <w:tmpl w:val="50A4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3C1207"/>
    <w:multiLevelType w:val="hybridMultilevel"/>
    <w:tmpl w:val="F2C04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0A7254"/>
    <w:multiLevelType w:val="hybridMultilevel"/>
    <w:tmpl w:val="8C6EF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BA0340"/>
    <w:multiLevelType w:val="hybridMultilevel"/>
    <w:tmpl w:val="B5CE2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AD1A74"/>
    <w:multiLevelType w:val="hybridMultilevel"/>
    <w:tmpl w:val="509CCE28"/>
    <w:lvl w:ilvl="0" w:tplc="4552E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115FC2"/>
    <w:multiLevelType w:val="hybridMultilevel"/>
    <w:tmpl w:val="C03428FC"/>
    <w:lvl w:ilvl="0" w:tplc="854C2B4C">
      <w:start w:val="1"/>
      <w:numFmt w:val="decimal"/>
      <w:lvlText w:val="3.5.%1."/>
      <w:lvlJc w:val="left"/>
      <w:pPr>
        <w:ind w:left="360" w:hanging="360"/>
      </w:pPr>
      <w:rPr>
        <w:rFonts w:hint="default"/>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72EA524D"/>
    <w:multiLevelType w:val="hybridMultilevel"/>
    <w:tmpl w:val="38F21232"/>
    <w:lvl w:ilvl="0" w:tplc="7E42195E">
      <w:start w:val="1"/>
      <w:numFmt w:val="decimal"/>
      <w:pStyle w:val="Header3BAB4"/>
      <w:lvlText w:val="4.2.%1."/>
      <w:lvlJc w:val="left"/>
      <w:pPr>
        <w:ind w:left="36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3072EAF"/>
    <w:multiLevelType w:val="hybridMultilevel"/>
    <w:tmpl w:val="DA30217A"/>
    <w:lvl w:ilvl="0" w:tplc="854C2B4C">
      <w:start w:val="1"/>
      <w:numFmt w:val="decimal"/>
      <w:lvlText w:val="3.5.%1."/>
      <w:lvlJc w:val="left"/>
      <w:pPr>
        <w:ind w:left="360" w:hanging="360"/>
      </w:pPr>
      <w:rPr>
        <w:rFonts w:hint="default"/>
      </w:rPr>
    </w:lvl>
    <w:lvl w:ilvl="1" w:tplc="0409000F">
      <w:start w:val="1"/>
      <w:numFmt w:val="decimal"/>
      <w:lvlText w:val="%2."/>
      <w:lvlJc w:val="left"/>
      <w:pPr>
        <w:ind w:left="1440" w:hanging="360"/>
      </w:pPr>
      <w:rPr>
        <w:rFonts w:hint="default"/>
      </w:rPr>
    </w:lvl>
    <w:lvl w:ilvl="2" w:tplc="A8403804">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80B1F42"/>
    <w:multiLevelType w:val="hybridMultilevel"/>
    <w:tmpl w:val="A02A0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3"/>
  </w:num>
  <w:num w:numId="4">
    <w:abstractNumId w:val="2"/>
  </w:num>
  <w:num w:numId="5">
    <w:abstractNumId w:val="1"/>
  </w:num>
  <w:num w:numId="6">
    <w:abstractNumId w:val="4"/>
  </w:num>
  <w:num w:numId="7">
    <w:abstractNumId w:val="27"/>
  </w:num>
  <w:num w:numId="8">
    <w:abstractNumId w:val="26"/>
  </w:num>
  <w:num w:numId="9">
    <w:abstractNumId w:val="24"/>
  </w:num>
  <w:num w:numId="10">
    <w:abstractNumId w:val="21"/>
  </w:num>
  <w:num w:numId="11">
    <w:abstractNumId w:val="22"/>
  </w:num>
  <w:num w:numId="12">
    <w:abstractNumId w:val="19"/>
  </w:num>
  <w:num w:numId="13">
    <w:abstractNumId w:val="12"/>
  </w:num>
  <w:num w:numId="14">
    <w:abstractNumId w:val="15"/>
  </w:num>
  <w:num w:numId="15">
    <w:abstractNumId w:val="8"/>
  </w:num>
  <w:num w:numId="16">
    <w:abstractNumId w:val="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7"/>
  </w:num>
  <w:num w:numId="24">
    <w:abstractNumId w:val="25"/>
  </w:num>
  <w:num w:numId="25">
    <w:abstractNumId w:val="6"/>
  </w:num>
  <w:num w:numId="26">
    <w:abstractNumId w:val="9"/>
  </w:num>
  <w:num w:numId="27">
    <w:abstractNumId w:val="8"/>
  </w:num>
  <w:num w:numId="28">
    <w:abstractNumId w:val="23"/>
  </w:num>
  <w:num w:numId="29">
    <w:abstractNumId w:val="17"/>
  </w:num>
  <w:num w:numId="30">
    <w:abstractNumId w:val="10"/>
  </w:num>
  <w:num w:numId="31">
    <w:abstractNumId w:val="8"/>
  </w:num>
  <w:num w:numId="3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formatting="1" w:enforcement="0"/>
  <w:defaultTabStop w:val="0"/>
  <w:drawingGridVerticalSpacing w:val="156"/>
  <w:noPunctuationKerning/>
  <w:characterSpacingControl w:val="compressPunctuation"/>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22F"/>
    <w:rsid w:val="00001E3F"/>
    <w:rsid w:val="00006E8C"/>
    <w:rsid w:val="00010530"/>
    <w:rsid w:val="00011759"/>
    <w:rsid w:val="000122F7"/>
    <w:rsid w:val="00013131"/>
    <w:rsid w:val="000146AB"/>
    <w:rsid w:val="0001514E"/>
    <w:rsid w:val="00015BB9"/>
    <w:rsid w:val="0001671A"/>
    <w:rsid w:val="00020256"/>
    <w:rsid w:val="000244B4"/>
    <w:rsid w:val="00024BAE"/>
    <w:rsid w:val="00024DD7"/>
    <w:rsid w:val="00024EDA"/>
    <w:rsid w:val="000260BF"/>
    <w:rsid w:val="00027948"/>
    <w:rsid w:val="00030368"/>
    <w:rsid w:val="00030483"/>
    <w:rsid w:val="0003261B"/>
    <w:rsid w:val="00033207"/>
    <w:rsid w:val="00033EE4"/>
    <w:rsid w:val="00043519"/>
    <w:rsid w:val="000454CF"/>
    <w:rsid w:val="0004665F"/>
    <w:rsid w:val="000466C6"/>
    <w:rsid w:val="00046E88"/>
    <w:rsid w:val="00050ADC"/>
    <w:rsid w:val="000516DD"/>
    <w:rsid w:val="000517AC"/>
    <w:rsid w:val="00052715"/>
    <w:rsid w:val="00055148"/>
    <w:rsid w:val="00060747"/>
    <w:rsid w:val="00070317"/>
    <w:rsid w:val="000718DA"/>
    <w:rsid w:val="00071A96"/>
    <w:rsid w:val="00075E53"/>
    <w:rsid w:val="00081AEC"/>
    <w:rsid w:val="000824D6"/>
    <w:rsid w:val="000867BA"/>
    <w:rsid w:val="00086FAB"/>
    <w:rsid w:val="0009159D"/>
    <w:rsid w:val="00091B38"/>
    <w:rsid w:val="000937F4"/>
    <w:rsid w:val="00096006"/>
    <w:rsid w:val="000961B0"/>
    <w:rsid w:val="000970B3"/>
    <w:rsid w:val="000A193F"/>
    <w:rsid w:val="000A3E3F"/>
    <w:rsid w:val="000A7C9B"/>
    <w:rsid w:val="000B0957"/>
    <w:rsid w:val="000B189E"/>
    <w:rsid w:val="000B1F82"/>
    <w:rsid w:val="000B21CD"/>
    <w:rsid w:val="000B53CE"/>
    <w:rsid w:val="000B547D"/>
    <w:rsid w:val="000B714E"/>
    <w:rsid w:val="000B759B"/>
    <w:rsid w:val="000C5381"/>
    <w:rsid w:val="000C7C54"/>
    <w:rsid w:val="000D1445"/>
    <w:rsid w:val="000D3F01"/>
    <w:rsid w:val="000D4FAF"/>
    <w:rsid w:val="000D6D58"/>
    <w:rsid w:val="000D6F76"/>
    <w:rsid w:val="000E0756"/>
    <w:rsid w:val="000E3675"/>
    <w:rsid w:val="000E38D2"/>
    <w:rsid w:val="000F030E"/>
    <w:rsid w:val="000F24D5"/>
    <w:rsid w:val="000F4593"/>
    <w:rsid w:val="000F4E36"/>
    <w:rsid w:val="000F5803"/>
    <w:rsid w:val="000F69FD"/>
    <w:rsid w:val="00101ECD"/>
    <w:rsid w:val="00103307"/>
    <w:rsid w:val="001041A3"/>
    <w:rsid w:val="00111596"/>
    <w:rsid w:val="001125BB"/>
    <w:rsid w:val="001169AC"/>
    <w:rsid w:val="00116E9F"/>
    <w:rsid w:val="00120281"/>
    <w:rsid w:val="001208C5"/>
    <w:rsid w:val="00121BC1"/>
    <w:rsid w:val="001269C7"/>
    <w:rsid w:val="0013015C"/>
    <w:rsid w:val="0013028A"/>
    <w:rsid w:val="00131DEB"/>
    <w:rsid w:val="00132132"/>
    <w:rsid w:val="00132ACB"/>
    <w:rsid w:val="00133A65"/>
    <w:rsid w:val="001352FC"/>
    <w:rsid w:val="001362A7"/>
    <w:rsid w:val="0013635F"/>
    <w:rsid w:val="0013740B"/>
    <w:rsid w:val="0014051F"/>
    <w:rsid w:val="001467D5"/>
    <w:rsid w:val="00152153"/>
    <w:rsid w:val="001526A4"/>
    <w:rsid w:val="00153022"/>
    <w:rsid w:val="00153E09"/>
    <w:rsid w:val="00154398"/>
    <w:rsid w:val="001544DF"/>
    <w:rsid w:val="00156438"/>
    <w:rsid w:val="00156CCC"/>
    <w:rsid w:val="001615F9"/>
    <w:rsid w:val="00161C6D"/>
    <w:rsid w:val="0016226A"/>
    <w:rsid w:val="00163035"/>
    <w:rsid w:val="00163899"/>
    <w:rsid w:val="0016391D"/>
    <w:rsid w:val="00170C5B"/>
    <w:rsid w:val="00170DD7"/>
    <w:rsid w:val="00172A27"/>
    <w:rsid w:val="00172F86"/>
    <w:rsid w:val="00173EB5"/>
    <w:rsid w:val="00176FF9"/>
    <w:rsid w:val="0017740A"/>
    <w:rsid w:val="00183BAB"/>
    <w:rsid w:val="001851A2"/>
    <w:rsid w:val="00187C82"/>
    <w:rsid w:val="00193816"/>
    <w:rsid w:val="00193C61"/>
    <w:rsid w:val="001959F8"/>
    <w:rsid w:val="00195C52"/>
    <w:rsid w:val="00196BD2"/>
    <w:rsid w:val="00197095"/>
    <w:rsid w:val="001A5877"/>
    <w:rsid w:val="001A5B35"/>
    <w:rsid w:val="001A683B"/>
    <w:rsid w:val="001B098F"/>
    <w:rsid w:val="001B3CA2"/>
    <w:rsid w:val="001C21AC"/>
    <w:rsid w:val="001C380C"/>
    <w:rsid w:val="001C4089"/>
    <w:rsid w:val="001C460E"/>
    <w:rsid w:val="001C751E"/>
    <w:rsid w:val="001D1B7E"/>
    <w:rsid w:val="001D42F3"/>
    <w:rsid w:val="001D4367"/>
    <w:rsid w:val="001D4CC3"/>
    <w:rsid w:val="001D505F"/>
    <w:rsid w:val="001D66EB"/>
    <w:rsid w:val="001E1085"/>
    <w:rsid w:val="001E1280"/>
    <w:rsid w:val="001E31FA"/>
    <w:rsid w:val="001E38B6"/>
    <w:rsid w:val="001E4066"/>
    <w:rsid w:val="001E4C97"/>
    <w:rsid w:val="001F0D7A"/>
    <w:rsid w:val="001F1D5D"/>
    <w:rsid w:val="001F3B24"/>
    <w:rsid w:val="001F6ADF"/>
    <w:rsid w:val="001F6E25"/>
    <w:rsid w:val="002011D0"/>
    <w:rsid w:val="002014AA"/>
    <w:rsid w:val="00201FBC"/>
    <w:rsid w:val="00202459"/>
    <w:rsid w:val="0020411A"/>
    <w:rsid w:val="00204AD7"/>
    <w:rsid w:val="0020648A"/>
    <w:rsid w:val="0020761E"/>
    <w:rsid w:val="002147A7"/>
    <w:rsid w:val="002275FD"/>
    <w:rsid w:val="002318CF"/>
    <w:rsid w:val="00235BB0"/>
    <w:rsid w:val="00237E66"/>
    <w:rsid w:val="002404BF"/>
    <w:rsid w:val="00242F01"/>
    <w:rsid w:val="00243D34"/>
    <w:rsid w:val="00243F56"/>
    <w:rsid w:val="002440B5"/>
    <w:rsid w:val="002463B3"/>
    <w:rsid w:val="002542A2"/>
    <w:rsid w:val="002552F0"/>
    <w:rsid w:val="00263E56"/>
    <w:rsid w:val="00266556"/>
    <w:rsid w:val="002665B1"/>
    <w:rsid w:val="00266EE1"/>
    <w:rsid w:val="00267A52"/>
    <w:rsid w:val="002703BA"/>
    <w:rsid w:val="00273786"/>
    <w:rsid w:val="00274184"/>
    <w:rsid w:val="0027599D"/>
    <w:rsid w:val="002768F9"/>
    <w:rsid w:val="00276EA5"/>
    <w:rsid w:val="002813E2"/>
    <w:rsid w:val="0028258B"/>
    <w:rsid w:val="0028427E"/>
    <w:rsid w:val="002867C6"/>
    <w:rsid w:val="00291CE0"/>
    <w:rsid w:val="002940A2"/>
    <w:rsid w:val="002A15EA"/>
    <w:rsid w:val="002A2B85"/>
    <w:rsid w:val="002A35E1"/>
    <w:rsid w:val="002A4B18"/>
    <w:rsid w:val="002B0D21"/>
    <w:rsid w:val="002B1154"/>
    <w:rsid w:val="002B144C"/>
    <w:rsid w:val="002B2CEC"/>
    <w:rsid w:val="002B4990"/>
    <w:rsid w:val="002B66ED"/>
    <w:rsid w:val="002C1EF9"/>
    <w:rsid w:val="002C2292"/>
    <w:rsid w:val="002C237C"/>
    <w:rsid w:val="002C3F2B"/>
    <w:rsid w:val="002C7239"/>
    <w:rsid w:val="002D4C30"/>
    <w:rsid w:val="002D4C7D"/>
    <w:rsid w:val="002D58CF"/>
    <w:rsid w:val="002D7F31"/>
    <w:rsid w:val="002E086C"/>
    <w:rsid w:val="002E2B6F"/>
    <w:rsid w:val="002E48A1"/>
    <w:rsid w:val="002E4D94"/>
    <w:rsid w:val="002E5520"/>
    <w:rsid w:val="002E7594"/>
    <w:rsid w:val="002E7923"/>
    <w:rsid w:val="002F3105"/>
    <w:rsid w:val="002F7B48"/>
    <w:rsid w:val="00300F22"/>
    <w:rsid w:val="003020EB"/>
    <w:rsid w:val="00302AC9"/>
    <w:rsid w:val="003039CF"/>
    <w:rsid w:val="00305942"/>
    <w:rsid w:val="00305AEC"/>
    <w:rsid w:val="00307126"/>
    <w:rsid w:val="00307487"/>
    <w:rsid w:val="00312B18"/>
    <w:rsid w:val="003145E6"/>
    <w:rsid w:val="00314DCF"/>
    <w:rsid w:val="00322379"/>
    <w:rsid w:val="00331F77"/>
    <w:rsid w:val="0033330B"/>
    <w:rsid w:val="003348F9"/>
    <w:rsid w:val="00334C85"/>
    <w:rsid w:val="003378A8"/>
    <w:rsid w:val="00346987"/>
    <w:rsid w:val="003472F3"/>
    <w:rsid w:val="00350311"/>
    <w:rsid w:val="00350D0F"/>
    <w:rsid w:val="00351DE9"/>
    <w:rsid w:val="0035204C"/>
    <w:rsid w:val="00354098"/>
    <w:rsid w:val="0035703B"/>
    <w:rsid w:val="003575B9"/>
    <w:rsid w:val="00357C2A"/>
    <w:rsid w:val="003617B2"/>
    <w:rsid w:val="003634CB"/>
    <w:rsid w:val="00364017"/>
    <w:rsid w:val="0036566D"/>
    <w:rsid w:val="00367DBF"/>
    <w:rsid w:val="00370A31"/>
    <w:rsid w:val="003724B4"/>
    <w:rsid w:val="00372F79"/>
    <w:rsid w:val="00374FDF"/>
    <w:rsid w:val="003763DA"/>
    <w:rsid w:val="003811A5"/>
    <w:rsid w:val="00381AD7"/>
    <w:rsid w:val="003850A0"/>
    <w:rsid w:val="00385544"/>
    <w:rsid w:val="00385653"/>
    <w:rsid w:val="003861E4"/>
    <w:rsid w:val="003872A9"/>
    <w:rsid w:val="003904E2"/>
    <w:rsid w:val="00391180"/>
    <w:rsid w:val="00391840"/>
    <w:rsid w:val="00393FB6"/>
    <w:rsid w:val="003964B5"/>
    <w:rsid w:val="003A08B7"/>
    <w:rsid w:val="003A3393"/>
    <w:rsid w:val="003A382B"/>
    <w:rsid w:val="003A53DF"/>
    <w:rsid w:val="003B13FA"/>
    <w:rsid w:val="003B5A8C"/>
    <w:rsid w:val="003B5EBB"/>
    <w:rsid w:val="003C0898"/>
    <w:rsid w:val="003C29CB"/>
    <w:rsid w:val="003C42E1"/>
    <w:rsid w:val="003C5251"/>
    <w:rsid w:val="003C58CB"/>
    <w:rsid w:val="003C6131"/>
    <w:rsid w:val="003C7BCD"/>
    <w:rsid w:val="003D0232"/>
    <w:rsid w:val="003D0C4B"/>
    <w:rsid w:val="003D18C5"/>
    <w:rsid w:val="003D418C"/>
    <w:rsid w:val="003D45C6"/>
    <w:rsid w:val="003D5BE0"/>
    <w:rsid w:val="003D7A50"/>
    <w:rsid w:val="003E2D7F"/>
    <w:rsid w:val="003F00F3"/>
    <w:rsid w:val="003F701C"/>
    <w:rsid w:val="00400839"/>
    <w:rsid w:val="004017A5"/>
    <w:rsid w:val="00404416"/>
    <w:rsid w:val="00406F00"/>
    <w:rsid w:val="004075F2"/>
    <w:rsid w:val="004100E4"/>
    <w:rsid w:val="004107DA"/>
    <w:rsid w:val="00411B8C"/>
    <w:rsid w:val="00412F61"/>
    <w:rsid w:val="004149D2"/>
    <w:rsid w:val="00415472"/>
    <w:rsid w:val="004208C6"/>
    <w:rsid w:val="004249CB"/>
    <w:rsid w:val="004253C2"/>
    <w:rsid w:val="00425FAC"/>
    <w:rsid w:val="004269C6"/>
    <w:rsid w:val="0043491B"/>
    <w:rsid w:val="0044139E"/>
    <w:rsid w:val="00442470"/>
    <w:rsid w:val="00442A37"/>
    <w:rsid w:val="004437FD"/>
    <w:rsid w:val="004440A6"/>
    <w:rsid w:val="004477E7"/>
    <w:rsid w:val="00450BB7"/>
    <w:rsid w:val="00451B4A"/>
    <w:rsid w:val="00454426"/>
    <w:rsid w:val="0045652A"/>
    <w:rsid w:val="004616F4"/>
    <w:rsid w:val="00464480"/>
    <w:rsid w:val="004653FA"/>
    <w:rsid w:val="004677AC"/>
    <w:rsid w:val="00470A04"/>
    <w:rsid w:val="00472550"/>
    <w:rsid w:val="004748EC"/>
    <w:rsid w:val="00477CEA"/>
    <w:rsid w:val="00480AB1"/>
    <w:rsid w:val="0048118C"/>
    <w:rsid w:val="004833F0"/>
    <w:rsid w:val="00483805"/>
    <w:rsid w:val="004854F4"/>
    <w:rsid w:val="00485F90"/>
    <w:rsid w:val="00487334"/>
    <w:rsid w:val="0049241F"/>
    <w:rsid w:val="0049417D"/>
    <w:rsid w:val="00495C25"/>
    <w:rsid w:val="004965CB"/>
    <w:rsid w:val="004A4A62"/>
    <w:rsid w:val="004A4E0F"/>
    <w:rsid w:val="004A5E71"/>
    <w:rsid w:val="004A7D31"/>
    <w:rsid w:val="004B1103"/>
    <w:rsid w:val="004B13AA"/>
    <w:rsid w:val="004B628C"/>
    <w:rsid w:val="004B6BD6"/>
    <w:rsid w:val="004B7CEB"/>
    <w:rsid w:val="004B7D4B"/>
    <w:rsid w:val="004C0589"/>
    <w:rsid w:val="004C132B"/>
    <w:rsid w:val="004C2A1C"/>
    <w:rsid w:val="004C6A1B"/>
    <w:rsid w:val="004D0090"/>
    <w:rsid w:val="004D0F64"/>
    <w:rsid w:val="004D1394"/>
    <w:rsid w:val="004D22D2"/>
    <w:rsid w:val="004D3A8A"/>
    <w:rsid w:val="004D3AD7"/>
    <w:rsid w:val="004D47C5"/>
    <w:rsid w:val="004D5A8B"/>
    <w:rsid w:val="004D5ACA"/>
    <w:rsid w:val="004E159C"/>
    <w:rsid w:val="004E1E9A"/>
    <w:rsid w:val="004E282D"/>
    <w:rsid w:val="004E47DD"/>
    <w:rsid w:val="004E48E6"/>
    <w:rsid w:val="004E4C3A"/>
    <w:rsid w:val="004F1995"/>
    <w:rsid w:val="004F6A71"/>
    <w:rsid w:val="00501F5C"/>
    <w:rsid w:val="005023FD"/>
    <w:rsid w:val="005054D4"/>
    <w:rsid w:val="00505D74"/>
    <w:rsid w:val="005079E9"/>
    <w:rsid w:val="005079F5"/>
    <w:rsid w:val="005100D5"/>
    <w:rsid w:val="00510143"/>
    <w:rsid w:val="0051106D"/>
    <w:rsid w:val="005112CE"/>
    <w:rsid w:val="00514560"/>
    <w:rsid w:val="00525D5A"/>
    <w:rsid w:val="005303D4"/>
    <w:rsid w:val="00533CCF"/>
    <w:rsid w:val="00534941"/>
    <w:rsid w:val="005406C4"/>
    <w:rsid w:val="005416FF"/>
    <w:rsid w:val="005429AC"/>
    <w:rsid w:val="00542C92"/>
    <w:rsid w:val="0054588B"/>
    <w:rsid w:val="00552CCE"/>
    <w:rsid w:val="00552CEC"/>
    <w:rsid w:val="00555453"/>
    <w:rsid w:val="00556E41"/>
    <w:rsid w:val="005624F8"/>
    <w:rsid w:val="005645FE"/>
    <w:rsid w:val="00565421"/>
    <w:rsid w:val="005659EF"/>
    <w:rsid w:val="00566A63"/>
    <w:rsid w:val="00567A98"/>
    <w:rsid w:val="0057165B"/>
    <w:rsid w:val="005723FA"/>
    <w:rsid w:val="00572584"/>
    <w:rsid w:val="005768A6"/>
    <w:rsid w:val="0058282D"/>
    <w:rsid w:val="00587C84"/>
    <w:rsid w:val="0059022E"/>
    <w:rsid w:val="0059025D"/>
    <w:rsid w:val="005904D1"/>
    <w:rsid w:val="00592FC7"/>
    <w:rsid w:val="00595174"/>
    <w:rsid w:val="0059594E"/>
    <w:rsid w:val="00595ECC"/>
    <w:rsid w:val="0059755E"/>
    <w:rsid w:val="005A01FC"/>
    <w:rsid w:val="005A28C1"/>
    <w:rsid w:val="005A29F0"/>
    <w:rsid w:val="005A42C7"/>
    <w:rsid w:val="005A42C9"/>
    <w:rsid w:val="005A779B"/>
    <w:rsid w:val="005B7C2E"/>
    <w:rsid w:val="005C1D9C"/>
    <w:rsid w:val="005C3F2B"/>
    <w:rsid w:val="005C3FAC"/>
    <w:rsid w:val="005C40CD"/>
    <w:rsid w:val="005C41C8"/>
    <w:rsid w:val="005C7947"/>
    <w:rsid w:val="005D1DC9"/>
    <w:rsid w:val="005D280D"/>
    <w:rsid w:val="005D4DA1"/>
    <w:rsid w:val="005D5D85"/>
    <w:rsid w:val="005D6496"/>
    <w:rsid w:val="005D6D94"/>
    <w:rsid w:val="005D7001"/>
    <w:rsid w:val="005E091E"/>
    <w:rsid w:val="005E20BF"/>
    <w:rsid w:val="005E40AC"/>
    <w:rsid w:val="005E4AAE"/>
    <w:rsid w:val="005E5328"/>
    <w:rsid w:val="005E650F"/>
    <w:rsid w:val="005E7238"/>
    <w:rsid w:val="005F095E"/>
    <w:rsid w:val="005F40E6"/>
    <w:rsid w:val="005F4ADB"/>
    <w:rsid w:val="005F792B"/>
    <w:rsid w:val="00602784"/>
    <w:rsid w:val="00602E18"/>
    <w:rsid w:val="00607100"/>
    <w:rsid w:val="00610238"/>
    <w:rsid w:val="006120D9"/>
    <w:rsid w:val="006122D1"/>
    <w:rsid w:val="006135B0"/>
    <w:rsid w:val="006142CD"/>
    <w:rsid w:val="00616529"/>
    <w:rsid w:val="00616711"/>
    <w:rsid w:val="00616B2B"/>
    <w:rsid w:val="0062032E"/>
    <w:rsid w:val="00620809"/>
    <w:rsid w:val="006214FC"/>
    <w:rsid w:val="0062282A"/>
    <w:rsid w:val="00626161"/>
    <w:rsid w:val="00630F78"/>
    <w:rsid w:val="00632D53"/>
    <w:rsid w:val="006338D3"/>
    <w:rsid w:val="00640D67"/>
    <w:rsid w:val="00643614"/>
    <w:rsid w:val="00645099"/>
    <w:rsid w:val="0064673E"/>
    <w:rsid w:val="006472AC"/>
    <w:rsid w:val="00651176"/>
    <w:rsid w:val="00652710"/>
    <w:rsid w:val="00654D6D"/>
    <w:rsid w:val="00657480"/>
    <w:rsid w:val="00663CB5"/>
    <w:rsid w:val="00663D0A"/>
    <w:rsid w:val="006703F4"/>
    <w:rsid w:val="0067087F"/>
    <w:rsid w:val="00675134"/>
    <w:rsid w:val="00675315"/>
    <w:rsid w:val="0068092A"/>
    <w:rsid w:val="00680ADD"/>
    <w:rsid w:val="00683BFB"/>
    <w:rsid w:val="00684127"/>
    <w:rsid w:val="00684B72"/>
    <w:rsid w:val="0068530E"/>
    <w:rsid w:val="00685F16"/>
    <w:rsid w:val="006878E1"/>
    <w:rsid w:val="006927BF"/>
    <w:rsid w:val="0069529E"/>
    <w:rsid w:val="006A06BE"/>
    <w:rsid w:val="006A1BB9"/>
    <w:rsid w:val="006A1FF8"/>
    <w:rsid w:val="006A36B7"/>
    <w:rsid w:val="006A39C8"/>
    <w:rsid w:val="006A5C83"/>
    <w:rsid w:val="006A78E5"/>
    <w:rsid w:val="006B1EB3"/>
    <w:rsid w:val="006B21FE"/>
    <w:rsid w:val="006B6570"/>
    <w:rsid w:val="006B76D9"/>
    <w:rsid w:val="006C0599"/>
    <w:rsid w:val="006C192F"/>
    <w:rsid w:val="006C2A26"/>
    <w:rsid w:val="006C4892"/>
    <w:rsid w:val="006C736A"/>
    <w:rsid w:val="006C7432"/>
    <w:rsid w:val="006D0032"/>
    <w:rsid w:val="006D201E"/>
    <w:rsid w:val="006D28B6"/>
    <w:rsid w:val="006D6511"/>
    <w:rsid w:val="006E3C4D"/>
    <w:rsid w:val="006E4CFD"/>
    <w:rsid w:val="006E53D7"/>
    <w:rsid w:val="006E597E"/>
    <w:rsid w:val="006E7145"/>
    <w:rsid w:val="006E7CE1"/>
    <w:rsid w:val="006F4198"/>
    <w:rsid w:val="006F4C91"/>
    <w:rsid w:val="006F61CB"/>
    <w:rsid w:val="006F7143"/>
    <w:rsid w:val="006F7FC3"/>
    <w:rsid w:val="00705C88"/>
    <w:rsid w:val="00707BBA"/>
    <w:rsid w:val="00707ECC"/>
    <w:rsid w:val="00710E39"/>
    <w:rsid w:val="00711B86"/>
    <w:rsid w:val="00716218"/>
    <w:rsid w:val="0071630C"/>
    <w:rsid w:val="00716CF1"/>
    <w:rsid w:val="00717205"/>
    <w:rsid w:val="00722F96"/>
    <w:rsid w:val="00724E2A"/>
    <w:rsid w:val="0072798A"/>
    <w:rsid w:val="00731621"/>
    <w:rsid w:val="0073249B"/>
    <w:rsid w:val="00732651"/>
    <w:rsid w:val="007337D2"/>
    <w:rsid w:val="00733AA6"/>
    <w:rsid w:val="007356A7"/>
    <w:rsid w:val="0073650C"/>
    <w:rsid w:val="00736F4F"/>
    <w:rsid w:val="00740809"/>
    <w:rsid w:val="0074090E"/>
    <w:rsid w:val="007477ED"/>
    <w:rsid w:val="00751DA5"/>
    <w:rsid w:val="00753E88"/>
    <w:rsid w:val="0075692C"/>
    <w:rsid w:val="00762915"/>
    <w:rsid w:val="00767432"/>
    <w:rsid w:val="00767E31"/>
    <w:rsid w:val="007727CA"/>
    <w:rsid w:val="00772E30"/>
    <w:rsid w:val="00775FFC"/>
    <w:rsid w:val="0078209A"/>
    <w:rsid w:val="00783D49"/>
    <w:rsid w:val="0078628D"/>
    <w:rsid w:val="00787650"/>
    <w:rsid w:val="00787714"/>
    <w:rsid w:val="00790EE9"/>
    <w:rsid w:val="007922EB"/>
    <w:rsid w:val="00792BDF"/>
    <w:rsid w:val="00792FA6"/>
    <w:rsid w:val="007948B2"/>
    <w:rsid w:val="00795292"/>
    <w:rsid w:val="00795AFE"/>
    <w:rsid w:val="00796CAD"/>
    <w:rsid w:val="0079774D"/>
    <w:rsid w:val="007A3615"/>
    <w:rsid w:val="007A4CD4"/>
    <w:rsid w:val="007A537E"/>
    <w:rsid w:val="007A56A7"/>
    <w:rsid w:val="007A5806"/>
    <w:rsid w:val="007A6444"/>
    <w:rsid w:val="007B28F1"/>
    <w:rsid w:val="007B3165"/>
    <w:rsid w:val="007B3A02"/>
    <w:rsid w:val="007B56C9"/>
    <w:rsid w:val="007B779F"/>
    <w:rsid w:val="007D1A8E"/>
    <w:rsid w:val="007D1D3B"/>
    <w:rsid w:val="007D2197"/>
    <w:rsid w:val="007D5577"/>
    <w:rsid w:val="007E047E"/>
    <w:rsid w:val="007E25CB"/>
    <w:rsid w:val="007E2991"/>
    <w:rsid w:val="007F309B"/>
    <w:rsid w:val="007F6C7E"/>
    <w:rsid w:val="008020A4"/>
    <w:rsid w:val="00804054"/>
    <w:rsid w:val="00806C30"/>
    <w:rsid w:val="00812D24"/>
    <w:rsid w:val="008154DB"/>
    <w:rsid w:val="00815AAC"/>
    <w:rsid w:val="008161FB"/>
    <w:rsid w:val="0082061B"/>
    <w:rsid w:val="00820C87"/>
    <w:rsid w:val="0082235E"/>
    <w:rsid w:val="00823CB7"/>
    <w:rsid w:val="008251DF"/>
    <w:rsid w:val="00826498"/>
    <w:rsid w:val="00831939"/>
    <w:rsid w:val="00841082"/>
    <w:rsid w:val="00843214"/>
    <w:rsid w:val="0084542D"/>
    <w:rsid w:val="00846B85"/>
    <w:rsid w:val="00846FB0"/>
    <w:rsid w:val="00847BE7"/>
    <w:rsid w:val="00852B2C"/>
    <w:rsid w:val="00853634"/>
    <w:rsid w:val="008548C3"/>
    <w:rsid w:val="008554D0"/>
    <w:rsid w:val="0085620C"/>
    <w:rsid w:val="0085674D"/>
    <w:rsid w:val="008573DB"/>
    <w:rsid w:val="00860118"/>
    <w:rsid w:val="008616A5"/>
    <w:rsid w:val="00862576"/>
    <w:rsid w:val="0086316A"/>
    <w:rsid w:val="00863233"/>
    <w:rsid w:val="00863BE3"/>
    <w:rsid w:val="008643A6"/>
    <w:rsid w:val="00864E1E"/>
    <w:rsid w:val="00865B02"/>
    <w:rsid w:val="00875773"/>
    <w:rsid w:val="008829BC"/>
    <w:rsid w:val="00883A02"/>
    <w:rsid w:val="00884243"/>
    <w:rsid w:val="008A4386"/>
    <w:rsid w:val="008A4C92"/>
    <w:rsid w:val="008A5075"/>
    <w:rsid w:val="008A57DB"/>
    <w:rsid w:val="008A5AFE"/>
    <w:rsid w:val="008A7C3A"/>
    <w:rsid w:val="008B09E9"/>
    <w:rsid w:val="008B0F4B"/>
    <w:rsid w:val="008B16BC"/>
    <w:rsid w:val="008B2D3D"/>
    <w:rsid w:val="008B39BB"/>
    <w:rsid w:val="008B713D"/>
    <w:rsid w:val="008B7154"/>
    <w:rsid w:val="008B7587"/>
    <w:rsid w:val="008B7B05"/>
    <w:rsid w:val="008B7FAA"/>
    <w:rsid w:val="008C4158"/>
    <w:rsid w:val="008C4B8A"/>
    <w:rsid w:val="008C6BA5"/>
    <w:rsid w:val="008C7B93"/>
    <w:rsid w:val="008D1FFE"/>
    <w:rsid w:val="008D2263"/>
    <w:rsid w:val="008D435F"/>
    <w:rsid w:val="008D6F28"/>
    <w:rsid w:val="008E37A0"/>
    <w:rsid w:val="008E3CF6"/>
    <w:rsid w:val="008E3D8C"/>
    <w:rsid w:val="008F1386"/>
    <w:rsid w:val="008F158D"/>
    <w:rsid w:val="008F211E"/>
    <w:rsid w:val="008F6F83"/>
    <w:rsid w:val="009010CE"/>
    <w:rsid w:val="00902825"/>
    <w:rsid w:val="00904F2E"/>
    <w:rsid w:val="009052B7"/>
    <w:rsid w:val="00905A84"/>
    <w:rsid w:val="00906682"/>
    <w:rsid w:val="00907951"/>
    <w:rsid w:val="00910355"/>
    <w:rsid w:val="009117C3"/>
    <w:rsid w:val="00914397"/>
    <w:rsid w:val="0091533F"/>
    <w:rsid w:val="009201BD"/>
    <w:rsid w:val="009206CB"/>
    <w:rsid w:val="00926DE6"/>
    <w:rsid w:val="00931868"/>
    <w:rsid w:val="00934673"/>
    <w:rsid w:val="009355EA"/>
    <w:rsid w:val="00935F9E"/>
    <w:rsid w:val="00937FF0"/>
    <w:rsid w:val="00940A7F"/>
    <w:rsid w:val="00942B97"/>
    <w:rsid w:val="00943D35"/>
    <w:rsid w:val="00947836"/>
    <w:rsid w:val="00952401"/>
    <w:rsid w:val="009527F9"/>
    <w:rsid w:val="00952CA4"/>
    <w:rsid w:val="0095431D"/>
    <w:rsid w:val="00954FDC"/>
    <w:rsid w:val="009553E3"/>
    <w:rsid w:val="0096445E"/>
    <w:rsid w:val="009648FD"/>
    <w:rsid w:val="00966B26"/>
    <w:rsid w:val="00967502"/>
    <w:rsid w:val="00973345"/>
    <w:rsid w:val="00977432"/>
    <w:rsid w:val="009800EC"/>
    <w:rsid w:val="009829FA"/>
    <w:rsid w:val="00983075"/>
    <w:rsid w:val="00984026"/>
    <w:rsid w:val="00984385"/>
    <w:rsid w:val="0098461E"/>
    <w:rsid w:val="009856D0"/>
    <w:rsid w:val="00986C84"/>
    <w:rsid w:val="0099292B"/>
    <w:rsid w:val="00996972"/>
    <w:rsid w:val="00996F1A"/>
    <w:rsid w:val="009973D3"/>
    <w:rsid w:val="009A4F07"/>
    <w:rsid w:val="009A557E"/>
    <w:rsid w:val="009A6C7F"/>
    <w:rsid w:val="009A7187"/>
    <w:rsid w:val="009A71A6"/>
    <w:rsid w:val="009B27A4"/>
    <w:rsid w:val="009B51AC"/>
    <w:rsid w:val="009B6609"/>
    <w:rsid w:val="009B7759"/>
    <w:rsid w:val="009C5B57"/>
    <w:rsid w:val="009C66E6"/>
    <w:rsid w:val="009C7FD8"/>
    <w:rsid w:val="009D050E"/>
    <w:rsid w:val="009D1AA8"/>
    <w:rsid w:val="009D1CC5"/>
    <w:rsid w:val="009D4954"/>
    <w:rsid w:val="009D6800"/>
    <w:rsid w:val="009D6B35"/>
    <w:rsid w:val="009E054B"/>
    <w:rsid w:val="009E0AE0"/>
    <w:rsid w:val="009E33E8"/>
    <w:rsid w:val="009E3CB6"/>
    <w:rsid w:val="009E673F"/>
    <w:rsid w:val="009F0437"/>
    <w:rsid w:val="009F0EC9"/>
    <w:rsid w:val="009F219B"/>
    <w:rsid w:val="009F3ACC"/>
    <w:rsid w:val="009F4DAF"/>
    <w:rsid w:val="009F5218"/>
    <w:rsid w:val="009F6E2E"/>
    <w:rsid w:val="00A04003"/>
    <w:rsid w:val="00A04E2E"/>
    <w:rsid w:val="00A06932"/>
    <w:rsid w:val="00A104F6"/>
    <w:rsid w:val="00A15A1F"/>
    <w:rsid w:val="00A1663F"/>
    <w:rsid w:val="00A16AB9"/>
    <w:rsid w:val="00A20F42"/>
    <w:rsid w:val="00A21E30"/>
    <w:rsid w:val="00A25A54"/>
    <w:rsid w:val="00A265A8"/>
    <w:rsid w:val="00A340B6"/>
    <w:rsid w:val="00A346C1"/>
    <w:rsid w:val="00A347F7"/>
    <w:rsid w:val="00A35B38"/>
    <w:rsid w:val="00A3676E"/>
    <w:rsid w:val="00A37461"/>
    <w:rsid w:val="00A40F50"/>
    <w:rsid w:val="00A413BB"/>
    <w:rsid w:val="00A4183B"/>
    <w:rsid w:val="00A4237C"/>
    <w:rsid w:val="00A437B6"/>
    <w:rsid w:val="00A4487B"/>
    <w:rsid w:val="00A54C53"/>
    <w:rsid w:val="00A568E8"/>
    <w:rsid w:val="00A5773E"/>
    <w:rsid w:val="00A62936"/>
    <w:rsid w:val="00A64CE5"/>
    <w:rsid w:val="00A65158"/>
    <w:rsid w:val="00A66C75"/>
    <w:rsid w:val="00A72AAB"/>
    <w:rsid w:val="00A74536"/>
    <w:rsid w:val="00A75E3A"/>
    <w:rsid w:val="00A8020B"/>
    <w:rsid w:val="00A81490"/>
    <w:rsid w:val="00A825C9"/>
    <w:rsid w:val="00A82C8B"/>
    <w:rsid w:val="00A8579E"/>
    <w:rsid w:val="00A868A2"/>
    <w:rsid w:val="00A86A8A"/>
    <w:rsid w:val="00A87031"/>
    <w:rsid w:val="00A8711C"/>
    <w:rsid w:val="00A93568"/>
    <w:rsid w:val="00A96D73"/>
    <w:rsid w:val="00A97722"/>
    <w:rsid w:val="00AA15B8"/>
    <w:rsid w:val="00AA2FC7"/>
    <w:rsid w:val="00AA4CCB"/>
    <w:rsid w:val="00AA4E91"/>
    <w:rsid w:val="00AA6A44"/>
    <w:rsid w:val="00AA6D1C"/>
    <w:rsid w:val="00AA7820"/>
    <w:rsid w:val="00AB0437"/>
    <w:rsid w:val="00AB3E16"/>
    <w:rsid w:val="00AC05A0"/>
    <w:rsid w:val="00AC2F49"/>
    <w:rsid w:val="00AC353D"/>
    <w:rsid w:val="00AC46BD"/>
    <w:rsid w:val="00AC4C1A"/>
    <w:rsid w:val="00AC6325"/>
    <w:rsid w:val="00AC767B"/>
    <w:rsid w:val="00AD132A"/>
    <w:rsid w:val="00AD34AB"/>
    <w:rsid w:val="00AD5EDE"/>
    <w:rsid w:val="00AE06E1"/>
    <w:rsid w:val="00AE0918"/>
    <w:rsid w:val="00AE3338"/>
    <w:rsid w:val="00AE3488"/>
    <w:rsid w:val="00AE4027"/>
    <w:rsid w:val="00AE7F70"/>
    <w:rsid w:val="00AF299D"/>
    <w:rsid w:val="00AF2E89"/>
    <w:rsid w:val="00AF3699"/>
    <w:rsid w:val="00AF3918"/>
    <w:rsid w:val="00AF4338"/>
    <w:rsid w:val="00B04D2C"/>
    <w:rsid w:val="00B05E7A"/>
    <w:rsid w:val="00B0750F"/>
    <w:rsid w:val="00B10F5F"/>
    <w:rsid w:val="00B118FA"/>
    <w:rsid w:val="00B1225D"/>
    <w:rsid w:val="00B23690"/>
    <w:rsid w:val="00B27304"/>
    <w:rsid w:val="00B317DC"/>
    <w:rsid w:val="00B32F6C"/>
    <w:rsid w:val="00B34D4F"/>
    <w:rsid w:val="00B36EB9"/>
    <w:rsid w:val="00B37E8B"/>
    <w:rsid w:val="00B41120"/>
    <w:rsid w:val="00B4191C"/>
    <w:rsid w:val="00B41BF4"/>
    <w:rsid w:val="00B41FF2"/>
    <w:rsid w:val="00B46DC4"/>
    <w:rsid w:val="00B51E36"/>
    <w:rsid w:val="00B5432A"/>
    <w:rsid w:val="00B56A3E"/>
    <w:rsid w:val="00B57764"/>
    <w:rsid w:val="00B57B38"/>
    <w:rsid w:val="00B600A6"/>
    <w:rsid w:val="00B60240"/>
    <w:rsid w:val="00B614AB"/>
    <w:rsid w:val="00B63327"/>
    <w:rsid w:val="00B65BF3"/>
    <w:rsid w:val="00B66884"/>
    <w:rsid w:val="00B66B9D"/>
    <w:rsid w:val="00B708BB"/>
    <w:rsid w:val="00B73B9E"/>
    <w:rsid w:val="00B73F34"/>
    <w:rsid w:val="00B807EF"/>
    <w:rsid w:val="00B8213B"/>
    <w:rsid w:val="00B83852"/>
    <w:rsid w:val="00B8564D"/>
    <w:rsid w:val="00B864B7"/>
    <w:rsid w:val="00B87E66"/>
    <w:rsid w:val="00B9021D"/>
    <w:rsid w:val="00B93A28"/>
    <w:rsid w:val="00B947AB"/>
    <w:rsid w:val="00B94D21"/>
    <w:rsid w:val="00BA1098"/>
    <w:rsid w:val="00BA15F8"/>
    <w:rsid w:val="00BA5A00"/>
    <w:rsid w:val="00BA6BA8"/>
    <w:rsid w:val="00BA6FCB"/>
    <w:rsid w:val="00BB1354"/>
    <w:rsid w:val="00BB14EB"/>
    <w:rsid w:val="00BB1B8D"/>
    <w:rsid w:val="00BB21F1"/>
    <w:rsid w:val="00BB395B"/>
    <w:rsid w:val="00BB507D"/>
    <w:rsid w:val="00BB6665"/>
    <w:rsid w:val="00BC037F"/>
    <w:rsid w:val="00BC0869"/>
    <w:rsid w:val="00BC0C5B"/>
    <w:rsid w:val="00BC1388"/>
    <w:rsid w:val="00BC2E7F"/>
    <w:rsid w:val="00BC42FF"/>
    <w:rsid w:val="00BC68DA"/>
    <w:rsid w:val="00BD1F11"/>
    <w:rsid w:val="00BD2063"/>
    <w:rsid w:val="00BD2E02"/>
    <w:rsid w:val="00BD38A5"/>
    <w:rsid w:val="00BD48C9"/>
    <w:rsid w:val="00BD4ACE"/>
    <w:rsid w:val="00BE046C"/>
    <w:rsid w:val="00BE25AF"/>
    <w:rsid w:val="00BE39E3"/>
    <w:rsid w:val="00BE47E1"/>
    <w:rsid w:val="00BF3EF1"/>
    <w:rsid w:val="00BF48F9"/>
    <w:rsid w:val="00BF7DED"/>
    <w:rsid w:val="00C01264"/>
    <w:rsid w:val="00C055F9"/>
    <w:rsid w:val="00C05A9E"/>
    <w:rsid w:val="00C10E3E"/>
    <w:rsid w:val="00C122EF"/>
    <w:rsid w:val="00C17E8B"/>
    <w:rsid w:val="00C22DBE"/>
    <w:rsid w:val="00C23AD3"/>
    <w:rsid w:val="00C24C4D"/>
    <w:rsid w:val="00C31970"/>
    <w:rsid w:val="00C3385D"/>
    <w:rsid w:val="00C37880"/>
    <w:rsid w:val="00C378FA"/>
    <w:rsid w:val="00C430A8"/>
    <w:rsid w:val="00C45D31"/>
    <w:rsid w:val="00C45D54"/>
    <w:rsid w:val="00C4732E"/>
    <w:rsid w:val="00C50D9A"/>
    <w:rsid w:val="00C5383A"/>
    <w:rsid w:val="00C5581C"/>
    <w:rsid w:val="00C60D89"/>
    <w:rsid w:val="00C63D37"/>
    <w:rsid w:val="00C652F9"/>
    <w:rsid w:val="00C66414"/>
    <w:rsid w:val="00C665BF"/>
    <w:rsid w:val="00C6732A"/>
    <w:rsid w:val="00C674B0"/>
    <w:rsid w:val="00C674D6"/>
    <w:rsid w:val="00C7342B"/>
    <w:rsid w:val="00C74267"/>
    <w:rsid w:val="00C756DE"/>
    <w:rsid w:val="00C7657A"/>
    <w:rsid w:val="00C81D7B"/>
    <w:rsid w:val="00C94130"/>
    <w:rsid w:val="00C9469C"/>
    <w:rsid w:val="00C94CE8"/>
    <w:rsid w:val="00C952C0"/>
    <w:rsid w:val="00C95852"/>
    <w:rsid w:val="00C96BF3"/>
    <w:rsid w:val="00CA04DD"/>
    <w:rsid w:val="00CA4E9C"/>
    <w:rsid w:val="00CA68AA"/>
    <w:rsid w:val="00CA7A8E"/>
    <w:rsid w:val="00CB13E4"/>
    <w:rsid w:val="00CB3433"/>
    <w:rsid w:val="00CB5C22"/>
    <w:rsid w:val="00CC0EA6"/>
    <w:rsid w:val="00CC21D9"/>
    <w:rsid w:val="00CC360C"/>
    <w:rsid w:val="00CC3DD6"/>
    <w:rsid w:val="00CC79AD"/>
    <w:rsid w:val="00CD0039"/>
    <w:rsid w:val="00CD1787"/>
    <w:rsid w:val="00CD37C5"/>
    <w:rsid w:val="00CD4C03"/>
    <w:rsid w:val="00CD75C3"/>
    <w:rsid w:val="00CD7930"/>
    <w:rsid w:val="00CE0F0F"/>
    <w:rsid w:val="00CE26B0"/>
    <w:rsid w:val="00CE6372"/>
    <w:rsid w:val="00CE7836"/>
    <w:rsid w:val="00CE7C97"/>
    <w:rsid w:val="00CF12D0"/>
    <w:rsid w:val="00CF3A1B"/>
    <w:rsid w:val="00CF5F16"/>
    <w:rsid w:val="00D01237"/>
    <w:rsid w:val="00D018EF"/>
    <w:rsid w:val="00D045FB"/>
    <w:rsid w:val="00D05FAF"/>
    <w:rsid w:val="00D07543"/>
    <w:rsid w:val="00D15C52"/>
    <w:rsid w:val="00D167ED"/>
    <w:rsid w:val="00D228D7"/>
    <w:rsid w:val="00D228E6"/>
    <w:rsid w:val="00D307D4"/>
    <w:rsid w:val="00D30BC3"/>
    <w:rsid w:val="00D31FAF"/>
    <w:rsid w:val="00D33E0B"/>
    <w:rsid w:val="00D34EF9"/>
    <w:rsid w:val="00D35666"/>
    <w:rsid w:val="00D36CC6"/>
    <w:rsid w:val="00D37B41"/>
    <w:rsid w:val="00D4110A"/>
    <w:rsid w:val="00D421E8"/>
    <w:rsid w:val="00D42D89"/>
    <w:rsid w:val="00D42ED3"/>
    <w:rsid w:val="00D44ADE"/>
    <w:rsid w:val="00D458CB"/>
    <w:rsid w:val="00D45D3D"/>
    <w:rsid w:val="00D503B5"/>
    <w:rsid w:val="00D53467"/>
    <w:rsid w:val="00D6001E"/>
    <w:rsid w:val="00D61045"/>
    <w:rsid w:val="00D62129"/>
    <w:rsid w:val="00D63DF1"/>
    <w:rsid w:val="00D649B5"/>
    <w:rsid w:val="00D64A24"/>
    <w:rsid w:val="00D652AB"/>
    <w:rsid w:val="00D657C0"/>
    <w:rsid w:val="00D666A0"/>
    <w:rsid w:val="00D667EC"/>
    <w:rsid w:val="00D66E99"/>
    <w:rsid w:val="00D677D4"/>
    <w:rsid w:val="00D67A5A"/>
    <w:rsid w:val="00D67CFF"/>
    <w:rsid w:val="00D71157"/>
    <w:rsid w:val="00D72313"/>
    <w:rsid w:val="00D72502"/>
    <w:rsid w:val="00D72626"/>
    <w:rsid w:val="00D72837"/>
    <w:rsid w:val="00D75A99"/>
    <w:rsid w:val="00D76D1F"/>
    <w:rsid w:val="00D8612B"/>
    <w:rsid w:val="00D92EA7"/>
    <w:rsid w:val="00D9397C"/>
    <w:rsid w:val="00D952C7"/>
    <w:rsid w:val="00D9604E"/>
    <w:rsid w:val="00D9708D"/>
    <w:rsid w:val="00D973E2"/>
    <w:rsid w:val="00DA0687"/>
    <w:rsid w:val="00DA2F9C"/>
    <w:rsid w:val="00DA42A1"/>
    <w:rsid w:val="00DA53A6"/>
    <w:rsid w:val="00DA572E"/>
    <w:rsid w:val="00DA6902"/>
    <w:rsid w:val="00DA744F"/>
    <w:rsid w:val="00DA798D"/>
    <w:rsid w:val="00DB3966"/>
    <w:rsid w:val="00DC37E5"/>
    <w:rsid w:val="00DC4566"/>
    <w:rsid w:val="00DC4A57"/>
    <w:rsid w:val="00DC50B7"/>
    <w:rsid w:val="00DC7119"/>
    <w:rsid w:val="00DD1027"/>
    <w:rsid w:val="00DE3733"/>
    <w:rsid w:val="00DE4DEE"/>
    <w:rsid w:val="00DE594A"/>
    <w:rsid w:val="00DE749B"/>
    <w:rsid w:val="00DF2690"/>
    <w:rsid w:val="00DF79D5"/>
    <w:rsid w:val="00E01587"/>
    <w:rsid w:val="00E03490"/>
    <w:rsid w:val="00E04BC9"/>
    <w:rsid w:val="00E05B77"/>
    <w:rsid w:val="00E07AA9"/>
    <w:rsid w:val="00E11D60"/>
    <w:rsid w:val="00E12B1E"/>
    <w:rsid w:val="00E12CC1"/>
    <w:rsid w:val="00E131A6"/>
    <w:rsid w:val="00E1366F"/>
    <w:rsid w:val="00E1681A"/>
    <w:rsid w:val="00E20B0F"/>
    <w:rsid w:val="00E20C6E"/>
    <w:rsid w:val="00E242A1"/>
    <w:rsid w:val="00E2671A"/>
    <w:rsid w:val="00E26F10"/>
    <w:rsid w:val="00E27C8D"/>
    <w:rsid w:val="00E304D9"/>
    <w:rsid w:val="00E33300"/>
    <w:rsid w:val="00E33D75"/>
    <w:rsid w:val="00E34B7B"/>
    <w:rsid w:val="00E37C99"/>
    <w:rsid w:val="00E37D43"/>
    <w:rsid w:val="00E460CC"/>
    <w:rsid w:val="00E46FA9"/>
    <w:rsid w:val="00E50974"/>
    <w:rsid w:val="00E51638"/>
    <w:rsid w:val="00E53E71"/>
    <w:rsid w:val="00E55F19"/>
    <w:rsid w:val="00E56212"/>
    <w:rsid w:val="00E562E0"/>
    <w:rsid w:val="00E57A9D"/>
    <w:rsid w:val="00E63F44"/>
    <w:rsid w:val="00E642EB"/>
    <w:rsid w:val="00E6494F"/>
    <w:rsid w:val="00E64E82"/>
    <w:rsid w:val="00E66BE3"/>
    <w:rsid w:val="00E66E4C"/>
    <w:rsid w:val="00E67333"/>
    <w:rsid w:val="00E7304B"/>
    <w:rsid w:val="00E740BB"/>
    <w:rsid w:val="00E7724E"/>
    <w:rsid w:val="00E81E6D"/>
    <w:rsid w:val="00E82144"/>
    <w:rsid w:val="00E82CCC"/>
    <w:rsid w:val="00E835F1"/>
    <w:rsid w:val="00E83D69"/>
    <w:rsid w:val="00E841DD"/>
    <w:rsid w:val="00E87ECD"/>
    <w:rsid w:val="00E90AD1"/>
    <w:rsid w:val="00E93B17"/>
    <w:rsid w:val="00E97A3D"/>
    <w:rsid w:val="00EA1F47"/>
    <w:rsid w:val="00EA3687"/>
    <w:rsid w:val="00EA3C7F"/>
    <w:rsid w:val="00EB0097"/>
    <w:rsid w:val="00EB0DD2"/>
    <w:rsid w:val="00EB0F31"/>
    <w:rsid w:val="00EB271B"/>
    <w:rsid w:val="00EB3A6B"/>
    <w:rsid w:val="00EB3D62"/>
    <w:rsid w:val="00EB4706"/>
    <w:rsid w:val="00EC0FA0"/>
    <w:rsid w:val="00EC2AC1"/>
    <w:rsid w:val="00EC2CBA"/>
    <w:rsid w:val="00EC34DD"/>
    <w:rsid w:val="00EC5442"/>
    <w:rsid w:val="00EC7A29"/>
    <w:rsid w:val="00ED18B2"/>
    <w:rsid w:val="00ED2225"/>
    <w:rsid w:val="00EE1139"/>
    <w:rsid w:val="00EE188B"/>
    <w:rsid w:val="00EE7C78"/>
    <w:rsid w:val="00EF08F9"/>
    <w:rsid w:val="00EF1CFE"/>
    <w:rsid w:val="00EF2268"/>
    <w:rsid w:val="00EF3FED"/>
    <w:rsid w:val="00EF4BFC"/>
    <w:rsid w:val="00EF575C"/>
    <w:rsid w:val="00F00077"/>
    <w:rsid w:val="00F00559"/>
    <w:rsid w:val="00F017CF"/>
    <w:rsid w:val="00F026AE"/>
    <w:rsid w:val="00F03A44"/>
    <w:rsid w:val="00F03C98"/>
    <w:rsid w:val="00F0426A"/>
    <w:rsid w:val="00F04A0C"/>
    <w:rsid w:val="00F05845"/>
    <w:rsid w:val="00F065B7"/>
    <w:rsid w:val="00F07C34"/>
    <w:rsid w:val="00F07E20"/>
    <w:rsid w:val="00F11D53"/>
    <w:rsid w:val="00F2007B"/>
    <w:rsid w:val="00F231B7"/>
    <w:rsid w:val="00F2326A"/>
    <w:rsid w:val="00F25D99"/>
    <w:rsid w:val="00F304B3"/>
    <w:rsid w:val="00F3086A"/>
    <w:rsid w:val="00F33D68"/>
    <w:rsid w:val="00F360E6"/>
    <w:rsid w:val="00F37D1F"/>
    <w:rsid w:val="00F41D7A"/>
    <w:rsid w:val="00F4285D"/>
    <w:rsid w:val="00F42EB3"/>
    <w:rsid w:val="00F45EE2"/>
    <w:rsid w:val="00F45EF1"/>
    <w:rsid w:val="00F46848"/>
    <w:rsid w:val="00F46BD0"/>
    <w:rsid w:val="00F5331E"/>
    <w:rsid w:val="00F538FD"/>
    <w:rsid w:val="00F55A05"/>
    <w:rsid w:val="00F55DD9"/>
    <w:rsid w:val="00F55FBD"/>
    <w:rsid w:val="00F567D4"/>
    <w:rsid w:val="00F56F33"/>
    <w:rsid w:val="00F603AA"/>
    <w:rsid w:val="00F607E9"/>
    <w:rsid w:val="00F61160"/>
    <w:rsid w:val="00F62511"/>
    <w:rsid w:val="00F63EAE"/>
    <w:rsid w:val="00F64B51"/>
    <w:rsid w:val="00F6728C"/>
    <w:rsid w:val="00F70125"/>
    <w:rsid w:val="00F73639"/>
    <w:rsid w:val="00F750CD"/>
    <w:rsid w:val="00F80B08"/>
    <w:rsid w:val="00F817D7"/>
    <w:rsid w:val="00F85D2E"/>
    <w:rsid w:val="00F90246"/>
    <w:rsid w:val="00F9174A"/>
    <w:rsid w:val="00F918DF"/>
    <w:rsid w:val="00F91AC1"/>
    <w:rsid w:val="00F91FF5"/>
    <w:rsid w:val="00F93766"/>
    <w:rsid w:val="00F967C1"/>
    <w:rsid w:val="00FA2781"/>
    <w:rsid w:val="00FA4FD1"/>
    <w:rsid w:val="00FA5E6B"/>
    <w:rsid w:val="00FA6326"/>
    <w:rsid w:val="00FB196A"/>
    <w:rsid w:val="00FB21CB"/>
    <w:rsid w:val="00FB2CF4"/>
    <w:rsid w:val="00FB2E4F"/>
    <w:rsid w:val="00FC5C88"/>
    <w:rsid w:val="00FC6BCB"/>
    <w:rsid w:val="00FD0258"/>
    <w:rsid w:val="00FD032D"/>
    <w:rsid w:val="00FD09D8"/>
    <w:rsid w:val="00FD237D"/>
    <w:rsid w:val="00FD62C8"/>
    <w:rsid w:val="00FD6495"/>
    <w:rsid w:val="00FD7B5A"/>
    <w:rsid w:val="00FD7D35"/>
    <w:rsid w:val="00FE49A3"/>
    <w:rsid w:val="00FE4A3D"/>
    <w:rsid w:val="00FE732D"/>
    <w:rsid w:val="00FF20D4"/>
    <w:rsid w:val="00FF7E14"/>
    <w:rsid w:val="014B1467"/>
    <w:rsid w:val="021E04BD"/>
    <w:rsid w:val="037412E1"/>
    <w:rsid w:val="038E7191"/>
    <w:rsid w:val="0B256DA4"/>
    <w:rsid w:val="0C412D36"/>
    <w:rsid w:val="0D050BFE"/>
    <w:rsid w:val="0D821A47"/>
    <w:rsid w:val="10436903"/>
    <w:rsid w:val="10563001"/>
    <w:rsid w:val="118842C5"/>
    <w:rsid w:val="11A43C8D"/>
    <w:rsid w:val="126A435B"/>
    <w:rsid w:val="12E37739"/>
    <w:rsid w:val="13002816"/>
    <w:rsid w:val="13892C8D"/>
    <w:rsid w:val="16AD06CD"/>
    <w:rsid w:val="18E95980"/>
    <w:rsid w:val="1950243A"/>
    <w:rsid w:val="1A3D3A13"/>
    <w:rsid w:val="1B7354A6"/>
    <w:rsid w:val="1BDD681F"/>
    <w:rsid w:val="1BE97209"/>
    <w:rsid w:val="1C6F5F6A"/>
    <w:rsid w:val="1F253E5F"/>
    <w:rsid w:val="1FB705FF"/>
    <w:rsid w:val="202D6CD2"/>
    <w:rsid w:val="23884BE5"/>
    <w:rsid w:val="2471327E"/>
    <w:rsid w:val="26156D25"/>
    <w:rsid w:val="27C3357D"/>
    <w:rsid w:val="27F861A7"/>
    <w:rsid w:val="288E1679"/>
    <w:rsid w:val="2A397FE5"/>
    <w:rsid w:val="2B4F3DCC"/>
    <w:rsid w:val="2E5F7AC0"/>
    <w:rsid w:val="2EA806DF"/>
    <w:rsid w:val="2EDA4589"/>
    <w:rsid w:val="318F7542"/>
    <w:rsid w:val="31F845A1"/>
    <w:rsid w:val="33DF4C33"/>
    <w:rsid w:val="353C0C19"/>
    <w:rsid w:val="384C39A8"/>
    <w:rsid w:val="38531E38"/>
    <w:rsid w:val="393B0CBC"/>
    <w:rsid w:val="3BF47202"/>
    <w:rsid w:val="3DFB28A3"/>
    <w:rsid w:val="3E8D1215"/>
    <w:rsid w:val="3FEC60F6"/>
    <w:rsid w:val="412C6FF8"/>
    <w:rsid w:val="430A6192"/>
    <w:rsid w:val="46CB1D71"/>
    <w:rsid w:val="48857D5C"/>
    <w:rsid w:val="49784F77"/>
    <w:rsid w:val="4A7F4D95"/>
    <w:rsid w:val="4AE26730"/>
    <w:rsid w:val="4BC35D57"/>
    <w:rsid w:val="4C2E6DC4"/>
    <w:rsid w:val="4C646D39"/>
    <w:rsid w:val="50F05622"/>
    <w:rsid w:val="527A314B"/>
    <w:rsid w:val="52D67479"/>
    <w:rsid w:val="56A7327D"/>
    <w:rsid w:val="57BA13CB"/>
    <w:rsid w:val="583E3493"/>
    <w:rsid w:val="58A0634A"/>
    <w:rsid w:val="5BCF2086"/>
    <w:rsid w:val="5C355462"/>
    <w:rsid w:val="5CFB0B96"/>
    <w:rsid w:val="5D3855FD"/>
    <w:rsid w:val="5D3A35C6"/>
    <w:rsid w:val="5FCB4E3F"/>
    <w:rsid w:val="600B16FC"/>
    <w:rsid w:val="62D37184"/>
    <w:rsid w:val="6344705F"/>
    <w:rsid w:val="65A00121"/>
    <w:rsid w:val="67D419B4"/>
    <w:rsid w:val="67DA682B"/>
    <w:rsid w:val="67FE68DD"/>
    <w:rsid w:val="680853FC"/>
    <w:rsid w:val="69F93F52"/>
    <w:rsid w:val="6A26552D"/>
    <w:rsid w:val="6A631AC2"/>
    <w:rsid w:val="6C080B65"/>
    <w:rsid w:val="6CDB1856"/>
    <w:rsid w:val="6F5D7FEB"/>
    <w:rsid w:val="6FBD3C3B"/>
    <w:rsid w:val="6FBF1EE2"/>
    <w:rsid w:val="70623F49"/>
    <w:rsid w:val="709F389A"/>
    <w:rsid w:val="7184482C"/>
    <w:rsid w:val="78C23DFE"/>
    <w:rsid w:val="799B6EA1"/>
    <w:rsid w:val="79B028C8"/>
    <w:rsid w:val="7A2B3F8F"/>
    <w:rsid w:val="7AEF13C8"/>
    <w:rsid w:val="7B9A51A4"/>
    <w:rsid w:val="7CF039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BD8F702"/>
  <w15:docId w15:val="{D7FBC68C-C0AF-459F-B8ED-D94FA3D71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D" w:eastAsia="en-ID"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37F"/>
    <w:rPr>
      <w:rFonts w:asciiTheme="minorHAnsi" w:eastAsiaTheme="minorEastAsia" w:hAnsiTheme="minorHAnsi" w:cstheme="minorBidi"/>
      <w:lang w:val="en-US" w:eastAsia="zh-CN"/>
    </w:rPr>
  </w:style>
  <w:style w:type="paragraph" w:styleId="Heading1">
    <w:name w:val="heading 1"/>
    <w:next w:val="Normal"/>
    <w:link w:val="Heading1Char"/>
    <w:autoRedefine/>
    <w:uiPriority w:val="9"/>
    <w:qFormat/>
    <w:rsid w:val="00841082"/>
    <w:pPr>
      <w:keepNext/>
      <w:keepLines/>
      <w:spacing w:after="0" w:line="480" w:lineRule="auto"/>
      <w:ind w:right="110"/>
      <w:jc w:val="center"/>
      <w:outlineLvl w:val="0"/>
    </w:pPr>
    <w:rPr>
      <w:rFonts w:eastAsia="Times New Roman"/>
      <w:b/>
      <w:sz w:val="24"/>
      <w:szCs w:val="22"/>
    </w:rPr>
  </w:style>
  <w:style w:type="paragraph" w:styleId="Heading2">
    <w:name w:val="heading 2"/>
    <w:basedOn w:val="Normal"/>
    <w:next w:val="Normal"/>
    <w:link w:val="Heading2Char"/>
    <w:autoRedefine/>
    <w:unhideWhenUsed/>
    <w:qFormat/>
    <w:rsid w:val="00C652F9"/>
    <w:pPr>
      <w:keepNext/>
      <w:keepLines/>
      <w:numPr>
        <w:ilvl w:val="1"/>
        <w:numId w:val="15"/>
      </w:numPr>
      <w:spacing w:before="200" w:after="0" w:line="480" w:lineRule="auto"/>
      <w:ind w:left="720" w:hanging="72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autoRedefine/>
    <w:unhideWhenUsed/>
    <w:qFormat/>
    <w:rsid w:val="000D6F76"/>
    <w:pPr>
      <w:keepNext/>
      <w:keepLines/>
      <w:numPr>
        <w:ilvl w:val="2"/>
        <w:numId w:val="15"/>
      </w:numPr>
      <w:spacing w:after="0" w:line="480" w:lineRule="auto"/>
      <w:outlineLvl w:val="2"/>
    </w:pPr>
    <w:rPr>
      <w:rFonts w:ascii="Times New Roman" w:eastAsiaTheme="majorEastAsia" w:hAnsi="Times New Roman" w:cs="Times New Roman"/>
      <w:b/>
      <w:bCs/>
      <w:sz w:val="24"/>
    </w:rPr>
  </w:style>
  <w:style w:type="paragraph" w:styleId="Heading4">
    <w:name w:val="heading 4"/>
    <w:basedOn w:val="Normal"/>
    <w:next w:val="Normal"/>
    <w:link w:val="Heading4Char"/>
    <w:autoRedefine/>
    <w:unhideWhenUsed/>
    <w:qFormat/>
    <w:rsid w:val="00FA5E6B"/>
    <w:pPr>
      <w:keepNext/>
      <w:keepLines/>
      <w:numPr>
        <w:ilvl w:val="3"/>
        <w:numId w:val="15"/>
      </w:numPr>
      <w:spacing w:after="0" w:line="480" w:lineRule="auto"/>
      <w:ind w:left="720"/>
      <w:outlineLvl w:val="3"/>
    </w:pPr>
    <w:rPr>
      <w:rFonts w:ascii="Times New Roman" w:eastAsiaTheme="majorEastAsia" w:hAnsi="Times New Roman"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567D4"/>
    <w:pPr>
      <w:ind w:left="720"/>
      <w:contextualSpacing/>
    </w:pPr>
  </w:style>
  <w:style w:type="paragraph" w:styleId="NormalWeb">
    <w:name w:val="Normal (Web)"/>
    <w:basedOn w:val="Normal"/>
    <w:uiPriority w:val="99"/>
    <w:unhideWhenUsed/>
    <w:rsid w:val="008829B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rsid w:val="00E26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71A"/>
    <w:rPr>
      <w:rFonts w:asciiTheme="minorHAnsi" w:eastAsiaTheme="minorEastAsia" w:hAnsiTheme="minorHAnsi" w:cstheme="minorBidi"/>
      <w:lang w:val="en-US" w:eastAsia="zh-CN"/>
    </w:rPr>
  </w:style>
  <w:style w:type="paragraph" w:styleId="Footer">
    <w:name w:val="footer"/>
    <w:basedOn w:val="Normal"/>
    <w:link w:val="FooterChar"/>
    <w:uiPriority w:val="99"/>
    <w:rsid w:val="00E26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71A"/>
    <w:rPr>
      <w:rFonts w:asciiTheme="minorHAnsi" w:eastAsiaTheme="minorEastAsia" w:hAnsiTheme="minorHAnsi" w:cstheme="minorBidi"/>
      <w:lang w:val="en-US" w:eastAsia="zh-CN"/>
    </w:rPr>
  </w:style>
  <w:style w:type="character" w:styleId="PlaceholderText">
    <w:name w:val="Placeholder Text"/>
    <w:basedOn w:val="DefaultParagraphFont"/>
    <w:uiPriority w:val="99"/>
    <w:semiHidden/>
    <w:rsid w:val="00EB0DD2"/>
    <w:rPr>
      <w:color w:val="808080"/>
    </w:rPr>
  </w:style>
  <w:style w:type="character" w:styleId="Hyperlink">
    <w:name w:val="Hyperlink"/>
    <w:basedOn w:val="DefaultParagraphFont"/>
    <w:uiPriority w:val="99"/>
    <w:unhideWhenUsed/>
    <w:rsid w:val="00565421"/>
    <w:rPr>
      <w:color w:val="0000FF"/>
      <w:u w:val="single"/>
    </w:rPr>
  </w:style>
  <w:style w:type="character" w:styleId="FollowedHyperlink">
    <w:name w:val="FollowedHyperlink"/>
    <w:basedOn w:val="DefaultParagraphFont"/>
    <w:uiPriority w:val="99"/>
    <w:unhideWhenUsed/>
    <w:rsid w:val="00565421"/>
    <w:rPr>
      <w:color w:val="800080"/>
      <w:u w:val="single"/>
    </w:rPr>
  </w:style>
  <w:style w:type="paragraph" w:customStyle="1" w:styleId="msonormal0">
    <w:name w:val="msonormal"/>
    <w:basedOn w:val="Normal"/>
    <w:rsid w:val="0056542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3">
    <w:name w:val="xl63"/>
    <w:basedOn w:val="Normal"/>
    <w:rsid w:val="005654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4">
    <w:name w:val="xl64"/>
    <w:basedOn w:val="Normal"/>
    <w:rsid w:val="005654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5">
    <w:name w:val="xl65"/>
    <w:basedOn w:val="Normal"/>
    <w:rsid w:val="0056542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val="en-ID" w:eastAsia="en-ID"/>
    </w:rPr>
  </w:style>
  <w:style w:type="paragraph" w:customStyle="1" w:styleId="xl66">
    <w:name w:val="xl66"/>
    <w:basedOn w:val="Normal"/>
    <w:rsid w:val="005654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7">
    <w:name w:val="xl67"/>
    <w:basedOn w:val="Normal"/>
    <w:rsid w:val="005654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8">
    <w:name w:val="xl68"/>
    <w:basedOn w:val="Normal"/>
    <w:rsid w:val="0056542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val="en-ID" w:eastAsia="en-ID"/>
    </w:rPr>
  </w:style>
  <w:style w:type="paragraph" w:customStyle="1" w:styleId="xl69">
    <w:name w:val="xl69"/>
    <w:basedOn w:val="Normal"/>
    <w:rsid w:val="005654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0">
    <w:name w:val="xl70"/>
    <w:basedOn w:val="Normal"/>
    <w:rsid w:val="005654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1">
    <w:name w:val="xl71"/>
    <w:basedOn w:val="Normal"/>
    <w:rsid w:val="005654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2">
    <w:name w:val="xl72"/>
    <w:basedOn w:val="Normal"/>
    <w:rsid w:val="005654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56542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4">
    <w:name w:val="xl74"/>
    <w:basedOn w:val="Normal"/>
    <w:rsid w:val="00B94D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5">
    <w:name w:val="xl75"/>
    <w:basedOn w:val="Normal"/>
    <w:rsid w:val="00B94D2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6">
    <w:name w:val="xl76"/>
    <w:basedOn w:val="Normal"/>
    <w:rsid w:val="00483805"/>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UnresolvedMention1">
    <w:name w:val="Unresolved Mention1"/>
    <w:basedOn w:val="DefaultParagraphFont"/>
    <w:uiPriority w:val="99"/>
    <w:semiHidden/>
    <w:unhideWhenUsed/>
    <w:rsid w:val="00863233"/>
    <w:rPr>
      <w:color w:val="605E5C"/>
      <w:shd w:val="clear" w:color="auto" w:fill="E1DFDD"/>
    </w:rPr>
  </w:style>
  <w:style w:type="paragraph" w:customStyle="1" w:styleId="TableParagraph">
    <w:name w:val="Table Paragraph"/>
    <w:basedOn w:val="Normal"/>
    <w:uiPriority w:val="1"/>
    <w:qFormat/>
    <w:rsid w:val="00B41FF2"/>
    <w:pPr>
      <w:widowControl w:val="0"/>
      <w:autoSpaceDE w:val="0"/>
      <w:autoSpaceDN w:val="0"/>
      <w:spacing w:after="0" w:line="240" w:lineRule="auto"/>
    </w:pPr>
    <w:rPr>
      <w:rFonts w:ascii="Times New Roman" w:eastAsia="Times New Roman" w:hAnsi="Times New Roman" w:cs="Times New Roman"/>
      <w:sz w:val="22"/>
      <w:szCs w:val="22"/>
      <w:lang w:val="id" w:eastAsia="en-US"/>
    </w:rPr>
  </w:style>
  <w:style w:type="character" w:customStyle="1" w:styleId="Heading1Char">
    <w:name w:val="Heading 1 Char"/>
    <w:basedOn w:val="DefaultParagraphFont"/>
    <w:link w:val="Heading1"/>
    <w:uiPriority w:val="9"/>
    <w:rsid w:val="00841082"/>
    <w:rPr>
      <w:rFonts w:eastAsia="Times New Roman"/>
      <w:b/>
      <w:sz w:val="24"/>
      <w:szCs w:val="22"/>
    </w:rPr>
  </w:style>
  <w:style w:type="table" w:customStyle="1" w:styleId="TableGrid0">
    <w:name w:val="TableGrid"/>
    <w:rsid w:val="0074090E"/>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alloonText">
    <w:name w:val="Balloon Text"/>
    <w:basedOn w:val="Normal"/>
    <w:link w:val="BalloonTextChar"/>
    <w:rsid w:val="00091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159D"/>
    <w:rPr>
      <w:rFonts w:ascii="Tahoma" w:eastAsiaTheme="minorEastAsia" w:hAnsi="Tahoma" w:cs="Tahoma"/>
      <w:sz w:val="16"/>
      <w:szCs w:val="16"/>
      <w:lang w:val="en-US" w:eastAsia="zh-CN"/>
    </w:rPr>
  </w:style>
  <w:style w:type="paragraph" w:styleId="BodyText">
    <w:name w:val="Body Text"/>
    <w:basedOn w:val="Normal"/>
    <w:link w:val="BodyTextChar"/>
    <w:uiPriority w:val="1"/>
    <w:qFormat/>
    <w:rsid w:val="00351DE9"/>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351DE9"/>
    <w:rPr>
      <w:rFonts w:eastAsia="Times New Roman"/>
      <w:sz w:val="24"/>
      <w:szCs w:val="24"/>
      <w:lang w:val="id" w:eastAsia="en-US"/>
    </w:rPr>
  </w:style>
  <w:style w:type="character" w:customStyle="1" w:styleId="Heading2Char">
    <w:name w:val="Heading 2 Char"/>
    <w:basedOn w:val="DefaultParagraphFont"/>
    <w:link w:val="Heading2"/>
    <w:rsid w:val="00C652F9"/>
    <w:rPr>
      <w:rFonts w:eastAsiaTheme="majorEastAsia" w:cstheme="majorBidi"/>
      <w:b/>
      <w:bCs/>
      <w:sz w:val="24"/>
      <w:szCs w:val="26"/>
      <w:lang w:val="en-US" w:eastAsia="zh-CN"/>
    </w:rPr>
  </w:style>
  <w:style w:type="character" w:customStyle="1" w:styleId="Heading3Char">
    <w:name w:val="Heading 3 Char"/>
    <w:basedOn w:val="DefaultParagraphFont"/>
    <w:link w:val="Heading3"/>
    <w:rsid w:val="000D6F76"/>
    <w:rPr>
      <w:rFonts w:eastAsiaTheme="majorEastAsia"/>
      <w:b/>
      <w:bCs/>
      <w:sz w:val="24"/>
      <w:lang w:val="en-US" w:eastAsia="zh-CN"/>
    </w:rPr>
  </w:style>
  <w:style w:type="character" w:customStyle="1" w:styleId="Heading4Char">
    <w:name w:val="Heading 4 Char"/>
    <w:basedOn w:val="DefaultParagraphFont"/>
    <w:link w:val="Heading4"/>
    <w:rsid w:val="00FA5E6B"/>
    <w:rPr>
      <w:rFonts w:eastAsiaTheme="majorEastAsia" w:cstheme="majorBidi"/>
      <w:b/>
      <w:bCs/>
      <w:iCs/>
      <w:sz w:val="24"/>
      <w:lang w:val="en-US" w:eastAsia="zh-CN"/>
    </w:rPr>
  </w:style>
  <w:style w:type="paragraph" w:styleId="TOCHeading">
    <w:name w:val="TOC Heading"/>
    <w:basedOn w:val="Heading1"/>
    <w:next w:val="Normal"/>
    <w:uiPriority w:val="39"/>
    <w:semiHidden/>
    <w:unhideWhenUsed/>
    <w:qFormat/>
    <w:rsid w:val="006B6570"/>
    <w:pPr>
      <w:spacing w:before="480" w:line="276" w:lineRule="auto"/>
      <w:ind w:right="0"/>
      <w:jc w:val="left"/>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1">
    <w:name w:val="toc 1"/>
    <w:basedOn w:val="Normal"/>
    <w:next w:val="Normal"/>
    <w:autoRedefine/>
    <w:uiPriority w:val="39"/>
    <w:unhideWhenUsed/>
    <w:rsid w:val="00552CEC"/>
    <w:pPr>
      <w:tabs>
        <w:tab w:val="right" w:leader="dot" w:pos="7927"/>
      </w:tabs>
      <w:spacing w:after="120"/>
    </w:pPr>
    <w:rPr>
      <w:rFonts w:ascii="Times New Roman" w:eastAsia="Calibri" w:hAnsi="Times New Roman" w:cs="Times New Roman"/>
      <w:b/>
      <w:noProof/>
      <w:sz w:val="24"/>
      <w:szCs w:val="24"/>
      <w:lang w:val="id-ID" w:eastAsia="en-US"/>
    </w:rPr>
  </w:style>
  <w:style w:type="paragraph" w:styleId="TOC2">
    <w:name w:val="toc 2"/>
    <w:basedOn w:val="Normal"/>
    <w:next w:val="Normal"/>
    <w:autoRedefine/>
    <w:uiPriority w:val="39"/>
    <w:unhideWhenUsed/>
    <w:rsid w:val="00B63327"/>
    <w:pPr>
      <w:tabs>
        <w:tab w:val="left" w:pos="900"/>
        <w:tab w:val="right" w:leader="dot" w:pos="7892"/>
      </w:tabs>
      <w:spacing w:after="100"/>
      <w:ind w:left="630"/>
    </w:pPr>
  </w:style>
  <w:style w:type="paragraph" w:styleId="TOC3">
    <w:name w:val="toc 3"/>
    <w:basedOn w:val="Normal"/>
    <w:next w:val="Normal"/>
    <w:autoRedefine/>
    <w:uiPriority w:val="39"/>
    <w:unhideWhenUsed/>
    <w:rsid w:val="001C751E"/>
    <w:pPr>
      <w:tabs>
        <w:tab w:val="left" w:pos="1620"/>
        <w:tab w:val="right" w:leader="dot" w:pos="7927"/>
      </w:tabs>
      <w:spacing w:after="100" w:line="276" w:lineRule="auto"/>
      <w:ind w:left="1260"/>
    </w:pPr>
  </w:style>
  <w:style w:type="paragraph" w:styleId="Caption">
    <w:name w:val="caption"/>
    <w:aliases w:val="Lampiran"/>
    <w:basedOn w:val="Normal"/>
    <w:next w:val="Normal"/>
    <w:uiPriority w:val="35"/>
    <w:unhideWhenUsed/>
    <w:qFormat/>
    <w:rsid w:val="00F45EE2"/>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D9708D"/>
    <w:pPr>
      <w:spacing w:after="0"/>
    </w:pPr>
  </w:style>
  <w:style w:type="table" w:customStyle="1" w:styleId="TableGrid1">
    <w:name w:val="Table Grid1"/>
    <w:basedOn w:val="TableNormal"/>
    <w:next w:val="TableGrid"/>
    <w:uiPriority w:val="39"/>
    <w:rsid w:val="00D9397C"/>
    <w:pPr>
      <w:spacing w:after="0" w:line="240" w:lineRule="auto"/>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3BAB4">
    <w:name w:val="Header 3 BAB 4"/>
    <w:basedOn w:val="Heading3"/>
    <w:next w:val="Heading3"/>
    <w:link w:val="Header3BAB4Char"/>
    <w:qFormat/>
    <w:rsid w:val="007F6C7E"/>
    <w:pPr>
      <w:keepNext w:val="0"/>
      <w:keepLines w:val="0"/>
      <w:numPr>
        <w:ilvl w:val="0"/>
        <w:numId w:val="24"/>
      </w:numPr>
      <w:spacing w:after="160"/>
      <w:ind w:left="426"/>
      <w:contextualSpacing/>
      <w:jc w:val="both"/>
    </w:pPr>
    <w:rPr>
      <w:iCs/>
      <w:color w:val="5B9BD5" w:themeColor="accent1"/>
      <w:szCs w:val="24"/>
    </w:rPr>
  </w:style>
  <w:style w:type="character" w:customStyle="1" w:styleId="Header3BAB4Char">
    <w:name w:val="Header 3 BAB 4 Char"/>
    <w:basedOn w:val="Heading3Char"/>
    <w:link w:val="Header3BAB4"/>
    <w:rsid w:val="007F6C7E"/>
    <w:rPr>
      <w:rFonts w:eastAsiaTheme="majorEastAsia"/>
      <w:b/>
      <w:bCs/>
      <w:iCs/>
      <w:color w:val="5B9BD5" w:themeColor="accent1"/>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99511">
      <w:bodyDiv w:val="1"/>
      <w:marLeft w:val="0"/>
      <w:marRight w:val="0"/>
      <w:marTop w:val="0"/>
      <w:marBottom w:val="0"/>
      <w:divBdr>
        <w:top w:val="none" w:sz="0" w:space="0" w:color="auto"/>
        <w:left w:val="none" w:sz="0" w:space="0" w:color="auto"/>
        <w:bottom w:val="none" w:sz="0" w:space="0" w:color="auto"/>
        <w:right w:val="none" w:sz="0" w:space="0" w:color="auto"/>
      </w:divBdr>
    </w:div>
    <w:div w:id="113792212">
      <w:bodyDiv w:val="1"/>
      <w:marLeft w:val="0"/>
      <w:marRight w:val="0"/>
      <w:marTop w:val="0"/>
      <w:marBottom w:val="0"/>
      <w:divBdr>
        <w:top w:val="none" w:sz="0" w:space="0" w:color="auto"/>
        <w:left w:val="none" w:sz="0" w:space="0" w:color="auto"/>
        <w:bottom w:val="none" w:sz="0" w:space="0" w:color="auto"/>
        <w:right w:val="none" w:sz="0" w:space="0" w:color="auto"/>
      </w:divBdr>
    </w:div>
    <w:div w:id="148405444">
      <w:bodyDiv w:val="1"/>
      <w:marLeft w:val="0"/>
      <w:marRight w:val="0"/>
      <w:marTop w:val="0"/>
      <w:marBottom w:val="0"/>
      <w:divBdr>
        <w:top w:val="none" w:sz="0" w:space="0" w:color="auto"/>
        <w:left w:val="none" w:sz="0" w:space="0" w:color="auto"/>
        <w:bottom w:val="none" w:sz="0" w:space="0" w:color="auto"/>
        <w:right w:val="none" w:sz="0" w:space="0" w:color="auto"/>
      </w:divBdr>
    </w:div>
    <w:div w:id="173766874">
      <w:bodyDiv w:val="1"/>
      <w:marLeft w:val="0"/>
      <w:marRight w:val="0"/>
      <w:marTop w:val="0"/>
      <w:marBottom w:val="0"/>
      <w:divBdr>
        <w:top w:val="none" w:sz="0" w:space="0" w:color="auto"/>
        <w:left w:val="none" w:sz="0" w:space="0" w:color="auto"/>
        <w:bottom w:val="none" w:sz="0" w:space="0" w:color="auto"/>
        <w:right w:val="none" w:sz="0" w:space="0" w:color="auto"/>
      </w:divBdr>
    </w:div>
    <w:div w:id="218632057">
      <w:bodyDiv w:val="1"/>
      <w:marLeft w:val="0"/>
      <w:marRight w:val="0"/>
      <w:marTop w:val="0"/>
      <w:marBottom w:val="0"/>
      <w:divBdr>
        <w:top w:val="none" w:sz="0" w:space="0" w:color="auto"/>
        <w:left w:val="none" w:sz="0" w:space="0" w:color="auto"/>
        <w:bottom w:val="none" w:sz="0" w:space="0" w:color="auto"/>
        <w:right w:val="none" w:sz="0" w:space="0" w:color="auto"/>
      </w:divBdr>
    </w:div>
    <w:div w:id="401759234">
      <w:bodyDiv w:val="1"/>
      <w:marLeft w:val="0"/>
      <w:marRight w:val="0"/>
      <w:marTop w:val="0"/>
      <w:marBottom w:val="0"/>
      <w:divBdr>
        <w:top w:val="none" w:sz="0" w:space="0" w:color="auto"/>
        <w:left w:val="none" w:sz="0" w:space="0" w:color="auto"/>
        <w:bottom w:val="none" w:sz="0" w:space="0" w:color="auto"/>
        <w:right w:val="none" w:sz="0" w:space="0" w:color="auto"/>
      </w:divBdr>
    </w:div>
    <w:div w:id="505949539">
      <w:bodyDiv w:val="1"/>
      <w:marLeft w:val="0"/>
      <w:marRight w:val="0"/>
      <w:marTop w:val="0"/>
      <w:marBottom w:val="0"/>
      <w:divBdr>
        <w:top w:val="none" w:sz="0" w:space="0" w:color="auto"/>
        <w:left w:val="none" w:sz="0" w:space="0" w:color="auto"/>
        <w:bottom w:val="none" w:sz="0" w:space="0" w:color="auto"/>
        <w:right w:val="none" w:sz="0" w:space="0" w:color="auto"/>
      </w:divBdr>
    </w:div>
    <w:div w:id="533888989">
      <w:bodyDiv w:val="1"/>
      <w:marLeft w:val="0"/>
      <w:marRight w:val="0"/>
      <w:marTop w:val="0"/>
      <w:marBottom w:val="0"/>
      <w:divBdr>
        <w:top w:val="none" w:sz="0" w:space="0" w:color="auto"/>
        <w:left w:val="none" w:sz="0" w:space="0" w:color="auto"/>
        <w:bottom w:val="none" w:sz="0" w:space="0" w:color="auto"/>
        <w:right w:val="none" w:sz="0" w:space="0" w:color="auto"/>
      </w:divBdr>
    </w:div>
    <w:div w:id="590160613">
      <w:bodyDiv w:val="1"/>
      <w:marLeft w:val="0"/>
      <w:marRight w:val="0"/>
      <w:marTop w:val="0"/>
      <w:marBottom w:val="0"/>
      <w:divBdr>
        <w:top w:val="none" w:sz="0" w:space="0" w:color="auto"/>
        <w:left w:val="none" w:sz="0" w:space="0" w:color="auto"/>
        <w:bottom w:val="none" w:sz="0" w:space="0" w:color="auto"/>
        <w:right w:val="none" w:sz="0" w:space="0" w:color="auto"/>
      </w:divBdr>
    </w:div>
    <w:div w:id="651256428">
      <w:bodyDiv w:val="1"/>
      <w:marLeft w:val="0"/>
      <w:marRight w:val="0"/>
      <w:marTop w:val="0"/>
      <w:marBottom w:val="0"/>
      <w:divBdr>
        <w:top w:val="none" w:sz="0" w:space="0" w:color="auto"/>
        <w:left w:val="none" w:sz="0" w:space="0" w:color="auto"/>
        <w:bottom w:val="none" w:sz="0" w:space="0" w:color="auto"/>
        <w:right w:val="none" w:sz="0" w:space="0" w:color="auto"/>
      </w:divBdr>
    </w:div>
    <w:div w:id="700978391">
      <w:bodyDiv w:val="1"/>
      <w:marLeft w:val="0"/>
      <w:marRight w:val="0"/>
      <w:marTop w:val="0"/>
      <w:marBottom w:val="0"/>
      <w:divBdr>
        <w:top w:val="none" w:sz="0" w:space="0" w:color="auto"/>
        <w:left w:val="none" w:sz="0" w:space="0" w:color="auto"/>
        <w:bottom w:val="none" w:sz="0" w:space="0" w:color="auto"/>
        <w:right w:val="none" w:sz="0" w:space="0" w:color="auto"/>
      </w:divBdr>
    </w:div>
    <w:div w:id="772165294">
      <w:bodyDiv w:val="1"/>
      <w:marLeft w:val="0"/>
      <w:marRight w:val="0"/>
      <w:marTop w:val="0"/>
      <w:marBottom w:val="0"/>
      <w:divBdr>
        <w:top w:val="none" w:sz="0" w:space="0" w:color="auto"/>
        <w:left w:val="none" w:sz="0" w:space="0" w:color="auto"/>
        <w:bottom w:val="none" w:sz="0" w:space="0" w:color="auto"/>
        <w:right w:val="none" w:sz="0" w:space="0" w:color="auto"/>
      </w:divBdr>
    </w:div>
    <w:div w:id="790318917">
      <w:bodyDiv w:val="1"/>
      <w:marLeft w:val="0"/>
      <w:marRight w:val="0"/>
      <w:marTop w:val="0"/>
      <w:marBottom w:val="0"/>
      <w:divBdr>
        <w:top w:val="none" w:sz="0" w:space="0" w:color="auto"/>
        <w:left w:val="none" w:sz="0" w:space="0" w:color="auto"/>
        <w:bottom w:val="none" w:sz="0" w:space="0" w:color="auto"/>
        <w:right w:val="none" w:sz="0" w:space="0" w:color="auto"/>
      </w:divBdr>
    </w:div>
    <w:div w:id="813789741">
      <w:bodyDiv w:val="1"/>
      <w:marLeft w:val="0"/>
      <w:marRight w:val="0"/>
      <w:marTop w:val="0"/>
      <w:marBottom w:val="0"/>
      <w:divBdr>
        <w:top w:val="none" w:sz="0" w:space="0" w:color="auto"/>
        <w:left w:val="none" w:sz="0" w:space="0" w:color="auto"/>
        <w:bottom w:val="none" w:sz="0" w:space="0" w:color="auto"/>
        <w:right w:val="none" w:sz="0" w:space="0" w:color="auto"/>
      </w:divBdr>
    </w:div>
    <w:div w:id="906568853">
      <w:bodyDiv w:val="1"/>
      <w:marLeft w:val="0"/>
      <w:marRight w:val="0"/>
      <w:marTop w:val="0"/>
      <w:marBottom w:val="0"/>
      <w:divBdr>
        <w:top w:val="none" w:sz="0" w:space="0" w:color="auto"/>
        <w:left w:val="none" w:sz="0" w:space="0" w:color="auto"/>
        <w:bottom w:val="none" w:sz="0" w:space="0" w:color="auto"/>
        <w:right w:val="none" w:sz="0" w:space="0" w:color="auto"/>
      </w:divBdr>
    </w:div>
    <w:div w:id="918707398">
      <w:bodyDiv w:val="1"/>
      <w:marLeft w:val="0"/>
      <w:marRight w:val="0"/>
      <w:marTop w:val="0"/>
      <w:marBottom w:val="0"/>
      <w:divBdr>
        <w:top w:val="none" w:sz="0" w:space="0" w:color="auto"/>
        <w:left w:val="none" w:sz="0" w:space="0" w:color="auto"/>
        <w:bottom w:val="none" w:sz="0" w:space="0" w:color="auto"/>
        <w:right w:val="none" w:sz="0" w:space="0" w:color="auto"/>
      </w:divBdr>
    </w:div>
    <w:div w:id="942877907">
      <w:bodyDiv w:val="1"/>
      <w:marLeft w:val="0"/>
      <w:marRight w:val="0"/>
      <w:marTop w:val="0"/>
      <w:marBottom w:val="0"/>
      <w:divBdr>
        <w:top w:val="none" w:sz="0" w:space="0" w:color="auto"/>
        <w:left w:val="none" w:sz="0" w:space="0" w:color="auto"/>
        <w:bottom w:val="none" w:sz="0" w:space="0" w:color="auto"/>
        <w:right w:val="none" w:sz="0" w:space="0" w:color="auto"/>
      </w:divBdr>
    </w:div>
    <w:div w:id="1057126954">
      <w:bodyDiv w:val="1"/>
      <w:marLeft w:val="0"/>
      <w:marRight w:val="0"/>
      <w:marTop w:val="0"/>
      <w:marBottom w:val="0"/>
      <w:divBdr>
        <w:top w:val="none" w:sz="0" w:space="0" w:color="auto"/>
        <w:left w:val="none" w:sz="0" w:space="0" w:color="auto"/>
        <w:bottom w:val="none" w:sz="0" w:space="0" w:color="auto"/>
        <w:right w:val="none" w:sz="0" w:space="0" w:color="auto"/>
      </w:divBdr>
    </w:div>
    <w:div w:id="1061368628">
      <w:bodyDiv w:val="1"/>
      <w:marLeft w:val="0"/>
      <w:marRight w:val="0"/>
      <w:marTop w:val="0"/>
      <w:marBottom w:val="0"/>
      <w:divBdr>
        <w:top w:val="none" w:sz="0" w:space="0" w:color="auto"/>
        <w:left w:val="none" w:sz="0" w:space="0" w:color="auto"/>
        <w:bottom w:val="none" w:sz="0" w:space="0" w:color="auto"/>
        <w:right w:val="none" w:sz="0" w:space="0" w:color="auto"/>
      </w:divBdr>
    </w:div>
    <w:div w:id="1082680166">
      <w:bodyDiv w:val="1"/>
      <w:marLeft w:val="0"/>
      <w:marRight w:val="0"/>
      <w:marTop w:val="0"/>
      <w:marBottom w:val="0"/>
      <w:divBdr>
        <w:top w:val="none" w:sz="0" w:space="0" w:color="auto"/>
        <w:left w:val="none" w:sz="0" w:space="0" w:color="auto"/>
        <w:bottom w:val="none" w:sz="0" w:space="0" w:color="auto"/>
        <w:right w:val="none" w:sz="0" w:space="0" w:color="auto"/>
      </w:divBdr>
    </w:div>
    <w:div w:id="1161115881">
      <w:bodyDiv w:val="1"/>
      <w:marLeft w:val="0"/>
      <w:marRight w:val="0"/>
      <w:marTop w:val="0"/>
      <w:marBottom w:val="0"/>
      <w:divBdr>
        <w:top w:val="none" w:sz="0" w:space="0" w:color="auto"/>
        <w:left w:val="none" w:sz="0" w:space="0" w:color="auto"/>
        <w:bottom w:val="none" w:sz="0" w:space="0" w:color="auto"/>
        <w:right w:val="none" w:sz="0" w:space="0" w:color="auto"/>
      </w:divBdr>
    </w:div>
    <w:div w:id="1278488395">
      <w:bodyDiv w:val="1"/>
      <w:marLeft w:val="0"/>
      <w:marRight w:val="0"/>
      <w:marTop w:val="0"/>
      <w:marBottom w:val="0"/>
      <w:divBdr>
        <w:top w:val="none" w:sz="0" w:space="0" w:color="auto"/>
        <w:left w:val="none" w:sz="0" w:space="0" w:color="auto"/>
        <w:bottom w:val="none" w:sz="0" w:space="0" w:color="auto"/>
        <w:right w:val="none" w:sz="0" w:space="0" w:color="auto"/>
      </w:divBdr>
    </w:div>
    <w:div w:id="1279725367">
      <w:bodyDiv w:val="1"/>
      <w:marLeft w:val="0"/>
      <w:marRight w:val="0"/>
      <w:marTop w:val="0"/>
      <w:marBottom w:val="0"/>
      <w:divBdr>
        <w:top w:val="none" w:sz="0" w:space="0" w:color="auto"/>
        <w:left w:val="none" w:sz="0" w:space="0" w:color="auto"/>
        <w:bottom w:val="none" w:sz="0" w:space="0" w:color="auto"/>
        <w:right w:val="none" w:sz="0" w:space="0" w:color="auto"/>
      </w:divBdr>
    </w:div>
    <w:div w:id="1300301180">
      <w:bodyDiv w:val="1"/>
      <w:marLeft w:val="0"/>
      <w:marRight w:val="0"/>
      <w:marTop w:val="0"/>
      <w:marBottom w:val="0"/>
      <w:divBdr>
        <w:top w:val="none" w:sz="0" w:space="0" w:color="auto"/>
        <w:left w:val="none" w:sz="0" w:space="0" w:color="auto"/>
        <w:bottom w:val="none" w:sz="0" w:space="0" w:color="auto"/>
        <w:right w:val="none" w:sz="0" w:space="0" w:color="auto"/>
      </w:divBdr>
    </w:div>
    <w:div w:id="1313556505">
      <w:bodyDiv w:val="1"/>
      <w:marLeft w:val="0"/>
      <w:marRight w:val="0"/>
      <w:marTop w:val="0"/>
      <w:marBottom w:val="0"/>
      <w:divBdr>
        <w:top w:val="none" w:sz="0" w:space="0" w:color="auto"/>
        <w:left w:val="none" w:sz="0" w:space="0" w:color="auto"/>
        <w:bottom w:val="none" w:sz="0" w:space="0" w:color="auto"/>
        <w:right w:val="none" w:sz="0" w:space="0" w:color="auto"/>
      </w:divBdr>
    </w:div>
    <w:div w:id="1322543777">
      <w:bodyDiv w:val="1"/>
      <w:marLeft w:val="0"/>
      <w:marRight w:val="0"/>
      <w:marTop w:val="0"/>
      <w:marBottom w:val="0"/>
      <w:divBdr>
        <w:top w:val="none" w:sz="0" w:space="0" w:color="auto"/>
        <w:left w:val="none" w:sz="0" w:space="0" w:color="auto"/>
        <w:bottom w:val="none" w:sz="0" w:space="0" w:color="auto"/>
        <w:right w:val="none" w:sz="0" w:space="0" w:color="auto"/>
      </w:divBdr>
    </w:div>
    <w:div w:id="1347172465">
      <w:bodyDiv w:val="1"/>
      <w:marLeft w:val="0"/>
      <w:marRight w:val="0"/>
      <w:marTop w:val="0"/>
      <w:marBottom w:val="0"/>
      <w:divBdr>
        <w:top w:val="none" w:sz="0" w:space="0" w:color="auto"/>
        <w:left w:val="none" w:sz="0" w:space="0" w:color="auto"/>
        <w:bottom w:val="none" w:sz="0" w:space="0" w:color="auto"/>
        <w:right w:val="none" w:sz="0" w:space="0" w:color="auto"/>
      </w:divBdr>
    </w:div>
    <w:div w:id="1393195807">
      <w:bodyDiv w:val="1"/>
      <w:marLeft w:val="0"/>
      <w:marRight w:val="0"/>
      <w:marTop w:val="0"/>
      <w:marBottom w:val="0"/>
      <w:divBdr>
        <w:top w:val="none" w:sz="0" w:space="0" w:color="auto"/>
        <w:left w:val="none" w:sz="0" w:space="0" w:color="auto"/>
        <w:bottom w:val="none" w:sz="0" w:space="0" w:color="auto"/>
        <w:right w:val="none" w:sz="0" w:space="0" w:color="auto"/>
      </w:divBdr>
    </w:div>
    <w:div w:id="1410540902">
      <w:bodyDiv w:val="1"/>
      <w:marLeft w:val="0"/>
      <w:marRight w:val="0"/>
      <w:marTop w:val="0"/>
      <w:marBottom w:val="0"/>
      <w:divBdr>
        <w:top w:val="none" w:sz="0" w:space="0" w:color="auto"/>
        <w:left w:val="none" w:sz="0" w:space="0" w:color="auto"/>
        <w:bottom w:val="none" w:sz="0" w:space="0" w:color="auto"/>
        <w:right w:val="none" w:sz="0" w:space="0" w:color="auto"/>
      </w:divBdr>
    </w:div>
    <w:div w:id="1438984901">
      <w:bodyDiv w:val="1"/>
      <w:marLeft w:val="0"/>
      <w:marRight w:val="0"/>
      <w:marTop w:val="0"/>
      <w:marBottom w:val="0"/>
      <w:divBdr>
        <w:top w:val="none" w:sz="0" w:space="0" w:color="auto"/>
        <w:left w:val="none" w:sz="0" w:space="0" w:color="auto"/>
        <w:bottom w:val="none" w:sz="0" w:space="0" w:color="auto"/>
        <w:right w:val="none" w:sz="0" w:space="0" w:color="auto"/>
      </w:divBdr>
    </w:div>
    <w:div w:id="1466001984">
      <w:bodyDiv w:val="1"/>
      <w:marLeft w:val="0"/>
      <w:marRight w:val="0"/>
      <w:marTop w:val="0"/>
      <w:marBottom w:val="0"/>
      <w:divBdr>
        <w:top w:val="none" w:sz="0" w:space="0" w:color="auto"/>
        <w:left w:val="none" w:sz="0" w:space="0" w:color="auto"/>
        <w:bottom w:val="none" w:sz="0" w:space="0" w:color="auto"/>
        <w:right w:val="none" w:sz="0" w:space="0" w:color="auto"/>
      </w:divBdr>
    </w:div>
    <w:div w:id="1467818378">
      <w:bodyDiv w:val="1"/>
      <w:marLeft w:val="0"/>
      <w:marRight w:val="0"/>
      <w:marTop w:val="0"/>
      <w:marBottom w:val="0"/>
      <w:divBdr>
        <w:top w:val="none" w:sz="0" w:space="0" w:color="auto"/>
        <w:left w:val="none" w:sz="0" w:space="0" w:color="auto"/>
        <w:bottom w:val="none" w:sz="0" w:space="0" w:color="auto"/>
        <w:right w:val="none" w:sz="0" w:space="0" w:color="auto"/>
      </w:divBdr>
    </w:div>
    <w:div w:id="1585650994">
      <w:bodyDiv w:val="1"/>
      <w:marLeft w:val="0"/>
      <w:marRight w:val="0"/>
      <w:marTop w:val="0"/>
      <w:marBottom w:val="0"/>
      <w:divBdr>
        <w:top w:val="none" w:sz="0" w:space="0" w:color="auto"/>
        <w:left w:val="none" w:sz="0" w:space="0" w:color="auto"/>
        <w:bottom w:val="none" w:sz="0" w:space="0" w:color="auto"/>
        <w:right w:val="none" w:sz="0" w:space="0" w:color="auto"/>
      </w:divBdr>
    </w:div>
    <w:div w:id="1609654049">
      <w:bodyDiv w:val="1"/>
      <w:marLeft w:val="0"/>
      <w:marRight w:val="0"/>
      <w:marTop w:val="0"/>
      <w:marBottom w:val="0"/>
      <w:divBdr>
        <w:top w:val="none" w:sz="0" w:space="0" w:color="auto"/>
        <w:left w:val="none" w:sz="0" w:space="0" w:color="auto"/>
        <w:bottom w:val="none" w:sz="0" w:space="0" w:color="auto"/>
        <w:right w:val="none" w:sz="0" w:space="0" w:color="auto"/>
      </w:divBdr>
    </w:div>
    <w:div w:id="1797482136">
      <w:bodyDiv w:val="1"/>
      <w:marLeft w:val="0"/>
      <w:marRight w:val="0"/>
      <w:marTop w:val="0"/>
      <w:marBottom w:val="0"/>
      <w:divBdr>
        <w:top w:val="none" w:sz="0" w:space="0" w:color="auto"/>
        <w:left w:val="none" w:sz="0" w:space="0" w:color="auto"/>
        <w:bottom w:val="none" w:sz="0" w:space="0" w:color="auto"/>
        <w:right w:val="none" w:sz="0" w:space="0" w:color="auto"/>
      </w:divBdr>
    </w:div>
    <w:div w:id="1917592904">
      <w:bodyDiv w:val="1"/>
      <w:marLeft w:val="0"/>
      <w:marRight w:val="0"/>
      <w:marTop w:val="0"/>
      <w:marBottom w:val="0"/>
      <w:divBdr>
        <w:top w:val="none" w:sz="0" w:space="0" w:color="auto"/>
        <w:left w:val="none" w:sz="0" w:space="0" w:color="auto"/>
        <w:bottom w:val="none" w:sz="0" w:space="0" w:color="auto"/>
        <w:right w:val="none" w:sz="0" w:space="0" w:color="auto"/>
      </w:divBdr>
    </w:div>
    <w:div w:id="1994675999">
      <w:bodyDiv w:val="1"/>
      <w:marLeft w:val="0"/>
      <w:marRight w:val="0"/>
      <w:marTop w:val="0"/>
      <w:marBottom w:val="0"/>
      <w:divBdr>
        <w:top w:val="none" w:sz="0" w:space="0" w:color="auto"/>
        <w:left w:val="none" w:sz="0" w:space="0" w:color="auto"/>
        <w:bottom w:val="none" w:sz="0" w:space="0" w:color="auto"/>
        <w:right w:val="none" w:sz="0" w:space="0" w:color="auto"/>
      </w:divBdr>
    </w:div>
    <w:div w:id="2038120921">
      <w:bodyDiv w:val="1"/>
      <w:marLeft w:val="0"/>
      <w:marRight w:val="0"/>
      <w:marTop w:val="0"/>
      <w:marBottom w:val="0"/>
      <w:divBdr>
        <w:top w:val="none" w:sz="0" w:space="0" w:color="auto"/>
        <w:left w:val="none" w:sz="0" w:space="0" w:color="auto"/>
        <w:bottom w:val="none" w:sz="0" w:space="0" w:color="auto"/>
        <w:right w:val="none" w:sz="0" w:space="0" w:color="auto"/>
      </w:divBdr>
    </w:div>
    <w:div w:id="2139571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image" Target="media/image13.jpeg"/><Relationship Id="rId21" Type="http://schemas.microsoft.com/office/2007/relationships/hdphoto" Target="media/hdphoto3.wdp"/><Relationship Id="rId34" Type="http://schemas.openxmlformats.org/officeDocument/2006/relationships/oleObject" Target="embeddings/oleObject2.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yperlink" Target="https://www.idx.co.i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file:///F:\Bismillah%20Skripsweet\SEMHAS\Draf%20Proposal%20Siti%20Romlah%201801035032.%20SEMHAS.docx" TargetMode="External"/><Relationship Id="rId32" Type="http://schemas.openxmlformats.org/officeDocument/2006/relationships/hyperlink" Target="https://proper.menlhk.go.id/" TargetMode="External"/><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file:///F:\Bismillah%20Skripsweet\SEMHAS\Draf%20Proposal%20Siti%20Romlah%201801035032.%20SEMHAS.docx" TargetMode="External"/><Relationship Id="rId28" Type="http://schemas.openxmlformats.org/officeDocument/2006/relationships/oleObject" Target="embeddings/oleObject1.bin"/><Relationship Id="rId36" Type="http://schemas.openxmlformats.org/officeDocument/2006/relationships/image" Target="media/image10.png"/><Relationship Id="rId10" Type="http://schemas.openxmlformats.org/officeDocument/2006/relationships/header" Target="header1.xml"/><Relationship Id="rId19" Type="http://schemas.microsoft.com/office/2007/relationships/hdphoto" Target="media/hdphoto2.wdp"/><Relationship Id="rId31" Type="http://schemas.openxmlformats.org/officeDocument/2006/relationships/hyperlink" Target="https://www.idnfinancials.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7.wmf"/><Relationship Id="rId30" Type="http://schemas.openxmlformats.org/officeDocument/2006/relationships/hyperlink" Target="https://finance.yahoo.com/" TargetMode="External"/><Relationship Id="rId35" Type="http://schemas.openxmlformats.org/officeDocument/2006/relationships/image" Target="media/image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image" Target="media/image8.wmf"/><Relationship Id="rId38"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0F3A89-0C38-43A4-AE2C-8172D0A7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2482</TotalTime>
  <Pages>95</Pages>
  <Words>32483</Words>
  <Characters>185159</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Pentium</cp:lastModifiedBy>
  <cp:revision>225</cp:revision>
  <cp:lastPrinted>2025-06-20T00:04:00Z</cp:lastPrinted>
  <dcterms:created xsi:type="dcterms:W3CDTF">2025-05-19T07:00:00Z</dcterms:created>
  <dcterms:modified xsi:type="dcterms:W3CDTF">2025-06-20T07:04:00Z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1033-11.2.0.9281</vt:lpwstr>
  </property>
  <property fmtid="{D5CDD505-2E9C-101B-9397-08002B2CF9AE}" pid="3" name="_DocHome">
    <vt:i4>339861236</vt:i4>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0b9cb31d-567e-32d5-a1ec-f6e97b630c33</vt:lpwstr>
  </property>
</Properties>
</file>