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28FA" w14:textId="7C3D8524" w:rsidR="00196A3E" w:rsidRPr="004B4F05" w:rsidRDefault="00F37D44" w:rsidP="00196A3E">
      <w:pPr>
        <w:spacing w:line="240" w:lineRule="auto"/>
        <w:jc w:val="center"/>
        <w:rPr>
          <w:rFonts w:eastAsia="Times New Roman" w:cs="Times New Roman"/>
          <w:b/>
          <w:sz w:val="32"/>
          <w:szCs w:val="32"/>
        </w:rPr>
      </w:pPr>
      <w:r w:rsidRPr="004B4F05">
        <w:rPr>
          <w:rFonts w:eastAsia="Times New Roman" w:cs="Times New Roman"/>
          <w:b/>
          <w:sz w:val="32"/>
          <w:szCs w:val="32"/>
        </w:rPr>
        <w:t xml:space="preserve"> </w:t>
      </w:r>
      <w:r w:rsidR="00196A3E" w:rsidRPr="004B4F05">
        <w:rPr>
          <w:rFonts w:eastAsia="Times New Roman" w:cs="Times New Roman"/>
          <w:b/>
          <w:sz w:val="32"/>
          <w:szCs w:val="32"/>
        </w:rPr>
        <w:t xml:space="preserve">    </w:t>
      </w:r>
      <w:bookmarkStart w:id="0" w:name="_Hlk211894631"/>
      <w:r w:rsidR="00196A3E" w:rsidRPr="004B4F05">
        <w:rPr>
          <w:rFonts w:eastAsia="Times New Roman" w:cs="Times New Roman"/>
          <w:b/>
          <w:sz w:val="32"/>
          <w:szCs w:val="32"/>
        </w:rPr>
        <w:t>PENGARUH KONSERVATISME AKUNTANSI, KOMISARIS INDEPENDEN DAN KONEKSI POLITIK TERHADAP PENGHINDARAN PAJAK PADA PERUSAHAAN SUB SEKTOR PERBANKAN YANG TERDAFTAR DI BEI Tahun 2021-2024</w:t>
      </w:r>
    </w:p>
    <w:bookmarkEnd w:id="0"/>
    <w:p w14:paraId="6F81F1FC" w14:textId="77777777" w:rsidR="00196A3E" w:rsidRPr="004B4F05" w:rsidRDefault="00196A3E" w:rsidP="00196A3E">
      <w:pPr>
        <w:spacing w:line="360" w:lineRule="auto"/>
        <w:jc w:val="center"/>
        <w:rPr>
          <w:rFonts w:eastAsia="Times New Roman" w:cs="Times New Roman"/>
          <w:b/>
        </w:rPr>
      </w:pPr>
      <w:r w:rsidRPr="004B4F05">
        <w:rPr>
          <w:rFonts w:eastAsia="Times New Roman" w:cs="Times New Roman"/>
          <w:b/>
        </w:rPr>
        <w:t xml:space="preserve"> </w:t>
      </w:r>
    </w:p>
    <w:p w14:paraId="672D315A" w14:textId="77777777" w:rsidR="00196A3E" w:rsidRPr="004B4F05" w:rsidRDefault="00196A3E" w:rsidP="00196A3E">
      <w:pPr>
        <w:spacing w:line="276" w:lineRule="auto"/>
        <w:jc w:val="center"/>
        <w:rPr>
          <w:rFonts w:eastAsia="Times New Roman" w:cs="Times New Roman"/>
          <w:b/>
          <w:sz w:val="28"/>
          <w:szCs w:val="28"/>
        </w:rPr>
      </w:pPr>
      <w:r w:rsidRPr="004B4F05">
        <w:rPr>
          <w:rFonts w:eastAsia="Times New Roman" w:cs="Times New Roman"/>
          <w:b/>
          <w:sz w:val="28"/>
          <w:szCs w:val="28"/>
        </w:rPr>
        <w:t xml:space="preserve"> SKRIPSI </w:t>
      </w:r>
    </w:p>
    <w:p w14:paraId="4BCB3D9C" w14:textId="77777777" w:rsidR="00196A3E" w:rsidRPr="004B4F05" w:rsidRDefault="00196A3E" w:rsidP="00196A3E">
      <w:pPr>
        <w:spacing w:line="276" w:lineRule="auto"/>
        <w:jc w:val="center"/>
        <w:rPr>
          <w:rFonts w:eastAsia="Times New Roman" w:cs="Times New Roman"/>
          <w:sz w:val="28"/>
          <w:szCs w:val="28"/>
        </w:rPr>
      </w:pPr>
      <w:r w:rsidRPr="004B4F05">
        <w:rPr>
          <w:rFonts w:eastAsia="Times New Roman" w:cs="Times New Roman"/>
          <w:sz w:val="28"/>
          <w:szCs w:val="28"/>
        </w:rPr>
        <w:t xml:space="preserve">UNTUK SEMINAR PROPOSAL  </w:t>
      </w:r>
    </w:p>
    <w:p w14:paraId="4F07636F" w14:textId="77777777" w:rsidR="00196A3E" w:rsidRPr="004B4F05" w:rsidRDefault="00196A3E" w:rsidP="00196A3E">
      <w:pPr>
        <w:spacing w:line="360" w:lineRule="auto"/>
        <w:jc w:val="center"/>
        <w:rPr>
          <w:rFonts w:eastAsia="Times New Roman" w:cs="Times New Roman"/>
          <w:b/>
        </w:rPr>
      </w:pPr>
    </w:p>
    <w:p w14:paraId="697E8A64" w14:textId="77777777" w:rsidR="00196A3E" w:rsidRPr="004B4F05" w:rsidRDefault="00196A3E" w:rsidP="00196A3E">
      <w:pPr>
        <w:spacing w:line="360" w:lineRule="auto"/>
        <w:jc w:val="center"/>
        <w:rPr>
          <w:rFonts w:eastAsia="Times New Roman" w:cs="Times New Roman"/>
          <w:b/>
        </w:rPr>
      </w:pPr>
      <w:r w:rsidRPr="004B4F05">
        <w:rPr>
          <w:rFonts w:eastAsia="Times New Roman" w:cs="Times New Roman"/>
          <w:b/>
          <w:noProof/>
        </w:rPr>
        <w:drawing>
          <wp:inline distT="0" distB="0" distL="0" distR="0" wp14:anchorId="71979C20" wp14:editId="604D682A">
            <wp:extent cx="1885950" cy="1714500"/>
            <wp:effectExtent l="0" t="0" r="0" b="0"/>
            <wp:docPr id="18108643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85950" cy="1714500"/>
                    </a:xfrm>
                    <a:prstGeom prst="rect">
                      <a:avLst/>
                    </a:prstGeom>
                    <a:ln/>
                  </pic:spPr>
                </pic:pic>
              </a:graphicData>
            </a:graphic>
          </wp:inline>
        </w:drawing>
      </w:r>
    </w:p>
    <w:p w14:paraId="368FFBD7" w14:textId="77777777" w:rsidR="00196A3E" w:rsidRPr="004B4F05" w:rsidRDefault="00196A3E" w:rsidP="00196A3E">
      <w:pPr>
        <w:spacing w:line="360" w:lineRule="auto"/>
        <w:jc w:val="center"/>
        <w:rPr>
          <w:rFonts w:eastAsia="Times New Roman" w:cs="Times New Roman"/>
          <w:b/>
        </w:rPr>
      </w:pPr>
    </w:p>
    <w:p w14:paraId="4CBD34F5" w14:textId="77777777" w:rsidR="00196A3E" w:rsidRPr="004B4F05" w:rsidRDefault="00196A3E" w:rsidP="00196A3E">
      <w:pPr>
        <w:spacing w:line="360" w:lineRule="auto"/>
        <w:jc w:val="center"/>
        <w:rPr>
          <w:rFonts w:eastAsia="Times New Roman" w:cs="Times New Roman"/>
        </w:rPr>
      </w:pPr>
      <w:r w:rsidRPr="004B4F05">
        <w:rPr>
          <w:rFonts w:eastAsia="Times New Roman" w:cs="Times New Roman"/>
        </w:rPr>
        <w:t xml:space="preserve">Oleh: </w:t>
      </w:r>
    </w:p>
    <w:p w14:paraId="11A56A48" w14:textId="77777777" w:rsidR="00196A3E" w:rsidRPr="004B4F05" w:rsidRDefault="00196A3E" w:rsidP="00196A3E">
      <w:pPr>
        <w:spacing w:line="240" w:lineRule="auto"/>
        <w:jc w:val="center"/>
        <w:rPr>
          <w:rFonts w:eastAsia="Times New Roman" w:cs="Times New Roman"/>
          <w:b/>
          <w:sz w:val="28"/>
          <w:szCs w:val="28"/>
        </w:rPr>
      </w:pPr>
      <w:r w:rsidRPr="004B4F05">
        <w:rPr>
          <w:rFonts w:eastAsia="Times New Roman" w:cs="Times New Roman"/>
          <w:b/>
          <w:sz w:val="28"/>
          <w:szCs w:val="28"/>
        </w:rPr>
        <w:t xml:space="preserve">TAMARISKA CELAUDYA KAMBU </w:t>
      </w:r>
    </w:p>
    <w:p w14:paraId="11EB0661" w14:textId="77777777" w:rsidR="00196A3E" w:rsidRPr="004B4F05" w:rsidRDefault="00196A3E" w:rsidP="00196A3E">
      <w:pPr>
        <w:spacing w:line="240" w:lineRule="auto"/>
        <w:jc w:val="center"/>
        <w:rPr>
          <w:rFonts w:eastAsia="Times New Roman" w:cs="Times New Roman"/>
          <w:b/>
          <w:sz w:val="28"/>
          <w:szCs w:val="28"/>
        </w:rPr>
      </w:pPr>
      <w:r w:rsidRPr="004B4F05">
        <w:rPr>
          <w:rFonts w:eastAsia="Times New Roman" w:cs="Times New Roman"/>
          <w:b/>
          <w:sz w:val="28"/>
          <w:szCs w:val="28"/>
        </w:rPr>
        <w:t>2201036268</w:t>
      </w:r>
    </w:p>
    <w:p w14:paraId="00606FE3" w14:textId="77777777" w:rsidR="00196A3E" w:rsidRPr="004B4F05" w:rsidRDefault="00196A3E" w:rsidP="00196A3E">
      <w:pPr>
        <w:spacing w:line="240" w:lineRule="auto"/>
        <w:jc w:val="center"/>
        <w:rPr>
          <w:rFonts w:eastAsia="Times New Roman" w:cs="Times New Roman"/>
          <w:b/>
          <w:sz w:val="28"/>
          <w:szCs w:val="28"/>
        </w:rPr>
      </w:pPr>
      <w:r w:rsidRPr="004B4F05">
        <w:rPr>
          <w:rFonts w:eastAsia="Times New Roman" w:cs="Times New Roman"/>
          <w:b/>
          <w:sz w:val="28"/>
          <w:szCs w:val="28"/>
        </w:rPr>
        <w:t xml:space="preserve">S1- AKUNTANSI </w:t>
      </w:r>
    </w:p>
    <w:p w14:paraId="0EB1173B" w14:textId="77777777" w:rsidR="00196A3E" w:rsidRPr="004B4F05" w:rsidRDefault="00196A3E" w:rsidP="00196A3E">
      <w:pPr>
        <w:spacing w:line="240" w:lineRule="auto"/>
        <w:jc w:val="center"/>
        <w:rPr>
          <w:rFonts w:eastAsia="Times New Roman" w:cs="Times New Roman"/>
          <w:b/>
          <w:sz w:val="28"/>
          <w:szCs w:val="28"/>
        </w:rPr>
      </w:pPr>
    </w:p>
    <w:p w14:paraId="3AD4FC04" w14:textId="77777777" w:rsidR="00196A3E" w:rsidRPr="004B4F05" w:rsidRDefault="00196A3E" w:rsidP="00196A3E">
      <w:pPr>
        <w:spacing w:line="360" w:lineRule="auto"/>
        <w:rPr>
          <w:rFonts w:eastAsia="Times New Roman" w:cs="Times New Roman"/>
          <w:b/>
        </w:rPr>
      </w:pPr>
    </w:p>
    <w:p w14:paraId="17D4F589" w14:textId="77777777" w:rsidR="00196A3E" w:rsidRPr="004B4F05" w:rsidRDefault="00196A3E" w:rsidP="00196A3E">
      <w:pPr>
        <w:spacing w:line="240" w:lineRule="auto"/>
        <w:jc w:val="center"/>
        <w:rPr>
          <w:rFonts w:eastAsia="Times New Roman" w:cs="Times New Roman"/>
          <w:b/>
          <w:sz w:val="32"/>
          <w:szCs w:val="32"/>
        </w:rPr>
      </w:pPr>
      <w:r w:rsidRPr="004B4F05">
        <w:rPr>
          <w:rFonts w:eastAsia="Times New Roman" w:cs="Times New Roman"/>
          <w:b/>
          <w:sz w:val="32"/>
          <w:szCs w:val="32"/>
        </w:rPr>
        <w:t xml:space="preserve">FAKULTAS EKONOMI DAN BISNIS </w:t>
      </w:r>
    </w:p>
    <w:p w14:paraId="5FDC4AC8" w14:textId="77777777" w:rsidR="00196A3E" w:rsidRPr="004B4F05" w:rsidRDefault="00196A3E" w:rsidP="00196A3E">
      <w:pPr>
        <w:spacing w:line="240" w:lineRule="auto"/>
        <w:jc w:val="center"/>
        <w:rPr>
          <w:rFonts w:eastAsia="Times New Roman" w:cs="Times New Roman"/>
          <w:b/>
          <w:sz w:val="32"/>
          <w:szCs w:val="32"/>
        </w:rPr>
      </w:pPr>
      <w:r w:rsidRPr="004B4F05">
        <w:rPr>
          <w:rFonts w:eastAsia="Times New Roman" w:cs="Times New Roman"/>
          <w:b/>
          <w:sz w:val="32"/>
          <w:szCs w:val="32"/>
        </w:rPr>
        <w:t xml:space="preserve">UNIVERSITAS MULAWARMAN </w:t>
      </w:r>
    </w:p>
    <w:p w14:paraId="212DB579" w14:textId="75379640" w:rsidR="003949C3" w:rsidRDefault="00196A3E" w:rsidP="00196A3E">
      <w:pPr>
        <w:spacing w:line="240" w:lineRule="auto"/>
        <w:jc w:val="center"/>
        <w:rPr>
          <w:rFonts w:eastAsia="Times New Roman" w:cs="Times New Roman"/>
          <w:b/>
          <w:sz w:val="32"/>
          <w:szCs w:val="32"/>
        </w:rPr>
      </w:pPr>
      <w:r w:rsidRPr="004B4F05">
        <w:rPr>
          <w:rFonts w:eastAsia="Times New Roman" w:cs="Times New Roman"/>
          <w:b/>
          <w:sz w:val="32"/>
          <w:szCs w:val="32"/>
        </w:rPr>
        <w:t>2025</w:t>
      </w:r>
    </w:p>
    <w:p w14:paraId="708BFEE5" w14:textId="77777777" w:rsidR="003949C3" w:rsidRDefault="003949C3">
      <w:pPr>
        <w:rPr>
          <w:rFonts w:eastAsia="Times New Roman" w:cs="Times New Roman"/>
          <w:b/>
          <w:sz w:val="32"/>
          <w:szCs w:val="32"/>
        </w:rPr>
      </w:pPr>
      <w:r>
        <w:rPr>
          <w:rFonts w:eastAsia="Times New Roman" w:cs="Times New Roman"/>
          <w:b/>
          <w:sz w:val="32"/>
          <w:szCs w:val="32"/>
        </w:rPr>
        <w:br w:type="page"/>
      </w:r>
    </w:p>
    <w:p w14:paraId="43322162" w14:textId="77777777" w:rsidR="00196A3E" w:rsidRPr="004B4F05" w:rsidRDefault="00196A3E" w:rsidP="00196A3E">
      <w:pPr>
        <w:spacing w:line="240" w:lineRule="auto"/>
        <w:jc w:val="center"/>
        <w:rPr>
          <w:rFonts w:eastAsia="Times New Roman" w:cs="Times New Roman"/>
          <w:b/>
          <w:sz w:val="32"/>
          <w:szCs w:val="32"/>
        </w:rPr>
        <w:sectPr w:rsidR="00196A3E" w:rsidRPr="004B4F05" w:rsidSect="00892EF0">
          <w:headerReference w:type="default" r:id="rId9"/>
          <w:footerReference w:type="default" r:id="rId10"/>
          <w:footerReference w:type="first" r:id="rId11"/>
          <w:pgSz w:w="11906" w:h="16838" w:code="9"/>
          <w:pgMar w:top="2275" w:right="1699" w:bottom="1699" w:left="2275" w:header="720" w:footer="720" w:gutter="0"/>
          <w:pgNumType w:start="1"/>
          <w:cols w:space="720"/>
          <w:titlePg/>
          <w:docGrid w:linePitch="326"/>
        </w:sectPr>
      </w:pPr>
    </w:p>
    <w:p w14:paraId="3B655B02" w14:textId="77777777" w:rsidR="003949C3" w:rsidRPr="00087E28" w:rsidRDefault="003949C3" w:rsidP="003949C3">
      <w:pPr>
        <w:spacing w:after="240" w:line="480" w:lineRule="auto"/>
        <w:jc w:val="center"/>
        <w:outlineLvl w:val="0"/>
        <w:rPr>
          <w:rFonts w:cs="Times New Roman"/>
          <w:b/>
        </w:rPr>
      </w:pPr>
      <w:bookmarkStart w:id="1" w:name="_Toc131940258"/>
      <w:r w:rsidRPr="00087E28">
        <w:rPr>
          <w:rFonts w:cs="Times New Roman"/>
          <w:b/>
        </w:rPr>
        <w:lastRenderedPageBreak/>
        <w:t>HALAMAN PENGESAHAN</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283"/>
        <w:gridCol w:w="5680"/>
      </w:tblGrid>
      <w:tr w:rsidR="003949C3" w:rsidRPr="00785137" w14:paraId="062E8A88" w14:textId="77777777" w:rsidTr="00AD555C">
        <w:tc>
          <w:tcPr>
            <w:tcW w:w="1985" w:type="dxa"/>
          </w:tcPr>
          <w:p w14:paraId="3A6127EE" w14:textId="77777777" w:rsidR="003949C3" w:rsidRPr="00785137" w:rsidRDefault="003949C3" w:rsidP="00AD555C">
            <w:pPr>
              <w:spacing w:line="480" w:lineRule="auto"/>
              <w:jc w:val="both"/>
              <w:rPr>
                <w:rFonts w:cs="Times New Roman"/>
              </w:rPr>
            </w:pPr>
            <w:r w:rsidRPr="00785137">
              <w:rPr>
                <w:rFonts w:cs="Times New Roman"/>
              </w:rPr>
              <w:t>Judul Penelitian</w:t>
            </w:r>
          </w:p>
        </w:tc>
        <w:tc>
          <w:tcPr>
            <w:tcW w:w="283" w:type="dxa"/>
          </w:tcPr>
          <w:p w14:paraId="3C45A4E3" w14:textId="77777777" w:rsidR="003949C3" w:rsidRPr="00785137" w:rsidRDefault="003949C3" w:rsidP="00AD555C">
            <w:pPr>
              <w:spacing w:line="480" w:lineRule="auto"/>
              <w:jc w:val="both"/>
              <w:rPr>
                <w:rFonts w:cs="Times New Roman"/>
              </w:rPr>
            </w:pPr>
            <w:r w:rsidRPr="00785137">
              <w:rPr>
                <w:rFonts w:cs="Times New Roman"/>
              </w:rPr>
              <w:t>:</w:t>
            </w:r>
          </w:p>
        </w:tc>
        <w:tc>
          <w:tcPr>
            <w:tcW w:w="5778" w:type="dxa"/>
          </w:tcPr>
          <w:p w14:paraId="56D3609F" w14:textId="77777777" w:rsidR="003949C3" w:rsidRPr="00785137" w:rsidRDefault="003949C3" w:rsidP="00AD555C">
            <w:pPr>
              <w:spacing w:line="480" w:lineRule="auto"/>
              <w:jc w:val="both"/>
              <w:rPr>
                <w:rFonts w:cs="Times New Roman"/>
              </w:rPr>
            </w:pPr>
            <w:r w:rsidRPr="00785137">
              <w:rPr>
                <w:rFonts w:cs="Times New Roman"/>
              </w:rPr>
              <w:t>Pengaruh Konservatisme Akuntansi,</w:t>
            </w:r>
            <w:r>
              <w:rPr>
                <w:rFonts w:cs="Times New Roman"/>
              </w:rPr>
              <w:t xml:space="preserve"> </w:t>
            </w:r>
            <w:r w:rsidRPr="00785137">
              <w:rPr>
                <w:rFonts w:cs="Times New Roman"/>
              </w:rPr>
              <w:t>Komisaris Indep</w:t>
            </w:r>
            <w:r>
              <w:rPr>
                <w:rFonts w:cs="Times New Roman"/>
              </w:rPr>
              <w:t>e</w:t>
            </w:r>
            <w:r w:rsidRPr="00785137">
              <w:rPr>
                <w:rFonts w:cs="Times New Roman"/>
              </w:rPr>
              <w:t xml:space="preserve">nden, </w:t>
            </w:r>
            <w:r>
              <w:rPr>
                <w:rFonts w:cs="Times New Roman"/>
              </w:rPr>
              <w:t>d</w:t>
            </w:r>
            <w:r w:rsidRPr="00785137">
              <w:rPr>
                <w:rFonts w:cs="Times New Roman"/>
              </w:rPr>
              <w:t xml:space="preserve">an Koneksi Politik Terhadap Penghindaran Pajak </w:t>
            </w:r>
            <w:r>
              <w:rPr>
                <w:rFonts w:cs="Times New Roman"/>
              </w:rPr>
              <w:t>p</w:t>
            </w:r>
            <w:r w:rsidRPr="00785137">
              <w:rPr>
                <w:rFonts w:cs="Times New Roman"/>
              </w:rPr>
              <w:t xml:space="preserve">ada Perusahaan Sub Sektor Perbankan yang Terdaftar </w:t>
            </w:r>
            <w:r>
              <w:rPr>
                <w:rFonts w:cs="Times New Roman"/>
              </w:rPr>
              <w:t>d</w:t>
            </w:r>
            <w:r w:rsidRPr="00785137">
              <w:rPr>
                <w:rFonts w:cs="Times New Roman"/>
              </w:rPr>
              <w:t>i BEI Tahun 2021-2024</w:t>
            </w:r>
          </w:p>
        </w:tc>
      </w:tr>
      <w:tr w:rsidR="003949C3" w:rsidRPr="00087E28" w14:paraId="47CC614C" w14:textId="77777777" w:rsidTr="00AD555C">
        <w:tc>
          <w:tcPr>
            <w:tcW w:w="1985" w:type="dxa"/>
          </w:tcPr>
          <w:p w14:paraId="428543EB" w14:textId="77777777" w:rsidR="003949C3" w:rsidRPr="00087E28" w:rsidRDefault="003949C3" w:rsidP="00AD555C">
            <w:pPr>
              <w:spacing w:line="480" w:lineRule="auto"/>
              <w:jc w:val="both"/>
              <w:rPr>
                <w:rFonts w:cs="Times New Roman"/>
              </w:rPr>
            </w:pPr>
            <w:r w:rsidRPr="00087E28">
              <w:rPr>
                <w:rFonts w:cs="Times New Roman"/>
              </w:rPr>
              <w:t>Nama</w:t>
            </w:r>
            <w:r>
              <w:rPr>
                <w:rFonts w:cs="Times New Roman"/>
              </w:rPr>
              <w:t xml:space="preserve"> </w:t>
            </w:r>
            <w:r w:rsidRPr="00087E28">
              <w:rPr>
                <w:rFonts w:cs="Times New Roman"/>
              </w:rPr>
              <w:t>Mahasiswa</w:t>
            </w:r>
          </w:p>
        </w:tc>
        <w:tc>
          <w:tcPr>
            <w:tcW w:w="283" w:type="dxa"/>
          </w:tcPr>
          <w:p w14:paraId="0D8B7746" w14:textId="77777777" w:rsidR="003949C3" w:rsidRPr="00087E28" w:rsidRDefault="003949C3" w:rsidP="00AD555C">
            <w:pPr>
              <w:spacing w:line="480" w:lineRule="auto"/>
              <w:jc w:val="both"/>
              <w:rPr>
                <w:rFonts w:cs="Times New Roman"/>
              </w:rPr>
            </w:pPr>
            <w:r w:rsidRPr="00087E28">
              <w:rPr>
                <w:rFonts w:cs="Times New Roman"/>
              </w:rPr>
              <w:t>:</w:t>
            </w:r>
          </w:p>
        </w:tc>
        <w:tc>
          <w:tcPr>
            <w:tcW w:w="5778" w:type="dxa"/>
          </w:tcPr>
          <w:p w14:paraId="3A6B774C" w14:textId="77777777" w:rsidR="003949C3" w:rsidRPr="00087E28" w:rsidRDefault="003949C3" w:rsidP="00AD555C">
            <w:pPr>
              <w:spacing w:line="480" w:lineRule="auto"/>
              <w:jc w:val="both"/>
              <w:rPr>
                <w:rFonts w:cs="Times New Roman"/>
              </w:rPr>
            </w:pPr>
            <w:r>
              <w:rPr>
                <w:rFonts w:cs="Times New Roman"/>
              </w:rPr>
              <w:t>Tamariska Celaudya Kambu</w:t>
            </w:r>
          </w:p>
        </w:tc>
      </w:tr>
      <w:tr w:rsidR="003949C3" w:rsidRPr="00087E28" w14:paraId="1274F491" w14:textId="77777777" w:rsidTr="00AD555C">
        <w:tc>
          <w:tcPr>
            <w:tcW w:w="1985" w:type="dxa"/>
          </w:tcPr>
          <w:p w14:paraId="06BD6D6A" w14:textId="77777777" w:rsidR="003949C3" w:rsidRPr="00087E28" w:rsidRDefault="003949C3" w:rsidP="00AD555C">
            <w:pPr>
              <w:spacing w:line="480" w:lineRule="auto"/>
              <w:jc w:val="both"/>
              <w:rPr>
                <w:rFonts w:cs="Times New Roman"/>
              </w:rPr>
            </w:pPr>
            <w:r w:rsidRPr="00087E28">
              <w:rPr>
                <w:rFonts w:cs="Times New Roman"/>
              </w:rPr>
              <w:t>NIM</w:t>
            </w:r>
          </w:p>
        </w:tc>
        <w:tc>
          <w:tcPr>
            <w:tcW w:w="283" w:type="dxa"/>
          </w:tcPr>
          <w:p w14:paraId="2C1B35F4" w14:textId="77777777" w:rsidR="003949C3" w:rsidRPr="00087E28" w:rsidRDefault="003949C3" w:rsidP="00AD555C">
            <w:pPr>
              <w:spacing w:line="480" w:lineRule="auto"/>
              <w:jc w:val="both"/>
              <w:rPr>
                <w:rFonts w:cs="Times New Roman"/>
              </w:rPr>
            </w:pPr>
            <w:r w:rsidRPr="00087E28">
              <w:rPr>
                <w:rFonts w:cs="Times New Roman"/>
              </w:rPr>
              <w:t>:</w:t>
            </w:r>
          </w:p>
        </w:tc>
        <w:tc>
          <w:tcPr>
            <w:tcW w:w="5778" w:type="dxa"/>
          </w:tcPr>
          <w:p w14:paraId="2AF19F31" w14:textId="77777777" w:rsidR="003949C3" w:rsidRPr="00087E28" w:rsidRDefault="003949C3" w:rsidP="00AD555C">
            <w:pPr>
              <w:spacing w:line="480" w:lineRule="auto"/>
              <w:jc w:val="both"/>
              <w:rPr>
                <w:rFonts w:cs="Times New Roman"/>
              </w:rPr>
            </w:pPr>
            <w:r>
              <w:rPr>
                <w:rFonts w:cs="Times New Roman"/>
              </w:rPr>
              <w:t>2201036268</w:t>
            </w:r>
          </w:p>
        </w:tc>
      </w:tr>
      <w:tr w:rsidR="003949C3" w:rsidRPr="00087E28" w14:paraId="001D2D4C" w14:textId="77777777" w:rsidTr="00AD555C">
        <w:tc>
          <w:tcPr>
            <w:tcW w:w="1985" w:type="dxa"/>
          </w:tcPr>
          <w:p w14:paraId="2BD72961" w14:textId="77777777" w:rsidR="003949C3" w:rsidRPr="00087E28" w:rsidRDefault="003949C3" w:rsidP="00AD555C">
            <w:pPr>
              <w:spacing w:line="480" w:lineRule="auto"/>
              <w:jc w:val="both"/>
              <w:rPr>
                <w:rFonts w:cs="Times New Roman"/>
              </w:rPr>
            </w:pPr>
            <w:r w:rsidRPr="00087E28">
              <w:rPr>
                <w:rFonts w:cs="Times New Roman"/>
              </w:rPr>
              <w:t>Fakultas</w:t>
            </w:r>
          </w:p>
        </w:tc>
        <w:tc>
          <w:tcPr>
            <w:tcW w:w="283" w:type="dxa"/>
          </w:tcPr>
          <w:p w14:paraId="785B4BBF" w14:textId="77777777" w:rsidR="003949C3" w:rsidRPr="00087E28" w:rsidRDefault="003949C3" w:rsidP="00AD555C">
            <w:pPr>
              <w:spacing w:line="480" w:lineRule="auto"/>
              <w:jc w:val="both"/>
              <w:rPr>
                <w:rFonts w:cs="Times New Roman"/>
              </w:rPr>
            </w:pPr>
            <w:r w:rsidRPr="00087E28">
              <w:rPr>
                <w:rFonts w:cs="Times New Roman"/>
              </w:rPr>
              <w:t>:</w:t>
            </w:r>
          </w:p>
        </w:tc>
        <w:tc>
          <w:tcPr>
            <w:tcW w:w="5778" w:type="dxa"/>
          </w:tcPr>
          <w:p w14:paraId="6175D299" w14:textId="77777777" w:rsidR="003949C3" w:rsidRPr="00087E28" w:rsidRDefault="003949C3" w:rsidP="00AD555C">
            <w:pPr>
              <w:spacing w:line="480" w:lineRule="auto"/>
              <w:jc w:val="both"/>
              <w:rPr>
                <w:rFonts w:cs="Times New Roman"/>
              </w:rPr>
            </w:pPr>
            <w:r w:rsidRPr="00087E28">
              <w:rPr>
                <w:rFonts w:cs="Times New Roman"/>
              </w:rPr>
              <w:t>Ekonomi dan Bisnis</w:t>
            </w:r>
          </w:p>
        </w:tc>
      </w:tr>
      <w:tr w:rsidR="003949C3" w:rsidRPr="00087E28" w14:paraId="6C277415" w14:textId="77777777" w:rsidTr="00AD555C">
        <w:tc>
          <w:tcPr>
            <w:tcW w:w="1985" w:type="dxa"/>
          </w:tcPr>
          <w:p w14:paraId="7A5F7DCB" w14:textId="77777777" w:rsidR="003949C3" w:rsidRPr="00087E28" w:rsidRDefault="003949C3" w:rsidP="00AD555C">
            <w:pPr>
              <w:spacing w:line="480" w:lineRule="auto"/>
              <w:jc w:val="both"/>
              <w:rPr>
                <w:rFonts w:cs="Times New Roman"/>
              </w:rPr>
            </w:pPr>
            <w:r w:rsidRPr="00087E28">
              <w:rPr>
                <w:rFonts w:cs="Times New Roman"/>
              </w:rPr>
              <w:t>Program Studi</w:t>
            </w:r>
          </w:p>
        </w:tc>
        <w:tc>
          <w:tcPr>
            <w:tcW w:w="283" w:type="dxa"/>
          </w:tcPr>
          <w:p w14:paraId="3C69D600" w14:textId="77777777" w:rsidR="003949C3" w:rsidRPr="00087E28" w:rsidRDefault="003949C3" w:rsidP="00AD555C">
            <w:pPr>
              <w:spacing w:line="480" w:lineRule="auto"/>
              <w:jc w:val="both"/>
              <w:rPr>
                <w:rFonts w:cs="Times New Roman"/>
              </w:rPr>
            </w:pPr>
            <w:r w:rsidRPr="00087E28">
              <w:rPr>
                <w:rFonts w:cs="Times New Roman"/>
              </w:rPr>
              <w:t>:</w:t>
            </w:r>
          </w:p>
        </w:tc>
        <w:tc>
          <w:tcPr>
            <w:tcW w:w="5778" w:type="dxa"/>
          </w:tcPr>
          <w:p w14:paraId="43438C9A" w14:textId="77777777" w:rsidR="003949C3" w:rsidRDefault="003949C3" w:rsidP="00AD555C">
            <w:pPr>
              <w:spacing w:line="480" w:lineRule="auto"/>
              <w:jc w:val="both"/>
              <w:rPr>
                <w:rFonts w:cs="Times New Roman"/>
              </w:rPr>
            </w:pPr>
            <w:r w:rsidRPr="00087E28">
              <w:rPr>
                <w:rFonts w:cs="Times New Roman"/>
              </w:rPr>
              <w:t>S1 Akuntansi</w:t>
            </w:r>
          </w:p>
          <w:p w14:paraId="1175B82E" w14:textId="77777777" w:rsidR="003949C3" w:rsidRPr="00087E28" w:rsidRDefault="003949C3" w:rsidP="00AD555C">
            <w:pPr>
              <w:spacing w:line="480" w:lineRule="auto"/>
              <w:jc w:val="both"/>
              <w:rPr>
                <w:rFonts w:cs="Times New Roman"/>
              </w:rPr>
            </w:pPr>
          </w:p>
        </w:tc>
      </w:tr>
    </w:tbl>
    <w:p w14:paraId="409D2C62" w14:textId="77777777" w:rsidR="003949C3" w:rsidRPr="00785137" w:rsidRDefault="003949C3" w:rsidP="003949C3">
      <w:pPr>
        <w:spacing w:after="0" w:line="480" w:lineRule="auto"/>
        <w:jc w:val="center"/>
        <w:rPr>
          <w:rFonts w:cs="Times New Roman"/>
        </w:rPr>
      </w:pPr>
      <w:r w:rsidRPr="00087E28">
        <w:rPr>
          <w:rFonts w:cs="Times New Roman"/>
        </w:rPr>
        <w:t>Diajukan untuk Seminar Proposal</w:t>
      </w:r>
    </w:p>
    <w:p w14:paraId="68BC9506" w14:textId="77777777" w:rsidR="003949C3" w:rsidRPr="00087E28" w:rsidRDefault="003949C3" w:rsidP="003949C3">
      <w:pPr>
        <w:spacing w:after="0" w:line="240" w:lineRule="auto"/>
        <w:jc w:val="center"/>
        <w:rPr>
          <w:rFonts w:cs="Times New Roman"/>
        </w:rPr>
      </w:pPr>
      <w:r w:rsidRPr="00087E28">
        <w:rPr>
          <w:rFonts w:cs="Times New Roman"/>
        </w:rPr>
        <w:t>Menyetujui,</w:t>
      </w:r>
    </w:p>
    <w:p w14:paraId="25ADF6D3" w14:textId="77777777" w:rsidR="003949C3" w:rsidRPr="00087E28" w:rsidRDefault="003949C3" w:rsidP="003949C3">
      <w:pPr>
        <w:spacing w:after="0" w:line="240" w:lineRule="auto"/>
        <w:jc w:val="center"/>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tblGrid>
      <w:tr w:rsidR="003949C3" w:rsidRPr="00087E28" w14:paraId="204048FC" w14:textId="77777777" w:rsidTr="00AD555C">
        <w:trPr>
          <w:jc w:val="center"/>
        </w:trPr>
        <w:tc>
          <w:tcPr>
            <w:tcW w:w="5269" w:type="dxa"/>
          </w:tcPr>
          <w:p w14:paraId="1DE2C8DB" w14:textId="77777777" w:rsidR="003949C3" w:rsidRPr="00087E28" w:rsidRDefault="003949C3" w:rsidP="00AD555C">
            <w:pPr>
              <w:ind w:left="-87"/>
              <w:jc w:val="center"/>
              <w:rPr>
                <w:rFonts w:cs="Times New Roman"/>
              </w:rPr>
            </w:pPr>
            <w:r w:rsidRPr="00087E28">
              <w:rPr>
                <w:rFonts w:cs="Times New Roman"/>
              </w:rPr>
              <w:t xml:space="preserve">Samarinda, </w:t>
            </w:r>
            <w:r>
              <w:rPr>
                <w:rFonts w:cs="Times New Roman"/>
              </w:rPr>
              <w:t>17</w:t>
            </w:r>
            <w:r w:rsidRPr="00087E28">
              <w:rPr>
                <w:rFonts w:cs="Times New Roman"/>
              </w:rPr>
              <w:t xml:space="preserve"> </w:t>
            </w:r>
            <w:r>
              <w:rPr>
                <w:rFonts w:cs="Times New Roman"/>
              </w:rPr>
              <w:t>Oktober</w:t>
            </w:r>
            <w:r w:rsidRPr="00087E28">
              <w:rPr>
                <w:rFonts w:cs="Times New Roman"/>
              </w:rPr>
              <w:t xml:space="preserve"> 202</w:t>
            </w:r>
            <w:r>
              <w:rPr>
                <w:rFonts w:cs="Times New Roman"/>
              </w:rPr>
              <w:t>5</w:t>
            </w:r>
          </w:p>
        </w:tc>
      </w:tr>
      <w:tr w:rsidR="003949C3" w:rsidRPr="00087E28" w14:paraId="4BE10193" w14:textId="77777777" w:rsidTr="00AD555C">
        <w:trPr>
          <w:jc w:val="center"/>
        </w:trPr>
        <w:tc>
          <w:tcPr>
            <w:tcW w:w="5269" w:type="dxa"/>
          </w:tcPr>
          <w:p w14:paraId="5D3CB3B4" w14:textId="77777777" w:rsidR="003949C3" w:rsidRPr="00087E28" w:rsidRDefault="003949C3" w:rsidP="00AD555C">
            <w:pPr>
              <w:ind w:left="-87"/>
              <w:jc w:val="center"/>
              <w:rPr>
                <w:rFonts w:cs="Times New Roman"/>
              </w:rPr>
            </w:pPr>
            <w:r w:rsidRPr="00087E28">
              <w:rPr>
                <w:rFonts w:cs="Times New Roman"/>
              </w:rPr>
              <w:t>Pembimbing,</w:t>
            </w:r>
          </w:p>
          <w:p w14:paraId="7CC6D727" w14:textId="77777777" w:rsidR="003949C3" w:rsidRPr="00087E28" w:rsidRDefault="003949C3" w:rsidP="00AD555C">
            <w:pPr>
              <w:tabs>
                <w:tab w:val="left" w:pos="1204"/>
              </w:tabs>
              <w:jc w:val="center"/>
              <w:rPr>
                <w:rFonts w:cs="Times New Roman"/>
              </w:rPr>
            </w:pPr>
          </w:p>
          <w:p w14:paraId="73390068" w14:textId="77777777" w:rsidR="003949C3" w:rsidRPr="00087E28" w:rsidRDefault="003949C3" w:rsidP="00AD555C">
            <w:pPr>
              <w:jc w:val="center"/>
              <w:rPr>
                <w:rFonts w:cs="Times New Roman"/>
              </w:rPr>
            </w:pPr>
          </w:p>
          <w:p w14:paraId="6CD17EC1" w14:textId="77777777" w:rsidR="003949C3" w:rsidRPr="00087E28" w:rsidRDefault="003949C3" w:rsidP="00AD555C">
            <w:pPr>
              <w:jc w:val="center"/>
              <w:rPr>
                <w:rFonts w:cs="Times New Roman"/>
              </w:rPr>
            </w:pPr>
          </w:p>
          <w:p w14:paraId="3BF89E63" w14:textId="77777777" w:rsidR="003949C3" w:rsidRPr="00087E28" w:rsidRDefault="003949C3" w:rsidP="00AD555C">
            <w:pPr>
              <w:jc w:val="center"/>
              <w:rPr>
                <w:rFonts w:cs="Times New Roman"/>
              </w:rPr>
            </w:pPr>
          </w:p>
        </w:tc>
      </w:tr>
      <w:tr w:rsidR="003949C3" w:rsidRPr="00087E28" w14:paraId="13161324" w14:textId="77777777" w:rsidTr="00AD555C">
        <w:trPr>
          <w:jc w:val="center"/>
        </w:trPr>
        <w:tc>
          <w:tcPr>
            <w:tcW w:w="5269" w:type="dxa"/>
          </w:tcPr>
          <w:p w14:paraId="1206346E" w14:textId="77777777" w:rsidR="003949C3" w:rsidRPr="00C16DD2" w:rsidRDefault="003949C3" w:rsidP="00AD555C">
            <w:pPr>
              <w:jc w:val="center"/>
              <w:rPr>
                <w:rFonts w:cs="Times New Roman"/>
                <w:u w:val="single"/>
              </w:rPr>
            </w:pPr>
            <w:r>
              <w:rPr>
                <w:rFonts w:cs="Times New Roman"/>
                <w:u w:val="single"/>
              </w:rPr>
              <w:t>Abdurrahman Maulana Yusuf, S.E.,</w:t>
            </w:r>
            <w:proofErr w:type="spellStart"/>
            <w:r>
              <w:rPr>
                <w:rFonts w:cs="Times New Roman"/>
                <w:u w:val="single"/>
              </w:rPr>
              <w:t>M.Sc</w:t>
            </w:r>
            <w:proofErr w:type="spellEnd"/>
          </w:p>
        </w:tc>
      </w:tr>
      <w:tr w:rsidR="003949C3" w:rsidRPr="00087E28" w14:paraId="15F9D840" w14:textId="77777777" w:rsidTr="00AD555C">
        <w:trPr>
          <w:jc w:val="center"/>
        </w:trPr>
        <w:tc>
          <w:tcPr>
            <w:tcW w:w="5269" w:type="dxa"/>
          </w:tcPr>
          <w:p w14:paraId="50E901E0" w14:textId="77777777" w:rsidR="003949C3" w:rsidRPr="00087E28" w:rsidRDefault="003949C3" w:rsidP="00AD555C">
            <w:pPr>
              <w:jc w:val="center"/>
              <w:rPr>
                <w:rFonts w:cs="Times New Roman"/>
              </w:rPr>
            </w:pPr>
            <w:r w:rsidRPr="00087E28">
              <w:rPr>
                <w:rFonts w:cs="Times New Roman"/>
              </w:rPr>
              <w:t>NIP. 19</w:t>
            </w:r>
            <w:r>
              <w:rPr>
                <w:rFonts w:cs="Times New Roman"/>
              </w:rPr>
              <w:t>9504022022031010</w:t>
            </w:r>
          </w:p>
        </w:tc>
      </w:tr>
    </w:tbl>
    <w:p w14:paraId="2CE9DBFA" w14:textId="77777777" w:rsidR="003949C3" w:rsidRPr="00087E28" w:rsidRDefault="003949C3" w:rsidP="003949C3">
      <w:pPr>
        <w:spacing w:after="0" w:line="360" w:lineRule="auto"/>
        <w:rPr>
          <w:rFonts w:cs="Times New Roman"/>
          <w:sz w:val="28"/>
          <w:szCs w:val="28"/>
        </w:rPr>
      </w:pPr>
    </w:p>
    <w:p w14:paraId="22A8DFA9" w14:textId="77777777" w:rsidR="003949C3" w:rsidRPr="00785137" w:rsidRDefault="003949C3" w:rsidP="003949C3">
      <w:pPr>
        <w:spacing w:after="0" w:line="240" w:lineRule="auto"/>
        <w:jc w:val="center"/>
        <w:rPr>
          <w:rFonts w:cs="Times New Roman"/>
        </w:rPr>
      </w:pPr>
      <w:r w:rsidRPr="00087E28">
        <w:rPr>
          <w:rFonts w:cs="Times New Roman"/>
        </w:rPr>
        <w:t xml:space="preserve">Mengetahui,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tblGrid>
      <w:tr w:rsidR="003949C3" w:rsidRPr="00087E28" w14:paraId="3680A1E7" w14:textId="77777777" w:rsidTr="00AD555C">
        <w:trPr>
          <w:jc w:val="center"/>
        </w:trPr>
        <w:tc>
          <w:tcPr>
            <w:tcW w:w="6025" w:type="dxa"/>
          </w:tcPr>
          <w:p w14:paraId="43992811" w14:textId="77777777" w:rsidR="003949C3" w:rsidRPr="00087E28" w:rsidRDefault="003949C3" w:rsidP="00AD555C">
            <w:pPr>
              <w:jc w:val="center"/>
              <w:rPr>
                <w:rFonts w:cs="Times New Roman"/>
              </w:rPr>
            </w:pPr>
            <w:r w:rsidRPr="00087E28">
              <w:rPr>
                <w:rFonts w:cs="Times New Roman"/>
              </w:rPr>
              <w:t>Koordinator Program Studi</w:t>
            </w:r>
          </w:p>
          <w:p w14:paraId="65A2ED90" w14:textId="77777777" w:rsidR="003949C3" w:rsidRPr="00087E28" w:rsidRDefault="003949C3" w:rsidP="00AD555C">
            <w:pPr>
              <w:jc w:val="center"/>
              <w:rPr>
                <w:rFonts w:cs="Times New Roman"/>
              </w:rPr>
            </w:pPr>
            <w:r w:rsidRPr="00087E28">
              <w:rPr>
                <w:rFonts w:cs="Times New Roman"/>
              </w:rPr>
              <w:t>S1 Akuntansi</w:t>
            </w:r>
          </w:p>
        </w:tc>
      </w:tr>
      <w:tr w:rsidR="003949C3" w:rsidRPr="00087E28" w14:paraId="61FB8299" w14:textId="77777777" w:rsidTr="00AD555C">
        <w:trPr>
          <w:jc w:val="center"/>
        </w:trPr>
        <w:tc>
          <w:tcPr>
            <w:tcW w:w="6025" w:type="dxa"/>
          </w:tcPr>
          <w:p w14:paraId="7FCFE6AB" w14:textId="77777777" w:rsidR="003949C3" w:rsidRPr="00087E28" w:rsidRDefault="003949C3" w:rsidP="00AD555C">
            <w:pPr>
              <w:ind w:left="-87"/>
              <w:jc w:val="center"/>
              <w:rPr>
                <w:rFonts w:cs="Times New Roman"/>
              </w:rPr>
            </w:pPr>
          </w:p>
          <w:p w14:paraId="65D12076" w14:textId="77777777" w:rsidR="003949C3" w:rsidRPr="00087E28" w:rsidRDefault="003949C3" w:rsidP="00AD555C">
            <w:pPr>
              <w:tabs>
                <w:tab w:val="left" w:pos="1204"/>
              </w:tabs>
              <w:jc w:val="center"/>
              <w:rPr>
                <w:rFonts w:cs="Times New Roman"/>
              </w:rPr>
            </w:pPr>
          </w:p>
          <w:p w14:paraId="22D72FE7" w14:textId="77777777" w:rsidR="003949C3" w:rsidRPr="00087E28" w:rsidRDefault="003949C3" w:rsidP="00AD555C">
            <w:pPr>
              <w:jc w:val="center"/>
              <w:rPr>
                <w:rFonts w:cs="Times New Roman"/>
              </w:rPr>
            </w:pPr>
          </w:p>
          <w:p w14:paraId="34556D03" w14:textId="77777777" w:rsidR="003949C3" w:rsidRPr="00087E28" w:rsidRDefault="003949C3" w:rsidP="00AD555C">
            <w:pPr>
              <w:jc w:val="center"/>
              <w:rPr>
                <w:rFonts w:cs="Times New Roman"/>
              </w:rPr>
            </w:pPr>
          </w:p>
          <w:p w14:paraId="4C43D97E" w14:textId="77777777" w:rsidR="003949C3" w:rsidRPr="00087E28" w:rsidRDefault="003949C3" w:rsidP="00AD555C">
            <w:pPr>
              <w:jc w:val="center"/>
              <w:rPr>
                <w:rFonts w:cs="Times New Roman"/>
              </w:rPr>
            </w:pPr>
          </w:p>
        </w:tc>
      </w:tr>
      <w:tr w:rsidR="003949C3" w:rsidRPr="00087E28" w14:paraId="66D0A796" w14:textId="77777777" w:rsidTr="00AD555C">
        <w:trPr>
          <w:jc w:val="center"/>
        </w:trPr>
        <w:tc>
          <w:tcPr>
            <w:tcW w:w="6025" w:type="dxa"/>
          </w:tcPr>
          <w:p w14:paraId="08CE20E5" w14:textId="77777777" w:rsidR="003949C3" w:rsidRPr="00C16DD2" w:rsidRDefault="003949C3" w:rsidP="00AD555C">
            <w:pPr>
              <w:jc w:val="center"/>
              <w:rPr>
                <w:rFonts w:cs="Times New Roman"/>
                <w:u w:val="single"/>
              </w:rPr>
            </w:pPr>
            <w:r>
              <w:rPr>
                <w:rFonts w:cs="Times New Roman"/>
                <w:u w:val="single"/>
              </w:rPr>
              <w:t xml:space="preserve">Dr. </w:t>
            </w:r>
            <w:proofErr w:type="spellStart"/>
            <w:r>
              <w:rPr>
                <w:rFonts w:cs="Times New Roman"/>
                <w:u w:val="single"/>
              </w:rPr>
              <w:t>Fibriyani</w:t>
            </w:r>
            <w:proofErr w:type="spellEnd"/>
            <w:r>
              <w:rPr>
                <w:rFonts w:cs="Times New Roman"/>
                <w:u w:val="single"/>
              </w:rPr>
              <w:t xml:space="preserve"> Nur Khairin, S.E.,Ak.,MSA.,CA.,CSP.,</w:t>
            </w:r>
            <w:proofErr w:type="spellStart"/>
            <w:r>
              <w:rPr>
                <w:rFonts w:cs="Times New Roman"/>
                <w:u w:val="single"/>
              </w:rPr>
              <w:t>CIQaR</w:t>
            </w:r>
            <w:proofErr w:type="spellEnd"/>
          </w:p>
        </w:tc>
      </w:tr>
      <w:tr w:rsidR="003949C3" w:rsidRPr="00087E28" w14:paraId="188737E0" w14:textId="77777777" w:rsidTr="00AD555C">
        <w:trPr>
          <w:jc w:val="center"/>
        </w:trPr>
        <w:tc>
          <w:tcPr>
            <w:tcW w:w="6025" w:type="dxa"/>
          </w:tcPr>
          <w:p w14:paraId="6DBA20BF" w14:textId="77777777" w:rsidR="003949C3" w:rsidRPr="00087E28" w:rsidRDefault="003949C3" w:rsidP="00AD555C">
            <w:pPr>
              <w:jc w:val="center"/>
              <w:rPr>
                <w:rFonts w:cs="Times New Roman"/>
              </w:rPr>
            </w:pPr>
            <w:r w:rsidRPr="00087E28">
              <w:rPr>
                <w:rFonts w:cs="Times New Roman"/>
              </w:rPr>
              <w:t>NIP. 198</w:t>
            </w:r>
            <w:r>
              <w:rPr>
                <w:rFonts w:cs="Times New Roman"/>
              </w:rPr>
              <w:t>502042009122007</w:t>
            </w:r>
          </w:p>
        </w:tc>
      </w:tr>
    </w:tbl>
    <w:p w14:paraId="4D0B0901" w14:textId="39DBD600" w:rsidR="003949C3" w:rsidRDefault="003949C3">
      <w:pPr>
        <w:rPr>
          <w:rFonts w:eastAsia="Times New Roman" w:cs="Times New Roman"/>
          <w:b/>
        </w:rPr>
      </w:pPr>
    </w:p>
    <w:p w14:paraId="5E0CE1EE" w14:textId="4A6CDA99" w:rsidR="002A0ACE" w:rsidRPr="004B4F05" w:rsidRDefault="00196A3E" w:rsidP="002A0ACE">
      <w:pPr>
        <w:spacing w:line="240" w:lineRule="auto"/>
        <w:jc w:val="center"/>
        <w:rPr>
          <w:rFonts w:eastAsia="Times New Roman" w:cs="Times New Roman"/>
          <w:b/>
        </w:rPr>
      </w:pPr>
      <w:r w:rsidRPr="004B4F05">
        <w:rPr>
          <w:rFonts w:eastAsia="Times New Roman" w:cs="Times New Roman"/>
          <w:b/>
        </w:rPr>
        <w:lastRenderedPageBreak/>
        <w:t>DAFTAR ISI</w:t>
      </w:r>
    </w:p>
    <w:p w14:paraId="0E0191C0" w14:textId="47A43F9C" w:rsidR="00DC4549" w:rsidRPr="004B4F05" w:rsidRDefault="00DC4549" w:rsidP="00B22BB6">
      <w:pPr>
        <w:spacing w:line="360" w:lineRule="auto"/>
        <w:rPr>
          <w:rFonts w:eastAsia="Times New Roman" w:cs="Times New Roman"/>
          <w:b/>
          <w:bCs/>
        </w:rPr>
      </w:pPr>
      <w:hyperlink w:anchor="_Toc211561191" w:history="1">
        <w:r w:rsidRPr="004B4F05">
          <w:rPr>
            <w:rStyle w:val="Hyperlink"/>
            <w:b/>
            <w:bCs/>
            <w:noProof/>
            <w:color w:val="auto"/>
            <w:u w:val="none"/>
          </w:rPr>
          <w:t>HALAMAN</w:t>
        </w:r>
        <w:r w:rsidR="00257525" w:rsidRPr="004B4F05">
          <w:rPr>
            <w:rStyle w:val="Hyperlink"/>
            <w:b/>
            <w:bCs/>
            <w:noProof/>
            <w:color w:val="auto"/>
            <w:u w:val="none"/>
          </w:rPr>
          <w:t xml:space="preserve"> </w:t>
        </w:r>
        <w:r w:rsidRPr="004B4F05">
          <w:rPr>
            <w:rStyle w:val="Hyperlink"/>
            <w:b/>
            <w:bCs/>
            <w:noProof/>
            <w:color w:val="auto"/>
            <w:u w:val="none"/>
          </w:rPr>
          <w:t>PENGESAHAN...............................................................................ii</w:t>
        </w:r>
        <w:r w:rsidRPr="004B4F05">
          <w:rPr>
            <w:b/>
            <w:bCs/>
            <w:noProof/>
            <w:webHidden/>
          </w:rPr>
          <w:tab/>
        </w:r>
      </w:hyperlink>
    </w:p>
    <w:p w14:paraId="3BFF0003" w14:textId="1493D8D8" w:rsidR="00CB7D22" w:rsidRPr="004B4F05" w:rsidRDefault="00CB7D22" w:rsidP="00B22BB6">
      <w:pPr>
        <w:pStyle w:val="TOC1"/>
        <w:spacing w:line="360" w:lineRule="auto"/>
        <w:rPr>
          <w:rFonts w:asciiTheme="minorHAnsi" w:eastAsiaTheme="minorEastAsia" w:hAnsiTheme="minorHAnsi" w:cstheme="minorBidi"/>
          <w:kern w:val="2"/>
          <w14:ligatures w14:val="standardContextual"/>
        </w:rPr>
      </w:pPr>
      <w:hyperlink w:anchor="_Toc211561191" w:history="1">
        <w:r w:rsidRPr="004B4F05">
          <w:rPr>
            <w:rStyle w:val="Hyperlink"/>
            <w:b/>
            <w:bCs/>
            <w:color w:val="auto"/>
            <w:u w:val="none"/>
          </w:rPr>
          <w:t>DAFTAR ISI</w:t>
        </w:r>
        <w:r w:rsidRPr="004B4F05">
          <w:rPr>
            <w:b/>
            <w:bCs/>
            <w:webHidden/>
          </w:rPr>
          <w:tab/>
        </w:r>
      </w:hyperlink>
      <w:r w:rsidR="00DC4549" w:rsidRPr="004B4F05">
        <w:rPr>
          <w:b/>
          <w:bCs/>
        </w:rPr>
        <w:t>i</w:t>
      </w:r>
      <w:r w:rsidRPr="004B4F05">
        <w:rPr>
          <w:b/>
          <w:bCs/>
        </w:rPr>
        <w:t>ii</w:t>
      </w:r>
    </w:p>
    <w:p w14:paraId="21D2441E" w14:textId="1C0187E6" w:rsidR="00891FC6" w:rsidRPr="004B4F05" w:rsidRDefault="00891FC6" w:rsidP="00B22BB6">
      <w:pPr>
        <w:pStyle w:val="TOC1"/>
        <w:spacing w:line="360" w:lineRule="auto"/>
        <w:rPr>
          <w:rFonts w:asciiTheme="minorHAnsi" w:eastAsiaTheme="minorEastAsia" w:hAnsiTheme="minorHAnsi" w:cstheme="minorBidi"/>
          <w:b/>
          <w:bCs/>
          <w:kern w:val="2"/>
          <w14:ligatures w14:val="standardContextual"/>
        </w:rPr>
      </w:pPr>
      <w:hyperlink w:anchor="_Toc211561191" w:history="1">
        <w:r w:rsidRPr="004B4F05">
          <w:rPr>
            <w:rStyle w:val="Hyperlink"/>
            <w:b/>
            <w:bCs/>
            <w:color w:val="auto"/>
            <w:u w:val="none"/>
          </w:rPr>
          <w:t>DAFTAR TABEL</w:t>
        </w:r>
        <w:r w:rsidRPr="004B4F05">
          <w:rPr>
            <w:b/>
            <w:bCs/>
            <w:webHidden/>
          </w:rPr>
          <w:tab/>
        </w:r>
      </w:hyperlink>
      <w:r w:rsidR="00E463A1" w:rsidRPr="004B4F05">
        <w:rPr>
          <w:b/>
          <w:bCs/>
        </w:rPr>
        <w:t>............v</w:t>
      </w:r>
    </w:p>
    <w:p w14:paraId="1A8BEB9F" w14:textId="15C87D95" w:rsidR="00891FC6" w:rsidRPr="004B4F05" w:rsidRDefault="00891FC6" w:rsidP="00B22BB6">
      <w:pPr>
        <w:pStyle w:val="TOC1"/>
        <w:spacing w:line="360" w:lineRule="auto"/>
        <w:rPr>
          <w:rFonts w:asciiTheme="minorHAnsi" w:eastAsiaTheme="minorEastAsia" w:hAnsiTheme="minorHAnsi" w:cstheme="minorBidi"/>
          <w:kern w:val="2"/>
          <w14:ligatures w14:val="standardContextual"/>
        </w:rPr>
      </w:pPr>
      <w:hyperlink w:anchor="_Toc211561192" w:history="1">
        <w:r w:rsidRPr="004B4F05">
          <w:rPr>
            <w:rStyle w:val="Hyperlink"/>
            <w:b/>
            <w:bCs/>
            <w:color w:val="auto"/>
            <w:u w:val="none"/>
          </w:rPr>
          <w:t>DAFTAR GAMBAR</w:t>
        </w:r>
        <w:r w:rsidRPr="004B4F05">
          <w:rPr>
            <w:b/>
            <w:bCs/>
            <w:webHidden/>
          </w:rPr>
          <w:tab/>
        </w:r>
        <w:r w:rsidR="00DC4549" w:rsidRPr="004B4F05">
          <w:rPr>
            <w:b/>
            <w:bCs/>
            <w:webHidden/>
          </w:rPr>
          <w:t>v</w:t>
        </w:r>
      </w:hyperlink>
      <w:r w:rsidR="00791F25" w:rsidRPr="004B4F05">
        <w:rPr>
          <w:b/>
          <w:bCs/>
        </w:rPr>
        <w:t>i</w:t>
      </w:r>
    </w:p>
    <w:p w14:paraId="04DAF97F" w14:textId="47866E6E" w:rsidR="00891FC6" w:rsidRPr="004B4F05" w:rsidRDefault="00891FC6" w:rsidP="00B22BB6">
      <w:pPr>
        <w:pStyle w:val="TOC1"/>
        <w:spacing w:line="360" w:lineRule="auto"/>
        <w:rPr>
          <w:rFonts w:asciiTheme="minorHAnsi" w:eastAsiaTheme="minorEastAsia" w:hAnsiTheme="minorHAnsi" w:cstheme="minorBidi"/>
          <w:kern w:val="2"/>
          <w14:ligatures w14:val="standardContextual"/>
        </w:rPr>
      </w:pPr>
      <w:hyperlink w:anchor="_Toc211561193" w:history="1">
        <w:r w:rsidRPr="004B4F05">
          <w:rPr>
            <w:rStyle w:val="Hyperlink"/>
            <w:b/>
            <w:bCs/>
            <w:color w:val="auto"/>
            <w:u w:val="none"/>
          </w:rPr>
          <w:t>DAFTAR SINGKATAN</w:t>
        </w:r>
        <w:r w:rsidRPr="004B4F05">
          <w:rPr>
            <w:b/>
            <w:bCs/>
            <w:webHidden/>
          </w:rPr>
          <w:tab/>
        </w:r>
        <w:r w:rsidR="00102493" w:rsidRPr="004B4F05">
          <w:rPr>
            <w:b/>
            <w:bCs/>
            <w:webHidden/>
          </w:rPr>
          <w:t>v</w:t>
        </w:r>
      </w:hyperlink>
      <w:r w:rsidR="00DC4549" w:rsidRPr="004B4F05">
        <w:rPr>
          <w:b/>
          <w:bCs/>
        </w:rPr>
        <w:t>i</w:t>
      </w:r>
      <w:r w:rsidR="00791F25" w:rsidRPr="004B4F05">
        <w:rPr>
          <w:b/>
          <w:bCs/>
        </w:rPr>
        <w:t>i</w:t>
      </w:r>
    </w:p>
    <w:p w14:paraId="5FA24298" w14:textId="2D86FF37" w:rsidR="00891FC6" w:rsidRPr="004B4F05" w:rsidRDefault="00891FC6" w:rsidP="00B22BB6">
      <w:pPr>
        <w:pStyle w:val="TOC1"/>
        <w:spacing w:line="360" w:lineRule="auto"/>
        <w:rPr>
          <w:rFonts w:asciiTheme="minorHAnsi" w:eastAsiaTheme="minorEastAsia" w:hAnsiTheme="minorHAnsi" w:cstheme="minorBidi"/>
          <w:kern w:val="2"/>
          <w14:ligatures w14:val="standardContextual"/>
        </w:rPr>
      </w:pPr>
      <w:hyperlink w:anchor="_Toc211561194" w:history="1">
        <w:r w:rsidRPr="004B4F05">
          <w:rPr>
            <w:rStyle w:val="Hyperlink"/>
            <w:b/>
            <w:bCs/>
            <w:color w:val="auto"/>
            <w:u w:val="none"/>
          </w:rPr>
          <w:t>BAB I PENDAHULUAN</w:t>
        </w:r>
        <w:r w:rsidRPr="004B4F05">
          <w:rPr>
            <w:webHidden/>
          </w:rPr>
          <w:tab/>
        </w:r>
        <w:r w:rsidR="00102493" w:rsidRPr="004B4F05">
          <w:rPr>
            <w:webHidden/>
          </w:rPr>
          <w:t>1</w:t>
        </w:r>
      </w:hyperlink>
    </w:p>
    <w:p w14:paraId="6EE1A9AB" w14:textId="39594BD0"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 xml:space="preserve">1.1 </w:t>
      </w:r>
      <w:hyperlink w:anchor="_Toc211561196" w:history="1">
        <w:r w:rsidRPr="004B4F05">
          <w:rPr>
            <w:rStyle w:val="Hyperlink"/>
            <w:color w:val="auto"/>
            <w:u w:val="none"/>
          </w:rPr>
          <w:t>Latar Belakang</w:t>
        </w:r>
        <w:r w:rsidRPr="004B4F05">
          <w:rPr>
            <w:webHidden/>
          </w:rPr>
          <w:tab/>
        </w:r>
        <w:r w:rsidR="00102493" w:rsidRPr="004B4F05">
          <w:rPr>
            <w:webHidden/>
          </w:rPr>
          <w:t>1</w:t>
        </w:r>
      </w:hyperlink>
    </w:p>
    <w:p w14:paraId="6236E6E7" w14:textId="229D7796"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 xml:space="preserve">1.2 </w:t>
      </w:r>
      <w:hyperlink w:anchor="_Toc211561197" w:history="1">
        <w:r w:rsidRPr="004B4F05">
          <w:rPr>
            <w:rStyle w:val="Hyperlink"/>
            <w:color w:val="auto"/>
            <w:u w:val="none"/>
          </w:rPr>
          <w:t>Rumusan Masalah</w:t>
        </w:r>
        <w:r w:rsidRPr="004B4F05">
          <w:rPr>
            <w:webHidden/>
          </w:rPr>
          <w:tab/>
        </w:r>
      </w:hyperlink>
      <w:r w:rsidR="00D03EA9" w:rsidRPr="004B4F05">
        <w:t>5</w:t>
      </w:r>
    </w:p>
    <w:p w14:paraId="6F450767" w14:textId="69CC06AD"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 xml:space="preserve">1.3 </w:t>
      </w:r>
      <w:hyperlink w:anchor="_Toc211561198" w:history="1">
        <w:r w:rsidRPr="004B4F05">
          <w:rPr>
            <w:rStyle w:val="Hyperlink"/>
            <w:color w:val="auto"/>
            <w:u w:val="none"/>
          </w:rPr>
          <w:t>Tujuan Penelitian</w:t>
        </w:r>
        <w:r w:rsidRPr="004B4F05">
          <w:rPr>
            <w:webHidden/>
          </w:rPr>
          <w:tab/>
        </w:r>
        <w:r w:rsidR="00102493" w:rsidRPr="004B4F05">
          <w:rPr>
            <w:webHidden/>
          </w:rPr>
          <w:t>6</w:t>
        </w:r>
      </w:hyperlink>
    </w:p>
    <w:p w14:paraId="4639F24E" w14:textId="1092FD84"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 xml:space="preserve">1.4 </w:t>
      </w:r>
      <w:hyperlink w:anchor="_Toc211561199" w:history="1">
        <w:r w:rsidRPr="004B4F05">
          <w:rPr>
            <w:rStyle w:val="Hyperlink"/>
            <w:color w:val="auto"/>
            <w:u w:val="none"/>
          </w:rPr>
          <w:t>Manfaat Penelitian</w:t>
        </w:r>
        <w:r w:rsidRPr="004B4F05">
          <w:rPr>
            <w:webHidden/>
          </w:rPr>
          <w:tab/>
        </w:r>
        <w:r w:rsidR="008944BB" w:rsidRPr="004B4F05">
          <w:rPr>
            <w:webHidden/>
          </w:rPr>
          <w:t>6</w:t>
        </w:r>
      </w:hyperlink>
    </w:p>
    <w:p w14:paraId="381165CA" w14:textId="79E4F8FE" w:rsidR="00891FC6" w:rsidRPr="004B4F05" w:rsidRDefault="00891FC6" w:rsidP="00B22BB6">
      <w:pPr>
        <w:pStyle w:val="TOC1"/>
        <w:spacing w:line="360" w:lineRule="auto"/>
        <w:rPr>
          <w:rFonts w:asciiTheme="minorHAnsi" w:eastAsiaTheme="minorEastAsia" w:hAnsiTheme="minorHAnsi" w:cstheme="minorBidi"/>
          <w:kern w:val="2"/>
          <w14:ligatures w14:val="standardContextual"/>
        </w:rPr>
      </w:pPr>
      <w:hyperlink w:anchor="_Toc211561200" w:history="1">
        <w:r w:rsidRPr="004B4F05">
          <w:rPr>
            <w:rStyle w:val="Hyperlink"/>
            <w:b/>
            <w:bCs/>
            <w:color w:val="auto"/>
            <w:u w:val="none"/>
          </w:rPr>
          <w:t>BAB II TINJAUAN PUSTAKA</w:t>
        </w:r>
        <w:r w:rsidRPr="004B4F05">
          <w:rPr>
            <w:b/>
            <w:bCs/>
            <w:webHidden/>
          </w:rPr>
          <w:tab/>
        </w:r>
        <w:r w:rsidR="00816858">
          <w:rPr>
            <w:b/>
            <w:bCs/>
            <w:webHidden/>
          </w:rPr>
          <w:t>8</w:t>
        </w:r>
      </w:hyperlink>
    </w:p>
    <w:p w14:paraId="0E7ACCDA" w14:textId="7F5B2E07"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 xml:space="preserve">2.1 </w:t>
      </w:r>
      <w:hyperlink w:anchor="_Toc211561202" w:history="1">
        <w:r w:rsidRPr="004B4F05">
          <w:rPr>
            <w:rStyle w:val="Hyperlink"/>
            <w:color w:val="auto"/>
            <w:u w:val="none"/>
          </w:rPr>
          <w:t>Landasan Teori</w:t>
        </w:r>
        <w:r w:rsidRPr="004B4F05">
          <w:rPr>
            <w:webHidden/>
          </w:rPr>
          <w:tab/>
        </w:r>
        <w:r w:rsidR="00816858">
          <w:rPr>
            <w:webHidden/>
          </w:rPr>
          <w:t>8</w:t>
        </w:r>
      </w:hyperlink>
    </w:p>
    <w:p w14:paraId="18119234" w14:textId="24FDDD8E"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 xml:space="preserve">2.1.1 </w:t>
      </w:r>
      <w:hyperlink w:anchor="_Toc211561203" w:history="1">
        <w:r w:rsidRPr="004B4F05">
          <w:rPr>
            <w:rStyle w:val="Hyperlink"/>
            <w:color w:val="auto"/>
            <w:u w:val="none"/>
          </w:rPr>
          <w:t>Teori Agensi (</w:t>
        </w:r>
        <w:r w:rsidRPr="004B4F05">
          <w:rPr>
            <w:rStyle w:val="Hyperlink"/>
            <w:i/>
            <w:iCs/>
            <w:color w:val="auto"/>
            <w:u w:val="none"/>
          </w:rPr>
          <w:t>Agency Theory</w:t>
        </w:r>
        <w:r w:rsidRPr="004B4F05">
          <w:rPr>
            <w:rStyle w:val="Hyperlink"/>
            <w:color w:val="auto"/>
            <w:u w:val="none"/>
          </w:rPr>
          <w:t>)</w:t>
        </w:r>
        <w:r w:rsidRPr="004B4F05">
          <w:rPr>
            <w:webHidden/>
            <w:color w:val="auto"/>
          </w:rPr>
          <w:tab/>
        </w:r>
        <w:r w:rsidR="00816858">
          <w:rPr>
            <w:webHidden/>
            <w:color w:val="auto"/>
          </w:rPr>
          <w:t>8</w:t>
        </w:r>
      </w:hyperlink>
    </w:p>
    <w:p w14:paraId="7522818C" w14:textId="5E277455"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hyperlink w:anchor="_Toc211561204" w:history="1">
        <w:r w:rsidRPr="004B4F05">
          <w:rPr>
            <w:rStyle w:val="Hyperlink"/>
            <w:color w:val="auto"/>
            <w:u w:val="none"/>
          </w:rPr>
          <w:t>2.1.2 Penghindaran Pajak</w:t>
        </w:r>
        <w:r w:rsidRPr="004B4F05">
          <w:rPr>
            <w:webHidden/>
            <w:color w:val="auto"/>
          </w:rPr>
          <w:tab/>
        </w:r>
        <w:r w:rsidR="00816858">
          <w:rPr>
            <w:webHidden/>
            <w:color w:val="auto"/>
          </w:rPr>
          <w:t>9</w:t>
        </w:r>
      </w:hyperlink>
    </w:p>
    <w:p w14:paraId="47D0BB97" w14:textId="5DB42435"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 xml:space="preserve">2.1.3 </w:t>
      </w:r>
      <w:hyperlink w:anchor="_Toc211561205" w:history="1">
        <w:r w:rsidRPr="004B4F05">
          <w:rPr>
            <w:rStyle w:val="Hyperlink"/>
            <w:color w:val="auto"/>
            <w:u w:val="none"/>
          </w:rPr>
          <w:t>Konservatisme Akuntansi</w:t>
        </w:r>
        <w:r w:rsidRPr="004B4F05">
          <w:rPr>
            <w:webHidden/>
            <w:color w:val="auto"/>
          </w:rPr>
          <w:tab/>
        </w:r>
        <w:r w:rsidR="00FF41F8" w:rsidRPr="004B4F05">
          <w:rPr>
            <w:webHidden/>
            <w:color w:val="auto"/>
          </w:rPr>
          <w:t>1</w:t>
        </w:r>
        <w:r w:rsidR="00816858">
          <w:rPr>
            <w:webHidden/>
            <w:color w:val="auto"/>
          </w:rPr>
          <w:t>1</w:t>
        </w:r>
      </w:hyperlink>
    </w:p>
    <w:p w14:paraId="2DB960B4" w14:textId="75EC8011"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 xml:space="preserve">2.1.4 </w:t>
      </w:r>
      <w:hyperlink w:anchor="_Toc211561206" w:history="1">
        <w:r w:rsidRPr="004B4F05">
          <w:rPr>
            <w:rStyle w:val="Hyperlink"/>
            <w:color w:val="auto"/>
            <w:u w:val="none"/>
          </w:rPr>
          <w:t>K</w:t>
        </w:r>
        <w:r w:rsidR="00FF41F8" w:rsidRPr="004B4F05">
          <w:rPr>
            <w:rStyle w:val="Hyperlink"/>
            <w:color w:val="auto"/>
            <w:u w:val="none"/>
          </w:rPr>
          <w:t>omisaris Independen</w:t>
        </w:r>
        <w:r w:rsidRPr="004B4F05">
          <w:rPr>
            <w:webHidden/>
            <w:color w:val="auto"/>
          </w:rPr>
          <w:tab/>
        </w:r>
        <w:r w:rsidR="00FF41F8" w:rsidRPr="004B4F05">
          <w:rPr>
            <w:webHidden/>
            <w:color w:val="auto"/>
          </w:rPr>
          <w:t>1</w:t>
        </w:r>
        <w:r w:rsidR="00816858">
          <w:rPr>
            <w:webHidden/>
            <w:color w:val="auto"/>
          </w:rPr>
          <w:t>2</w:t>
        </w:r>
      </w:hyperlink>
    </w:p>
    <w:p w14:paraId="3BBFB2DB" w14:textId="6F499BF4"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 xml:space="preserve">2.1.5 </w:t>
      </w:r>
      <w:hyperlink w:anchor="_Toc211561207" w:history="1">
        <w:r w:rsidRPr="004B4F05">
          <w:rPr>
            <w:rStyle w:val="Hyperlink"/>
            <w:color w:val="auto"/>
            <w:u w:val="none"/>
          </w:rPr>
          <w:t>Ko</w:t>
        </w:r>
        <w:r w:rsidR="00FF41F8" w:rsidRPr="004B4F05">
          <w:rPr>
            <w:rStyle w:val="Hyperlink"/>
            <w:color w:val="auto"/>
            <w:u w:val="none"/>
          </w:rPr>
          <w:t>neksi Politik</w:t>
        </w:r>
        <w:r w:rsidRPr="004B4F05">
          <w:rPr>
            <w:webHidden/>
            <w:color w:val="auto"/>
          </w:rPr>
          <w:tab/>
        </w:r>
        <w:r w:rsidR="00FF41F8" w:rsidRPr="004B4F05">
          <w:rPr>
            <w:webHidden/>
            <w:color w:val="auto"/>
          </w:rPr>
          <w:t>1</w:t>
        </w:r>
        <w:r w:rsidR="00816858">
          <w:rPr>
            <w:webHidden/>
            <w:color w:val="auto"/>
          </w:rPr>
          <w:t>3</w:t>
        </w:r>
      </w:hyperlink>
    </w:p>
    <w:p w14:paraId="443D50C1" w14:textId="300E09BD"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 xml:space="preserve">2.2 </w:t>
      </w:r>
      <w:hyperlink w:anchor="_Toc211561208" w:history="1">
        <w:r w:rsidRPr="004B4F05">
          <w:rPr>
            <w:rStyle w:val="Hyperlink"/>
            <w:color w:val="auto"/>
            <w:u w:val="none"/>
          </w:rPr>
          <w:t>Penelitian Terdahulu</w:t>
        </w:r>
        <w:r w:rsidRPr="004B4F05">
          <w:rPr>
            <w:webHidden/>
          </w:rPr>
          <w:tab/>
        </w:r>
        <w:r w:rsidR="003B47AE" w:rsidRPr="004B4F05">
          <w:rPr>
            <w:webHidden/>
          </w:rPr>
          <w:t>1</w:t>
        </w:r>
        <w:r w:rsidR="00816858">
          <w:rPr>
            <w:webHidden/>
          </w:rPr>
          <w:t>3</w:t>
        </w:r>
      </w:hyperlink>
    </w:p>
    <w:p w14:paraId="7F4FC3BE" w14:textId="6EEFC74D"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 xml:space="preserve">2.3 </w:t>
      </w:r>
      <w:hyperlink w:anchor="_Toc211561209" w:history="1">
        <w:r w:rsidRPr="004B4F05">
          <w:rPr>
            <w:rStyle w:val="Hyperlink"/>
            <w:color w:val="auto"/>
            <w:u w:val="none"/>
          </w:rPr>
          <w:t>Kerangka Konsep</w:t>
        </w:r>
        <w:r w:rsidRPr="004B4F05">
          <w:rPr>
            <w:webHidden/>
          </w:rPr>
          <w:tab/>
        </w:r>
        <w:r w:rsidR="003B47AE" w:rsidRPr="004B4F05">
          <w:rPr>
            <w:webHidden/>
          </w:rPr>
          <w:t>1</w:t>
        </w:r>
        <w:r w:rsidR="00816858">
          <w:rPr>
            <w:webHidden/>
          </w:rPr>
          <w:t>7</w:t>
        </w:r>
      </w:hyperlink>
    </w:p>
    <w:p w14:paraId="321542BD" w14:textId="61DA291B"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 xml:space="preserve">2.4 </w:t>
      </w:r>
      <w:hyperlink w:anchor="_Toc211561210" w:history="1">
        <w:r w:rsidRPr="004B4F05">
          <w:rPr>
            <w:rStyle w:val="Hyperlink"/>
            <w:color w:val="auto"/>
            <w:u w:val="none"/>
          </w:rPr>
          <w:t>Hipotesis Penelitian</w:t>
        </w:r>
        <w:r w:rsidRPr="004B4F05">
          <w:rPr>
            <w:webHidden/>
          </w:rPr>
          <w:tab/>
        </w:r>
        <w:r w:rsidR="003B47AE" w:rsidRPr="004B4F05">
          <w:rPr>
            <w:webHidden/>
          </w:rPr>
          <w:t>1</w:t>
        </w:r>
        <w:r w:rsidR="00816858">
          <w:rPr>
            <w:webHidden/>
          </w:rPr>
          <w:t>8</w:t>
        </w:r>
      </w:hyperlink>
    </w:p>
    <w:p w14:paraId="74AE2A18" w14:textId="2D8E94CA"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 xml:space="preserve">2.4.1 </w:t>
      </w:r>
      <w:hyperlink w:anchor="_Toc211561211" w:history="1">
        <w:r w:rsidRPr="004B4F05">
          <w:rPr>
            <w:rStyle w:val="Hyperlink"/>
            <w:color w:val="auto"/>
            <w:u w:val="none"/>
          </w:rPr>
          <w:t>Pengaruh Konservatisme Akuntansi Terhadap Penghindaran Pajak</w:t>
        </w:r>
        <w:r w:rsidRPr="004B4F05">
          <w:rPr>
            <w:webHidden/>
            <w:color w:val="auto"/>
          </w:rPr>
          <w:tab/>
        </w:r>
        <w:r w:rsidR="003B47AE" w:rsidRPr="004B4F05">
          <w:rPr>
            <w:webHidden/>
            <w:color w:val="auto"/>
          </w:rPr>
          <w:t>1</w:t>
        </w:r>
        <w:r w:rsidR="00816858">
          <w:rPr>
            <w:webHidden/>
            <w:color w:val="auto"/>
          </w:rPr>
          <w:t>8</w:t>
        </w:r>
      </w:hyperlink>
    </w:p>
    <w:p w14:paraId="5891C7F7" w14:textId="53875F47"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 xml:space="preserve">2.4.2 </w:t>
      </w:r>
      <w:hyperlink w:anchor="_Toc211561212" w:history="1">
        <w:r w:rsidRPr="004B4F05">
          <w:rPr>
            <w:rStyle w:val="Hyperlink"/>
            <w:color w:val="auto"/>
            <w:u w:val="none"/>
          </w:rPr>
          <w:t>Pengaruh Komisaris Independen Terhadap Penghindaran Pajak</w:t>
        </w:r>
        <w:r w:rsidRPr="004B4F05">
          <w:rPr>
            <w:webHidden/>
            <w:color w:val="auto"/>
          </w:rPr>
          <w:tab/>
        </w:r>
        <w:r w:rsidR="003B47AE" w:rsidRPr="004B4F05">
          <w:rPr>
            <w:webHidden/>
            <w:color w:val="auto"/>
          </w:rPr>
          <w:t>1</w:t>
        </w:r>
        <w:r w:rsidR="00816858">
          <w:rPr>
            <w:webHidden/>
            <w:color w:val="auto"/>
          </w:rPr>
          <w:t>9</w:t>
        </w:r>
      </w:hyperlink>
    </w:p>
    <w:p w14:paraId="6BB12246" w14:textId="1B9A594A"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 xml:space="preserve">2.4.3 </w:t>
      </w:r>
      <w:hyperlink w:anchor="_Toc211561213" w:history="1">
        <w:r w:rsidRPr="004B4F05">
          <w:rPr>
            <w:rStyle w:val="Hyperlink"/>
            <w:color w:val="auto"/>
            <w:u w:val="none"/>
          </w:rPr>
          <w:t>Pengaruh Koneksi Politik Terhadap Penghindaran Pajak</w:t>
        </w:r>
        <w:r w:rsidRPr="004B4F05">
          <w:rPr>
            <w:webHidden/>
            <w:color w:val="auto"/>
          </w:rPr>
          <w:tab/>
        </w:r>
        <w:r w:rsidR="00816858">
          <w:rPr>
            <w:webHidden/>
            <w:color w:val="auto"/>
          </w:rPr>
          <w:t>20</w:t>
        </w:r>
      </w:hyperlink>
    </w:p>
    <w:p w14:paraId="057CC594" w14:textId="01ED7A9B" w:rsidR="00891FC6" w:rsidRPr="004B4F05" w:rsidRDefault="00891FC6" w:rsidP="00B22BB6">
      <w:pPr>
        <w:pStyle w:val="TOC1"/>
        <w:spacing w:line="360" w:lineRule="auto"/>
        <w:rPr>
          <w:rFonts w:asciiTheme="minorHAnsi" w:eastAsiaTheme="minorEastAsia" w:hAnsiTheme="minorHAnsi" w:cstheme="minorBidi"/>
          <w:kern w:val="2"/>
          <w14:ligatures w14:val="standardContextual"/>
        </w:rPr>
      </w:pPr>
      <w:hyperlink w:anchor="_Toc211561214" w:history="1">
        <w:r w:rsidRPr="004B4F05">
          <w:rPr>
            <w:rStyle w:val="Hyperlink"/>
            <w:b/>
            <w:bCs/>
            <w:color w:val="auto"/>
            <w:u w:val="none"/>
          </w:rPr>
          <w:t>BAB III METODE PENELITIAN</w:t>
        </w:r>
        <w:r w:rsidRPr="004B4F05">
          <w:rPr>
            <w:b/>
            <w:bCs/>
            <w:webHidden/>
          </w:rPr>
          <w:tab/>
        </w:r>
        <w:r w:rsidR="003B47AE" w:rsidRPr="004B4F05">
          <w:rPr>
            <w:b/>
            <w:bCs/>
            <w:webHidden/>
          </w:rPr>
          <w:t>2</w:t>
        </w:r>
        <w:r w:rsidR="00816858">
          <w:rPr>
            <w:b/>
            <w:bCs/>
            <w:webHidden/>
          </w:rPr>
          <w:t>2</w:t>
        </w:r>
      </w:hyperlink>
    </w:p>
    <w:p w14:paraId="0BA6852A" w14:textId="4B541F90"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lastRenderedPageBreak/>
        <w:t>3.</w:t>
      </w:r>
      <w:r w:rsidR="008944BB" w:rsidRPr="004B4F05">
        <w:rPr>
          <w:rStyle w:val="Hyperlink"/>
          <w:color w:val="auto"/>
          <w:u w:val="none"/>
        </w:rPr>
        <w:t>1</w:t>
      </w:r>
      <w:r w:rsidRPr="004B4F05">
        <w:rPr>
          <w:rStyle w:val="Hyperlink"/>
          <w:color w:val="auto"/>
          <w:u w:val="none"/>
        </w:rPr>
        <w:t xml:space="preserve"> </w:t>
      </w:r>
      <w:hyperlink w:anchor="_Toc211561217" w:history="1">
        <w:r w:rsidRPr="004B4F05">
          <w:rPr>
            <w:rStyle w:val="Hyperlink"/>
            <w:color w:val="auto"/>
            <w:u w:val="none"/>
          </w:rPr>
          <w:t>Definisi Operasional</w:t>
        </w:r>
        <w:r w:rsidRPr="004B4F05">
          <w:rPr>
            <w:webHidden/>
          </w:rPr>
          <w:tab/>
        </w:r>
        <w:r w:rsidR="003B47AE" w:rsidRPr="004B4F05">
          <w:rPr>
            <w:webHidden/>
          </w:rPr>
          <w:t>2</w:t>
        </w:r>
        <w:r w:rsidR="000B147E">
          <w:rPr>
            <w:webHidden/>
          </w:rPr>
          <w:t>2</w:t>
        </w:r>
      </w:hyperlink>
    </w:p>
    <w:p w14:paraId="0E4F54AF" w14:textId="769DF6E5"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3.</w:t>
      </w:r>
      <w:r w:rsidR="008944BB" w:rsidRPr="004B4F05">
        <w:rPr>
          <w:rStyle w:val="Hyperlink"/>
          <w:color w:val="auto"/>
          <w:u w:val="none"/>
        </w:rPr>
        <w:t>1</w:t>
      </w:r>
      <w:r w:rsidRPr="004B4F05">
        <w:rPr>
          <w:rStyle w:val="Hyperlink"/>
          <w:color w:val="auto"/>
          <w:u w:val="none"/>
        </w:rPr>
        <w:t xml:space="preserve">.1 </w:t>
      </w:r>
      <w:hyperlink w:anchor="_Toc211561218" w:history="1">
        <w:r w:rsidRPr="004B4F05">
          <w:rPr>
            <w:rStyle w:val="Hyperlink"/>
            <w:color w:val="auto"/>
            <w:u w:val="none"/>
          </w:rPr>
          <w:t>Penghindaran Pajak</w:t>
        </w:r>
        <w:r w:rsidRPr="004B4F05">
          <w:rPr>
            <w:webHidden/>
            <w:color w:val="auto"/>
          </w:rPr>
          <w:tab/>
        </w:r>
        <w:r w:rsidR="003B47AE" w:rsidRPr="004B4F05">
          <w:rPr>
            <w:webHidden/>
            <w:color w:val="auto"/>
          </w:rPr>
          <w:t>2</w:t>
        </w:r>
        <w:r w:rsidR="000B147E">
          <w:rPr>
            <w:webHidden/>
            <w:color w:val="auto"/>
          </w:rPr>
          <w:t>2</w:t>
        </w:r>
      </w:hyperlink>
    </w:p>
    <w:p w14:paraId="14706870" w14:textId="6D66B338"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3.</w:t>
      </w:r>
      <w:r w:rsidR="008944BB" w:rsidRPr="004B4F05">
        <w:rPr>
          <w:rStyle w:val="Hyperlink"/>
          <w:color w:val="auto"/>
          <w:u w:val="none"/>
        </w:rPr>
        <w:t>1</w:t>
      </w:r>
      <w:r w:rsidRPr="004B4F05">
        <w:rPr>
          <w:rStyle w:val="Hyperlink"/>
          <w:color w:val="auto"/>
          <w:u w:val="none"/>
        </w:rPr>
        <w:t xml:space="preserve">.2 </w:t>
      </w:r>
      <w:hyperlink w:anchor="_Toc211561219" w:history="1">
        <w:r w:rsidRPr="004B4F05">
          <w:rPr>
            <w:rStyle w:val="Hyperlink"/>
            <w:color w:val="auto"/>
            <w:u w:val="none"/>
          </w:rPr>
          <w:t>Konservatisme Akuntansi</w:t>
        </w:r>
        <w:r w:rsidRPr="004B4F05">
          <w:rPr>
            <w:webHidden/>
            <w:color w:val="auto"/>
          </w:rPr>
          <w:tab/>
        </w:r>
        <w:r w:rsidR="003B47AE" w:rsidRPr="004B4F05">
          <w:rPr>
            <w:webHidden/>
            <w:color w:val="auto"/>
          </w:rPr>
          <w:t>2</w:t>
        </w:r>
        <w:r w:rsidR="000B147E">
          <w:rPr>
            <w:webHidden/>
            <w:color w:val="auto"/>
          </w:rPr>
          <w:t>2</w:t>
        </w:r>
      </w:hyperlink>
    </w:p>
    <w:p w14:paraId="37634045" w14:textId="6277B0E3"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3.</w:t>
      </w:r>
      <w:r w:rsidR="008944BB" w:rsidRPr="004B4F05">
        <w:rPr>
          <w:rStyle w:val="Hyperlink"/>
          <w:color w:val="auto"/>
          <w:u w:val="none"/>
        </w:rPr>
        <w:t>1</w:t>
      </w:r>
      <w:r w:rsidRPr="004B4F05">
        <w:rPr>
          <w:rStyle w:val="Hyperlink"/>
          <w:color w:val="auto"/>
          <w:u w:val="none"/>
        </w:rPr>
        <w:t xml:space="preserve">.3 </w:t>
      </w:r>
      <w:hyperlink w:anchor="_Toc211561220" w:history="1">
        <w:r w:rsidRPr="004B4F05">
          <w:rPr>
            <w:rStyle w:val="Hyperlink"/>
            <w:color w:val="auto"/>
            <w:u w:val="none"/>
          </w:rPr>
          <w:t>Koneksi Politik</w:t>
        </w:r>
        <w:r w:rsidRPr="004B4F05">
          <w:rPr>
            <w:webHidden/>
            <w:color w:val="auto"/>
          </w:rPr>
          <w:tab/>
        </w:r>
        <w:r w:rsidR="003B47AE" w:rsidRPr="004B4F05">
          <w:rPr>
            <w:webHidden/>
            <w:color w:val="auto"/>
          </w:rPr>
          <w:t>2</w:t>
        </w:r>
        <w:r w:rsidR="000B147E">
          <w:rPr>
            <w:webHidden/>
            <w:color w:val="auto"/>
          </w:rPr>
          <w:t>3</w:t>
        </w:r>
      </w:hyperlink>
    </w:p>
    <w:p w14:paraId="75A557A7" w14:textId="639CCAC6"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3.</w:t>
      </w:r>
      <w:r w:rsidR="008944BB" w:rsidRPr="004B4F05">
        <w:rPr>
          <w:rStyle w:val="Hyperlink"/>
          <w:color w:val="auto"/>
          <w:u w:val="none"/>
        </w:rPr>
        <w:t>1</w:t>
      </w:r>
      <w:r w:rsidRPr="004B4F05">
        <w:rPr>
          <w:rStyle w:val="Hyperlink"/>
          <w:color w:val="auto"/>
          <w:u w:val="none"/>
        </w:rPr>
        <w:t xml:space="preserve">.4 </w:t>
      </w:r>
      <w:hyperlink w:anchor="_Toc211561221" w:history="1">
        <w:r w:rsidRPr="004B4F05">
          <w:rPr>
            <w:rStyle w:val="Hyperlink"/>
            <w:color w:val="auto"/>
            <w:u w:val="none"/>
          </w:rPr>
          <w:t>Komisaris Independen</w:t>
        </w:r>
        <w:r w:rsidRPr="004B4F05">
          <w:rPr>
            <w:webHidden/>
            <w:color w:val="auto"/>
          </w:rPr>
          <w:tab/>
        </w:r>
        <w:r w:rsidR="003B47AE" w:rsidRPr="004B4F05">
          <w:rPr>
            <w:webHidden/>
            <w:color w:val="auto"/>
          </w:rPr>
          <w:t>2</w:t>
        </w:r>
        <w:r w:rsidR="000B147E">
          <w:rPr>
            <w:webHidden/>
            <w:color w:val="auto"/>
          </w:rPr>
          <w:t>3</w:t>
        </w:r>
      </w:hyperlink>
    </w:p>
    <w:p w14:paraId="63209189" w14:textId="7A09BA88"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3.</w:t>
      </w:r>
      <w:r w:rsidR="008944BB" w:rsidRPr="004B4F05">
        <w:rPr>
          <w:rStyle w:val="Hyperlink"/>
          <w:color w:val="auto"/>
          <w:u w:val="none"/>
        </w:rPr>
        <w:t>2</w:t>
      </w:r>
      <w:r w:rsidRPr="004B4F05">
        <w:rPr>
          <w:rStyle w:val="Hyperlink"/>
          <w:color w:val="auto"/>
          <w:u w:val="none"/>
        </w:rPr>
        <w:t xml:space="preserve"> </w:t>
      </w:r>
      <w:hyperlink w:anchor="_Toc211561222" w:history="1">
        <w:r w:rsidRPr="004B4F05">
          <w:rPr>
            <w:rStyle w:val="Hyperlink"/>
            <w:color w:val="auto"/>
            <w:u w:val="none"/>
          </w:rPr>
          <w:t>Populasi dan Sampel</w:t>
        </w:r>
        <w:r w:rsidRPr="004B4F05">
          <w:rPr>
            <w:webHidden/>
          </w:rPr>
          <w:tab/>
        </w:r>
        <w:r w:rsidR="008E479F" w:rsidRPr="004B4F05">
          <w:rPr>
            <w:webHidden/>
          </w:rPr>
          <w:t>2</w:t>
        </w:r>
        <w:r w:rsidR="000B147E">
          <w:rPr>
            <w:webHidden/>
          </w:rPr>
          <w:t>4</w:t>
        </w:r>
      </w:hyperlink>
    </w:p>
    <w:p w14:paraId="737C15F3" w14:textId="510C5AF5"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3.</w:t>
      </w:r>
      <w:r w:rsidR="008944BB" w:rsidRPr="004B4F05">
        <w:rPr>
          <w:rStyle w:val="Hyperlink"/>
          <w:color w:val="auto"/>
          <w:u w:val="none"/>
        </w:rPr>
        <w:t>3</w:t>
      </w:r>
      <w:r w:rsidRPr="004B4F05">
        <w:rPr>
          <w:rStyle w:val="Hyperlink"/>
          <w:color w:val="auto"/>
          <w:u w:val="none"/>
        </w:rPr>
        <w:t xml:space="preserve"> </w:t>
      </w:r>
      <w:hyperlink w:anchor="_Toc211561223" w:history="1">
        <w:r w:rsidRPr="004B4F05">
          <w:rPr>
            <w:rStyle w:val="Hyperlink"/>
            <w:color w:val="auto"/>
            <w:u w:val="none"/>
          </w:rPr>
          <w:t>Jenis dan Sumber Data</w:t>
        </w:r>
        <w:r w:rsidRPr="004B4F05">
          <w:rPr>
            <w:webHidden/>
          </w:rPr>
          <w:tab/>
        </w:r>
        <w:r w:rsidR="008E479F" w:rsidRPr="004B4F05">
          <w:rPr>
            <w:webHidden/>
          </w:rPr>
          <w:t>2</w:t>
        </w:r>
        <w:r w:rsidR="000B147E">
          <w:rPr>
            <w:webHidden/>
          </w:rPr>
          <w:t>6</w:t>
        </w:r>
      </w:hyperlink>
    </w:p>
    <w:p w14:paraId="7A62FBAB" w14:textId="4128C4D2"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3.</w:t>
      </w:r>
      <w:r w:rsidR="008944BB" w:rsidRPr="004B4F05">
        <w:rPr>
          <w:rStyle w:val="Hyperlink"/>
          <w:color w:val="auto"/>
          <w:u w:val="none"/>
        </w:rPr>
        <w:t>4</w:t>
      </w:r>
      <w:r w:rsidRPr="004B4F05">
        <w:rPr>
          <w:rStyle w:val="Hyperlink"/>
          <w:color w:val="auto"/>
          <w:u w:val="none"/>
        </w:rPr>
        <w:t xml:space="preserve"> </w:t>
      </w:r>
      <w:hyperlink w:anchor="_Toc211561224" w:history="1">
        <w:r w:rsidRPr="004B4F05">
          <w:rPr>
            <w:rStyle w:val="Hyperlink"/>
            <w:color w:val="auto"/>
            <w:u w:val="none"/>
          </w:rPr>
          <w:t>Metode Pengumpulan Data</w:t>
        </w:r>
        <w:r w:rsidRPr="004B4F05">
          <w:rPr>
            <w:webHidden/>
          </w:rPr>
          <w:tab/>
        </w:r>
        <w:r w:rsidR="008E479F" w:rsidRPr="004B4F05">
          <w:rPr>
            <w:webHidden/>
          </w:rPr>
          <w:t>2</w:t>
        </w:r>
        <w:r w:rsidR="000B147E">
          <w:rPr>
            <w:webHidden/>
          </w:rPr>
          <w:t>6</w:t>
        </w:r>
      </w:hyperlink>
    </w:p>
    <w:p w14:paraId="425DBAA5" w14:textId="0D5AE2A9" w:rsidR="00891FC6" w:rsidRPr="004B4F05" w:rsidRDefault="00891FC6" w:rsidP="00B22BB6">
      <w:pPr>
        <w:pStyle w:val="TOC2"/>
        <w:spacing w:line="360" w:lineRule="auto"/>
        <w:rPr>
          <w:rFonts w:asciiTheme="minorHAnsi" w:eastAsiaTheme="minorEastAsia" w:hAnsiTheme="minorHAnsi" w:cstheme="minorBidi"/>
          <w:kern w:val="2"/>
          <w14:ligatures w14:val="standardContextual"/>
        </w:rPr>
      </w:pPr>
      <w:r w:rsidRPr="004B4F05">
        <w:rPr>
          <w:rStyle w:val="Hyperlink"/>
          <w:color w:val="auto"/>
          <w:u w:val="none"/>
        </w:rPr>
        <w:t>3.</w:t>
      </w:r>
      <w:r w:rsidR="008944BB" w:rsidRPr="004B4F05">
        <w:rPr>
          <w:rStyle w:val="Hyperlink"/>
          <w:color w:val="auto"/>
          <w:u w:val="none"/>
        </w:rPr>
        <w:t>5</w:t>
      </w:r>
      <w:r w:rsidRPr="004B4F05">
        <w:rPr>
          <w:rStyle w:val="Hyperlink"/>
          <w:color w:val="auto"/>
          <w:u w:val="none"/>
        </w:rPr>
        <w:t xml:space="preserve"> </w:t>
      </w:r>
      <w:hyperlink w:anchor="_Toc211561225" w:history="1">
        <w:r w:rsidRPr="004B4F05">
          <w:rPr>
            <w:rStyle w:val="Hyperlink"/>
            <w:color w:val="auto"/>
            <w:u w:val="none"/>
          </w:rPr>
          <w:t>Metode Analisis Data</w:t>
        </w:r>
        <w:r w:rsidRPr="004B4F05">
          <w:rPr>
            <w:webHidden/>
          </w:rPr>
          <w:tab/>
        </w:r>
        <w:r w:rsidR="008E479F" w:rsidRPr="004B4F05">
          <w:rPr>
            <w:webHidden/>
          </w:rPr>
          <w:t>2</w:t>
        </w:r>
        <w:r w:rsidR="000B147E">
          <w:rPr>
            <w:webHidden/>
          </w:rPr>
          <w:t>6</w:t>
        </w:r>
      </w:hyperlink>
    </w:p>
    <w:p w14:paraId="20CE1898" w14:textId="531FF9C4"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3.</w:t>
      </w:r>
      <w:r w:rsidR="008944BB" w:rsidRPr="004B4F05">
        <w:rPr>
          <w:rStyle w:val="Hyperlink"/>
          <w:color w:val="auto"/>
          <w:u w:val="none"/>
        </w:rPr>
        <w:t>5</w:t>
      </w:r>
      <w:r w:rsidRPr="004B4F05">
        <w:rPr>
          <w:rStyle w:val="Hyperlink"/>
          <w:color w:val="auto"/>
          <w:u w:val="none"/>
        </w:rPr>
        <w:t xml:space="preserve">.1 </w:t>
      </w:r>
      <w:hyperlink w:anchor="_Toc211561226" w:history="1">
        <w:r w:rsidRPr="004B4F05">
          <w:rPr>
            <w:rStyle w:val="Hyperlink"/>
            <w:color w:val="auto"/>
            <w:u w:val="none"/>
          </w:rPr>
          <w:t>Analisis Statistik Deskriptif</w:t>
        </w:r>
        <w:r w:rsidRPr="004B4F05">
          <w:rPr>
            <w:webHidden/>
            <w:color w:val="auto"/>
          </w:rPr>
          <w:tab/>
        </w:r>
        <w:r w:rsidR="008E479F" w:rsidRPr="004B4F05">
          <w:rPr>
            <w:webHidden/>
            <w:color w:val="auto"/>
          </w:rPr>
          <w:t>2</w:t>
        </w:r>
        <w:r w:rsidR="000B147E">
          <w:rPr>
            <w:webHidden/>
            <w:color w:val="auto"/>
          </w:rPr>
          <w:t>6</w:t>
        </w:r>
      </w:hyperlink>
    </w:p>
    <w:p w14:paraId="1D925218" w14:textId="63B3AEB3"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3.</w:t>
      </w:r>
      <w:r w:rsidR="008944BB" w:rsidRPr="004B4F05">
        <w:rPr>
          <w:rStyle w:val="Hyperlink"/>
          <w:color w:val="auto"/>
          <w:u w:val="none"/>
        </w:rPr>
        <w:t>5</w:t>
      </w:r>
      <w:r w:rsidRPr="004B4F05">
        <w:rPr>
          <w:rStyle w:val="Hyperlink"/>
          <w:color w:val="auto"/>
          <w:u w:val="none"/>
        </w:rPr>
        <w:t xml:space="preserve">.2 </w:t>
      </w:r>
      <w:hyperlink w:anchor="_Toc211561227" w:history="1">
        <w:r w:rsidRPr="004B4F05">
          <w:rPr>
            <w:rStyle w:val="Hyperlink"/>
            <w:color w:val="auto"/>
            <w:u w:val="none"/>
          </w:rPr>
          <w:t>Uji Asumsi Klasik</w:t>
        </w:r>
        <w:r w:rsidRPr="004B4F05">
          <w:rPr>
            <w:webHidden/>
            <w:color w:val="auto"/>
          </w:rPr>
          <w:tab/>
        </w:r>
        <w:r w:rsidR="008E479F" w:rsidRPr="004B4F05">
          <w:rPr>
            <w:webHidden/>
            <w:color w:val="auto"/>
          </w:rPr>
          <w:t>2</w:t>
        </w:r>
        <w:r w:rsidR="000B147E">
          <w:rPr>
            <w:webHidden/>
            <w:color w:val="auto"/>
          </w:rPr>
          <w:t>7</w:t>
        </w:r>
      </w:hyperlink>
    </w:p>
    <w:p w14:paraId="11641227" w14:textId="480E11F0"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3.</w:t>
      </w:r>
      <w:r w:rsidR="008944BB" w:rsidRPr="004B4F05">
        <w:rPr>
          <w:rStyle w:val="Hyperlink"/>
          <w:color w:val="auto"/>
          <w:u w:val="none"/>
        </w:rPr>
        <w:t>5</w:t>
      </w:r>
      <w:r w:rsidRPr="004B4F05">
        <w:rPr>
          <w:rStyle w:val="Hyperlink"/>
          <w:color w:val="auto"/>
          <w:u w:val="none"/>
        </w:rPr>
        <w:t xml:space="preserve">.3 </w:t>
      </w:r>
      <w:hyperlink w:anchor="_Toc211561228" w:history="1">
        <w:r w:rsidRPr="004B4F05">
          <w:rPr>
            <w:rStyle w:val="Hyperlink"/>
            <w:color w:val="auto"/>
            <w:u w:val="none"/>
          </w:rPr>
          <w:t>Regresi Linear Berganda</w:t>
        </w:r>
        <w:r w:rsidRPr="004B4F05">
          <w:rPr>
            <w:webHidden/>
            <w:color w:val="auto"/>
          </w:rPr>
          <w:tab/>
        </w:r>
        <w:r w:rsidR="000B147E">
          <w:rPr>
            <w:webHidden/>
            <w:color w:val="auto"/>
          </w:rPr>
          <w:t>30</w:t>
        </w:r>
      </w:hyperlink>
    </w:p>
    <w:p w14:paraId="471914D2" w14:textId="1835E7E1" w:rsidR="00891FC6" w:rsidRPr="004B4F05" w:rsidRDefault="00891FC6" w:rsidP="00B22BB6">
      <w:pPr>
        <w:pStyle w:val="TOC3"/>
        <w:spacing w:line="360" w:lineRule="auto"/>
        <w:rPr>
          <w:rFonts w:asciiTheme="minorHAnsi" w:eastAsiaTheme="minorEastAsia" w:hAnsiTheme="minorHAnsi" w:cstheme="minorBidi"/>
          <w:color w:val="auto"/>
          <w:kern w:val="2"/>
          <w14:ligatures w14:val="standardContextual"/>
        </w:rPr>
      </w:pPr>
      <w:r w:rsidRPr="004B4F05">
        <w:rPr>
          <w:rStyle w:val="Hyperlink"/>
          <w:color w:val="auto"/>
          <w:u w:val="none"/>
        </w:rPr>
        <w:t>3.</w:t>
      </w:r>
      <w:r w:rsidR="008944BB" w:rsidRPr="004B4F05">
        <w:rPr>
          <w:rStyle w:val="Hyperlink"/>
          <w:color w:val="auto"/>
          <w:u w:val="none"/>
        </w:rPr>
        <w:t>5</w:t>
      </w:r>
      <w:r w:rsidRPr="004B4F05">
        <w:rPr>
          <w:rStyle w:val="Hyperlink"/>
          <w:color w:val="auto"/>
          <w:u w:val="none"/>
        </w:rPr>
        <w:t xml:space="preserve">.4 </w:t>
      </w:r>
      <w:hyperlink w:anchor="_Toc211561229" w:history="1">
        <w:r w:rsidRPr="004B4F05">
          <w:rPr>
            <w:rStyle w:val="Hyperlink"/>
            <w:color w:val="auto"/>
            <w:u w:val="none"/>
          </w:rPr>
          <w:t>Uji Hipotesis</w:t>
        </w:r>
        <w:r w:rsidRPr="004B4F05">
          <w:rPr>
            <w:webHidden/>
            <w:color w:val="auto"/>
          </w:rPr>
          <w:tab/>
        </w:r>
        <w:r w:rsidR="00254215">
          <w:rPr>
            <w:webHidden/>
            <w:color w:val="auto"/>
          </w:rPr>
          <w:t>31</w:t>
        </w:r>
      </w:hyperlink>
    </w:p>
    <w:p w14:paraId="12E55499" w14:textId="05B42D87" w:rsidR="00194C1F" w:rsidRPr="004B4F05" w:rsidRDefault="00891FC6" w:rsidP="00B22BB6">
      <w:pPr>
        <w:spacing w:line="360" w:lineRule="auto"/>
        <w:rPr>
          <w:b/>
          <w:bCs/>
        </w:rPr>
      </w:pPr>
      <w:hyperlink w:anchor="_Toc211561230" w:history="1">
        <w:r w:rsidRPr="004B4F05">
          <w:rPr>
            <w:rStyle w:val="Hyperlink"/>
            <w:b/>
            <w:bCs/>
            <w:noProof/>
            <w:color w:val="auto"/>
            <w:u w:val="none"/>
          </w:rPr>
          <w:t>DAFTAR PUSTAKA</w:t>
        </w:r>
        <w:r w:rsidR="00257525" w:rsidRPr="004B4F05">
          <w:rPr>
            <w:b/>
            <w:bCs/>
            <w:noProof/>
            <w:webHidden/>
          </w:rPr>
          <w:t>.</w:t>
        </w:r>
        <w:r w:rsidR="00D03EA9" w:rsidRPr="004B4F05">
          <w:rPr>
            <w:b/>
            <w:bCs/>
            <w:noProof/>
            <w:webHidden/>
          </w:rPr>
          <w:t>..........................................................................................</w:t>
        </w:r>
        <w:r w:rsidR="008E479F" w:rsidRPr="004B4F05">
          <w:rPr>
            <w:b/>
            <w:bCs/>
            <w:noProof/>
            <w:webHidden/>
          </w:rPr>
          <w:t>3</w:t>
        </w:r>
        <w:r w:rsidR="00254215">
          <w:rPr>
            <w:b/>
            <w:bCs/>
            <w:noProof/>
            <w:webHidden/>
          </w:rPr>
          <w:t>2</w:t>
        </w:r>
      </w:hyperlink>
    </w:p>
    <w:p w14:paraId="2E259F4A" w14:textId="6B6C32E0" w:rsidR="00891FC6" w:rsidRPr="004B4F05" w:rsidRDefault="00194C1F" w:rsidP="00B22BB6">
      <w:pPr>
        <w:spacing w:line="360" w:lineRule="auto"/>
        <w:rPr>
          <w:rFonts w:eastAsia="Times New Roman" w:cs="Times New Roman"/>
          <w:b/>
        </w:rPr>
      </w:pPr>
      <w:hyperlink w:anchor="_Toc211561230" w:history="1">
        <w:r w:rsidRPr="004B4F05">
          <w:rPr>
            <w:rStyle w:val="Hyperlink"/>
            <w:b/>
            <w:bCs/>
            <w:noProof/>
            <w:color w:val="auto"/>
            <w:u w:val="none"/>
          </w:rPr>
          <w:t>LAMPIRAN........</w:t>
        </w:r>
        <w:r w:rsidRPr="004B4F05">
          <w:rPr>
            <w:b/>
            <w:bCs/>
            <w:noProof/>
            <w:webHidden/>
          </w:rPr>
          <w:t>..................................................................................................3</w:t>
        </w:r>
        <w:r w:rsidR="00254215">
          <w:rPr>
            <w:b/>
            <w:bCs/>
            <w:noProof/>
            <w:webHidden/>
          </w:rPr>
          <w:t>7</w:t>
        </w:r>
      </w:hyperlink>
      <w:r w:rsidRPr="004B4F05">
        <w:rPr>
          <w:rFonts w:eastAsia="Times New Roman" w:cs="Times New Roman"/>
          <w:b/>
        </w:rPr>
        <w:t xml:space="preserve">  </w:t>
      </w:r>
      <w:r w:rsidR="008E479F" w:rsidRPr="004B4F05">
        <w:rPr>
          <w:rFonts w:eastAsia="Times New Roman" w:cs="Times New Roman"/>
          <w:b/>
        </w:rPr>
        <w:t xml:space="preserve"> </w:t>
      </w:r>
    </w:p>
    <w:p w14:paraId="30681C9B" w14:textId="77777777" w:rsidR="00535724" w:rsidRPr="004B4F05" w:rsidRDefault="00535724" w:rsidP="00892EF0">
      <w:pPr>
        <w:spacing w:line="240" w:lineRule="auto"/>
        <w:jc w:val="center"/>
        <w:rPr>
          <w:rFonts w:eastAsia="Times New Roman" w:cs="Times New Roman"/>
          <w:b/>
        </w:rPr>
      </w:pPr>
    </w:p>
    <w:p w14:paraId="11B88433" w14:textId="77777777" w:rsidR="00535724" w:rsidRPr="004B4F05" w:rsidRDefault="00535724" w:rsidP="00892EF0">
      <w:pPr>
        <w:spacing w:line="240" w:lineRule="auto"/>
        <w:jc w:val="center"/>
        <w:rPr>
          <w:rFonts w:eastAsia="Times New Roman" w:cs="Times New Roman"/>
          <w:b/>
        </w:rPr>
      </w:pPr>
    </w:p>
    <w:p w14:paraId="16C8E90C" w14:textId="77777777" w:rsidR="00535724" w:rsidRPr="004B4F05" w:rsidRDefault="00535724" w:rsidP="00892EF0">
      <w:pPr>
        <w:spacing w:line="240" w:lineRule="auto"/>
        <w:jc w:val="center"/>
        <w:rPr>
          <w:rFonts w:eastAsia="Times New Roman" w:cs="Times New Roman"/>
          <w:b/>
        </w:rPr>
      </w:pPr>
    </w:p>
    <w:p w14:paraId="244000BA" w14:textId="77777777" w:rsidR="00535724" w:rsidRPr="004B4F05" w:rsidRDefault="00535724" w:rsidP="00892EF0">
      <w:pPr>
        <w:spacing w:line="240" w:lineRule="auto"/>
        <w:jc w:val="center"/>
        <w:rPr>
          <w:rFonts w:eastAsia="Times New Roman" w:cs="Times New Roman"/>
          <w:b/>
        </w:rPr>
      </w:pPr>
    </w:p>
    <w:p w14:paraId="3905952E" w14:textId="77777777" w:rsidR="00535724" w:rsidRPr="004B4F05" w:rsidRDefault="00535724" w:rsidP="00892EF0">
      <w:pPr>
        <w:spacing w:line="240" w:lineRule="auto"/>
        <w:jc w:val="center"/>
        <w:rPr>
          <w:rFonts w:eastAsia="Times New Roman" w:cs="Times New Roman"/>
          <w:b/>
        </w:rPr>
      </w:pPr>
    </w:p>
    <w:p w14:paraId="704965DB" w14:textId="77777777" w:rsidR="00535724" w:rsidRPr="004B4F05" w:rsidRDefault="00535724" w:rsidP="00892EF0">
      <w:pPr>
        <w:spacing w:line="240" w:lineRule="auto"/>
        <w:jc w:val="center"/>
        <w:rPr>
          <w:rFonts w:eastAsia="Times New Roman" w:cs="Times New Roman"/>
          <w:b/>
        </w:rPr>
      </w:pPr>
    </w:p>
    <w:p w14:paraId="7A1D9A92" w14:textId="77777777" w:rsidR="00535724" w:rsidRPr="004B4F05" w:rsidRDefault="00535724" w:rsidP="00892EF0">
      <w:pPr>
        <w:spacing w:line="240" w:lineRule="auto"/>
        <w:jc w:val="center"/>
        <w:rPr>
          <w:rFonts w:eastAsia="Times New Roman" w:cs="Times New Roman"/>
          <w:b/>
        </w:rPr>
      </w:pPr>
    </w:p>
    <w:p w14:paraId="42D348D4" w14:textId="77777777" w:rsidR="00535724" w:rsidRPr="004B4F05" w:rsidRDefault="00535724" w:rsidP="00892EF0">
      <w:pPr>
        <w:spacing w:line="240" w:lineRule="auto"/>
        <w:jc w:val="center"/>
        <w:rPr>
          <w:rFonts w:eastAsia="Times New Roman" w:cs="Times New Roman"/>
          <w:b/>
        </w:rPr>
      </w:pPr>
    </w:p>
    <w:p w14:paraId="474FA0CE" w14:textId="77777777" w:rsidR="00535724" w:rsidRPr="004B4F05" w:rsidRDefault="00535724" w:rsidP="00892EF0">
      <w:pPr>
        <w:spacing w:line="240" w:lineRule="auto"/>
        <w:jc w:val="center"/>
        <w:rPr>
          <w:rFonts w:eastAsia="Times New Roman" w:cs="Times New Roman"/>
          <w:b/>
        </w:rPr>
      </w:pPr>
    </w:p>
    <w:p w14:paraId="1FF9FFA2" w14:textId="77777777" w:rsidR="00535724" w:rsidRPr="004B4F05" w:rsidRDefault="00535724" w:rsidP="00892EF0">
      <w:pPr>
        <w:spacing w:line="240" w:lineRule="auto"/>
        <w:jc w:val="center"/>
        <w:rPr>
          <w:rFonts w:eastAsia="Times New Roman" w:cs="Times New Roman"/>
          <w:b/>
        </w:rPr>
      </w:pPr>
    </w:p>
    <w:p w14:paraId="2BEDE5FD" w14:textId="77777777" w:rsidR="00535724" w:rsidRPr="004B4F05" w:rsidRDefault="00535724" w:rsidP="00892EF0">
      <w:pPr>
        <w:spacing w:line="240" w:lineRule="auto"/>
        <w:jc w:val="center"/>
        <w:rPr>
          <w:rFonts w:eastAsia="Times New Roman" w:cs="Times New Roman"/>
          <w:b/>
        </w:rPr>
      </w:pPr>
    </w:p>
    <w:p w14:paraId="32CA1A45" w14:textId="2C469C7B" w:rsidR="002A0ACE" w:rsidRPr="004B4F05" w:rsidRDefault="0032584D" w:rsidP="00892EF0">
      <w:pPr>
        <w:spacing w:line="240" w:lineRule="auto"/>
        <w:jc w:val="center"/>
        <w:rPr>
          <w:rFonts w:eastAsia="Times New Roman" w:cs="Times New Roman"/>
          <w:b/>
        </w:rPr>
      </w:pPr>
      <w:r w:rsidRPr="004B4F05">
        <w:rPr>
          <w:rFonts w:eastAsia="Times New Roman" w:cs="Times New Roman"/>
          <w:b/>
        </w:rPr>
        <w:lastRenderedPageBreak/>
        <w:t>DAFTAR TABEL</w:t>
      </w:r>
    </w:p>
    <w:p w14:paraId="409433F0" w14:textId="22C0F34E" w:rsidR="00891FC6" w:rsidRPr="004B4F05" w:rsidRDefault="00891FC6" w:rsidP="00892EF0">
      <w:pPr>
        <w:pStyle w:val="TableofFigures"/>
        <w:tabs>
          <w:tab w:val="right" w:leader="dot" w:pos="7927"/>
        </w:tabs>
        <w:spacing w:line="480" w:lineRule="auto"/>
        <w:rPr>
          <w:noProof/>
        </w:rPr>
      </w:pPr>
      <w:r w:rsidRPr="004B4F05">
        <w:fldChar w:fldCharType="begin"/>
      </w:r>
      <w:r w:rsidRPr="004B4F05">
        <w:instrText xml:space="preserve"> TOC \h \z \c "Tabel 1." </w:instrText>
      </w:r>
      <w:r w:rsidRPr="004B4F05">
        <w:fldChar w:fldCharType="separate"/>
      </w:r>
      <w:hyperlink w:anchor="_Toc211598970" w:history="1">
        <w:r w:rsidRPr="004B4F05">
          <w:rPr>
            <w:rStyle w:val="Hyperlink"/>
            <w:noProof/>
          </w:rPr>
          <w:t xml:space="preserve">Tabel 1. 1 </w:t>
        </w:r>
        <w:r w:rsidRPr="004B4F05">
          <w:rPr>
            <w:rStyle w:val="Hyperlink"/>
            <w:rFonts w:eastAsia="Times New Roman" w:cs="Times New Roman"/>
            <w:noProof/>
          </w:rPr>
          <w:t>Target dan Realisasi Penerimaan Pajak</w:t>
        </w:r>
        <w:r w:rsidRPr="004B4F05">
          <w:rPr>
            <w:noProof/>
            <w:webHidden/>
          </w:rPr>
          <w:tab/>
        </w:r>
        <w:r w:rsidRPr="004B4F05">
          <w:rPr>
            <w:noProof/>
            <w:webHidden/>
          </w:rPr>
          <w:fldChar w:fldCharType="begin"/>
        </w:r>
        <w:r w:rsidRPr="004B4F05">
          <w:rPr>
            <w:noProof/>
            <w:webHidden/>
          </w:rPr>
          <w:instrText xml:space="preserve"> PAGEREF _Toc211598970 \h </w:instrText>
        </w:r>
        <w:r w:rsidRPr="004B4F05">
          <w:rPr>
            <w:noProof/>
            <w:webHidden/>
          </w:rPr>
        </w:r>
        <w:r w:rsidRPr="004B4F05">
          <w:rPr>
            <w:noProof/>
            <w:webHidden/>
          </w:rPr>
          <w:fldChar w:fldCharType="separate"/>
        </w:r>
        <w:r w:rsidR="00CB7D22" w:rsidRPr="004B4F05">
          <w:rPr>
            <w:noProof/>
            <w:webHidden/>
          </w:rPr>
          <w:t>2</w:t>
        </w:r>
        <w:r w:rsidRPr="004B4F05">
          <w:rPr>
            <w:noProof/>
            <w:webHidden/>
          </w:rPr>
          <w:fldChar w:fldCharType="end"/>
        </w:r>
      </w:hyperlink>
      <w:r w:rsidRPr="004B4F05">
        <w:fldChar w:fldCharType="end"/>
      </w:r>
      <w:r w:rsidRPr="004B4F05">
        <w:fldChar w:fldCharType="begin"/>
      </w:r>
      <w:r w:rsidRPr="004B4F05">
        <w:instrText xml:space="preserve"> TOC \h \z \c "Tabel 2." </w:instrText>
      </w:r>
      <w:r w:rsidRPr="004B4F05">
        <w:fldChar w:fldCharType="separate"/>
      </w:r>
    </w:p>
    <w:p w14:paraId="10995BC7" w14:textId="1A1E2D89" w:rsidR="00891FC6" w:rsidRPr="004B4F05" w:rsidRDefault="00891FC6" w:rsidP="00892EF0">
      <w:pPr>
        <w:pStyle w:val="TableofFigures"/>
        <w:tabs>
          <w:tab w:val="right" w:leader="dot" w:pos="7927"/>
        </w:tabs>
        <w:spacing w:line="480" w:lineRule="auto"/>
        <w:rPr>
          <w:noProof/>
        </w:rPr>
      </w:pPr>
      <w:hyperlink w:anchor="_Toc211599008" w:history="1">
        <w:r w:rsidRPr="004B4F05">
          <w:rPr>
            <w:rStyle w:val="Hyperlink"/>
            <w:noProof/>
          </w:rPr>
          <w:t xml:space="preserve">Tabel 2. 1 </w:t>
        </w:r>
        <w:r w:rsidRPr="004B4F05">
          <w:rPr>
            <w:rStyle w:val="Hyperlink"/>
            <w:rFonts w:eastAsia="Times New Roman" w:cs="Times New Roman"/>
            <w:noProof/>
          </w:rPr>
          <w:t>Penelitian Terdahulu</w:t>
        </w:r>
        <w:r w:rsidRPr="004B4F05">
          <w:rPr>
            <w:noProof/>
            <w:webHidden/>
          </w:rPr>
          <w:tab/>
        </w:r>
        <w:r w:rsidR="00254215">
          <w:rPr>
            <w:noProof/>
            <w:webHidden/>
          </w:rPr>
          <w:t>14</w:t>
        </w:r>
      </w:hyperlink>
      <w:r w:rsidRPr="004B4F05">
        <w:fldChar w:fldCharType="end"/>
      </w:r>
      <w:r w:rsidRPr="004B4F05">
        <w:fldChar w:fldCharType="begin"/>
      </w:r>
      <w:r w:rsidRPr="004B4F05">
        <w:instrText xml:space="preserve"> TOC \h \z \c "Tabel 3." </w:instrText>
      </w:r>
      <w:r w:rsidRPr="004B4F05">
        <w:fldChar w:fldCharType="separate"/>
      </w:r>
    </w:p>
    <w:p w14:paraId="66628FBF" w14:textId="42957262" w:rsidR="00891FC6" w:rsidRPr="004B4F05" w:rsidRDefault="00891FC6" w:rsidP="00892EF0">
      <w:pPr>
        <w:pStyle w:val="TableofFigures"/>
        <w:tabs>
          <w:tab w:val="right" w:leader="dot" w:pos="7927"/>
        </w:tabs>
        <w:spacing w:line="480" w:lineRule="auto"/>
        <w:rPr>
          <w:rFonts w:asciiTheme="minorHAnsi" w:eastAsiaTheme="minorEastAsia" w:hAnsiTheme="minorHAnsi" w:cstheme="minorBidi"/>
          <w:noProof/>
          <w:kern w:val="2"/>
          <w14:ligatures w14:val="standardContextual"/>
        </w:rPr>
      </w:pPr>
      <w:hyperlink w:anchor="_Toc211599020" w:history="1">
        <w:r w:rsidRPr="004B4F05">
          <w:rPr>
            <w:rStyle w:val="Hyperlink"/>
            <w:noProof/>
          </w:rPr>
          <w:t xml:space="preserve">Tabel 3. 1 </w:t>
        </w:r>
        <w:r w:rsidRPr="004B4F05">
          <w:rPr>
            <w:rStyle w:val="Hyperlink"/>
            <w:rFonts w:eastAsia="Times New Roman" w:cs="Times New Roman"/>
            <w:noProof/>
          </w:rPr>
          <w:t>Eliminasi Populasi</w:t>
        </w:r>
        <w:r w:rsidRPr="004B4F05">
          <w:rPr>
            <w:noProof/>
            <w:webHidden/>
          </w:rPr>
          <w:tab/>
        </w:r>
        <w:r w:rsidR="00433852" w:rsidRPr="004B4F05">
          <w:rPr>
            <w:noProof/>
            <w:webHidden/>
          </w:rPr>
          <w:t>2</w:t>
        </w:r>
        <w:r w:rsidR="00254215">
          <w:rPr>
            <w:noProof/>
            <w:webHidden/>
          </w:rPr>
          <w:t>5</w:t>
        </w:r>
      </w:hyperlink>
    </w:p>
    <w:p w14:paraId="6E3183E7" w14:textId="36483877" w:rsidR="00891FC6" w:rsidRPr="004B4F05" w:rsidRDefault="00891FC6" w:rsidP="00892EF0">
      <w:pPr>
        <w:pStyle w:val="TableofFigures"/>
        <w:tabs>
          <w:tab w:val="right" w:leader="dot" w:pos="7927"/>
        </w:tabs>
        <w:spacing w:line="480" w:lineRule="auto"/>
        <w:rPr>
          <w:rFonts w:asciiTheme="minorHAnsi" w:eastAsiaTheme="minorEastAsia" w:hAnsiTheme="minorHAnsi" w:cstheme="minorBidi"/>
          <w:noProof/>
          <w:kern w:val="2"/>
          <w14:ligatures w14:val="standardContextual"/>
        </w:rPr>
      </w:pPr>
      <w:hyperlink w:anchor="_Toc211599021" w:history="1">
        <w:r w:rsidRPr="004B4F05">
          <w:rPr>
            <w:rStyle w:val="Hyperlink"/>
            <w:noProof/>
          </w:rPr>
          <w:t>Tabel 3. 2</w:t>
        </w:r>
        <w:r w:rsidRPr="004B4F05">
          <w:rPr>
            <w:rStyle w:val="Hyperlink"/>
            <w:rFonts w:eastAsia="Times New Roman" w:cs="Times New Roman"/>
            <w:noProof/>
          </w:rPr>
          <w:t xml:space="preserve"> Pengambilan Keputusan Autokorelasi dengan Durbin-Watson</w:t>
        </w:r>
        <w:r w:rsidRPr="004B4F05">
          <w:rPr>
            <w:noProof/>
            <w:webHidden/>
          </w:rPr>
          <w:tab/>
        </w:r>
      </w:hyperlink>
      <w:r w:rsidR="00102493" w:rsidRPr="004B4F05">
        <w:t>2</w:t>
      </w:r>
      <w:r w:rsidR="00254215">
        <w:t>9</w:t>
      </w:r>
    </w:p>
    <w:p w14:paraId="6556735A" w14:textId="7C9E15DF" w:rsidR="00891FC6" w:rsidRPr="004B4F05" w:rsidRDefault="00891FC6" w:rsidP="00892EF0">
      <w:pPr>
        <w:spacing w:line="480" w:lineRule="auto"/>
        <w:rPr>
          <w:rFonts w:eastAsia="Times New Roman" w:cs="Times New Roman"/>
          <w:b/>
        </w:rPr>
      </w:pPr>
      <w:r w:rsidRPr="004B4F05">
        <w:fldChar w:fldCharType="end"/>
      </w:r>
    </w:p>
    <w:p w14:paraId="2ECBF080" w14:textId="77777777" w:rsidR="00181845" w:rsidRPr="004B4F05" w:rsidRDefault="00181845" w:rsidP="00196A3E">
      <w:pPr>
        <w:spacing w:line="240" w:lineRule="auto"/>
        <w:rPr>
          <w:rFonts w:eastAsia="Times New Roman" w:cs="Times New Roman"/>
          <w:b/>
        </w:rPr>
      </w:pPr>
    </w:p>
    <w:p w14:paraId="1E2F7A52" w14:textId="77777777" w:rsidR="00AB1E9E" w:rsidRPr="004B4F05" w:rsidRDefault="00AB1E9E"/>
    <w:p w14:paraId="224FF0FF" w14:textId="77777777" w:rsidR="00891FC6" w:rsidRPr="004B4F05" w:rsidRDefault="00891FC6" w:rsidP="00891FC6"/>
    <w:p w14:paraId="5194D46C" w14:textId="77777777" w:rsidR="00433852" w:rsidRPr="004B4F05" w:rsidRDefault="00433852" w:rsidP="00891FC6"/>
    <w:p w14:paraId="5FDD11BA" w14:textId="77777777" w:rsidR="00433852" w:rsidRPr="004B4F05" w:rsidRDefault="00433852" w:rsidP="00891FC6"/>
    <w:p w14:paraId="2E6E90F4" w14:textId="77777777" w:rsidR="00433852" w:rsidRPr="004B4F05" w:rsidRDefault="00433852" w:rsidP="00891FC6"/>
    <w:p w14:paraId="56BA14AF" w14:textId="77777777" w:rsidR="00433852" w:rsidRPr="004B4F05" w:rsidRDefault="00433852" w:rsidP="00891FC6"/>
    <w:p w14:paraId="298B545B" w14:textId="77777777" w:rsidR="00433852" w:rsidRPr="004B4F05" w:rsidRDefault="00433852" w:rsidP="00891FC6"/>
    <w:p w14:paraId="05833890" w14:textId="77777777" w:rsidR="00433852" w:rsidRPr="004B4F05" w:rsidRDefault="00433852" w:rsidP="00891FC6"/>
    <w:p w14:paraId="0B4845E2" w14:textId="77777777" w:rsidR="00433852" w:rsidRPr="004B4F05" w:rsidRDefault="00433852" w:rsidP="00891FC6"/>
    <w:p w14:paraId="17960A2E" w14:textId="77777777" w:rsidR="00433852" w:rsidRPr="004B4F05" w:rsidRDefault="00433852" w:rsidP="00891FC6"/>
    <w:p w14:paraId="1BBE006B" w14:textId="77777777" w:rsidR="00433852" w:rsidRPr="004B4F05" w:rsidRDefault="00433852" w:rsidP="00891FC6"/>
    <w:p w14:paraId="4B40BEB9" w14:textId="77777777" w:rsidR="00433852" w:rsidRPr="004B4F05" w:rsidRDefault="00433852" w:rsidP="00891FC6"/>
    <w:p w14:paraId="212C84E1" w14:textId="77777777" w:rsidR="00433852" w:rsidRPr="004B4F05" w:rsidRDefault="00433852" w:rsidP="00891FC6"/>
    <w:p w14:paraId="48E75CDA" w14:textId="77777777" w:rsidR="00433852" w:rsidRPr="004B4F05" w:rsidRDefault="00433852" w:rsidP="00891FC6"/>
    <w:p w14:paraId="6EA36406" w14:textId="77777777" w:rsidR="00433852" w:rsidRPr="004B4F05" w:rsidRDefault="00433852" w:rsidP="00891FC6"/>
    <w:p w14:paraId="17393814" w14:textId="77777777" w:rsidR="00433852" w:rsidRPr="004B4F05" w:rsidRDefault="00433852" w:rsidP="00891FC6"/>
    <w:p w14:paraId="0A735FD3" w14:textId="77777777" w:rsidR="00433852" w:rsidRPr="004B4F05" w:rsidRDefault="00433852" w:rsidP="00891FC6"/>
    <w:p w14:paraId="165BD103" w14:textId="77777777" w:rsidR="00866378" w:rsidRPr="004B4F05" w:rsidRDefault="00866378" w:rsidP="00866378"/>
    <w:p w14:paraId="7EFC6F7D" w14:textId="77777777" w:rsidR="00892EF0" w:rsidRPr="004B4F05" w:rsidRDefault="00892EF0" w:rsidP="00866378">
      <w:pPr>
        <w:rPr>
          <w:b/>
          <w:bCs/>
        </w:rPr>
      </w:pPr>
    </w:p>
    <w:p w14:paraId="64DEDB73" w14:textId="3157F4EC" w:rsidR="00A208F3" w:rsidRPr="004B4F05" w:rsidRDefault="0032584D" w:rsidP="00866378">
      <w:pPr>
        <w:jc w:val="center"/>
        <w:rPr>
          <w:b/>
          <w:bCs/>
        </w:rPr>
      </w:pPr>
      <w:r w:rsidRPr="004B4F05">
        <w:rPr>
          <w:b/>
          <w:bCs/>
        </w:rPr>
        <w:lastRenderedPageBreak/>
        <w:t>DAFTAR</w:t>
      </w:r>
      <w:r w:rsidR="00534B67" w:rsidRPr="004B4F05">
        <w:rPr>
          <w:b/>
          <w:bCs/>
        </w:rPr>
        <w:t xml:space="preserve"> GAMBAR</w:t>
      </w:r>
    </w:p>
    <w:sdt>
      <w:sdtPr>
        <w:id w:val="-65613342"/>
        <w:docPartObj>
          <w:docPartGallery w:val="Table of Contents"/>
          <w:docPartUnique/>
        </w:docPartObj>
      </w:sdtPr>
      <w:sdtContent>
        <w:p w14:paraId="3994ABF0" w14:textId="77777777" w:rsidR="00891FC6" w:rsidRPr="004B4F05" w:rsidRDefault="00891FC6" w:rsidP="00892EF0">
          <w:pPr>
            <w:pBdr>
              <w:top w:val="nil"/>
              <w:left w:val="nil"/>
              <w:bottom w:val="nil"/>
              <w:right w:val="nil"/>
              <w:between w:val="nil"/>
            </w:pBdr>
            <w:tabs>
              <w:tab w:val="right" w:pos="7927"/>
            </w:tabs>
            <w:spacing w:after="0" w:line="480" w:lineRule="auto"/>
            <w:rPr>
              <w:color w:val="000000"/>
            </w:rPr>
          </w:pPr>
          <w:r w:rsidRPr="004B4F05">
            <w:fldChar w:fldCharType="begin"/>
          </w:r>
          <w:r w:rsidRPr="004B4F05">
            <w:instrText xml:space="preserve"> TOC \h \u \z \t "Heading 1,1,Heading 2,2,Heading 3,3,Heading 4,4,Heading 5,5,Heading 6,6,"</w:instrText>
          </w:r>
          <w:r w:rsidRPr="004B4F05">
            <w:fldChar w:fldCharType="separate"/>
          </w:r>
          <w:hyperlink w:anchor="_heading=h.k15yhmgbv2qi">
            <w:r w:rsidRPr="004B4F05">
              <w:rPr>
                <w:color w:val="000000"/>
              </w:rPr>
              <w:t xml:space="preserve">Gambar 2. 1 </w:t>
            </w:r>
          </w:hyperlink>
          <w:hyperlink w:anchor="_heading=h.k15yhmgbv2qi">
            <w:r w:rsidRPr="004B4F05">
              <w:rPr>
                <w:rFonts w:eastAsia="Times New Roman" w:cs="Times New Roman"/>
                <w:color w:val="000000"/>
              </w:rPr>
              <w:t>Kerangka konsep</w:t>
            </w:r>
          </w:hyperlink>
          <w:r w:rsidRPr="004B4F05">
            <w:t>...............................................................................</w:t>
          </w:r>
          <w:hyperlink w:anchor="_heading=h.k15yhmgbv2qi">
            <w:r w:rsidRPr="004B4F05">
              <w:rPr>
                <w:color w:val="000000"/>
              </w:rPr>
              <w:tab/>
              <w:t>17</w:t>
            </w:r>
          </w:hyperlink>
        </w:p>
        <w:p w14:paraId="1794EC6F" w14:textId="26BAB8DB" w:rsidR="00891FC6" w:rsidRPr="004B4F05" w:rsidRDefault="00891FC6" w:rsidP="00891FC6">
          <w:pPr>
            <w:pBdr>
              <w:top w:val="nil"/>
              <w:left w:val="nil"/>
              <w:bottom w:val="nil"/>
              <w:right w:val="nil"/>
              <w:between w:val="nil"/>
            </w:pBdr>
            <w:tabs>
              <w:tab w:val="right" w:pos="7927"/>
            </w:tabs>
            <w:spacing w:after="0"/>
          </w:pPr>
          <w:hyperlink w:anchor="_heading=h.mha5hfredt23">
            <w:r w:rsidRPr="004B4F05">
              <w:rPr>
                <w:color w:val="000000"/>
              </w:rPr>
              <w:t xml:space="preserve">Gambar 2. 2 </w:t>
            </w:r>
          </w:hyperlink>
          <w:hyperlink w:anchor="_heading=h.mha5hfredt23">
            <w:r w:rsidRPr="004B4F05">
              <w:rPr>
                <w:rFonts w:eastAsia="Times New Roman" w:cs="Times New Roman"/>
                <w:color w:val="000000"/>
              </w:rPr>
              <w:t>Model Penelitian</w:t>
            </w:r>
          </w:hyperlink>
          <w:hyperlink w:anchor="_heading=h.mha5hfredt23">
            <w:r w:rsidRPr="004B4F05">
              <w:rPr>
                <w:color w:val="000000"/>
              </w:rPr>
              <w:tab/>
              <w:t>...............................................................................2</w:t>
            </w:r>
            <w:r w:rsidR="000B147E">
              <w:rPr>
                <w:color w:val="000000"/>
              </w:rPr>
              <w:t>1</w:t>
            </w:r>
          </w:hyperlink>
          <w:r w:rsidRPr="004B4F05">
            <w:fldChar w:fldCharType="end"/>
          </w:r>
        </w:p>
      </w:sdtContent>
    </w:sdt>
    <w:p w14:paraId="4F995729" w14:textId="1C530FDF" w:rsidR="00891FC6" w:rsidRPr="004B4F05" w:rsidRDefault="00891FC6" w:rsidP="00891FC6">
      <w:pPr>
        <w:rPr>
          <w:b/>
          <w:bCs/>
        </w:rPr>
      </w:pPr>
    </w:p>
    <w:p w14:paraId="019B91A8" w14:textId="77777777" w:rsidR="00534B67" w:rsidRPr="004B4F05" w:rsidRDefault="00534B67"/>
    <w:p w14:paraId="64C75537" w14:textId="77777777" w:rsidR="00534B67" w:rsidRPr="004B4F05" w:rsidRDefault="00534B67"/>
    <w:p w14:paraId="4AFAC582" w14:textId="77777777" w:rsidR="00534B67" w:rsidRPr="004B4F05" w:rsidRDefault="00534B67"/>
    <w:p w14:paraId="41CD144F" w14:textId="77777777" w:rsidR="00534B67" w:rsidRPr="004B4F05" w:rsidRDefault="00534B67"/>
    <w:p w14:paraId="1D8606D7" w14:textId="0BAAECB3" w:rsidR="00534B67" w:rsidRPr="004B4F05" w:rsidRDefault="00254215" w:rsidP="00254215">
      <w:pPr>
        <w:tabs>
          <w:tab w:val="left" w:pos="6825"/>
        </w:tabs>
      </w:pPr>
      <w:r>
        <w:tab/>
      </w:r>
    </w:p>
    <w:p w14:paraId="3F97BF75" w14:textId="77777777" w:rsidR="00534B67" w:rsidRPr="004B4F05" w:rsidRDefault="00534B67"/>
    <w:p w14:paraId="6E02DC35" w14:textId="77777777" w:rsidR="00534B67" w:rsidRPr="004B4F05" w:rsidRDefault="00534B67"/>
    <w:p w14:paraId="2DCEA764" w14:textId="77777777" w:rsidR="00534B67" w:rsidRPr="004B4F05" w:rsidRDefault="00534B67"/>
    <w:p w14:paraId="35413A29" w14:textId="77777777" w:rsidR="00534B67" w:rsidRPr="004B4F05" w:rsidRDefault="00534B67"/>
    <w:p w14:paraId="7DC970A0" w14:textId="77777777" w:rsidR="00534B67" w:rsidRPr="004B4F05" w:rsidRDefault="00534B67"/>
    <w:p w14:paraId="7E357901" w14:textId="77777777" w:rsidR="00534B67" w:rsidRPr="004B4F05" w:rsidRDefault="00534B67"/>
    <w:p w14:paraId="3882E204" w14:textId="77777777" w:rsidR="00534B67" w:rsidRPr="004B4F05" w:rsidRDefault="00534B67"/>
    <w:p w14:paraId="0C4860CF" w14:textId="77777777" w:rsidR="00534B67" w:rsidRPr="004B4F05" w:rsidRDefault="00534B67"/>
    <w:p w14:paraId="2B81D138" w14:textId="77777777" w:rsidR="00534B67" w:rsidRPr="004B4F05" w:rsidRDefault="00534B67"/>
    <w:p w14:paraId="05D5374C" w14:textId="77777777" w:rsidR="00534B67" w:rsidRPr="004B4F05" w:rsidRDefault="00534B67"/>
    <w:p w14:paraId="0C7D1055" w14:textId="77777777" w:rsidR="00534B67" w:rsidRPr="004B4F05" w:rsidRDefault="00534B67"/>
    <w:p w14:paraId="4E0AC872" w14:textId="77777777" w:rsidR="00534B67" w:rsidRPr="004B4F05" w:rsidRDefault="00534B67"/>
    <w:p w14:paraId="595058A4" w14:textId="77777777" w:rsidR="00534B67" w:rsidRPr="004B4F05" w:rsidRDefault="00534B67"/>
    <w:p w14:paraId="1E6F315D" w14:textId="77777777" w:rsidR="00534B67" w:rsidRPr="004B4F05" w:rsidRDefault="00534B67"/>
    <w:p w14:paraId="57E4A142" w14:textId="77777777" w:rsidR="008944BB" w:rsidRPr="004B4F05" w:rsidRDefault="008944BB" w:rsidP="00A208F3"/>
    <w:p w14:paraId="38CE5DE9" w14:textId="77777777" w:rsidR="00A208F3" w:rsidRPr="004B4F05" w:rsidRDefault="00A208F3" w:rsidP="00A208F3">
      <w:pPr>
        <w:rPr>
          <w:b/>
          <w:bCs/>
        </w:rPr>
      </w:pPr>
    </w:p>
    <w:p w14:paraId="7CF916B5" w14:textId="77777777" w:rsidR="004C1174" w:rsidRPr="004B4F05" w:rsidRDefault="004C1174" w:rsidP="004C1174">
      <w:pPr>
        <w:rPr>
          <w:b/>
          <w:bCs/>
        </w:rPr>
      </w:pPr>
    </w:p>
    <w:p w14:paraId="013FB846" w14:textId="77777777" w:rsidR="009218BF" w:rsidRPr="004B4F05" w:rsidRDefault="009218BF" w:rsidP="004C1174">
      <w:pPr>
        <w:jc w:val="center"/>
        <w:rPr>
          <w:b/>
          <w:bCs/>
        </w:rPr>
      </w:pPr>
    </w:p>
    <w:p w14:paraId="3574CD96" w14:textId="69477E19" w:rsidR="00257525" w:rsidRPr="004B4F05" w:rsidRDefault="00534B67" w:rsidP="00892EF0">
      <w:pPr>
        <w:jc w:val="center"/>
        <w:rPr>
          <w:b/>
          <w:bCs/>
        </w:rPr>
      </w:pPr>
      <w:r w:rsidRPr="004B4F05">
        <w:rPr>
          <w:b/>
          <w:bCs/>
        </w:rPr>
        <w:lastRenderedPageBreak/>
        <w:t>DAFTAR SINGKATAN</w:t>
      </w:r>
    </w:p>
    <w:p w14:paraId="030EE22A" w14:textId="77777777" w:rsidR="00B7687D" w:rsidRPr="004B4F05" w:rsidRDefault="00B7687D" w:rsidP="00892EF0">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6308"/>
      </w:tblGrid>
      <w:tr w:rsidR="00891FC6" w:rsidRPr="004B4F05" w14:paraId="4F13D3A9" w14:textId="77777777" w:rsidTr="00A62B5D">
        <w:tc>
          <w:tcPr>
            <w:tcW w:w="1614" w:type="dxa"/>
          </w:tcPr>
          <w:p w14:paraId="1BF6737C" w14:textId="77777777" w:rsidR="00891FC6" w:rsidRPr="004B4F05" w:rsidRDefault="00891FC6" w:rsidP="00892EF0">
            <w:pPr>
              <w:spacing w:line="480" w:lineRule="auto"/>
            </w:pPr>
            <w:r w:rsidRPr="004B4F05">
              <w:t>APBN</w:t>
            </w:r>
          </w:p>
        </w:tc>
        <w:tc>
          <w:tcPr>
            <w:tcW w:w="6308" w:type="dxa"/>
          </w:tcPr>
          <w:p w14:paraId="58B912D1" w14:textId="77777777" w:rsidR="00891FC6" w:rsidRPr="004B4F05" w:rsidRDefault="00891FC6" w:rsidP="00892EF0">
            <w:pPr>
              <w:spacing w:line="480" w:lineRule="auto"/>
            </w:pPr>
            <w:r w:rsidRPr="004B4F05">
              <w:t>Anggaran Pendapatan dan Belanja Negara</w:t>
            </w:r>
          </w:p>
        </w:tc>
      </w:tr>
      <w:tr w:rsidR="00891FC6" w:rsidRPr="004B4F05" w14:paraId="6C0DE954" w14:textId="77777777" w:rsidTr="00A62B5D">
        <w:tc>
          <w:tcPr>
            <w:tcW w:w="1614" w:type="dxa"/>
          </w:tcPr>
          <w:p w14:paraId="46ABDE46" w14:textId="77777777" w:rsidR="00891FC6" w:rsidRPr="004B4F05" w:rsidRDefault="00891FC6" w:rsidP="00892EF0">
            <w:pPr>
              <w:spacing w:line="480" w:lineRule="auto"/>
            </w:pPr>
            <w:r w:rsidRPr="004B4F05">
              <w:t>BEI</w:t>
            </w:r>
          </w:p>
        </w:tc>
        <w:tc>
          <w:tcPr>
            <w:tcW w:w="6308" w:type="dxa"/>
          </w:tcPr>
          <w:p w14:paraId="4A7B0224" w14:textId="148B4A33" w:rsidR="00891FC6" w:rsidRPr="004B4F05" w:rsidRDefault="00891FC6" w:rsidP="00892EF0">
            <w:pPr>
              <w:spacing w:line="480" w:lineRule="auto"/>
            </w:pPr>
            <w:r w:rsidRPr="004B4F05">
              <w:t xml:space="preserve">Bursa Efek </w:t>
            </w:r>
            <w:r w:rsidR="00A62B5D" w:rsidRPr="004B4F05">
              <w:t>Indonesia</w:t>
            </w:r>
          </w:p>
        </w:tc>
      </w:tr>
      <w:tr w:rsidR="00891FC6" w:rsidRPr="004B4F05" w14:paraId="5CA045D4" w14:textId="77777777" w:rsidTr="00A62B5D">
        <w:tc>
          <w:tcPr>
            <w:tcW w:w="1614" w:type="dxa"/>
          </w:tcPr>
          <w:p w14:paraId="6CBD3BF1" w14:textId="77777777" w:rsidR="00891FC6" w:rsidRPr="004B4F05" w:rsidRDefault="00891FC6" w:rsidP="00892EF0">
            <w:pPr>
              <w:spacing w:line="480" w:lineRule="auto"/>
            </w:pPr>
            <w:r w:rsidRPr="004B4F05">
              <w:t>BPS</w:t>
            </w:r>
          </w:p>
        </w:tc>
        <w:tc>
          <w:tcPr>
            <w:tcW w:w="6308" w:type="dxa"/>
          </w:tcPr>
          <w:p w14:paraId="32B17347" w14:textId="77777777" w:rsidR="00891FC6" w:rsidRPr="004B4F05" w:rsidRDefault="00891FC6" w:rsidP="00892EF0">
            <w:pPr>
              <w:spacing w:line="480" w:lineRule="auto"/>
            </w:pPr>
            <w:r w:rsidRPr="004B4F05">
              <w:t>Badan Pusat Statistik</w:t>
            </w:r>
          </w:p>
        </w:tc>
      </w:tr>
      <w:tr w:rsidR="00891FC6" w:rsidRPr="004B4F05" w14:paraId="39382602" w14:textId="77777777" w:rsidTr="00A62B5D">
        <w:tc>
          <w:tcPr>
            <w:tcW w:w="1614" w:type="dxa"/>
          </w:tcPr>
          <w:p w14:paraId="0BA3CA75" w14:textId="77777777" w:rsidR="00891FC6" w:rsidRPr="004B4F05" w:rsidRDefault="00891FC6" w:rsidP="00892EF0">
            <w:pPr>
              <w:spacing w:line="480" w:lineRule="auto"/>
            </w:pPr>
            <w:r w:rsidRPr="004B4F05">
              <w:t>BLUE</w:t>
            </w:r>
          </w:p>
        </w:tc>
        <w:tc>
          <w:tcPr>
            <w:tcW w:w="6308" w:type="dxa"/>
          </w:tcPr>
          <w:p w14:paraId="259AA852" w14:textId="77777777" w:rsidR="00891FC6" w:rsidRPr="004B4F05" w:rsidRDefault="00891FC6" w:rsidP="00892EF0">
            <w:pPr>
              <w:spacing w:line="480" w:lineRule="auto"/>
            </w:pPr>
            <w:r w:rsidRPr="004B4F05">
              <w:t>Best Linear Unbiased Estimator</w:t>
            </w:r>
          </w:p>
        </w:tc>
      </w:tr>
      <w:tr w:rsidR="00891FC6" w:rsidRPr="004B4F05" w14:paraId="60B35E89" w14:textId="77777777" w:rsidTr="00A62B5D">
        <w:tc>
          <w:tcPr>
            <w:tcW w:w="1614" w:type="dxa"/>
          </w:tcPr>
          <w:p w14:paraId="3A16FADC" w14:textId="12C802BE" w:rsidR="00891FC6" w:rsidRPr="004B4F05" w:rsidRDefault="00A62B5D" w:rsidP="00892EF0">
            <w:pPr>
              <w:spacing w:line="480" w:lineRule="auto"/>
            </w:pPr>
            <w:r w:rsidRPr="004B4F05">
              <w:t>BUMD</w:t>
            </w:r>
          </w:p>
        </w:tc>
        <w:tc>
          <w:tcPr>
            <w:tcW w:w="6308" w:type="dxa"/>
          </w:tcPr>
          <w:p w14:paraId="1EA2A57D" w14:textId="4D7DA663" w:rsidR="00891FC6" w:rsidRPr="004B4F05" w:rsidRDefault="00A62B5D" w:rsidP="00892EF0">
            <w:pPr>
              <w:spacing w:line="480" w:lineRule="auto"/>
            </w:pPr>
            <w:r w:rsidRPr="004B4F05">
              <w:t>Badan Usaha Milik Daerah</w:t>
            </w:r>
          </w:p>
        </w:tc>
      </w:tr>
      <w:tr w:rsidR="00A62B5D" w:rsidRPr="004B4F05" w14:paraId="6BA2DEC1" w14:textId="77777777" w:rsidTr="00A62B5D">
        <w:tc>
          <w:tcPr>
            <w:tcW w:w="1614" w:type="dxa"/>
          </w:tcPr>
          <w:p w14:paraId="2CAD8A40" w14:textId="2D155205" w:rsidR="00A62B5D" w:rsidRPr="004B4F05" w:rsidRDefault="00A62B5D" w:rsidP="00892EF0">
            <w:pPr>
              <w:spacing w:line="480" w:lineRule="auto"/>
            </w:pPr>
            <w:r w:rsidRPr="004B4F05">
              <w:t>BUMN</w:t>
            </w:r>
          </w:p>
        </w:tc>
        <w:tc>
          <w:tcPr>
            <w:tcW w:w="6308" w:type="dxa"/>
          </w:tcPr>
          <w:p w14:paraId="189D751F" w14:textId="46812A9F" w:rsidR="00A62B5D" w:rsidRPr="004B4F05" w:rsidRDefault="00A62B5D" w:rsidP="00892EF0">
            <w:pPr>
              <w:spacing w:line="480" w:lineRule="auto"/>
            </w:pPr>
            <w:r w:rsidRPr="004B4F05">
              <w:t>Badan Usaha Milik Negara</w:t>
            </w:r>
          </w:p>
        </w:tc>
      </w:tr>
      <w:tr w:rsidR="00A62B5D" w:rsidRPr="004B4F05" w14:paraId="5C0C95AC" w14:textId="77777777" w:rsidTr="00A62B5D">
        <w:tc>
          <w:tcPr>
            <w:tcW w:w="1614" w:type="dxa"/>
          </w:tcPr>
          <w:p w14:paraId="6233287C" w14:textId="43489E2A" w:rsidR="00A62B5D" w:rsidRPr="004B4F05" w:rsidRDefault="00A62B5D" w:rsidP="00892EF0">
            <w:pPr>
              <w:spacing w:line="480" w:lineRule="auto"/>
            </w:pPr>
            <w:r w:rsidRPr="004B4F05">
              <w:t>DW</w:t>
            </w:r>
          </w:p>
        </w:tc>
        <w:tc>
          <w:tcPr>
            <w:tcW w:w="6308" w:type="dxa"/>
          </w:tcPr>
          <w:p w14:paraId="5FA51B13" w14:textId="090140AF" w:rsidR="00A62B5D" w:rsidRPr="004B4F05" w:rsidRDefault="00A62B5D" w:rsidP="00892EF0">
            <w:pPr>
              <w:spacing w:line="480" w:lineRule="auto"/>
            </w:pPr>
            <w:r w:rsidRPr="004B4F05">
              <w:t>Durbin-Watson</w:t>
            </w:r>
          </w:p>
        </w:tc>
      </w:tr>
      <w:tr w:rsidR="00891FC6" w:rsidRPr="004B4F05" w14:paraId="4D52CF62" w14:textId="77777777" w:rsidTr="00A62B5D">
        <w:tc>
          <w:tcPr>
            <w:tcW w:w="1614" w:type="dxa"/>
          </w:tcPr>
          <w:p w14:paraId="5C3E9B77" w14:textId="77777777" w:rsidR="00891FC6" w:rsidRPr="004B4F05" w:rsidRDefault="00891FC6" w:rsidP="00892EF0">
            <w:pPr>
              <w:spacing w:line="480" w:lineRule="auto"/>
            </w:pPr>
            <w:r w:rsidRPr="004B4F05">
              <w:t>ETR</w:t>
            </w:r>
          </w:p>
        </w:tc>
        <w:tc>
          <w:tcPr>
            <w:tcW w:w="6308" w:type="dxa"/>
          </w:tcPr>
          <w:p w14:paraId="68DEFB12" w14:textId="77777777" w:rsidR="00891FC6" w:rsidRPr="004B4F05" w:rsidRDefault="00891FC6" w:rsidP="00892EF0">
            <w:pPr>
              <w:spacing w:line="480" w:lineRule="auto"/>
            </w:pPr>
            <w:r w:rsidRPr="004B4F05">
              <w:t>Effective Tax Rate</w:t>
            </w:r>
          </w:p>
        </w:tc>
      </w:tr>
      <w:tr w:rsidR="00891FC6" w:rsidRPr="004B4F05" w14:paraId="68B952A2" w14:textId="77777777" w:rsidTr="00A62B5D">
        <w:tc>
          <w:tcPr>
            <w:tcW w:w="1614" w:type="dxa"/>
          </w:tcPr>
          <w:p w14:paraId="7CEAC760" w14:textId="7E1A1334" w:rsidR="00891FC6" w:rsidRPr="004B4F05" w:rsidRDefault="00891FC6" w:rsidP="00892EF0">
            <w:pPr>
              <w:spacing w:line="480" w:lineRule="auto"/>
            </w:pPr>
            <w:r w:rsidRPr="004B4F05">
              <w:t>PP</w:t>
            </w:r>
            <w:r w:rsidR="00535724" w:rsidRPr="004B4F05">
              <w:t>h</w:t>
            </w:r>
          </w:p>
        </w:tc>
        <w:tc>
          <w:tcPr>
            <w:tcW w:w="6308" w:type="dxa"/>
          </w:tcPr>
          <w:p w14:paraId="55EFB9D7" w14:textId="77777777" w:rsidR="00891FC6" w:rsidRPr="004B4F05" w:rsidRDefault="00891FC6" w:rsidP="00892EF0">
            <w:pPr>
              <w:spacing w:line="480" w:lineRule="auto"/>
            </w:pPr>
            <w:r w:rsidRPr="004B4F05">
              <w:t>Pajak Penghasilan</w:t>
            </w:r>
          </w:p>
        </w:tc>
      </w:tr>
      <w:tr w:rsidR="00891FC6" w:rsidRPr="004B4F05" w14:paraId="752F8DF5" w14:textId="77777777" w:rsidTr="00A62B5D">
        <w:tc>
          <w:tcPr>
            <w:tcW w:w="1614" w:type="dxa"/>
          </w:tcPr>
          <w:p w14:paraId="28A3EF6A" w14:textId="77777777" w:rsidR="00891FC6" w:rsidRPr="004B4F05" w:rsidRDefault="00891FC6" w:rsidP="00892EF0">
            <w:pPr>
              <w:spacing w:line="480" w:lineRule="auto"/>
            </w:pPr>
            <w:r w:rsidRPr="004B4F05">
              <w:t>PPN</w:t>
            </w:r>
          </w:p>
        </w:tc>
        <w:tc>
          <w:tcPr>
            <w:tcW w:w="6308" w:type="dxa"/>
          </w:tcPr>
          <w:p w14:paraId="342471D3" w14:textId="77777777" w:rsidR="00891FC6" w:rsidRPr="004B4F05" w:rsidRDefault="00891FC6" w:rsidP="00892EF0">
            <w:pPr>
              <w:spacing w:line="480" w:lineRule="auto"/>
            </w:pPr>
            <w:r w:rsidRPr="004B4F05">
              <w:t>Pajak Pertambahan Nilai</w:t>
            </w:r>
          </w:p>
        </w:tc>
      </w:tr>
      <w:tr w:rsidR="00891FC6" w:rsidRPr="004B4F05" w14:paraId="23F18DD9" w14:textId="77777777" w:rsidTr="00A62B5D">
        <w:tc>
          <w:tcPr>
            <w:tcW w:w="1614" w:type="dxa"/>
          </w:tcPr>
          <w:p w14:paraId="3C65D5D5" w14:textId="77777777" w:rsidR="00891FC6" w:rsidRPr="004B4F05" w:rsidRDefault="00891FC6" w:rsidP="00892EF0">
            <w:pPr>
              <w:spacing w:line="480" w:lineRule="auto"/>
            </w:pPr>
            <w:r w:rsidRPr="004B4F05">
              <w:t>PPAP</w:t>
            </w:r>
          </w:p>
        </w:tc>
        <w:tc>
          <w:tcPr>
            <w:tcW w:w="6308" w:type="dxa"/>
          </w:tcPr>
          <w:p w14:paraId="29C92086" w14:textId="77777777" w:rsidR="00891FC6" w:rsidRPr="004B4F05" w:rsidRDefault="00891FC6" w:rsidP="00892EF0">
            <w:pPr>
              <w:spacing w:line="480" w:lineRule="auto"/>
            </w:pPr>
            <w:r w:rsidRPr="004B4F05">
              <w:t>Penyisihan Penghapusan Aktiva Produktif</w:t>
            </w:r>
          </w:p>
        </w:tc>
      </w:tr>
      <w:tr w:rsidR="00891FC6" w:rsidRPr="004B4F05" w14:paraId="572D1A5F" w14:textId="77777777" w:rsidTr="00A62B5D">
        <w:tc>
          <w:tcPr>
            <w:tcW w:w="1614" w:type="dxa"/>
          </w:tcPr>
          <w:p w14:paraId="04DB7728" w14:textId="77777777" w:rsidR="00891FC6" w:rsidRPr="004B4F05" w:rsidRDefault="00891FC6" w:rsidP="00892EF0">
            <w:pPr>
              <w:spacing w:line="480" w:lineRule="auto"/>
            </w:pPr>
            <w:r w:rsidRPr="004B4F05">
              <w:t>RUPS</w:t>
            </w:r>
          </w:p>
        </w:tc>
        <w:tc>
          <w:tcPr>
            <w:tcW w:w="6308" w:type="dxa"/>
          </w:tcPr>
          <w:p w14:paraId="7276EB48" w14:textId="77777777" w:rsidR="00891FC6" w:rsidRPr="004B4F05" w:rsidRDefault="00891FC6" w:rsidP="00892EF0">
            <w:pPr>
              <w:spacing w:line="480" w:lineRule="auto"/>
            </w:pPr>
            <w:r w:rsidRPr="004B4F05">
              <w:t>Rapat Umum Pemegang Saham</w:t>
            </w:r>
          </w:p>
        </w:tc>
      </w:tr>
      <w:tr w:rsidR="00891FC6" w:rsidRPr="004B4F05" w14:paraId="13DAABE3" w14:textId="77777777" w:rsidTr="00A62B5D">
        <w:tc>
          <w:tcPr>
            <w:tcW w:w="1614" w:type="dxa"/>
          </w:tcPr>
          <w:p w14:paraId="78599A08" w14:textId="77777777" w:rsidR="00891FC6" w:rsidRPr="004B4F05" w:rsidRDefault="00891FC6" w:rsidP="00892EF0">
            <w:pPr>
              <w:spacing w:line="480" w:lineRule="auto"/>
            </w:pPr>
            <w:r w:rsidRPr="004B4F05">
              <w:t>UU</w:t>
            </w:r>
          </w:p>
        </w:tc>
        <w:tc>
          <w:tcPr>
            <w:tcW w:w="6308" w:type="dxa"/>
          </w:tcPr>
          <w:p w14:paraId="207717D9" w14:textId="77777777" w:rsidR="00891FC6" w:rsidRPr="004B4F05" w:rsidRDefault="00891FC6" w:rsidP="00892EF0">
            <w:pPr>
              <w:spacing w:line="480" w:lineRule="auto"/>
            </w:pPr>
            <w:r w:rsidRPr="004B4F05">
              <w:t>Undang-Undang</w:t>
            </w:r>
          </w:p>
        </w:tc>
      </w:tr>
      <w:tr w:rsidR="00891FC6" w:rsidRPr="004B4F05" w14:paraId="546B96A6" w14:textId="77777777" w:rsidTr="00A62B5D">
        <w:tc>
          <w:tcPr>
            <w:tcW w:w="1614" w:type="dxa"/>
          </w:tcPr>
          <w:p w14:paraId="4700E4F4" w14:textId="77777777" w:rsidR="00891FC6" w:rsidRPr="004B4F05" w:rsidRDefault="00891FC6" w:rsidP="00892EF0">
            <w:pPr>
              <w:spacing w:line="480" w:lineRule="auto"/>
            </w:pPr>
            <w:r w:rsidRPr="004B4F05">
              <w:t>UUPT</w:t>
            </w:r>
          </w:p>
        </w:tc>
        <w:tc>
          <w:tcPr>
            <w:tcW w:w="6308" w:type="dxa"/>
          </w:tcPr>
          <w:p w14:paraId="085C350B" w14:textId="77777777" w:rsidR="00891FC6" w:rsidRPr="004B4F05" w:rsidRDefault="00891FC6" w:rsidP="00892EF0">
            <w:pPr>
              <w:spacing w:line="480" w:lineRule="auto"/>
            </w:pPr>
            <w:r w:rsidRPr="004B4F05">
              <w:t>Undang-Undang Perseroan Terbatas</w:t>
            </w:r>
          </w:p>
        </w:tc>
      </w:tr>
    </w:tbl>
    <w:p w14:paraId="3A34B82A" w14:textId="77777777" w:rsidR="00891FC6" w:rsidRPr="004B4F05" w:rsidRDefault="00891FC6" w:rsidP="00891FC6">
      <w:pPr>
        <w:rPr>
          <w:b/>
          <w:bCs/>
        </w:rPr>
      </w:pPr>
    </w:p>
    <w:p w14:paraId="40C7A165" w14:textId="77777777" w:rsidR="002636B3" w:rsidRPr="004B4F05" w:rsidRDefault="002636B3" w:rsidP="002636B3">
      <w:pPr>
        <w:jc w:val="center"/>
        <w:rPr>
          <w:b/>
          <w:bCs/>
        </w:rPr>
      </w:pPr>
    </w:p>
    <w:p w14:paraId="7A67DB67" w14:textId="77777777" w:rsidR="002636B3" w:rsidRPr="004B4F05" w:rsidRDefault="002636B3" w:rsidP="002636B3">
      <w:pPr>
        <w:jc w:val="center"/>
        <w:rPr>
          <w:b/>
          <w:bCs/>
        </w:rPr>
      </w:pPr>
    </w:p>
    <w:p w14:paraId="57138F34" w14:textId="77777777" w:rsidR="002636B3" w:rsidRPr="004B4F05" w:rsidRDefault="002636B3" w:rsidP="002636B3">
      <w:pPr>
        <w:jc w:val="center"/>
        <w:rPr>
          <w:b/>
          <w:bCs/>
        </w:rPr>
      </w:pPr>
    </w:p>
    <w:p w14:paraId="00E63E82" w14:textId="77777777" w:rsidR="002636B3" w:rsidRPr="004B4F05" w:rsidRDefault="002636B3" w:rsidP="002636B3">
      <w:pPr>
        <w:jc w:val="center"/>
        <w:rPr>
          <w:b/>
          <w:bCs/>
        </w:rPr>
      </w:pPr>
    </w:p>
    <w:p w14:paraId="2E7B779A" w14:textId="77777777" w:rsidR="002636B3" w:rsidRPr="004B4F05" w:rsidRDefault="002636B3" w:rsidP="002636B3">
      <w:pPr>
        <w:jc w:val="center"/>
        <w:rPr>
          <w:b/>
          <w:bCs/>
        </w:rPr>
      </w:pPr>
    </w:p>
    <w:p w14:paraId="379DF1E2" w14:textId="77777777" w:rsidR="002636B3" w:rsidRPr="004B4F05" w:rsidRDefault="002636B3" w:rsidP="002636B3">
      <w:pPr>
        <w:jc w:val="center"/>
        <w:rPr>
          <w:b/>
          <w:bCs/>
        </w:rPr>
      </w:pPr>
    </w:p>
    <w:p w14:paraId="7D8AD702" w14:textId="77777777" w:rsidR="002636B3" w:rsidRPr="004B4F05" w:rsidRDefault="002636B3" w:rsidP="002636B3">
      <w:pPr>
        <w:jc w:val="center"/>
        <w:rPr>
          <w:b/>
          <w:bCs/>
        </w:rPr>
      </w:pPr>
    </w:p>
    <w:p w14:paraId="4B9935F0" w14:textId="77777777" w:rsidR="002636B3" w:rsidRPr="004B4F05" w:rsidRDefault="002636B3" w:rsidP="00891FC6">
      <w:pPr>
        <w:rPr>
          <w:b/>
          <w:bCs/>
        </w:rPr>
      </w:pPr>
    </w:p>
    <w:p w14:paraId="3FD7C6D3" w14:textId="77777777" w:rsidR="00433852" w:rsidRPr="004B4F05" w:rsidRDefault="00433852" w:rsidP="00433852">
      <w:pPr>
        <w:rPr>
          <w:b/>
          <w:bCs/>
        </w:rPr>
        <w:sectPr w:rsidR="00433852" w:rsidRPr="004B4F05" w:rsidSect="003949C3">
          <w:headerReference w:type="default" r:id="rId12"/>
          <w:footerReference w:type="first" r:id="rId13"/>
          <w:pgSz w:w="11906" w:h="16838" w:code="9"/>
          <w:pgMar w:top="2275" w:right="1699" w:bottom="1699" w:left="2275" w:header="720" w:footer="720" w:gutter="0"/>
          <w:pgNumType w:fmt="lowerRoman" w:start="2"/>
          <w:cols w:space="720"/>
          <w:titlePg/>
          <w:docGrid w:linePitch="360"/>
        </w:sectPr>
      </w:pPr>
    </w:p>
    <w:p w14:paraId="0C1FD851" w14:textId="72C6C51B" w:rsidR="00ED4DC4" w:rsidRPr="004B4F05" w:rsidRDefault="00AE77A2" w:rsidP="00ED4DC4">
      <w:pPr>
        <w:jc w:val="center"/>
        <w:rPr>
          <w:b/>
          <w:bCs/>
        </w:rPr>
      </w:pPr>
      <w:r w:rsidRPr="004B4F05">
        <w:rPr>
          <w:b/>
          <w:bCs/>
        </w:rPr>
        <w:lastRenderedPageBreak/>
        <w:t>BAB I</w:t>
      </w:r>
    </w:p>
    <w:p w14:paraId="7A287658" w14:textId="59896A01" w:rsidR="008E1BBC" w:rsidRPr="004B4F05" w:rsidRDefault="00BF1983" w:rsidP="00680ECF">
      <w:pPr>
        <w:jc w:val="center"/>
        <w:rPr>
          <w:b/>
          <w:bCs/>
        </w:rPr>
      </w:pPr>
      <w:r w:rsidRPr="004B4F05">
        <w:rPr>
          <w:b/>
          <w:bCs/>
        </w:rPr>
        <w:t>PENDAHULUAN</w:t>
      </w:r>
    </w:p>
    <w:p w14:paraId="1237368D" w14:textId="77777777" w:rsidR="007679FD" w:rsidRPr="004B4F05" w:rsidRDefault="007679FD" w:rsidP="00680ECF">
      <w:pPr>
        <w:jc w:val="center"/>
        <w:rPr>
          <w:b/>
          <w:bCs/>
        </w:rPr>
      </w:pPr>
    </w:p>
    <w:p w14:paraId="2B641EE3" w14:textId="77777777" w:rsidR="00785834" w:rsidRPr="004B4F05" w:rsidRDefault="00303B4A" w:rsidP="007679FD">
      <w:pPr>
        <w:pStyle w:val="ListParagraph"/>
        <w:numPr>
          <w:ilvl w:val="0"/>
          <w:numId w:val="2"/>
        </w:numPr>
        <w:spacing w:before="240" w:line="480" w:lineRule="auto"/>
        <w:ind w:left="450" w:hanging="450"/>
        <w:rPr>
          <w:b/>
          <w:bCs/>
        </w:rPr>
      </w:pPr>
      <w:r w:rsidRPr="004B4F05">
        <w:rPr>
          <w:b/>
          <w:bCs/>
        </w:rPr>
        <w:t xml:space="preserve">Latar Belakang </w:t>
      </w:r>
    </w:p>
    <w:p w14:paraId="4CD0AAE6" w14:textId="77777777" w:rsidR="00785834" w:rsidRPr="004B4F05" w:rsidRDefault="00A84848" w:rsidP="00A62B5D">
      <w:pPr>
        <w:pStyle w:val="ListParagraph"/>
        <w:spacing w:after="0" w:line="480" w:lineRule="auto"/>
        <w:ind w:left="0" w:firstLine="720"/>
        <w:jc w:val="both"/>
      </w:pPr>
      <w:r w:rsidRPr="004B4F05">
        <w:t>Pajak adalah salah satu elemen terpenting dalam perekonomian Indonesia. Pajak memiliki fungsi sebagai sumber pembiayaan layanan publik yaitu: program pendidikan, program kesehatan, infrastruktur, dan layanan sosial yang sangat penting untuk kesejahteraan masyarakat. Berdasarkan Undang-Undang Ketentuan Umum dan Tata Cara Perpajakan (UU KUP), pajak merupakan kontribusi wajib kepada negara yang terutang oleh orang pribadi atau badan yang bersifat memaksa, dengan tidak mendapatkan imbalan secara langsung dan digunakan untuk keperluan negara.</w:t>
      </w:r>
    </w:p>
    <w:p w14:paraId="7B4A3FD3" w14:textId="77777777" w:rsidR="00785834" w:rsidRPr="004B4F05" w:rsidRDefault="003C7C0C" w:rsidP="00A62B5D">
      <w:pPr>
        <w:pStyle w:val="ListParagraph"/>
        <w:spacing w:after="0" w:line="480" w:lineRule="auto"/>
        <w:ind w:left="0" w:firstLine="720"/>
        <w:jc w:val="both"/>
      </w:pPr>
      <w:r w:rsidRPr="004B4F05">
        <w:t xml:space="preserve">Badan Pusat Statistik (BPS) mengungkapkan pendapatan dari pajak menjadi sumber utama dalam struktur penerimaan negara, yaitu  mencapai 82,4% dari total pendapatan. Sistem perpajakan di Indonesia mencakup berbagai jenis pungutan, seperti pajak penghasilan, pajak pertambahan nilai, pajak bumi dan bangunan, serta cukai. Masing-masing jenis pajak tersebut memiliki kontribusi penting terhadap penerimaan negara dan berperan dalam pembiayaan kebutuhan fiskal nasional (Yashilva, 2024). </w:t>
      </w:r>
    </w:p>
    <w:p w14:paraId="3309D13A" w14:textId="1624E3BC" w:rsidR="00785834" w:rsidRPr="004B4F05" w:rsidRDefault="003C7C0C" w:rsidP="00785834">
      <w:pPr>
        <w:pStyle w:val="ListParagraph"/>
        <w:spacing w:line="480" w:lineRule="auto"/>
        <w:ind w:left="0" w:firstLine="720"/>
        <w:jc w:val="both"/>
      </w:pPr>
      <w:r w:rsidRPr="004B4F05">
        <w:t xml:space="preserve">Wajib pajak dikelompokkan menjadi dua, yaitu wajib pajak orang pribadi dan wajib pajak badan. Perusahaan termasuk dalam kategori wajib pajak badan. Dalam pandangan perusahaan, pajak sering dianggap sebagai suatu beban karena dapat mengurangi laba yang diperoleh dari pendapatan bersih perusahaan. Akibat dari pandangan tersebut, upaya pemerintah untuk memaksimalkan penerimaan </w:t>
      </w:r>
      <w:r w:rsidRPr="004B4F05">
        <w:lastRenderedPageBreak/>
        <w:t xml:space="preserve">negara kerap mengalami kendala. Hal tersebut dapat dibenarkan melalui adanya praktik penghindaran pajak (Wulandari </w:t>
      </w:r>
      <w:r w:rsidR="00812135" w:rsidRPr="004B4F05">
        <w:rPr>
          <w:i/>
          <w:iCs/>
        </w:rPr>
        <w:t>et al</w:t>
      </w:r>
      <w:r w:rsidRPr="004B4F05">
        <w:t>., 2023).</w:t>
      </w:r>
    </w:p>
    <w:p w14:paraId="32D7079F" w14:textId="77777777" w:rsidR="00785834" w:rsidRPr="004B4F05" w:rsidRDefault="003C7C0C" w:rsidP="00785834">
      <w:pPr>
        <w:pStyle w:val="ListParagraph"/>
        <w:spacing w:line="480" w:lineRule="auto"/>
        <w:ind w:left="0" w:firstLine="720"/>
        <w:jc w:val="both"/>
        <w:rPr>
          <w:color w:val="000000"/>
        </w:rPr>
      </w:pPr>
      <w:r w:rsidRPr="004B4F05">
        <w:rPr>
          <w:color w:val="000000"/>
        </w:rPr>
        <w:t>Pada tahun 2024,</w:t>
      </w:r>
      <w:r w:rsidR="0036568B" w:rsidRPr="004B4F05">
        <w:rPr>
          <w:color w:val="000000"/>
        </w:rPr>
        <w:t xml:space="preserve"> </w:t>
      </w:r>
      <w:r w:rsidR="00B91F17" w:rsidRPr="004B4F05">
        <w:rPr>
          <w:color w:val="000000"/>
        </w:rPr>
        <w:t xml:space="preserve">penerimaan </w:t>
      </w:r>
      <w:r w:rsidR="0036568B" w:rsidRPr="004B4F05">
        <w:rPr>
          <w:color w:val="000000"/>
        </w:rPr>
        <w:t xml:space="preserve">pajak </w:t>
      </w:r>
      <w:r w:rsidRPr="004B4F05">
        <w:rPr>
          <w:color w:val="000000"/>
        </w:rPr>
        <w:t>mencapai angka Rp 1.932,4 triliun</w:t>
      </w:r>
      <w:r w:rsidR="00316D19" w:rsidRPr="004B4F05">
        <w:rPr>
          <w:color w:val="000000"/>
        </w:rPr>
        <w:t xml:space="preserve"> setara dengan 97,2% dari target yang ditetapkan dalam Undang-Undang APBN</w:t>
      </w:r>
      <w:r w:rsidR="00221454" w:rsidRPr="004B4F05">
        <w:rPr>
          <w:color w:val="000000"/>
        </w:rPr>
        <w:t xml:space="preserve"> sebesar</w:t>
      </w:r>
      <w:r w:rsidR="000D6703" w:rsidRPr="004B4F05">
        <w:rPr>
          <w:color w:val="000000"/>
        </w:rPr>
        <w:t xml:space="preserve"> Rp 1.988,8 triliun</w:t>
      </w:r>
      <w:r w:rsidRPr="004B4F05">
        <w:rPr>
          <w:color w:val="000000"/>
        </w:rPr>
        <w:t>,</w:t>
      </w:r>
      <w:r w:rsidR="00221454" w:rsidRPr="004B4F05">
        <w:rPr>
          <w:color w:val="000000"/>
        </w:rPr>
        <w:t xml:space="preserve"> </w:t>
      </w:r>
      <w:r w:rsidRPr="004B4F05">
        <w:rPr>
          <w:color w:val="000000"/>
        </w:rPr>
        <w:t>meskipun masih belum mencapai target.</w:t>
      </w:r>
      <w:r w:rsidR="001666DC" w:rsidRPr="004B4F05">
        <w:rPr>
          <w:color w:val="000000"/>
        </w:rPr>
        <w:t xml:space="preserve"> penerimaan pajak meningkat sebesar 3,5%</w:t>
      </w:r>
      <w:r w:rsidR="00EA38B3" w:rsidRPr="004B4F05">
        <w:rPr>
          <w:color w:val="000000"/>
        </w:rPr>
        <w:t xml:space="preserve">. </w:t>
      </w:r>
      <w:r w:rsidR="00647FCA" w:rsidRPr="004B4F05">
        <w:rPr>
          <w:color w:val="000000"/>
        </w:rPr>
        <w:t xml:space="preserve">Tidak tercapainya target penerimaan pajak ini bukan hanya terjadi pada tahun 2024 namun juga terjadi beberapa tahun sebelumnya yang terlihat pada </w:t>
      </w:r>
      <w:r w:rsidR="00647FCA" w:rsidRPr="004B4F05">
        <w:t>T</w:t>
      </w:r>
      <w:r w:rsidR="00647FCA" w:rsidRPr="004B4F05">
        <w:rPr>
          <w:color w:val="000000"/>
        </w:rPr>
        <w:t>abel 1.1 berikut.</w:t>
      </w:r>
    </w:p>
    <w:p w14:paraId="4FB2630F" w14:textId="662C48AC" w:rsidR="00785834" w:rsidRPr="004B4F05" w:rsidRDefault="00785834" w:rsidP="00785834">
      <w:pPr>
        <w:pStyle w:val="Caption"/>
        <w:jc w:val="center"/>
        <w:rPr>
          <w:rFonts w:eastAsia="Times New Roman" w:cs="Times New Roman"/>
          <w:b/>
          <w:bCs/>
          <w:i w:val="0"/>
          <w:iCs w:val="0"/>
          <w:color w:val="auto"/>
          <w:sz w:val="22"/>
          <w:szCs w:val="22"/>
        </w:rPr>
      </w:pPr>
      <w:bookmarkStart w:id="2" w:name="_Toc211598970"/>
      <w:bookmarkStart w:id="3" w:name="_Hlk211902545"/>
      <w:r w:rsidRPr="004B4F05">
        <w:rPr>
          <w:b/>
          <w:bCs/>
          <w:i w:val="0"/>
          <w:iCs w:val="0"/>
          <w:color w:val="auto"/>
          <w:sz w:val="22"/>
          <w:szCs w:val="22"/>
        </w:rPr>
        <w:t xml:space="preserve">Tabel 1. </w:t>
      </w:r>
      <w:r w:rsidRPr="004B4F05">
        <w:rPr>
          <w:b/>
          <w:bCs/>
          <w:i w:val="0"/>
          <w:iCs w:val="0"/>
          <w:color w:val="auto"/>
          <w:sz w:val="22"/>
          <w:szCs w:val="22"/>
        </w:rPr>
        <w:fldChar w:fldCharType="begin"/>
      </w:r>
      <w:r w:rsidRPr="004B4F05">
        <w:rPr>
          <w:b/>
          <w:bCs/>
          <w:i w:val="0"/>
          <w:iCs w:val="0"/>
          <w:color w:val="auto"/>
          <w:sz w:val="22"/>
          <w:szCs w:val="22"/>
        </w:rPr>
        <w:instrText xml:space="preserve"> SEQ Tabel_1. \* ARABIC </w:instrText>
      </w:r>
      <w:r w:rsidRPr="004B4F05">
        <w:rPr>
          <w:b/>
          <w:bCs/>
          <w:i w:val="0"/>
          <w:iCs w:val="0"/>
          <w:color w:val="auto"/>
          <w:sz w:val="22"/>
          <w:szCs w:val="22"/>
        </w:rPr>
        <w:fldChar w:fldCharType="separate"/>
      </w:r>
      <w:r w:rsidR="00CB7D22" w:rsidRPr="004B4F05">
        <w:rPr>
          <w:b/>
          <w:bCs/>
          <w:i w:val="0"/>
          <w:iCs w:val="0"/>
          <w:noProof/>
          <w:color w:val="auto"/>
          <w:sz w:val="22"/>
          <w:szCs w:val="22"/>
        </w:rPr>
        <w:t>1</w:t>
      </w:r>
      <w:r w:rsidRPr="004B4F05">
        <w:rPr>
          <w:b/>
          <w:bCs/>
          <w:i w:val="0"/>
          <w:iCs w:val="0"/>
          <w:color w:val="auto"/>
          <w:sz w:val="22"/>
          <w:szCs w:val="22"/>
        </w:rPr>
        <w:fldChar w:fldCharType="end"/>
      </w:r>
      <w:r w:rsidRPr="004B4F05">
        <w:rPr>
          <w:b/>
          <w:bCs/>
          <w:i w:val="0"/>
          <w:iCs w:val="0"/>
          <w:color w:val="auto"/>
          <w:sz w:val="22"/>
          <w:szCs w:val="22"/>
        </w:rPr>
        <w:t xml:space="preserve"> </w:t>
      </w:r>
      <w:r w:rsidRPr="004B4F05">
        <w:rPr>
          <w:rFonts w:eastAsia="Times New Roman" w:cs="Times New Roman"/>
          <w:b/>
          <w:bCs/>
          <w:i w:val="0"/>
          <w:iCs w:val="0"/>
          <w:color w:val="auto"/>
          <w:sz w:val="22"/>
          <w:szCs w:val="22"/>
        </w:rPr>
        <w:t>Target dan Realisasi Penerimaan Pajak</w:t>
      </w:r>
      <w:bookmarkEnd w:id="2"/>
    </w:p>
    <w:tbl>
      <w:tblPr>
        <w:tblW w:w="8370" w:type="dxa"/>
        <w:tblInd w:w="-8" w:type="dxa"/>
        <w:tblLayout w:type="fixed"/>
        <w:tblLook w:val="0400" w:firstRow="0" w:lastRow="0" w:firstColumn="0" w:lastColumn="0" w:noHBand="0" w:noVBand="1"/>
      </w:tblPr>
      <w:tblGrid>
        <w:gridCol w:w="900"/>
        <w:gridCol w:w="2250"/>
        <w:gridCol w:w="2700"/>
        <w:gridCol w:w="2520"/>
      </w:tblGrid>
      <w:tr w:rsidR="00785834" w:rsidRPr="004B4F05" w14:paraId="5725281B" w14:textId="77777777" w:rsidTr="00AC61F9">
        <w:tc>
          <w:tcPr>
            <w:tcW w:w="9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98F0C9F" w14:textId="77777777" w:rsidR="00785834" w:rsidRPr="004B4F05" w:rsidRDefault="00785834" w:rsidP="00AC61F9">
            <w:pPr>
              <w:spacing w:line="240" w:lineRule="auto"/>
              <w:jc w:val="center"/>
              <w:rPr>
                <w:rFonts w:eastAsia="Times New Roman" w:cs="Times New Roman"/>
                <w:sz w:val="20"/>
                <w:szCs w:val="20"/>
              </w:rPr>
            </w:pPr>
            <w:bookmarkStart w:id="4" w:name="_Hlk211901699"/>
            <w:bookmarkEnd w:id="3"/>
            <w:r w:rsidRPr="004B4F05">
              <w:rPr>
                <w:rFonts w:eastAsia="Times New Roman" w:cs="Times New Roman"/>
                <w:b/>
                <w:sz w:val="20"/>
                <w:szCs w:val="20"/>
              </w:rPr>
              <w:t>Tahun</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FE3DEE4"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b/>
                <w:sz w:val="20"/>
                <w:szCs w:val="20"/>
              </w:rPr>
              <w:t>Target penerimaan pajak</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3EAB454"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b/>
                <w:sz w:val="20"/>
                <w:szCs w:val="20"/>
              </w:rPr>
              <w:t>Realisasi penerimaan pajak</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E15031D"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b/>
                <w:sz w:val="20"/>
                <w:szCs w:val="20"/>
              </w:rPr>
              <w:t>Keterangan</w:t>
            </w:r>
          </w:p>
        </w:tc>
      </w:tr>
      <w:tr w:rsidR="00785834" w:rsidRPr="004B4F05" w14:paraId="1AA7587F" w14:textId="77777777" w:rsidTr="00AC61F9">
        <w:tc>
          <w:tcPr>
            <w:tcW w:w="9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78072F8"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2021</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5C761CC"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Rp1.229,6 triliun</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CFF9072"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Rp1.231,87 triliun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3554E3E"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100,19 % terhadap target</w:t>
            </w:r>
          </w:p>
        </w:tc>
      </w:tr>
      <w:tr w:rsidR="00785834" w:rsidRPr="004B4F05" w14:paraId="7BEC6763" w14:textId="77777777" w:rsidTr="00AC61F9">
        <w:tc>
          <w:tcPr>
            <w:tcW w:w="9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0FACDEA"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2022</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0BA5250"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Rp1.485,1 triliun</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6F4ABC5"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Rp1.716,8 triliun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36E5CD6"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115,6 % terhadap target</w:t>
            </w:r>
          </w:p>
        </w:tc>
      </w:tr>
      <w:tr w:rsidR="00785834" w:rsidRPr="004B4F05" w14:paraId="3355EB69" w14:textId="77777777" w:rsidTr="00AC61F9">
        <w:tc>
          <w:tcPr>
            <w:tcW w:w="9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7474584"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2023</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44298DE"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Rp1.818,3 triliun</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9EF542A"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Rp1.869,23 triliun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D7CAF16"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102,80 % terhadap target</w:t>
            </w:r>
          </w:p>
        </w:tc>
      </w:tr>
      <w:tr w:rsidR="00785834" w:rsidRPr="004B4F05" w14:paraId="03910F15" w14:textId="77777777" w:rsidTr="00AC61F9">
        <w:tc>
          <w:tcPr>
            <w:tcW w:w="9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234DDE9"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2024</w:t>
            </w:r>
          </w:p>
        </w:tc>
        <w:tc>
          <w:tcPr>
            <w:tcW w:w="225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131E10D"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Rp 1.988,9 triliun</w:t>
            </w:r>
          </w:p>
        </w:tc>
        <w:tc>
          <w:tcPr>
            <w:tcW w:w="270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1938C6A"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Rp1.932,4 triliun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47E7D14" w14:textId="77777777" w:rsidR="00785834" w:rsidRPr="004B4F05" w:rsidRDefault="00785834" w:rsidP="00AC61F9">
            <w:pPr>
              <w:spacing w:line="240" w:lineRule="auto"/>
              <w:jc w:val="center"/>
              <w:rPr>
                <w:rFonts w:eastAsia="Times New Roman" w:cs="Times New Roman"/>
                <w:sz w:val="20"/>
                <w:szCs w:val="20"/>
              </w:rPr>
            </w:pPr>
            <w:r w:rsidRPr="004B4F05">
              <w:rPr>
                <w:rFonts w:eastAsia="Times New Roman" w:cs="Times New Roman"/>
                <w:sz w:val="20"/>
                <w:szCs w:val="20"/>
              </w:rPr>
              <w:t>97,2 % terhadap target</w:t>
            </w:r>
          </w:p>
        </w:tc>
      </w:tr>
    </w:tbl>
    <w:p w14:paraId="49EE229B" w14:textId="08FA3F43" w:rsidR="00785834" w:rsidRPr="004B4F05" w:rsidRDefault="00785834" w:rsidP="00785834">
      <w:pPr>
        <w:pStyle w:val="NoSpacing"/>
        <w:spacing w:line="480" w:lineRule="auto"/>
        <w:jc w:val="both"/>
        <w:rPr>
          <w:rFonts w:eastAsia="Times New Roman" w:cs="Times New Roman"/>
          <w:i/>
          <w:sz w:val="20"/>
          <w:szCs w:val="20"/>
        </w:rPr>
      </w:pPr>
      <w:bookmarkStart w:id="5" w:name="_Hlk211902610"/>
      <w:bookmarkEnd w:id="4"/>
      <w:r w:rsidRPr="004B4F05">
        <w:rPr>
          <w:rFonts w:eastAsia="Times New Roman" w:cs="Times New Roman"/>
          <w:i/>
          <w:sz w:val="20"/>
          <w:szCs w:val="20"/>
        </w:rPr>
        <w:t>Sumber: (Kementerian Keuangan Republik Indonesia, 2024)</w:t>
      </w:r>
      <w:bookmarkEnd w:id="5"/>
      <w:r w:rsidRPr="004B4F05">
        <w:rPr>
          <w:color w:val="000000"/>
        </w:rPr>
        <w:t xml:space="preserve"> </w:t>
      </w:r>
    </w:p>
    <w:p w14:paraId="2F180BCF" w14:textId="77777777" w:rsidR="00D206BF" w:rsidRPr="004B4F05" w:rsidRDefault="00F21085" w:rsidP="008E479F">
      <w:pPr>
        <w:pStyle w:val="ListParagraph"/>
        <w:spacing w:after="0" w:line="480" w:lineRule="auto"/>
        <w:ind w:left="0" w:firstLine="720"/>
        <w:jc w:val="both"/>
        <w:rPr>
          <w:rFonts w:eastAsia="Times New Roman" w:cs="Times New Roman"/>
          <w:color w:val="000000"/>
        </w:rPr>
      </w:pPr>
      <w:r w:rsidRPr="004B4F05">
        <w:rPr>
          <w:rFonts w:eastAsia="Times New Roman" w:cs="Times New Roman"/>
        </w:rPr>
        <w:t xml:space="preserve">Kasus penghindaran pajak dengan modus penyuapan oleh Bank Panin adalah salah satu praktik penghindaran pajak. Setelah pemeriksaan langsung pada tahun 2016, Bank Panin tercatat memiliki pajak kurang bayar sebesar 1,3 Triliun rupiah. Sebelum ini, Bank Panin dilaporkan memiliki potensi pajak sebesar Rp 81 miliar. Namun, berdasarkan pemeriksaan </w:t>
      </w:r>
      <w:r w:rsidRPr="004B4F05">
        <w:rPr>
          <w:rFonts w:eastAsia="Times New Roman" w:cs="Times New Roman"/>
          <w:i/>
          <w:iCs/>
        </w:rPr>
        <w:t>General Ledger</w:t>
      </w:r>
      <w:r w:rsidRPr="004B4F05">
        <w:rPr>
          <w:rFonts w:eastAsia="Times New Roman" w:cs="Times New Roman"/>
        </w:rPr>
        <w:t xml:space="preserve">, perhitungan bunga, dan perhitungan penyisihan penghapusan aktiva produktif (PPAP), ditemukan bahwa ada pajak kurang bayar sebesar Rp 900 miliar. Untuk mengurangi pajaknya, Bank Panin mengutus orang kepercayaannya untuk menegosiasikan penurunan kewajibannya di angka Rp 300 miliar. Bank Panin menghindari pajak dengan </w:t>
      </w:r>
      <w:r w:rsidRPr="004B4F05">
        <w:rPr>
          <w:rFonts w:eastAsia="Times New Roman" w:cs="Times New Roman"/>
        </w:rPr>
        <w:lastRenderedPageBreak/>
        <w:t xml:space="preserve">meminta penurunan beban pajaknya dan berkomitmen untuk membayar biaya komitmen sebesar Rp 25 miliar sebagai tindakan suap pajak </w:t>
      </w:r>
      <w:r w:rsidRPr="004B4F05">
        <w:rPr>
          <w:rFonts w:eastAsia="Times New Roman" w:cs="Times New Roman"/>
          <w:color w:val="000000"/>
        </w:rPr>
        <w:t>(CNN Indonesia, 2023).</w:t>
      </w:r>
    </w:p>
    <w:p w14:paraId="42A6E614" w14:textId="27EC9002" w:rsidR="00785834" w:rsidRPr="004B4F05" w:rsidRDefault="00707967" w:rsidP="00D206BF">
      <w:pPr>
        <w:pStyle w:val="ListParagraph"/>
        <w:spacing w:line="480" w:lineRule="auto"/>
        <w:ind w:left="0" w:firstLine="720"/>
        <w:jc w:val="both"/>
        <w:rPr>
          <w:rFonts w:eastAsia="Times New Roman" w:cs="Times New Roman"/>
          <w:color w:val="000000"/>
        </w:rPr>
      </w:pPr>
      <w:r w:rsidRPr="004B4F05">
        <w:rPr>
          <w:rFonts w:eastAsia="Times New Roman" w:cs="Times New Roman"/>
        </w:rPr>
        <w:t>Penghindaran pajak</w:t>
      </w:r>
      <w:r w:rsidR="00EC1071" w:rsidRPr="004B4F05">
        <w:rPr>
          <w:rFonts w:eastAsia="Times New Roman" w:cs="Times New Roman"/>
        </w:rPr>
        <w:t xml:space="preserve"> (</w:t>
      </w:r>
      <w:r w:rsidR="00EC1071" w:rsidRPr="004B4F05">
        <w:rPr>
          <w:rFonts w:eastAsia="Times New Roman" w:cs="Times New Roman"/>
          <w:i/>
          <w:iCs/>
        </w:rPr>
        <w:t>Tax av</w:t>
      </w:r>
      <w:r w:rsidR="00A539D9" w:rsidRPr="004B4F05">
        <w:rPr>
          <w:rFonts w:eastAsia="Times New Roman" w:cs="Times New Roman"/>
          <w:i/>
          <w:iCs/>
        </w:rPr>
        <w:t>oidance</w:t>
      </w:r>
      <w:r w:rsidR="00A539D9" w:rsidRPr="004B4F05">
        <w:rPr>
          <w:rFonts w:eastAsia="Times New Roman" w:cs="Times New Roman"/>
        </w:rPr>
        <w:t>)</w:t>
      </w:r>
      <w:r w:rsidRPr="004B4F05">
        <w:rPr>
          <w:rFonts w:eastAsia="Times New Roman" w:cs="Times New Roman"/>
        </w:rPr>
        <w:t xml:space="preserve"> berbeda dari </w:t>
      </w:r>
      <w:r w:rsidR="003A2CB3" w:rsidRPr="004B4F05">
        <w:rPr>
          <w:rFonts w:eastAsia="Times New Roman" w:cs="Times New Roman"/>
        </w:rPr>
        <w:t>penggelapan pajak (</w:t>
      </w:r>
      <w:r w:rsidR="003A2CB3" w:rsidRPr="004B4F05">
        <w:rPr>
          <w:rFonts w:eastAsia="Times New Roman" w:cs="Times New Roman"/>
          <w:i/>
          <w:iCs/>
        </w:rPr>
        <w:t>tax evasion</w:t>
      </w:r>
      <w:r w:rsidR="003A2CB3" w:rsidRPr="004B4F05">
        <w:rPr>
          <w:rFonts w:eastAsia="Times New Roman" w:cs="Times New Roman"/>
        </w:rPr>
        <w:t>)</w:t>
      </w:r>
      <w:r w:rsidRPr="004B4F05">
        <w:rPr>
          <w:rFonts w:eastAsia="Times New Roman" w:cs="Times New Roman"/>
        </w:rPr>
        <w:t xml:space="preserve">. Penghindaran pajak terjadi tanpa melanggar undang-undang hukum yang ada. </w:t>
      </w:r>
      <w:r w:rsidR="00FA5749" w:rsidRPr="004B4F05">
        <w:rPr>
          <w:rFonts w:eastAsia="Times New Roman" w:cs="Times New Roman"/>
        </w:rPr>
        <w:t xml:space="preserve">Menurut </w:t>
      </w:r>
      <w:sdt>
        <w:sdtPr>
          <w:rPr>
            <w:rFonts w:eastAsia="Times New Roman" w:cs="Times New Roman"/>
            <w:color w:val="000000"/>
          </w:rPr>
          <w:tag w:val="MENDELEY_CITATION_v3_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"/>
          <w:id w:val="1416814489"/>
          <w:placeholder>
            <w:docPart w:val="0B1B42E8415F45C0904F4B88A421026D"/>
          </w:placeholder>
        </w:sdtPr>
        <w:sdtContent>
          <w:r w:rsidR="00D1748E" w:rsidRPr="004B4F05">
            <w:rPr>
              <w:rFonts w:eastAsia="Times New Roman"/>
              <w:color w:val="000000"/>
            </w:rPr>
            <w:t>(Rifai &amp; Atiningsih, 2019)</w:t>
          </w:r>
        </w:sdtContent>
      </w:sdt>
      <w:r w:rsidR="00FA5749" w:rsidRPr="004B4F05">
        <w:rPr>
          <w:rFonts w:eastAsia="Times New Roman" w:cs="Times New Roman"/>
        </w:rPr>
        <w:t xml:space="preserve">, </w:t>
      </w:r>
      <w:r w:rsidRPr="004B4F05">
        <w:rPr>
          <w:rFonts w:eastAsia="Times New Roman" w:cs="Times New Roman"/>
        </w:rPr>
        <w:t>Penghindaran pajak hanya mengambil keuntungan dari kekurangan dalam kerangka peraturan yang relevan, seperti kurangnya peraturan yang mengatur transaksi atau skema tertentu</w:t>
      </w:r>
      <w:r w:rsidR="00FA5749" w:rsidRPr="004B4F05">
        <w:rPr>
          <w:rFonts w:eastAsia="Times New Roman" w:cs="Times New Roman"/>
        </w:rPr>
        <w:t xml:space="preserve">. </w:t>
      </w:r>
      <w:r w:rsidR="00F21085" w:rsidRPr="004B4F05">
        <w:rPr>
          <w:rFonts w:eastAsia="Times New Roman" w:cs="Times New Roman"/>
        </w:rPr>
        <w:t xml:space="preserve">pajak diukur dengan menggunakan </w:t>
      </w:r>
      <w:r w:rsidR="00F21085" w:rsidRPr="004B4F05">
        <w:rPr>
          <w:rFonts w:eastAsia="Times New Roman" w:cs="Times New Roman"/>
          <w:i/>
        </w:rPr>
        <w:t>Effective Tax Rate</w:t>
      </w:r>
      <w:r w:rsidR="00F21085" w:rsidRPr="004B4F05">
        <w:rPr>
          <w:rFonts w:eastAsia="Times New Roman" w:cs="Times New Roman"/>
        </w:rPr>
        <w:t xml:space="preserve"> (ETR) karena metode ini mempertimbangkan seluruh kewajiban pajak yang dimiliki oleh perusahaan, baik itu pajak yang harus dibayar saat ini maupun yang ditangguhkan. ETR dapat dijadikan indikator dalam merencanakan pajak yang efisien. </w:t>
      </w:r>
    </w:p>
    <w:p w14:paraId="06F74915" w14:textId="7C5E82DF" w:rsidR="00785834" w:rsidRPr="004B4F05" w:rsidRDefault="00F21085" w:rsidP="00785834">
      <w:pPr>
        <w:pStyle w:val="ListParagraph"/>
        <w:spacing w:line="480" w:lineRule="auto"/>
        <w:ind w:left="0" w:firstLine="720"/>
        <w:jc w:val="both"/>
        <w:rPr>
          <w:rFonts w:eastAsia="Times New Roman" w:cs="Times New Roman"/>
        </w:rPr>
      </w:pPr>
      <w:r w:rsidRPr="004B4F05">
        <w:rPr>
          <w:rFonts w:eastAsia="Times New Roman" w:cs="Times New Roman"/>
          <w:iCs/>
        </w:rPr>
        <w:t>Menurut Watts (2003)</w:t>
      </w:r>
      <w:r w:rsidR="00502D0E" w:rsidRPr="004B4F05">
        <w:rPr>
          <w:rFonts w:eastAsia="Times New Roman" w:cs="Times New Roman"/>
          <w:iCs/>
        </w:rPr>
        <w:t xml:space="preserve"> </w:t>
      </w:r>
      <w:r w:rsidRPr="004B4F05">
        <w:rPr>
          <w:rFonts w:eastAsia="Times New Roman" w:cs="Times New Roman"/>
          <w:iCs/>
        </w:rPr>
        <w:t xml:space="preserve">konservatisme akuntansi </w:t>
      </w:r>
      <w:r w:rsidR="00502D0E" w:rsidRPr="004B4F05">
        <w:rPr>
          <w:rFonts w:eastAsia="Times New Roman" w:cs="Times New Roman"/>
          <w:iCs/>
        </w:rPr>
        <w:t xml:space="preserve">adalah </w:t>
      </w:r>
      <w:r w:rsidRPr="004B4F05">
        <w:rPr>
          <w:rFonts w:eastAsia="Times New Roman" w:cs="Times New Roman"/>
          <w:iCs/>
        </w:rPr>
        <w:t xml:space="preserve">pendekatan dimana manajemen perusahaan memakai prinsip kehati-hatian dalam melaporkan keuangan dengan </w:t>
      </w:r>
      <w:r w:rsidR="00502D0E" w:rsidRPr="004B4F05">
        <w:rPr>
          <w:rFonts w:eastAsia="Times New Roman" w:cs="Times New Roman"/>
          <w:iCs/>
        </w:rPr>
        <w:t xml:space="preserve">lebih dulu </w:t>
      </w:r>
      <w:r w:rsidRPr="004B4F05">
        <w:rPr>
          <w:rFonts w:eastAsia="Times New Roman" w:cs="Times New Roman"/>
          <w:iCs/>
        </w:rPr>
        <w:t>mengakui b</w:t>
      </w:r>
      <w:r w:rsidR="00502D0E" w:rsidRPr="004B4F05">
        <w:rPr>
          <w:rFonts w:eastAsia="Times New Roman" w:cs="Times New Roman"/>
          <w:iCs/>
        </w:rPr>
        <w:t>eban</w:t>
      </w:r>
      <w:r w:rsidRPr="004B4F05">
        <w:rPr>
          <w:rFonts w:eastAsia="Times New Roman" w:cs="Times New Roman"/>
          <w:iCs/>
        </w:rPr>
        <w:t xml:space="preserve"> dan kerugian dari pada </w:t>
      </w:r>
      <w:r w:rsidR="00502D0E" w:rsidRPr="004B4F05">
        <w:rPr>
          <w:rFonts w:eastAsia="Times New Roman" w:cs="Times New Roman"/>
          <w:iCs/>
        </w:rPr>
        <w:t xml:space="preserve">laba dan </w:t>
      </w:r>
      <w:r w:rsidRPr="004B4F05">
        <w:rPr>
          <w:rFonts w:eastAsia="Times New Roman" w:cs="Times New Roman"/>
          <w:iCs/>
        </w:rPr>
        <w:t xml:space="preserve">keuntungan yang </w:t>
      </w:r>
      <w:r w:rsidR="00502D0E" w:rsidRPr="004B4F05">
        <w:rPr>
          <w:rFonts w:eastAsia="Times New Roman" w:cs="Times New Roman"/>
          <w:iCs/>
        </w:rPr>
        <w:t>belum pasti</w:t>
      </w:r>
      <w:r w:rsidR="00441321" w:rsidRPr="004B4F05">
        <w:rPr>
          <w:rFonts w:eastAsia="Times New Roman" w:cs="Times New Roman"/>
          <w:iCs/>
        </w:rPr>
        <w:t xml:space="preserve"> </w:t>
      </w:r>
      <w:sdt>
        <w:sdtPr>
          <w:rPr>
            <w:rFonts w:eastAsia="Times New Roman" w:cs="Times New Roman"/>
            <w:iCs/>
            <w:color w:val="000000"/>
          </w:rPr>
          <w:tag w:val="MENDELEY_CITATION_v3_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"/>
          <w:id w:val="177320289"/>
          <w:placeholder>
            <w:docPart w:val="C76D61A4BEA147E292B2713D826476F6"/>
          </w:placeholder>
        </w:sdtPr>
        <w:sdtContent>
          <w:r w:rsidR="00D1748E" w:rsidRPr="004B4F05">
            <w:rPr>
              <w:rFonts w:eastAsia="Times New Roman"/>
              <w:color w:val="000000"/>
            </w:rPr>
            <w:t>(Pangesti &amp; Ratnaningsih, 2023)</w:t>
          </w:r>
        </w:sdtContent>
      </w:sdt>
      <w:r w:rsidR="006B43D8" w:rsidRPr="004B4F05">
        <w:rPr>
          <w:rFonts w:eastAsia="Times New Roman" w:cs="Times New Roman"/>
          <w:iCs/>
          <w:color w:val="000000"/>
        </w:rPr>
        <w:t>.</w:t>
      </w:r>
      <w:r w:rsidR="00D64C38" w:rsidRPr="004B4F05">
        <w:rPr>
          <w:rFonts w:eastAsia="Times New Roman" w:cs="Times New Roman"/>
          <w:iCs/>
          <w:color w:val="000000"/>
        </w:rPr>
        <w:t xml:space="preserve"> </w:t>
      </w:r>
      <w:r w:rsidR="00214D7C" w:rsidRPr="004B4F05">
        <w:rPr>
          <w:rFonts w:eastAsia="Times New Roman" w:cs="Times New Roman"/>
          <w:iCs/>
          <w:color w:val="000000"/>
        </w:rPr>
        <w:t>Dalam penerapannya, konservatisme akuntansi tidak lagi berfokus pada pengungkapan nilai sebenarnya (nilai riil) secara akurat, melainkan cenderung menyajikan angka yang lebih rendah dari nilai sesungguhnya</w:t>
      </w:r>
      <w:r w:rsidR="00334361" w:rsidRPr="004B4F05">
        <w:rPr>
          <w:rFonts w:eastAsia="Times New Roman" w:cs="Times New Roman"/>
          <w:iCs/>
          <w:color w:val="000000"/>
        </w:rPr>
        <w:t xml:space="preserve"> </w:t>
      </w:r>
      <w:sdt>
        <w:sdtPr>
          <w:rPr>
            <w:rFonts w:eastAsia="Times New Roman" w:cs="Times New Roman"/>
            <w:iCs/>
            <w:color w:val="000000"/>
          </w:rPr>
          <w:tag w:val="MENDELEY_CITATION_v3_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"/>
          <w:id w:val="915206201"/>
          <w:placeholder>
            <w:docPart w:val="DefaultPlaceholder_-1854013440"/>
          </w:placeholder>
        </w:sdtPr>
        <w:sdtContent>
          <w:r w:rsidR="00D1748E" w:rsidRPr="004B4F05">
            <w:rPr>
              <w:rFonts w:eastAsia="Times New Roman" w:cs="Times New Roman"/>
              <w:iCs/>
              <w:color w:val="000000"/>
            </w:rPr>
            <w:t>(Andreas et al., 2017)</w:t>
          </w:r>
        </w:sdtContent>
      </w:sdt>
      <w:r w:rsidR="00214D7C" w:rsidRPr="004B4F05">
        <w:rPr>
          <w:rFonts w:eastAsia="Times New Roman" w:cs="Times New Roman"/>
          <w:iCs/>
          <w:color w:val="000000"/>
        </w:rPr>
        <w:t>.</w:t>
      </w:r>
      <w:r w:rsidR="00334361" w:rsidRPr="004B4F05">
        <w:rPr>
          <w:rFonts w:eastAsia="Times New Roman" w:cs="Times New Roman"/>
          <w:iCs/>
          <w:color w:val="000000"/>
        </w:rPr>
        <w:t xml:space="preserve"> </w:t>
      </w:r>
      <w:r w:rsidR="00214D7C" w:rsidRPr="004B4F05">
        <w:rPr>
          <w:rFonts w:eastAsia="Times New Roman" w:cs="Times New Roman"/>
          <w:iCs/>
          <w:color w:val="000000"/>
        </w:rPr>
        <w:t xml:space="preserve">Hal ini dilakukan sebagai bentuk kehati-hatian untuk melindungi perusahaan dari risiko ketidakpastian ekonomi dan </w:t>
      </w:r>
      <w:r w:rsidR="006B43D8" w:rsidRPr="004B4F05">
        <w:rPr>
          <w:rFonts w:eastAsia="Times New Roman" w:cs="Times New Roman"/>
          <w:iCs/>
          <w:color w:val="000000"/>
        </w:rPr>
        <w:t>berpotensi menurunkan beban pajak</w:t>
      </w:r>
      <w:r w:rsidR="00214D7C" w:rsidRPr="004B4F05">
        <w:rPr>
          <w:rFonts w:eastAsia="Times New Roman" w:cs="Times New Roman"/>
          <w:iCs/>
          <w:color w:val="000000"/>
        </w:rPr>
        <w:t>.</w:t>
      </w:r>
      <w:r w:rsidR="00D1748E" w:rsidRPr="004B4F05">
        <w:rPr>
          <w:rFonts w:eastAsia="Times New Roman" w:cs="Times New Roman"/>
        </w:rPr>
        <w:t xml:space="preserve"> </w:t>
      </w:r>
      <w:r w:rsidRPr="004B4F05">
        <w:rPr>
          <w:rFonts w:eastAsia="Times New Roman" w:cs="Times New Roman"/>
        </w:rPr>
        <w:t>Penelitian terkait (</w:t>
      </w:r>
      <w:r w:rsidRPr="004B4F05">
        <w:rPr>
          <w:rFonts w:eastAsia="Times New Roman" w:cs="Times New Roman"/>
          <w:color w:val="000000"/>
        </w:rPr>
        <w:t xml:space="preserve">Valensia </w:t>
      </w:r>
      <w:r w:rsidR="00812135" w:rsidRPr="004B4F05">
        <w:rPr>
          <w:rFonts w:eastAsia="Times New Roman" w:cs="Times New Roman"/>
          <w:i/>
          <w:iCs/>
          <w:color w:val="000000"/>
        </w:rPr>
        <w:t>et al</w:t>
      </w:r>
      <w:r w:rsidRPr="004B4F05">
        <w:rPr>
          <w:rFonts w:eastAsia="Times New Roman" w:cs="Times New Roman"/>
          <w:color w:val="000000"/>
        </w:rPr>
        <w:t>., 2024</w:t>
      </w:r>
      <w:r w:rsidRPr="004B4F05">
        <w:rPr>
          <w:rFonts w:eastAsia="Times New Roman" w:cs="Times New Roman"/>
        </w:rPr>
        <w:t xml:space="preserve">) menemukan pengaruh positif konservatisme akuntansi terhadap penghindaran pajak. Namun, </w:t>
      </w:r>
      <w:sdt>
        <w:sdtPr>
          <w:rPr>
            <w:rFonts w:eastAsia="Times New Roman" w:cs="Times New Roman"/>
            <w:color w:val="000000"/>
          </w:rPr>
          <w:tag w:val="MENDELEY_CITATION_v3_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"/>
          <w:id w:val="-1204399365"/>
          <w:placeholder>
            <w:docPart w:val="C76D61A4BEA147E292B2713D826476F6"/>
          </w:placeholder>
        </w:sdtPr>
        <w:sdtContent>
          <w:r w:rsidR="00D1748E" w:rsidRPr="004B4F05">
            <w:rPr>
              <w:rFonts w:eastAsia="Times New Roman"/>
              <w:color w:val="000000"/>
            </w:rPr>
            <w:t>(Hendrawan &amp; Sariyati, 2024)</w:t>
          </w:r>
        </w:sdtContent>
      </w:sdt>
      <w:r w:rsidRPr="004B4F05">
        <w:rPr>
          <w:rFonts w:eastAsia="Times New Roman" w:cs="Times New Roman"/>
          <w:color w:val="000000"/>
        </w:rPr>
        <w:t xml:space="preserve"> </w:t>
      </w:r>
      <w:r w:rsidRPr="004B4F05">
        <w:rPr>
          <w:rFonts w:eastAsia="Times New Roman" w:cs="Times New Roman"/>
          <w:color w:val="000000"/>
        </w:rPr>
        <w:lastRenderedPageBreak/>
        <w:t>menyimpulkan bahwa semakin besar konservatisme akuntansi maka tidak akan meningkatkan ataupun menurunkan penghindaran pajak.</w:t>
      </w:r>
      <w:r w:rsidRPr="004B4F05">
        <w:rPr>
          <w:rFonts w:eastAsia="Times New Roman" w:cs="Times New Roman"/>
        </w:rPr>
        <w:t xml:space="preserve"> Konservatisme akuntansi berpengaruh negatif dan tidak signifikan terhadap penghindaran pajak. Sementara, </w:t>
      </w:r>
      <w:r w:rsidRPr="004B4F05">
        <w:rPr>
          <w:rFonts w:eastAsia="Times New Roman" w:cs="Times New Roman"/>
          <w:color w:val="000000"/>
        </w:rPr>
        <w:t xml:space="preserve">(Zulia </w:t>
      </w:r>
      <w:r w:rsidR="00812135" w:rsidRPr="004B4F05">
        <w:rPr>
          <w:rFonts w:eastAsia="Times New Roman" w:cs="Times New Roman"/>
          <w:i/>
          <w:iCs/>
          <w:color w:val="000000"/>
        </w:rPr>
        <w:t>et al</w:t>
      </w:r>
      <w:r w:rsidRPr="004B4F05">
        <w:rPr>
          <w:rFonts w:eastAsia="Times New Roman" w:cs="Times New Roman"/>
          <w:color w:val="000000"/>
        </w:rPr>
        <w:t>., 2022)</w:t>
      </w:r>
      <w:r w:rsidRPr="004B4F05">
        <w:rPr>
          <w:rFonts w:eastAsia="Times New Roman" w:cs="Times New Roman"/>
        </w:rPr>
        <w:t xml:space="preserve"> memberikan hasil konservatisme akuntansi tidak berpengaruh terhadap penghindaran pajak.</w:t>
      </w:r>
    </w:p>
    <w:p w14:paraId="3BD09761" w14:textId="2499E199" w:rsidR="00785834" w:rsidRPr="004B4F05" w:rsidRDefault="00F21085" w:rsidP="00785834">
      <w:pPr>
        <w:pStyle w:val="ListParagraph"/>
        <w:spacing w:line="480" w:lineRule="auto"/>
        <w:ind w:left="0" w:firstLine="720"/>
        <w:jc w:val="both"/>
        <w:rPr>
          <w:rFonts w:eastAsia="Times New Roman" w:cs="Times New Roman"/>
          <w:color w:val="000000"/>
        </w:rPr>
      </w:pPr>
      <w:r w:rsidRPr="004B4F05">
        <w:rPr>
          <w:rFonts w:eastAsia="Times New Roman" w:cs="Times New Roman"/>
        </w:rPr>
        <w:t xml:space="preserve">Dalam Peraturan Otoritas Jasa Keuangan Nomor 33 tahun 2014, komisaris independen didefinisikan anggota </w:t>
      </w:r>
      <w:r w:rsidR="00D64C38" w:rsidRPr="004B4F05">
        <w:rPr>
          <w:rFonts w:eastAsia="Times New Roman" w:cs="Times New Roman"/>
        </w:rPr>
        <w:t>d</w:t>
      </w:r>
      <w:r w:rsidRPr="004B4F05">
        <w:rPr>
          <w:rFonts w:eastAsia="Times New Roman" w:cs="Times New Roman"/>
        </w:rPr>
        <w:t xml:space="preserve">ewan </w:t>
      </w:r>
      <w:r w:rsidR="00D64C38" w:rsidRPr="004B4F05">
        <w:rPr>
          <w:rFonts w:eastAsia="Times New Roman" w:cs="Times New Roman"/>
        </w:rPr>
        <w:t>k</w:t>
      </w:r>
      <w:r w:rsidRPr="004B4F05">
        <w:rPr>
          <w:rFonts w:eastAsia="Times New Roman" w:cs="Times New Roman"/>
        </w:rPr>
        <w:t>omisaris yang tidak terkait dengan perusahaan, manajemen, emiten, atau perusahaan publik dan tidak memiliki saham baik langsung maupun tidak langsung.</w:t>
      </w:r>
      <w:r w:rsidRPr="004B4F05">
        <w:rPr>
          <w:rFonts w:eastAsia="Times New Roman" w:cs="Times New Roman"/>
          <w:color w:val="000000"/>
        </w:rPr>
        <w:t xml:space="preserve"> Komisaris independen bertanggung jawab untuk mengawasi kegiatan operasional organisasi di dalam perusahaan dan menjadi pihak penengah jika terjadi konflik kepentingan </w:t>
      </w:r>
      <w:sdt>
        <w:sdtPr>
          <w:rPr>
            <w:rFonts w:eastAsia="Times New Roman" w:cs="Times New Roman"/>
            <w:color w:val="000000"/>
          </w:rPr>
          <w:tag w:val="MENDELEY_CITATION_v3_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"/>
          <w:id w:val="508719048"/>
          <w:placeholder>
            <w:docPart w:val="C76D61A4BEA147E292B2713D826476F6"/>
          </w:placeholder>
        </w:sdtPr>
        <w:sdtContent>
          <w:r w:rsidR="00D1748E" w:rsidRPr="004B4F05">
            <w:rPr>
              <w:rFonts w:eastAsia="Times New Roman" w:cs="Times New Roman"/>
              <w:color w:val="000000"/>
            </w:rPr>
            <w:t>(Engelena et al., 2024)</w:t>
          </w:r>
        </w:sdtContent>
      </w:sdt>
      <w:r w:rsidRPr="004B4F05">
        <w:rPr>
          <w:rFonts w:eastAsia="Times New Roman" w:cs="Times New Roman"/>
          <w:color w:val="000000"/>
        </w:rPr>
        <w:t xml:space="preserve">. Hasil penelitian mengenai pengaruh </w:t>
      </w:r>
      <w:bookmarkStart w:id="6" w:name="_Hlk211392864"/>
      <w:r w:rsidRPr="004B4F05">
        <w:rPr>
          <w:rFonts w:eastAsia="Times New Roman" w:cs="Times New Roman"/>
          <w:color w:val="000000"/>
        </w:rPr>
        <w:t xml:space="preserve">komisaris independen </w:t>
      </w:r>
      <w:bookmarkEnd w:id="6"/>
      <w:r w:rsidRPr="004B4F05">
        <w:rPr>
          <w:rFonts w:eastAsia="Times New Roman" w:cs="Times New Roman"/>
          <w:color w:val="000000"/>
        </w:rPr>
        <w:t xml:space="preserve">terhadap penghindaran pajak berbeda-beda. Penelitian </w:t>
      </w:r>
      <w:sdt>
        <w:sdtPr>
          <w:rPr>
            <w:rFonts w:eastAsia="Times New Roman" w:cs="Times New Roman"/>
            <w:color w:val="000000"/>
          </w:rPr>
          <w:tag w:val="MENDELEY_CITATION_v3_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"/>
          <w:id w:val="1839039378"/>
          <w:placeholder>
            <w:docPart w:val="C76D61A4BEA147E292B2713D826476F6"/>
          </w:placeholder>
        </w:sdtPr>
        <w:sdtContent>
          <w:r w:rsidR="00D1748E" w:rsidRPr="004B4F05">
            <w:rPr>
              <w:rFonts w:eastAsia="Times New Roman" w:cs="Times New Roman"/>
              <w:color w:val="000000"/>
            </w:rPr>
            <w:t>(Hidayah et al., 2023</w:t>
          </w:r>
        </w:sdtContent>
      </w:sdt>
      <w:r w:rsidR="00191D2C" w:rsidRPr="004B4F05">
        <w:rPr>
          <w:rFonts w:eastAsia="Times New Roman" w:cs="Times New Roman"/>
          <w:color w:val="000000"/>
        </w:rPr>
        <w:t xml:space="preserve"> dan</w:t>
      </w:r>
      <w:r w:rsidR="007D2D41" w:rsidRPr="004B4F05">
        <w:rPr>
          <w:rFonts w:eastAsia="Times New Roman" w:cs="Times New Roman"/>
          <w:color w:val="000000"/>
        </w:rPr>
        <w:t xml:space="preserve"> </w:t>
      </w:r>
      <w:sdt>
        <w:sdtPr>
          <w:rPr>
            <w:rFonts w:eastAsia="Times New Roman" w:cs="Times New Roman"/>
            <w:color w:val="000000"/>
          </w:rPr>
          <w:tag w:val="MENDELEY_CITATION_v3_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"/>
          <w:id w:val="-234629091"/>
          <w:placeholder>
            <w:docPart w:val="C76D61A4BEA147E292B2713D826476F6"/>
          </w:placeholder>
        </w:sdtPr>
        <w:sdtContent>
          <w:r w:rsidR="00D1748E" w:rsidRPr="004B4F05">
            <w:rPr>
              <w:rFonts w:eastAsia="Times New Roman" w:cs="Times New Roman"/>
              <w:color w:val="000000"/>
            </w:rPr>
            <w:t>Dewi, 2019</w:t>
          </w:r>
        </w:sdtContent>
      </w:sdt>
      <w:r w:rsidRPr="004B4F05">
        <w:rPr>
          <w:rFonts w:eastAsia="Times New Roman" w:cs="Times New Roman"/>
          <w:color w:val="000000"/>
        </w:rPr>
        <w:t xml:space="preserve">) menunjukkan komisaris independen  berpengaruh yang positif dan signifikan. </w:t>
      </w:r>
      <w:r w:rsidRPr="004B4F05">
        <w:rPr>
          <w:rFonts w:eastAsia="Times New Roman" w:cs="Times New Roman"/>
        </w:rPr>
        <w:t>Namun,</w:t>
      </w:r>
      <w:r w:rsidRPr="004B4F05">
        <w:rPr>
          <w:rFonts w:eastAsia="Times New Roman" w:cs="Times New Roman"/>
          <w:color w:val="000000"/>
        </w:rPr>
        <w:t xml:space="preserve"> </w:t>
      </w:r>
      <w:sdt>
        <w:sdtPr>
          <w:rPr>
            <w:rFonts w:eastAsia="Times New Roman" w:cs="Times New Roman"/>
            <w:color w:val="000000"/>
          </w:rPr>
          <w:tag w:val="MENDELEY_CITATION_v3_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"/>
          <w:id w:val="1479109167"/>
          <w:placeholder>
            <w:docPart w:val="C76D61A4BEA147E292B2713D826476F6"/>
          </w:placeholder>
        </w:sdtPr>
        <w:sdtContent>
          <w:r w:rsidR="00D1748E" w:rsidRPr="004B4F05">
            <w:rPr>
              <w:rFonts w:eastAsia="Times New Roman"/>
              <w:color w:val="000000"/>
            </w:rPr>
            <w:t>(Pratomo &amp; Rana, 2021)</w:t>
          </w:r>
        </w:sdtContent>
      </w:sdt>
      <w:r w:rsidRPr="004B4F05">
        <w:rPr>
          <w:rFonts w:eastAsia="Times New Roman" w:cs="Times New Roman"/>
          <w:color w:val="000000"/>
        </w:rPr>
        <w:t xml:space="preserve"> menyimpulkan banyaknya jumlah komisaris independen dapat meminimalisasi tindakan penghindaran pajak. komisaris independen</w:t>
      </w:r>
      <w:r w:rsidRPr="004B4F05">
        <w:rPr>
          <w:rFonts w:eastAsia="Times New Roman" w:cs="Times New Roman"/>
        </w:rPr>
        <w:t xml:space="preserve"> berpengaruh negatif dan tidak signifikan terhadap penghindaran pajak. </w:t>
      </w:r>
      <w:r w:rsidRPr="004B4F05">
        <w:rPr>
          <w:rFonts w:eastAsia="Times New Roman" w:cs="Times New Roman"/>
          <w:color w:val="000000"/>
        </w:rPr>
        <w:t>Sementara, penelitian lain menyatakan hasil yang tidak berpengaruh signifikan (Nurhakim, 2023).</w:t>
      </w:r>
    </w:p>
    <w:p w14:paraId="2AB87878" w14:textId="2BB81BB3" w:rsidR="00785834" w:rsidRPr="004B4F05" w:rsidRDefault="00F21085" w:rsidP="00785834">
      <w:pPr>
        <w:pStyle w:val="ListParagraph"/>
        <w:spacing w:line="480" w:lineRule="auto"/>
        <w:ind w:left="0" w:firstLine="720"/>
        <w:jc w:val="both"/>
        <w:rPr>
          <w:rFonts w:eastAsia="Times New Roman" w:cs="Times New Roman"/>
          <w:color w:val="000000"/>
        </w:rPr>
      </w:pPr>
      <w:r w:rsidRPr="004B4F05">
        <w:rPr>
          <w:rFonts w:eastAsia="Times New Roman" w:cs="Times New Roman"/>
          <w:color w:val="000000"/>
        </w:rPr>
        <w:t>Koneksi politik adalah tingkat kedekatan hubungan perusahaan dengan pemerintah (Ng &amp; Phie, 2020).</w:t>
      </w:r>
      <w:r w:rsidRPr="004B4F05">
        <w:rPr>
          <w:rFonts w:eastAsia="Times New Roman" w:cs="Times New Roman"/>
        </w:rPr>
        <w:t xml:space="preserve"> Menurut  </w:t>
      </w:r>
      <w:sdt>
        <w:sdtPr>
          <w:rPr>
            <w:rFonts w:eastAsia="Times New Roman" w:cs="Times New Roman"/>
            <w:color w:val="000000"/>
          </w:rPr>
          <w:tag w:val="MENDELEY_CITATION_v3_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"/>
          <w:id w:val="-1688673688"/>
          <w:placeholder>
            <w:docPart w:val="C76D61A4BEA147E292B2713D826476F6"/>
          </w:placeholder>
        </w:sdtPr>
        <w:sdtContent>
          <w:r w:rsidR="00D1748E" w:rsidRPr="004B4F05">
            <w:rPr>
              <w:rFonts w:eastAsia="Times New Roman"/>
              <w:color w:val="000000"/>
            </w:rPr>
            <w:t>(Purwanti &amp; Sugiyarti, 2017)</w:t>
          </w:r>
        </w:sdtContent>
      </w:sdt>
      <w:r w:rsidRPr="004B4F05">
        <w:rPr>
          <w:rFonts w:eastAsia="Times New Roman" w:cs="Times New Roman"/>
          <w:color w:val="000000"/>
        </w:rPr>
        <w:t xml:space="preserve">, Koneksi politik adalah ketika ada hubungan antara pihak tertentu dan pihak yang memiliki kepentingan dalam politik yang digunakan untuk mencapai tujuan yang menguntungkan kedua belah pihak. Hasil penelitian mengenai pengaruh koneksi </w:t>
      </w:r>
      <w:r w:rsidRPr="004B4F05">
        <w:rPr>
          <w:rFonts w:eastAsia="Times New Roman" w:cs="Times New Roman"/>
          <w:color w:val="000000"/>
        </w:rPr>
        <w:lastRenderedPageBreak/>
        <w:t xml:space="preserve">politik terhadap penghindaran pajak berbeda-beda. Penelitian oleh </w:t>
      </w:r>
      <w:sdt>
        <w:sdtPr>
          <w:rPr>
            <w:rFonts w:eastAsia="Times New Roman" w:cs="Times New Roman"/>
            <w:color w:val="000000"/>
          </w:rPr>
          <w:tag w:val="MENDELEY_CITATION_v3_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"/>
          <w:id w:val="-1357033644"/>
          <w:placeholder>
            <w:docPart w:val="C76D61A4BEA147E292B2713D826476F6"/>
          </w:placeholder>
        </w:sdtPr>
        <w:sdtContent>
          <w:r w:rsidR="00D1748E" w:rsidRPr="004B4F05">
            <w:rPr>
              <w:rFonts w:eastAsia="Times New Roman"/>
              <w:color w:val="000000"/>
            </w:rPr>
            <w:t>(Az’ari &amp; Lastiati, 2022</w:t>
          </w:r>
        </w:sdtContent>
      </w:sdt>
      <w:r w:rsidR="00F6130B" w:rsidRPr="004B4F05">
        <w:rPr>
          <w:rFonts w:eastAsia="Times New Roman" w:cs="Times New Roman"/>
          <w:color w:val="000000"/>
        </w:rPr>
        <w:t xml:space="preserve"> dan </w:t>
      </w:r>
      <w:sdt>
        <w:sdtPr>
          <w:rPr>
            <w:rFonts w:eastAsia="Times New Roman" w:cs="Times New Roman"/>
            <w:color w:val="000000"/>
          </w:rPr>
          <w:tag w:val="MENDELEY_CITATION_v3_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"/>
          <w:id w:val="-2116661064"/>
          <w:placeholder>
            <w:docPart w:val="C76D61A4BEA147E292B2713D826476F6"/>
          </w:placeholder>
        </w:sdtPr>
        <w:sdtContent>
          <w:r w:rsidR="00D1748E" w:rsidRPr="004B4F05">
            <w:rPr>
              <w:rFonts w:eastAsia="Times New Roman"/>
              <w:color w:val="000000"/>
            </w:rPr>
            <w:t>Damayanti &amp; Sitorus, 2024)</w:t>
          </w:r>
        </w:sdtContent>
      </w:sdt>
      <w:r w:rsidRPr="004B4F05">
        <w:rPr>
          <w:rFonts w:eastAsia="Times New Roman" w:cs="Times New Roman"/>
          <w:color w:val="000000"/>
        </w:rPr>
        <w:t xml:space="preserve"> menemukan pengaruh </w:t>
      </w:r>
      <w:r w:rsidR="00A40CEA" w:rsidRPr="004B4F05">
        <w:rPr>
          <w:rFonts w:eastAsia="Times New Roman" w:cs="Times New Roman"/>
          <w:color w:val="000000"/>
        </w:rPr>
        <w:t xml:space="preserve">signifikan dan </w:t>
      </w:r>
      <w:r w:rsidRPr="004B4F05">
        <w:rPr>
          <w:rFonts w:eastAsia="Times New Roman" w:cs="Times New Roman"/>
          <w:color w:val="000000"/>
        </w:rPr>
        <w:t xml:space="preserve">positif terhadap </w:t>
      </w:r>
      <w:r w:rsidRPr="004B4F05">
        <w:rPr>
          <w:rFonts w:eastAsia="Times New Roman" w:cs="Times New Roman"/>
          <w:i/>
          <w:iCs/>
          <w:color w:val="000000"/>
        </w:rPr>
        <w:t>tax avoidance</w:t>
      </w:r>
      <w:r w:rsidRPr="004B4F05">
        <w:rPr>
          <w:rFonts w:eastAsia="Times New Roman" w:cs="Times New Roman"/>
          <w:color w:val="000000"/>
        </w:rPr>
        <w:t xml:space="preserve">. Namun, penelitian lain menyatakan hasil yang tidak berpengaruh signifikan </w:t>
      </w:r>
      <w:sdt>
        <w:sdtPr>
          <w:rPr>
            <w:rFonts w:eastAsia="Times New Roman" w:cs="Times New Roman"/>
            <w:color w:val="000000"/>
          </w:rPr>
          <w:tag w:val="MENDELEY_CITATION_v3_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"/>
          <w:id w:val="-105121105"/>
          <w:placeholder>
            <w:docPart w:val="C76D61A4BEA147E292B2713D826476F6"/>
          </w:placeholder>
        </w:sdtPr>
        <w:sdtContent>
          <w:r w:rsidR="00D1748E" w:rsidRPr="004B4F05">
            <w:rPr>
              <w:rFonts w:eastAsia="Times New Roman" w:cs="Times New Roman"/>
              <w:color w:val="000000"/>
            </w:rPr>
            <w:t>(Sawitri et al., 2022)</w:t>
          </w:r>
        </w:sdtContent>
      </w:sdt>
      <w:r w:rsidRPr="004B4F05">
        <w:rPr>
          <w:rFonts w:eastAsia="Times New Roman" w:cs="Times New Roman"/>
          <w:color w:val="000000"/>
        </w:rPr>
        <w:t xml:space="preserve">. Sementara </w:t>
      </w:r>
      <w:sdt>
        <w:sdtPr>
          <w:rPr>
            <w:rFonts w:eastAsia="Times New Roman" w:cs="Times New Roman"/>
            <w:color w:val="000000"/>
          </w:rPr>
          <w:tag w:val="MENDELEY_CITATION_v3_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"/>
          <w:id w:val="2032996767"/>
          <w:placeholder>
            <w:docPart w:val="C76D61A4BEA147E292B2713D826476F6"/>
          </w:placeholder>
        </w:sdtPr>
        <w:sdtContent>
          <w:r w:rsidR="00D1748E" w:rsidRPr="004B4F05">
            <w:rPr>
              <w:rFonts w:eastAsia="Times New Roman" w:cs="Times New Roman"/>
              <w:color w:val="000000"/>
            </w:rPr>
            <w:t>(Sahrir et al., 2021)</w:t>
          </w:r>
        </w:sdtContent>
      </w:sdt>
      <w:r w:rsidRPr="004B4F05">
        <w:rPr>
          <w:rFonts w:eastAsia="Times New Roman" w:cs="Times New Roman"/>
          <w:color w:val="000000"/>
        </w:rPr>
        <w:t>, menyatakan koneksi politik memiliki pengaruh terhadap ETR dengan arah negatif dapat diartikan apabila per</w:t>
      </w:r>
      <w:r w:rsidR="0007493D" w:rsidRPr="004B4F05">
        <w:rPr>
          <w:rFonts w:eastAsia="Times New Roman" w:cs="Times New Roman"/>
          <w:color w:val="000000"/>
        </w:rPr>
        <w:t>usahaan</w:t>
      </w:r>
      <w:r w:rsidRPr="004B4F05">
        <w:rPr>
          <w:rFonts w:eastAsia="Times New Roman" w:cs="Times New Roman"/>
          <w:color w:val="000000"/>
        </w:rPr>
        <w:t xml:space="preserve"> memiliki koneksi politik, maka nilai </w:t>
      </w:r>
      <w:r w:rsidRPr="004B4F05">
        <w:rPr>
          <w:rFonts w:eastAsia="Times New Roman" w:cs="Times New Roman"/>
          <w:i/>
          <w:iCs/>
          <w:color w:val="000000"/>
        </w:rPr>
        <w:t>effective tax rate</w:t>
      </w:r>
      <w:r w:rsidRPr="004B4F05">
        <w:rPr>
          <w:rFonts w:eastAsia="Times New Roman" w:cs="Times New Roman"/>
          <w:color w:val="000000"/>
        </w:rPr>
        <w:t xml:space="preserve"> (ETR) akan semakin rendah. Nilai ETR yang rendah mengindikasikan terjadinya peningkatan </w:t>
      </w:r>
      <w:r w:rsidRPr="004B4F05">
        <w:rPr>
          <w:rFonts w:eastAsia="Times New Roman" w:cs="Times New Roman"/>
          <w:i/>
          <w:iCs/>
          <w:color w:val="000000"/>
        </w:rPr>
        <w:t>tax avoidance</w:t>
      </w:r>
      <w:r w:rsidRPr="004B4F05">
        <w:rPr>
          <w:rFonts w:eastAsia="Times New Roman" w:cs="Times New Roman"/>
          <w:color w:val="000000"/>
        </w:rPr>
        <w:t>. Sehingga dapat disimpulkan bahwa koneksi politik berpengaruh negatif dan signifikan.</w:t>
      </w:r>
    </w:p>
    <w:p w14:paraId="00F266B1" w14:textId="4E5D58BF" w:rsidR="00DA7107" w:rsidRPr="004B4F05" w:rsidRDefault="00F21085" w:rsidP="00785834">
      <w:pPr>
        <w:pStyle w:val="ListParagraph"/>
        <w:spacing w:line="480" w:lineRule="auto"/>
        <w:ind w:left="0" w:firstLine="720"/>
        <w:jc w:val="both"/>
        <w:rPr>
          <w:b/>
          <w:bCs/>
        </w:rPr>
      </w:pPr>
      <w:r w:rsidRPr="004B4F05">
        <w:rPr>
          <w:rFonts w:eastAsia="Times New Roman" w:cs="Times New Roman"/>
        </w:rPr>
        <w:t>Penelitian ini mengacu pada penelitian-penelitian sebelumnya yang mengkaji hubungan antara konservatisme akuntansi, komisaris independen, dan koneksi politik terhadap penghindaran pajak. Tujuan dari penelitian ini adalah untuk menguji kembali pengaruh variabel-variabel tersebut dengan mempertimbangkan perbedaan karakteristik sektor perusahaan, yang merupakan research gap dalam penelitian sebelumnya. Sampel yang digunakan pada penelitian ini berasal dari perusahaan sub sektor perbankan yang terdaftar di Bursa Efek Indonesia periode 2021-2024. Penelitian ini diharapkan dapat memberikan gambaran yang lebih khusus dan relevan tentang praktik penghindaran pajak di sub sektor perbankan</w:t>
      </w:r>
      <w:r w:rsidR="00047340" w:rsidRPr="004B4F05">
        <w:rPr>
          <w:rFonts w:eastAsia="Times New Roman" w:cs="Times New Roman"/>
          <w:iCs/>
          <w:sz w:val="20"/>
          <w:szCs w:val="20"/>
        </w:rPr>
        <w:t>.</w:t>
      </w:r>
      <w:r w:rsidR="008A3B92" w:rsidRPr="004B4F05">
        <w:rPr>
          <w:rFonts w:eastAsia="Times New Roman" w:cs="Times New Roman"/>
          <w:iCs/>
          <w:sz w:val="20"/>
          <w:szCs w:val="20"/>
        </w:rPr>
        <w:t xml:space="preserve"> </w:t>
      </w:r>
    </w:p>
    <w:p w14:paraId="2E3B166E" w14:textId="77777777" w:rsidR="00785834" w:rsidRPr="004B4F05" w:rsidRDefault="00303B4A" w:rsidP="00FD7BE7">
      <w:pPr>
        <w:pStyle w:val="ListParagraph"/>
        <w:numPr>
          <w:ilvl w:val="0"/>
          <w:numId w:val="2"/>
        </w:numPr>
        <w:spacing w:line="360" w:lineRule="auto"/>
        <w:ind w:left="360"/>
        <w:rPr>
          <w:b/>
          <w:bCs/>
        </w:rPr>
      </w:pPr>
      <w:r w:rsidRPr="004B4F05">
        <w:rPr>
          <w:b/>
          <w:bCs/>
        </w:rPr>
        <w:t xml:space="preserve">Rumusan Masalah </w:t>
      </w:r>
    </w:p>
    <w:p w14:paraId="6F5EDCE4" w14:textId="306F6BEB" w:rsidR="00785834" w:rsidRPr="004B4F05" w:rsidRDefault="006E5319" w:rsidP="00785834">
      <w:pPr>
        <w:pStyle w:val="ListParagraph"/>
        <w:spacing w:line="480" w:lineRule="auto"/>
        <w:ind w:left="0" w:firstLine="720"/>
        <w:jc w:val="both"/>
        <w:rPr>
          <w:b/>
          <w:bCs/>
        </w:rPr>
      </w:pPr>
      <w:r w:rsidRPr="004B4F05">
        <w:rPr>
          <w:rFonts w:eastAsia="Times New Roman" w:cs="Times New Roman"/>
        </w:rPr>
        <w:t>Berdasarkan latar belakang diatas yang telah dijelaskan, maka permasalahan yang diajukan dalam penelitian dapat dirumuskan sebagai berikut:</w:t>
      </w:r>
    </w:p>
    <w:p w14:paraId="789B6AFF" w14:textId="77777777" w:rsidR="00785834" w:rsidRPr="004B4F05" w:rsidRDefault="006D343F" w:rsidP="00785834">
      <w:pPr>
        <w:pStyle w:val="ListParagraph"/>
        <w:numPr>
          <w:ilvl w:val="3"/>
          <w:numId w:val="12"/>
        </w:numPr>
        <w:spacing w:line="480" w:lineRule="auto"/>
        <w:ind w:left="810"/>
        <w:jc w:val="both"/>
        <w:rPr>
          <w:b/>
          <w:bCs/>
        </w:rPr>
      </w:pPr>
      <w:r w:rsidRPr="004B4F05">
        <w:rPr>
          <w:rFonts w:eastAsia="Times New Roman" w:cs="Times New Roman"/>
          <w:color w:val="000000"/>
        </w:rPr>
        <w:t>Apakah konservatisme akuntansi berpengaruh terhadap penghindaran pajak?</w:t>
      </w:r>
    </w:p>
    <w:p w14:paraId="51912A8F" w14:textId="78A76241" w:rsidR="00785834" w:rsidRPr="004B4F05" w:rsidRDefault="00F131DD" w:rsidP="00785834">
      <w:pPr>
        <w:pStyle w:val="ListParagraph"/>
        <w:numPr>
          <w:ilvl w:val="3"/>
          <w:numId w:val="12"/>
        </w:numPr>
        <w:spacing w:line="480" w:lineRule="auto"/>
        <w:ind w:left="810"/>
        <w:jc w:val="both"/>
        <w:rPr>
          <w:b/>
          <w:bCs/>
        </w:rPr>
      </w:pPr>
      <w:r w:rsidRPr="004B4F05">
        <w:rPr>
          <w:rFonts w:eastAsia="Times New Roman" w:cs="Times New Roman"/>
          <w:color w:val="000000"/>
        </w:rPr>
        <w:lastRenderedPageBreak/>
        <w:t xml:space="preserve">Apakah </w:t>
      </w:r>
      <w:r w:rsidR="00160198" w:rsidRPr="004B4F05">
        <w:rPr>
          <w:rFonts w:eastAsia="Times New Roman" w:cs="Times New Roman"/>
          <w:color w:val="000000"/>
        </w:rPr>
        <w:t>k</w:t>
      </w:r>
      <w:r w:rsidRPr="004B4F05">
        <w:rPr>
          <w:rFonts w:eastAsia="Times New Roman" w:cs="Times New Roman"/>
          <w:color w:val="000000"/>
        </w:rPr>
        <w:t>omisaris independen berpengaruh terhadap penghindaran pajak?</w:t>
      </w:r>
    </w:p>
    <w:p w14:paraId="2253EBA7" w14:textId="6570F855" w:rsidR="003A649D" w:rsidRPr="004B4F05" w:rsidRDefault="00F131DD" w:rsidP="00C61488">
      <w:pPr>
        <w:pStyle w:val="ListParagraph"/>
        <w:numPr>
          <w:ilvl w:val="3"/>
          <w:numId w:val="12"/>
        </w:numPr>
        <w:spacing w:before="240" w:line="480" w:lineRule="auto"/>
        <w:ind w:left="810"/>
        <w:jc w:val="both"/>
        <w:rPr>
          <w:b/>
          <w:bCs/>
        </w:rPr>
      </w:pPr>
      <w:r w:rsidRPr="004B4F05">
        <w:rPr>
          <w:rFonts w:eastAsia="Times New Roman" w:cs="Times New Roman"/>
          <w:color w:val="000000"/>
        </w:rPr>
        <w:t>Apakah koneksi politik berpengaruh terhadap penghindaran pajak?</w:t>
      </w:r>
    </w:p>
    <w:p w14:paraId="0634CC7C" w14:textId="77777777" w:rsidR="00785834" w:rsidRPr="004B4F05" w:rsidRDefault="00303B4A" w:rsidP="00FD7BE7">
      <w:pPr>
        <w:pStyle w:val="ListParagraph"/>
        <w:numPr>
          <w:ilvl w:val="0"/>
          <w:numId w:val="2"/>
        </w:numPr>
        <w:spacing w:line="360" w:lineRule="auto"/>
        <w:ind w:left="360"/>
        <w:rPr>
          <w:b/>
          <w:bCs/>
        </w:rPr>
      </w:pPr>
      <w:r w:rsidRPr="004B4F05">
        <w:rPr>
          <w:b/>
          <w:bCs/>
        </w:rPr>
        <w:t>Tujuan Penelitian</w:t>
      </w:r>
    </w:p>
    <w:p w14:paraId="4D21A3AC" w14:textId="24C3CA4E" w:rsidR="00CD0C23" w:rsidRPr="004B4F05" w:rsidRDefault="00F462C4" w:rsidP="00FD7BE7">
      <w:pPr>
        <w:pStyle w:val="ListParagraph"/>
        <w:spacing w:line="480" w:lineRule="auto"/>
        <w:ind w:left="0" w:firstLine="720"/>
        <w:jc w:val="both"/>
        <w:rPr>
          <w:b/>
          <w:bCs/>
        </w:rPr>
      </w:pPr>
      <w:r w:rsidRPr="004B4F05">
        <w:rPr>
          <w:rFonts w:eastAsia="Times New Roman" w:cs="Times New Roman"/>
        </w:rPr>
        <w:t>Sesuai dengan rumusan masalah penelitian diatas, sehingga penelitian ini dilakukan dengan tujuan:</w:t>
      </w:r>
      <w:r w:rsidRPr="004B4F05">
        <w:rPr>
          <w:b/>
          <w:bCs/>
        </w:rPr>
        <w:t xml:space="preserve"> </w:t>
      </w:r>
    </w:p>
    <w:p w14:paraId="1DED7E04" w14:textId="77777777" w:rsidR="00FD7BE7" w:rsidRPr="004B4F05" w:rsidRDefault="00F462C4" w:rsidP="00FD7BE7">
      <w:pPr>
        <w:pStyle w:val="ListParagraph"/>
        <w:numPr>
          <w:ilvl w:val="0"/>
          <w:numId w:val="13"/>
        </w:numPr>
        <w:spacing w:line="480" w:lineRule="auto"/>
        <w:ind w:left="810"/>
        <w:jc w:val="both"/>
        <w:rPr>
          <w:b/>
          <w:bCs/>
        </w:rPr>
      </w:pPr>
      <w:r w:rsidRPr="004B4F05">
        <w:rPr>
          <w:rFonts w:eastAsia="Times New Roman" w:cs="Times New Roman"/>
          <w:color w:val="000000"/>
        </w:rPr>
        <w:t xml:space="preserve">Untuk mengetahui pengaruh konservatisme akuntansi terhadap </w:t>
      </w:r>
      <w:r w:rsidRPr="004B4F05">
        <w:rPr>
          <w:rFonts w:eastAsia="Times New Roman" w:cs="Times New Roman"/>
        </w:rPr>
        <w:t>penghindaran</w:t>
      </w:r>
      <w:r w:rsidRPr="004B4F05">
        <w:rPr>
          <w:rFonts w:eastAsia="Times New Roman" w:cs="Times New Roman"/>
          <w:color w:val="000000"/>
        </w:rPr>
        <w:t xml:space="preserve"> pajak pada perusahaan  sub sektor </w:t>
      </w:r>
      <w:r w:rsidRPr="004B4F05">
        <w:rPr>
          <w:rFonts w:eastAsia="Times New Roman" w:cs="Times New Roman"/>
        </w:rPr>
        <w:t>perbankan</w:t>
      </w:r>
      <w:r w:rsidRPr="004B4F05">
        <w:rPr>
          <w:rFonts w:eastAsia="Times New Roman" w:cs="Times New Roman"/>
          <w:color w:val="000000"/>
        </w:rPr>
        <w:t xml:space="preserve"> di BEI.</w:t>
      </w:r>
    </w:p>
    <w:p w14:paraId="14F4B910" w14:textId="77777777" w:rsidR="00FD7BE7" w:rsidRPr="004B4F05" w:rsidRDefault="00F462C4" w:rsidP="00FD7BE7">
      <w:pPr>
        <w:pStyle w:val="ListParagraph"/>
        <w:numPr>
          <w:ilvl w:val="0"/>
          <w:numId w:val="13"/>
        </w:numPr>
        <w:spacing w:line="480" w:lineRule="auto"/>
        <w:ind w:left="810"/>
        <w:jc w:val="both"/>
        <w:rPr>
          <w:b/>
          <w:bCs/>
        </w:rPr>
      </w:pPr>
      <w:r w:rsidRPr="004B4F05">
        <w:rPr>
          <w:rFonts w:eastAsia="Times New Roman" w:cs="Times New Roman"/>
          <w:color w:val="000000"/>
        </w:rPr>
        <w:t xml:space="preserve">Untuk mengetahui pengaruh komisaris </w:t>
      </w:r>
      <w:r w:rsidRPr="004B4F05">
        <w:rPr>
          <w:rFonts w:eastAsia="Times New Roman" w:cs="Times New Roman"/>
        </w:rPr>
        <w:t>independen</w:t>
      </w:r>
      <w:r w:rsidRPr="004B4F05">
        <w:rPr>
          <w:rFonts w:eastAsia="Times New Roman" w:cs="Times New Roman"/>
          <w:color w:val="000000"/>
        </w:rPr>
        <w:t xml:space="preserve"> terhadap penghindaran pajak pada perusahaan sub sektor </w:t>
      </w:r>
      <w:r w:rsidRPr="004B4F05">
        <w:rPr>
          <w:rFonts w:eastAsia="Times New Roman" w:cs="Times New Roman"/>
        </w:rPr>
        <w:t>perbankan</w:t>
      </w:r>
      <w:r w:rsidRPr="004B4F05">
        <w:rPr>
          <w:rFonts w:eastAsia="Times New Roman" w:cs="Times New Roman"/>
          <w:color w:val="000000"/>
        </w:rPr>
        <w:t xml:space="preserve"> di BEI.</w:t>
      </w:r>
    </w:p>
    <w:p w14:paraId="5B0F0DC5" w14:textId="39A86CB6" w:rsidR="00191D2C" w:rsidRPr="004B4F05" w:rsidRDefault="00F462C4" w:rsidP="003A649D">
      <w:pPr>
        <w:pStyle w:val="ListParagraph"/>
        <w:numPr>
          <w:ilvl w:val="0"/>
          <w:numId w:val="13"/>
        </w:numPr>
        <w:spacing w:before="240" w:line="480" w:lineRule="auto"/>
        <w:ind w:left="810"/>
        <w:jc w:val="both"/>
        <w:rPr>
          <w:b/>
          <w:bCs/>
        </w:rPr>
      </w:pPr>
      <w:r w:rsidRPr="004B4F05">
        <w:rPr>
          <w:rFonts w:eastAsia="Times New Roman" w:cs="Times New Roman"/>
          <w:color w:val="000000"/>
        </w:rPr>
        <w:t xml:space="preserve">Untuk </w:t>
      </w:r>
      <w:r w:rsidRPr="004B4F05">
        <w:rPr>
          <w:rFonts w:eastAsia="Times New Roman" w:cs="Times New Roman"/>
        </w:rPr>
        <w:t>mengetahui</w:t>
      </w:r>
      <w:r w:rsidRPr="004B4F05">
        <w:rPr>
          <w:rFonts w:eastAsia="Times New Roman" w:cs="Times New Roman"/>
          <w:color w:val="000000"/>
        </w:rPr>
        <w:t xml:space="preserve"> pengaruh koneksi politik terhadap </w:t>
      </w:r>
      <w:r w:rsidRPr="004B4F05">
        <w:rPr>
          <w:rFonts w:eastAsia="Times New Roman" w:cs="Times New Roman"/>
        </w:rPr>
        <w:t>penghindaran</w:t>
      </w:r>
      <w:r w:rsidRPr="004B4F05">
        <w:rPr>
          <w:rFonts w:eastAsia="Times New Roman" w:cs="Times New Roman"/>
          <w:color w:val="000000"/>
        </w:rPr>
        <w:t xml:space="preserve"> pajak pada perusahaan sub sektor </w:t>
      </w:r>
      <w:r w:rsidRPr="004B4F05">
        <w:rPr>
          <w:rFonts w:eastAsia="Times New Roman" w:cs="Times New Roman"/>
        </w:rPr>
        <w:t>perbankan</w:t>
      </w:r>
      <w:r w:rsidRPr="004B4F05">
        <w:rPr>
          <w:rFonts w:eastAsia="Times New Roman" w:cs="Times New Roman"/>
          <w:color w:val="000000"/>
        </w:rPr>
        <w:t xml:space="preserve"> di BEI. </w:t>
      </w:r>
    </w:p>
    <w:p w14:paraId="2473E39A" w14:textId="77777777" w:rsidR="00FD7BE7" w:rsidRPr="004B4F05" w:rsidRDefault="00CC263E" w:rsidP="003A649D">
      <w:pPr>
        <w:pStyle w:val="ListParagraph"/>
        <w:numPr>
          <w:ilvl w:val="0"/>
          <w:numId w:val="2"/>
        </w:numPr>
        <w:spacing w:before="240" w:line="480" w:lineRule="auto"/>
        <w:ind w:left="360"/>
        <w:rPr>
          <w:b/>
          <w:bCs/>
        </w:rPr>
      </w:pPr>
      <w:r w:rsidRPr="004B4F05">
        <w:rPr>
          <w:b/>
          <w:bCs/>
        </w:rPr>
        <w:t>Manfaat Penelitian</w:t>
      </w:r>
    </w:p>
    <w:p w14:paraId="3A0444E0" w14:textId="77777777" w:rsidR="00FD7BE7" w:rsidRPr="004B4F05" w:rsidRDefault="00EC3AEF" w:rsidP="00D206BF">
      <w:pPr>
        <w:pStyle w:val="ListParagraph"/>
        <w:spacing w:before="240" w:line="480" w:lineRule="auto"/>
        <w:ind w:left="0" w:firstLine="720"/>
        <w:rPr>
          <w:b/>
          <w:bCs/>
        </w:rPr>
      </w:pPr>
      <w:r w:rsidRPr="004B4F05">
        <w:rPr>
          <w:rFonts w:eastAsia="Times New Roman" w:cs="Times New Roman"/>
        </w:rPr>
        <w:t>Penelitian ini diharapkan dapat memberikan kontribusi yang bermanfaat dalam bentuk:</w:t>
      </w:r>
    </w:p>
    <w:p w14:paraId="3094DB74" w14:textId="77777777" w:rsidR="00FD7BE7" w:rsidRPr="004B4F05" w:rsidRDefault="00EC3AEF" w:rsidP="00D206BF">
      <w:pPr>
        <w:pStyle w:val="ListParagraph"/>
        <w:numPr>
          <w:ilvl w:val="0"/>
          <w:numId w:val="30"/>
        </w:numPr>
        <w:spacing w:before="240" w:line="480" w:lineRule="auto"/>
        <w:ind w:left="810"/>
        <w:rPr>
          <w:b/>
          <w:bCs/>
        </w:rPr>
      </w:pPr>
      <w:r w:rsidRPr="004B4F05">
        <w:rPr>
          <w:rFonts w:eastAsia="Times New Roman" w:cs="Times New Roman"/>
          <w:color w:val="000000"/>
        </w:rPr>
        <w:t xml:space="preserve">Manfaat Teoritis </w:t>
      </w:r>
    </w:p>
    <w:p w14:paraId="4AE62C83" w14:textId="0E017CD4" w:rsidR="00FD7BE7" w:rsidRPr="004B4F05" w:rsidRDefault="00EC3AEF" w:rsidP="00D206BF">
      <w:pPr>
        <w:pStyle w:val="ListParagraph"/>
        <w:spacing w:before="240" w:line="480" w:lineRule="auto"/>
        <w:ind w:left="810"/>
        <w:jc w:val="both"/>
        <w:rPr>
          <w:b/>
          <w:bCs/>
        </w:rPr>
      </w:pPr>
      <w:r w:rsidRPr="004B4F05">
        <w:rPr>
          <w:rFonts w:eastAsia="Times New Roman" w:cs="Times New Roman"/>
          <w:color w:val="000000"/>
        </w:rPr>
        <w:t xml:space="preserve">Hasil penelitian ini diharapkan dapat memberikan wawasan dan informasi baru mengenai konservatisme </w:t>
      </w:r>
      <w:r w:rsidRPr="004B4F05">
        <w:rPr>
          <w:rFonts w:eastAsia="Times New Roman" w:cs="Times New Roman"/>
        </w:rPr>
        <w:t>akuntansi</w:t>
      </w:r>
      <w:r w:rsidRPr="004B4F05">
        <w:rPr>
          <w:rFonts w:eastAsia="Times New Roman" w:cs="Times New Roman"/>
          <w:color w:val="000000"/>
        </w:rPr>
        <w:t xml:space="preserve">, komisaris independen, koneksi politik dalam penghindaran pajak yang dilakukan oleh perusahaan, sehingga mampu menambah perspektif baru untuk pengembangan pemahaman mengenai </w:t>
      </w:r>
      <w:r w:rsidRPr="004B4F05">
        <w:rPr>
          <w:rFonts w:eastAsia="Times New Roman" w:cs="Times New Roman"/>
        </w:rPr>
        <w:t>penghindaran</w:t>
      </w:r>
      <w:r w:rsidRPr="004B4F05">
        <w:rPr>
          <w:rFonts w:eastAsia="Times New Roman" w:cs="Times New Roman"/>
          <w:color w:val="000000"/>
        </w:rPr>
        <w:t xml:space="preserve"> pajak.</w:t>
      </w:r>
    </w:p>
    <w:p w14:paraId="770AC1E5" w14:textId="77777777" w:rsidR="00FD7BE7" w:rsidRPr="004B4F05" w:rsidRDefault="00EC3AEF" w:rsidP="00D206BF">
      <w:pPr>
        <w:pStyle w:val="ListParagraph"/>
        <w:numPr>
          <w:ilvl w:val="0"/>
          <w:numId w:val="30"/>
        </w:numPr>
        <w:spacing w:before="240" w:line="480" w:lineRule="auto"/>
        <w:ind w:left="810"/>
        <w:rPr>
          <w:b/>
          <w:bCs/>
        </w:rPr>
      </w:pPr>
      <w:r w:rsidRPr="004B4F05">
        <w:rPr>
          <w:rFonts w:eastAsia="Times New Roman" w:cs="Times New Roman"/>
          <w:color w:val="000000"/>
        </w:rPr>
        <w:t>Manfaat Praktis</w:t>
      </w:r>
      <w:r w:rsidR="00047340" w:rsidRPr="004B4F05">
        <w:rPr>
          <w:rFonts w:eastAsia="Times New Roman" w:cs="Times New Roman"/>
        </w:rPr>
        <w:t xml:space="preserve"> </w:t>
      </w:r>
    </w:p>
    <w:p w14:paraId="029E39B9" w14:textId="3045B718" w:rsidR="00FD7BE7" w:rsidRPr="004B4F05" w:rsidRDefault="00EC3AEF" w:rsidP="003A649D">
      <w:pPr>
        <w:pStyle w:val="ListParagraph"/>
        <w:spacing w:before="240" w:line="480" w:lineRule="auto"/>
        <w:ind w:left="810"/>
        <w:jc w:val="both"/>
        <w:rPr>
          <w:b/>
          <w:bCs/>
        </w:rPr>
      </w:pPr>
      <w:r w:rsidRPr="004B4F05">
        <w:rPr>
          <w:rFonts w:eastAsia="Times New Roman" w:cs="Times New Roman"/>
          <w:color w:val="000000"/>
        </w:rPr>
        <w:t xml:space="preserve">Dari penelitian ini, diharapkan dapat memberikan wawasan dan pengetahuan bagi pemangku kepentingan, pemerintah, dan khususnya perusahaan yang terdaftar di Bursa Efek Indonesia tentang </w:t>
      </w:r>
      <w:r w:rsidRPr="004B4F05">
        <w:rPr>
          <w:rFonts w:eastAsia="Times New Roman" w:cs="Times New Roman"/>
        </w:rPr>
        <w:t>penghindaran</w:t>
      </w:r>
      <w:r w:rsidRPr="004B4F05">
        <w:rPr>
          <w:rFonts w:eastAsia="Times New Roman" w:cs="Times New Roman"/>
          <w:color w:val="000000"/>
        </w:rPr>
        <w:t xml:space="preserve"> </w:t>
      </w:r>
      <w:r w:rsidRPr="004B4F05">
        <w:rPr>
          <w:rFonts w:eastAsia="Times New Roman" w:cs="Times New Roman"/>
          <w:color w:val="000000"/>
        </w:rPr>
        <w:lastRenderedPageBreak/>
        <w:t xml:space="preserve">pajak. Penelitian ini diharapkan dapat memberikan kontribusi bagi peneliti selanjutnya untuk mengkaji lebih dalam mengenai </w:t>
      </w:r>
      <w:r w:rsidR="00160198" w:rsidRPr="004B4F05">
        <w:rPr>
          <w:rFonts w:eastAsia="Times New Roman" w:cs="Times New Roman"/>
          <w:color w:val="000000"/>
        </w:rPr>
        <w:t xml:space="preserve">penghindaran </w:t>
      </w:r>
      <w:r w:rsidRPr="004B4F05">
        <w:rPr>
          <w:rFonts w:eastAsia="Times New Roman" w:cs="Times New Roman"/>
          <w:color w:val="000000"/>
        </w:rPr>
        <w:t>pajak.</w:t>
      </w:r>
    </w:p>
    <w:p w14:paraId="5BECD4CD" w14:textId="77777777" w:rsidR="00F37D44" w:rsidRPr="004B4F05" w:rsidRDefault="00F37D44" w:rsidP="00EC3AEF">
      <w:pPr>
        <w:jc w:val="center"/>
        <w:rPr>
          <w:b/>
          <w:bCs/>
        </w:rPr>
      </w:pPr>
    </w:p>
    <w:p w14:paraId="26034AB9" w14:textId="77777777" w:rsidR="00F37D44" w:rsidRPr="004B4F05" w:rsidRDefault="00F37D44" w:rsidP="00EC3AEF">
      <w:pPr>
        <w:jc w:val="center"/>
        <w:rPr>
          <w:b/>
          <w:bCs/>
        </w:rPr>
      </w:pPr>
    </w:p>
    <w:p w14:paraId="7951107D" w14:textId="77777777" w:rsidR="00F37D44" w:rsidRPr="004B4F05" w:rsidRDefault="00F37D44" w:rsidP="00EC3AEF">
      <w:pPr>
        <w:jc w:val="center"/>
        <w:rPr>
          <w:b/>
          <w:bCs/>
        </w:rPr>
      </w:pPr>
    </w:p>
    <w:p w14:paraId="31F4999D" w14:textId="77777777" w:rsidR="00F37D44" w:rsidRPr="004B4F05" w:rsidRDefault="00F37D44" w:rsidP="00EC3AEF">
      <w:pPr>
        <w:jc w:val="center"/>
        <w:rPr>
          <w:b/>
          <w:bCs/>
        </w:rPr>
      </w:pPr>
    </w:p>
    <w:p w14:paraId="4F22AC86" w14:textId="77777777" w:rsidR="00F37D44" w:rsidRPr="004B4F05" w:rsidRDefault="00F37D44" w:rsidP="00EC3AEF">
      <w:pPr>
        <w:jc w:val="center"/>
        <w:rPr>
          <w:b/>
          <w:bCs/>
        </w:rPr>
      </w:pPr>
    </w:p>
    <w:p w14:paraId="6C23F982" w14:textId="77777777" w:rsidR="00F37D44" w:rsidRPr="004B4F05" w:rsidRDefault="00F37D44" w:rsidP="00EC3AEF">
      <w:pPr>
        <w:jc w:val="center"/>
        <w:rPr>
          <w:b/>
          <w:bCs/>
        </w:rPr>
      </w:pPr>
    </w:p>
    <w:p w14:paraId="0299560E" w14:textId="77777777" w:rsidR="00F37D44" w:rsidRPr="004B4F05" w:rsidRDefault="00F37D44" w:rsidP="00EC3AEF">
      <w:pPr>
        <w:jc w:val="center"/>
        <w:rPr>
          <w:b/>
          <w:bCs/>
        </w:rPr>
      </w:pPr>
    </w:p>
    <w:p w14:paraId="096276DD" w14:textId="77777777" w:rsidR="00F37D44" w:rsidRPr="004B4F05" w:rsidRDefault="00F37D44" w:rsidP="00EC3AEF">
      <w:pPr>
        <w:jc w:val="center"/>
        <w:rPr>
          <w:b/>
          <w:bCs/>
        </w:rPr>
      </w:pPr>
    </w:p>
    <w:p w14:paraId="60EB6164" w14:textId="77777777" w:rsidR="00F37D44" w:rsidRPr="004B4F05" w:rsidRDefault="00F37D44" w:rsidP="00EC3AEF">
      <w:pPr>
        <w:jc w:val="center"/>
        <w:rPr>
          <w:b/>
          <w:bCs/>
        </w:rPr>
      </w:pPr>
    </w:p>
    <w:p w14:paraId="55969C53" w14:textId="77777777" w:rsidR="00F37D44" w:rsidRPr="004B4F05" w:rsidRDefault="00F37D44" w:rsidP="00EC3AEF">
      <w:pPr>
        <w:jc w:val="center"/>
        <w:rPr>
          <w:b/>
          <w:bCs/>
        </w:rPr>
      </w:pPr>
    </w:p>
    <w:p w14:paraId="7EDE0956" w14:textId="77777777" w:rsidR="00F37D44" w:rsidRPr="004B4F05" w:rsidRDefault="00F37D44" w:rsidP="00EC3AEF">
      <w:pPr>
        <w:jc w:val="center"/>
        <w:rPr>
          <w:b/>
          <w:bCs/>
        </w:rPr>
      </w:pPr>
    </w:p>
    <w:p w14:paraId="099381CA" w14:textId="77777777" w:rsidR="00F37D44" w:rsidRPr="004B4F05" w:rsidRDefault="00F37D44" w:rsidP="00EC3AEF">
      <w:pPr>
        <w:jc w:val="center"/>
        <w:rPr>
          <w:b/>
          <w:bCs/>
        </w:rPr>
      </w:pPr>
    </w:p>
    <w:p w14:paraId="02936286" w14:textId="77777777" w:rsidR="00F37D44" w:rsidRPr="004B4F05" w:rsidRDefault="00F37D44" w:rsidP="00EC3AEF">
      <w:pPr>
        <w:jc w:val="center"/>
        <w:rPr>
          <w:b/>
          <w:bCs/>
        </w:rPr>
      </w:pPr>
    </w:p>
    <w:p w14:paraId="45F43342" w14:textId="77777777" w:rsidR="00F37D44" w:rsidRPr="004B4F05" w:rsidRDefault="00F37D44" w:rsidP="00EC3AEF">
      <w:pPr>
        <w:jc w:val="center"/>
        <w:rPr>
          <w:b/>
          <w:bCs/>
        </w:rPr>
      </w:pPr>
    </w:p>
    <w:p w14:paraId="1680D05C" w14:textId="77777777" w:rsidR="00F37D44" w:rsidRPr="004B4F05" w:rsidRDefault="00F37D44" w:rsidP="00EC3AEF">
      <w:pPr>
        <w:jc w:val="center"/>
        <w:rPr>
          <w:b/>
          <w:bCs/>
        </w:rPr>
      </w:pPr>
    </w:p>
    <w:p w14:paraId="56C16709" w14:textId="77777777" w:rsidR="00F37D44" w:rsidRPr="004B4F05" w:rsidRDefault="00F37D44" w:rsidP="00EC3AEF">
      <w:pPr>
        <w:jc w:val="center"/>
        <w:rPr>
          <w:b/>
          <w:bCs/>
        </w:rPr>
      </w:pPr>
    </w:p>
    <w:p w14:paraId="4D84C941" w14:textId="77777777" w:rsidR="00F37D44" w:rsidRPr="004B4F05" w:rsidRDefault="00F37D44" w:rsidP="00EC3AEF">
      <w:pPr>
        <w:jc w:val="center"/>
        <w:rPr>
          <w:b/>
          <w:bCs/>
        </w:rPr>
      </w:pPr>
    </w:p>
    <w:p w14:paraId="28EB253F" w14:textId="77777777" w:rsidR="00F37D44" w:rsidRPr="004B4F05" w:rsidRDefault="00F37D44" w:rsidP="00EC3AEF">
      <w:pPr>
        <w:jc w:val="center"/>
        <w:rPr>
          <w:b/>
          <w:bCs/>
        </w:rPr>
      </w:pPr>
    </w:p>
    <w:p w14:paraId="144EC15A" w14:textId="77777777" w:rsidR="00F37D44" w:rsidRPr="004B4F05" w:rsidRDefault="00F37D44" w:rsidP="00EC3AEF">
      <w:pPr>
        <w:jc w:val="center"/>
        <w:rPr>
          <w:b/>
          <w:bCs/>
        </w:rPr>
      </w:pPr>
    </w:p>
    <w:p w14:paraId="6ED80252" w14:textId="77777777" w:rsidR="00F37D44" w:rsidRPr="004B4F05" w:rsidRDefault="00F37D44" w:rsidP="00EC3AEF">
      <w:pPr>
        <w:jc w:val="center"/>
        <w:rPr>
          <w:b/>
          <w:bCs/>
        </w:rPr>
      </w:pPr>
    </w:p>
    <w:p w14:paraId="340F703A" w14:textId="77777777" w:rsidR="00F37D44" w:rsidRPr="004B4F05" w:rsidRDefault="00F37D44" w:rsidP="00EC3AEF">
      <w:pPr>
        <w:jc w:val="center"/>
        <w:rPr>
          <w:b/>
          <w:bCs/>
        </w:rPr>
      </w:pPr>
    </w:p>
    <w:p w14:paraId="798A571B" w14:textId="77777777" w:rsidR="00F37D44" w:rsidRPr="004B4F05" w:rsidRDefault="00F37D44" w:rsidP="00EC3AEF">
      <w:pPr>
        <w:jc w:val="center"/>
        <w:rPr>
          <w:b/>
          <w:bCs/>
        </w:rPr>
      </w:pPr>
    </w:p>
    <w:p w14:paraId="728F1C6F" w14:textId="77777777" w:rsidR="00F37D44" w:rsidRPr="004B4F05" w:rsidRDefault="00F37D44" w:rsidP="00EC3AEF">
      <w:pPr>
        <w:jc w:val="center"/>
        <w:rPr>
          <w:b/>
          <w:bCs/>
        </w:rPr>
      </w:pPr>
    </w:p>
    <w:p w14:paraId="6BD3A127" w14:textId="77777777" w:rsidR="00F37D44" w:rsidRPr="004B4F05" w:rsidRDefault="00F37D44" w:rsidP="00EC3AEF">
      <w:pPr>
        <w:jc w:val="center"/>
        <w:rPr>
          <w:b/>
          <w:bCs/>
        </w:rPr>
      </w:pPr>
    </w:p>
    <w:p w14:paraId="1323CCC5" w14:textId="71447F46" w:rsidR="00EC3AEF" w:rsidRPr="004B4F05" w:rsidRDefault="00CC263E" w:rsidP="00EC3AEF">
      <w:pPr>
        <w:jc w:val="center"/>
        <w:rPr>
          <w:b/>
          <w:bCs/>
        </w:rPr>
      </w:pPr>
      <w:r w:rsidRPr="004B4F05">
        <w:rPr>
          <w:b/>
          <w:bCs/>
        </w:rPr>
        <w:lastRenderedPageBreak/>
        <w:t xml:space="preserve">BAB II </w:t>
      </w:r>
    </w:p>
    <w:p w14:paraId="7E784B54" w14:textId="6F906FF4" w:rsidR="00CC263E" w:rsidRPr="004B4F05" w:rsidRDefault="00CC263E" w:rsidP="00EC3AEF">
      <w:pPr>
        <w:jc w:val="center"/>
      </w:pPr>
      <w:r w:rsidRPr="004B4F05">
        <w:rPr>
          <w:b/>
          <w:bCs/>
        </w:rPr>
        <w:t>T</w:t>
      </w:r>
      <w:r w:rsidR="001D1318" w:rsidRPr="004B4F05">
        <w:rPr>
          <w:b/>
          <w:bCs/>
        </w:rPr>
        <w:t>INJAUAN PUSTAKA</w:t>
      </w:r>
    </w:p>
    <w:p w14:paraId="4E421A88" w14:textId="77777777" w:rsidR="00FD7BE7" w:rsidRPr="004B4F05" w:rsidRDefault="0066196E" w:rsidP="00D206BF">
      <w:pPr>
        <w:pStyle w:val="ListParagraph"/>
        <w:numPr>
          <w:ilvl w:val="0"/>
          <w:numId w:val="4"/>
        </w:numPr>
        <w:spacing w:before="240" w:line="480" w:lineRule="auto"/>
        <w:ind w:left="360"/>
        <w:jc w:val="both"/>
        <w:rPr>
          <w:b/>
          <w:bCs/>
        </w:rPr>
      </w:pPr>
      <w:r w:rsidRPr="004B4F05">
        <w:rPr>
          <w:b/>
          <w:bCs/>
        </w:rPr>
        <w:t xml:space="preserve">Landasan Teori </w:t>
      </w:r>
    </w:p>
    <w:p w14:paraId="3DFA7CBC" w14:textId="5B75B8DF" w:rsidR="000B68AB" w:rsidRPr="004B4F05" w:rsidRDefault="00914ACD" w:rsidP="00D206BF">
      <w:pPr>
        <w:pStyle w:val="ListParagraph"/>
        <w:spacing w:before="240" w:line="480" w:lineRule="auto"/>
        <w:ind w:left="0" w:firstLine="720"/>
        <w:jc w:val="both"/>
        <w:rPr>
          <w:b/>
          <w:bCs/>
        </w:rPr>
      </w:pPr>
      <w:r w:rsidRPr="004B4F05">
        <w:rPr>
          <w:rFonts w:eastAsia="Times New Roman" w:cs="Times New Roman"/>
        </w:rPr>
        <w:t>Landasan teori memuat uraian sistematik mengenai teori yang dipergunakan pada penelitian ini, sehingga penelitian dapat terpadu dan terarah untuk pembentukan model penelitian.</w:t>
      </w:r>
    </w:p>
    <w:p w14:paraId="6F18DBDC" w14:textId="77777777" w:rsidR="002F27F8" w:rsidRPr="004B4F05" w:rsidRDefault="003A5890" w:rsidP="009B5192">
      <w:pPr>
        <w:pStyle w:val="ListParagraph"/>
        <w:numPr>
          <w:ilvl w:val="2"/>
          <w:numId w:val="5"/>
        </w:numPr>
        <w:tabs>
          <w:tab w:val="left" w:pos="720"/>
        </w:tabs>
        <w:spacing w:line="480" w:lineRule="auto"/>
        <w:ind w:left="1440" w:hanging="1440"/>
        <w:jc w:val="both"/>
        <w:rPr>
          <w:b/>
          <w:bCs/>
        </w:rPr>
      </w:pPr>
      <w:r w:rsidRPr="004B4F05">
        <w:rPr>
          <w:b/>
          <w:bCs/>
        </w:rPr>
        <w:t xml:space="preserve">Teori Agensi </w:t>
      </w:r>
      <w:r w:rsidR="00D47DBF" w:rsidRPr="004B4F05">
        <w:rPr>
          <w:b/>
          <w:bCs/>
        </w:rPr>
        <w:t>(</w:t>
      </w:r>
      <w:r w:rsidR="00D47DBF" w:rsidRPr="004B4F05">
        <w:rPr>
          <w:b/>
          <w:bCs/>
          <w:i/>
          <w:iCs/>
        </w:rPr>
        <w:t>Agency Theory</w:t>
      </w:r>
      <w:r w:rsidR="00D47DBF" w:rsidRPr="004B4F05">
        <w:rPr>
          <w:b/>
          <w:bCs/>
        </w:rPr>
        <w:t>)</w:t>
      </w:r>
    </w:p>
    <w:p w14:paraId="29CD79ED" w14:textId="6A0458D3" w:rsidR="00FD7BE7" w:rsidRPr="004B4F05" w:rsidRDefault="002F27F8" w:rsidP="008E479F">
      <w:pPr>
        <w:spacing w:after="0" w:line="480" w:lineRule="auto"/>
        <w:ind w:firstLine="720"/>
        <w:jc w:val="both"/>
      </w:pPr>
      <w:r w:rsidRPr="004B4F05">
        <w:rPr>
          <w:rFonts w:eastAsia="Times New Roman" w:cs="Times New Roman"/>
        </w:rPr>
        <w:t>Teori agensi yang dikemukakan oleh Jensen dan Meckling (1976),</w:t>
      </w:r>
      <w:r w:rsidRPr="004B4F05">
        <w:rPr>
          <w:rFonts w:eastAsia="Times New Roman" w:cs="Times New Roman"/>
          <w:bCs/>
        </w:rPr>
        <w:t xml:space="preserve"> menjelaskan hubungan kontraktual antara dua pihak, yaitu </w:t>
      </w:r>
      <w:r w:rsidRPr="004B4F05">
        <w:rPr>
          <w:rFonts w:eastAsia="Times New Roman" w:cs="Times New Roman"/>
          <w:bCs/>
          <w:i/>
          <w:iCs/>
        </w:rPr>
        <w:t>principal</w:t>
      </w:r>
      <w:r w:rsidRPr="004B4F05">
        <w:rPr>
          <w:rFonts w:eastAsia="Times New Roman" w:cs="Times New Roman"/>
          <w:bCs/>
        </w:rPr>
        <w:t xml:space="preserve"> dan </w:t>
      </w:r>
      <w:r w:rsidRPr="004B4F05">
        <w:rPr>
          <w:rFonts w:eastAsia="Times New Roman" w:cs="Times New Roman"/>
          <w:bCs/>
          <w:i/>
          <w:iCs/>
        </w:rPr>
        <w:t>agent</w:t>
      </w:r>
      <w:r w:rsidRPr="004B4F05">
        <w:rPr>
          <w:rFonts w:eastAsia="Times New Roman" w:cs="Times New Roman"/>
          <w:bCs/>
        </w:rPr>
        <w:t>.</w:t>
      </w:r>
      <w:bookmarkStart w:id="7" w:name="_vhxyaehym55x" w:colFirst="0" w:colLast="0"/>
      <w:bookmarkEnd w:id="7"/>
      <w:r w:rsidRPr="004B4F05">
        <w:rPr>
          <w:rFonts w:eastAsia="Times New Roman" w:cs="Times New Roman"/>
          <w:bCs/>
        </w:rPr>
        <w:t xml:space="preserve"> teori ini menggambarkan hubungan kontrak kerja yang akan mengatur distribusi hak dan kewajiban antara manajer perusahaan (agen) dan pemegang saham (prinsipal), dengan mempertimbangkan keuntungan kolektif </w:t>
      </w:r>
      <w:sdt>
        <w:sdtPr>
          <w:rPr>
            <w:color w:val="000000"/>
          </w:rPr>
          <w:tag w:val="MENDELEY_CITATION_v3_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"/>
          <w:id w:val="-1654218569"/>
          <w:placeholder>
            <w:docPart w:val="D66C4D1D64F3415BB18F4C99F397285B"/>
          </w:placeholder>
        </w:sdtPr>
        <w:sdtContent>
          <w:r w:rsidR="00D1748E" w:rsidRPr="004B4F05">
            <w:rPr>
              <w:rFonts w:eastAsia="Times New Roman"/>
              <w:color w:val="000000"/>
            </w:rPr>
            <w:t>(Pratomo &amp; Rana, 2021)</w:t>
          </w:r>
        </w:sdtContent>
      </w:sdt>
      <w:r w:rsidRPr="004B4F05">
        <w:rPr>
          <w:rFonts w:eastAsia="Times New Roman" w:cs="Times New Roman"/>
          <w:bCs/>
        </w:rPr>
        <w:t xml:space="preserve">.  Dalam teori ini menyatakan adanya potensi munculnya konflik kepentingan antara prinsipal dan agen. Perselisihan ini ada karena perbedaan tujuan dan niat yang dipegang oleh kedua belah pihak </w:t>
      </w:r>
      <w:sdt>
        <w:sdtPr>
          <w:rPr>
            <w:color w:val="000000"/>
          </w:rPr>
          <w:tag w:val="MENDELEY_CITATION_v3_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"/>
          <w:id w:val="37562250"/>
          <w:placeholder>
            <w:docPart w:val="D66C4D1D64F3415BB18F4C99F397285B"/>
          </w:placeholder>
        </w:sdtPr>
        <w:sdtContent>
          <w:r w:rsidR="00D1748E" w:rsidRPr="004B4F05">
            <w:rPr>
              <w:rFonts w:eastAsia="Times New Roman" w:cs="Times New Roman"/>
              <w:bCs/>
              <w:color w:val="000000"/>
            </w:rPr>
            <w:t>(Engelena et al., 2024)</w:t>
          </w:r>
        </w:sdtContent>
      </w:sdt>
      <w:r w:rsidRPr="004B4F05">
        <w:rPr>
          <w:rFonts w:eastAsia="Times New Roman" w:cs="Times New Roman"/>
          <w:bCs/>
        </w:rPr>
        <w:t>.</w:t>
      </w:r>
    </w:p>
    <w:p w14:paraId="5ADFB2A8" w14:textId="5A1E12D4" w:rsidR="00FD7BE7" w:rsidRPr="004B4F05" w:rsidRDefault="002F27F8" w:rsidP="00FD7BE7">
      <w:pPr>
        <w:spacing w:line="480" w:lineRule="auto"/>
        <w:ind w:firstLine="720"/>
        <w:jc w:val="both"/>
      </w:pPr>
      <w:r w:rsidRPr="004B4F05">
        <w:rPr>
          <w:rFonts w:eastAsia="Times New Roman" w:cs="Times New Roman"/>
        </w:rPr>
        <w:t xml:space="preserve">Dalam konteks perpajakan, pemerintah (fiskus) berfungsi sebagai </w:t>
      </w:r>
      <w:r w:rsidRPr="004B4F05">
        <w:rPr>
          <w:rFonts w:eastAsia="Times New Roman" w:cs="Times New Roman"/>
          <w:i/>
          <w:iCs/>
        </w:rPr>
        <w:t>principal</w:t>
      </w:r>
      <w:r w:rsidRPr="004B4F05">
        <w:rPr>
          <w:rFonts w:eastAsia="Times New Roman" w:cs="Times New Roman"/>
        </w:rPr>
        <w:t xml:space="preserve">, sedangkan badan wajib pajak berfungsi sebagai </w:t>
      </w:r>
      <w:r w:rsidRPr="004B4F05">
        <w:rPr>
          <w:rFonts w:eastAsia="Times New Roman" w:cs="Times New Roman"/>
          <w:i/>
          <w:iCs/>
        </w:rPr>
        <w:t>agent</w:t>
      </w:r>
      <w:r w:rsidRPr="004B4F05">
        <w:rPr>
          <w:rFonts w:eastAsia="Times New Roman" w:cs="Times New Roman"/>
        </w:rPr>
        <w:t xml:space="preserve"> yang harus mematuhi peraturan pajak yang berlaku. </w:t>
      </w:r>
      <w:r w:rsidR="00C60947" w:rsidRPr="004B4F05">
        <w:rPr>
          <w:rFonts w:eastAsia="Times New Roman" w:cs="Times New Roman"/>
        </w:rPr>
        <w:t>T</w:t>
      </w:r>
      <w:r w:rsidRPr="004B4F05">
        <w:rPr>
          <w:rFonts w:eastAsia="Times New Roman" w:cs="Times New Roman"/>
        </w:rPr>
        <w:t xml:space="preserve">eori ini mengidentifikasi adanya perbedaan tujuan antara wajib pajak sebagai agen dan pemerintah sebagai prinsipal. Pemerintah berkepentingan untuk memaksimalkan penerimaan pajak sesuai dengan kapasitas ekonomi perusahaan, sementara perusahaan berupaya meminimalkan beban pajak yang harus dibayar untuk mengoptimalkan keuntungan (Nugraheni, 2019). </w:t>
      </w:r>
    </w:p>
    <w:p w14:paraId="1DF5691A" w14:textId="5AE3EFB3" w:rsidR="009F339E" w:rsidRPr="004B4F05" w:rsidRDefault="002F27F8" w:rsidP="00FD7BE7">
      <w:pPr>
        <w:spacing w:line="480" w:lineRule="auto"/>
        <w:ind w:firstLine="720"/>
        <w:jc w:val="both"/>
      </w:pPr>
      <w:r w:rsidRPr="004B4F05">
        <w:rPr>
          <w:rFonts w:eastAsia="Times New Roman" w:cs="Times New Roman"/>
        </w:rPr>
        <w:lastRenderedPageBreak/>
        <w:t xml:space="preserve">Namun demikian, terdapat dilema dalam hubungan ini. Meskipun pemegang saham menginginkan efisiensi pajak untuk memaksimalkan </w:t>
      </w:r>
      <w:r w:rsidRPr="004B4F05">
        <w:rPr>
          <w:rFonts w:eastAsia="Times New Roman" w:cs="Times New Roman"/>
          <w:i/>
          <w:iCs/>
        </w:rPr>
        <w:t>return</w:t>
      </w:r>
      <w:r w:rsidRPr="004B4F05">
        <w:rPr>
          <w:rFonts w:eastAsia="Times New Roman" w:cs="Times New Roman"/>
        </w:rPr>
        <w:t xml:space="preserve"> investasi, </w:t>
      </w:r>
      <w:r w:rsidR="001A79D2" w:rsidRPr="004B4F05">
        <w:rPr>
          <w:rFonts w:eastAsia="Times New Roman" w:cs="Times New Roman"/>
        </w:rPr>
        <w:t xml:space="preserve">pemegang saham </w:t>
      </w:r>
      <w:r w:rsidRPr="004B4F05">
        <w:rPr>
          <w:rFonts w:eastAsia="Times New Roman" w:cs="Times New Roman"/>
        </w:rPr>
        <w:t xml:space="preserve">juga mengkhawatirkan risiko yang timbul dari praktik penghindaran pajak yang terlalu agresif. Tindakan agresif tersebut berpotensi menimbulkan masalah hukum, merusak reputasi perusahaan, dan mengikis kepercayaan publik serta stakeholder lainnya, yang pada akhirnya dapat mengancam keberlangsungan usaha perusahaan (Pulungan </w:t>
      </w:r>
      <w:r w:rsidR="00812135" w:rsidRPr="004B4F05">
        <w:rPr>
          <w:rFonts w:eastAsia="Times New Roman" w:cs="Times New Roman"/>
          <w:i/>
          <w:iCs/>
        </w:rPr>
        <w:t>et al</w:t>
      </w:r>
      <w:r w:rsidRPr="004B4F05">
        <w:rPr>
          <w:rFonts w:eastAsia="Times New Roman" w:cs="Times New Roman"/>
        </w:rPr>
        <w:t>., 2022). Dinamika kepentingan yang kompleks ini menjadikan teori keagenan sebagai kerangka teoritis yang relevan untuk memahami fenomena penghindaran pajak dalam konteks perpajakan.</w:t>
      </w:r>
    </w:p>
    <w:p w14:paraId="532C5DF5" w14:textId="721CF189" w:rsidR="00FD7BE7" w:rsidRPr="004B4F05" w:rsidRDefault="003A5890" w:rsidP="009B5192">
      <w:pPr>
        <w:pStyle w:val="ListParagraph"/>
        <w:numPr>
          <w:ilvl w:val="2"/>
          <w:numId w:val="5"/>
        </w:numPr>
        <w:spacing w:line="480" w:lineRule="auto"/>
        <w:ind w:left="720" w:hanging="720"/>
        <w:rPr>
          <w:b/>
          <w:bCs/>
        </w:rPr>
      </w:pPr>
      <w:r w:rsidRPr="004B4F05">
        <w:rPr>
          <w:b/>
          <w:bCs/>
        </w:rPr>
        <w:t>Penghindaran Pajak</w:t>
      </w:r>
      <w:r w:rsidR="000038CB" w:rsidRPr="004B4F05">
        <w:rPr>
          <w:b/>
          <w:bCs/>
        </w:rPr>
        <w:t xml:space="preserve"> </w:t>
      </w:r>
    </w:p>
    <w:p w14:paraId="56E5565C" w14:textId="4295436F" w:rsidR="00D31B22" w:rsidRPr="004B4F05" w:rsidRDefault="00E70380" w:rsidP="009B5192">
      <w:pPr>
        <w:pStyle w:val="ListParagraph"/>
        <w:spacing w:line="480" w:lineRule="auto"/>
        <w:ind w:left="0" w:firstLine="720"/>
        <w:jc w:val="both"/>
        <w:rPr>
          <w:rFonts w:eastAsia="Times New Roman" w:cs="Times New Roman"/>
        </w:rPr>
      </w:pPr>
      <w:r w:rsidRPr="004B4F05">
        <w:rPr>
          <w:rFonts w:eastAsia="Times New Roman" w:cs="Times New Roman"/>
        </w:rPr>
        <w:t>Berbagai ahli dalam bidang perpajakan telah mendefinisikan konsep penghindaran pajak dengan cara yang hampir sama. Secara tradisional, penghindaran pajak adalah suatu tindakan dimana pemindahan harta atau aset dari negara kepada pemegang saham  (Kim</w:t>
      </w:r>
      <w:r w:rsidR="00812135" w:rsidRPr="004B4F05">
        <w:rPr>
          <w:rFonts w:eastAsia="Times New Roman" w:cs="Times New Roman"/>
        </w:rPr>
        <w:t xml:space="preserve"> </w:t>
      </w:r>
      <w:r w:rsidRPr="004B4F05">
        <w:rPr>
          <w:rFonts w:eastAsia="Times New Roman" w:cs="Times New Roman"/>
          <w:i/>
          <w:iCs/>
        </w:rPr>
        <w:t>et al</w:t>
      </w:r>
      <w:r w:rsidRPr="004B4F05">
        <w:rPr>
          <w:rFonts w:eastAsia="Times New Roman" w:cs="Times New Roman"/>
        </w:rPr>
        <w:t>., 2011).  Menurut Rahayu (2017) dalam bukunya "Perpajakan Konsep dan Aspek Formal," penghindaran pajak adalah upaya sistematis yang dilakukan oleh wajib pajak untuk mengurangi beban pajak yang harus dibayar.</w:t>
      </w:r>
    </w:p>
    <w:p w14:paraId="4CEF1266" w14:textId="21A23C66" w:rsidR="00D31B22" w:rsidRPr="004B4F05" w:rsidRDefault="00C60947" w:rsidP="00D31B22">
      <w:pPr>
        <w:pStyle w:val="ListParagraph"/>
        <w:spacing w:line="480" w:lineRule="auto"/>
        <w:ind w:left="0" w:firstLine="720"/>
        <w:jc w:val="both"/>
        <w:rPr>
          <w:rFonts w:eastAsia="Times New Roman" w:cs="Times New Roman"/>
        </w:rPr>
      </w:pPr>
      <w:r w:rsidRPr="004B4F05">
        <w:rPr>
          <w:rFonts w:eastAsia="Times New Roman" w:cs="Times New Roman"/>
        </w:rPr>
        <w:t>P</w:t>
      </w:r>
      <w:r w:rsidR="00E70380" w:rsidRPr="004B4F05">
        <w:rPr>
          <w:rFonts w:eastAsia="Times New Roman" w:cs="Times New Roman"/>
        </w:rPr>
        <w:t xml:space="preserve">enghindaran pajak sebagai tindakan hukum yang dilakukan untuk optimalisasi beban pajak melalui strategi dan pendekatan terencana (Irianto </w:t>
      </w:r>
      <w:r w:rsidR="00812135" w:rsidRPr="004B4F05">
        <w:rPr>
          <w:rFonts w:eastAsia="Times New Roman" w:cs="Times New Roman"/>
          <w:i/>
          <w:iCs/>
        </w:rPr>
        <w:t>et al</w:t>
      </w:r>
      <w:r w:rsidR="00E70380" w:rsidRPr="004B4F05">
        <w:rPr>
          <w:rFonts w:eastAsia="Times New Roman" w:cs="Times New Roman"/>
        </w:rPr>
        <w:t xml:space="preserve">., 2017). Ini menunjukkan bahwa penghindaran pajak </w:t>
      </w:r>
      <w:r w:rsidR="001A79D2" w:rsidRPr="004B4F05">
        <w:rPr>
          <w:rFonts w:eastAsia="Times New Roman" w:cs="Times New Roman"/>
        </w:rPr>
        <w:t>merupakan</w:t>
      </w:r>
      <w:r w:rsidR="00E70380" w:rsidRPr="004B4F05">
        <w:rPr>
          <w:rFonts w:eastAsia="Times New Roman" w:cs="Times New Roman"/>
        </w:rPr>
        <w:t xml:space="preserve"> bagian penting dari strategi keuangan bisnis dan bukan hanya tindakan reaktif.  Hanlon  dan  Heitzman (2010)  menemukan bahwa penghindaran pajak mencakup berbagai bentuk, mulai </w:t>
      </w:r>
      <w:r w:rsidR="00E70380" w:rsidRPr="004B4F05">
        <w:rPr>
          <w:rFonts w:eastAsia="Times New Roman" w:cs="Times New Roman"/>
        </w:rPr>
        <w:lastRenderedPageBreak/>
        <w:t xml:space="preserve">dari yang paling sederhana seperti penerbitan surat utang bunga hingga yang paling agresif, seperti melanggar peraturan perpajakan </w:t>
      </w:r>
      <w:sdt>
        <w:sdtPr>
          <w:rPr>
            <w:rFonts w:eastAsia="Times New Roman" w:cs="Times New Roman"/>
            <w:color w:val="000000"/>
          </w:rPr>
          <w:tag w:val="MENDELEY_CITATION_v3_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"/>
          <w:id w:val="2026834514"/>
          <w:placeholder>
            <w:docPart w:val="03E74526470042618798320185E1AB89"/>
          </w:placeholder>
        </w:sdtPr>
        <w:sdtContent>
          <w:r w:rsidR="00D1748E" w:rsidRPr="004B4F05">
            <w:rPr>
              <w:rFonts w:eastAsia="Times New Roman" w:cs="Times New Roman"/>
              <w:color w:val="000000"/>
            </w:rPr>
            <w:t>(Arfiansyah, 2020)</w:t>
          </w:r>
        </w:sdtContent>
      </w:sdt>
      <w:r w:rsidR="00E70380" w:rsidRPr="004B4F05">
        <w:rPr>
          <w:rFonts w:eastAsia="Times New Roman" w:cs="Times New Roman"/>
        </w:rPr>
        <w:t>.</w:t>
      </w:r>
    </w:p>
    <w:p w14:paraId="26E56349" w14:textId="77777777" w:rsidR="00D31B22" w:rsidRPr="004B4F05" w:rsidRDefault="00E70380" w:rsidP="00D31B22">
      <w:pPr>
        <w:pStyle w:val="ListParagraph"/>
        <w:spacing w:line="480" w:lineRule="auto"/>
        <w:ind w:left="0" w:firstLine="720"/>
        <w:jc w:val="both"/>
        <w:rPr>
          <w:b/>
          <w:bCs/>
        </w:rPr>
      </w:pPr>
      <w:r w:rsidRPr="004B4F05">
        <w:rPr>
          <w:rFonts w:eastAsia="Times New Roman" w:cs="Times New Roman"/>
        </w:rPr>
        <w:t>Adapun cara menghindari pajak menurut Merks (2007) dalam Jefri dan Khoiriyah (2019) adalah:</w:t>
      </w:r>
    </w:p>
    <w:p w14:paraId="281B0356" w14:textId="77777777" w:rsidR="00D31B22" w:rsidRPr="004B4F05" w:rsidRDefault="00BD0C94" w:rsidP="00D31B22">
      <w:pPr>
        <w:pStyle w:val="ListParagraph"/>
        <w:numPr>
          <w:ilvl w:val="0"/>
          <w:numId w:val="31"/>
        </w:numPr>
        <w:spacing w:line="480" w:lineRule="auto"/>
        <w:jc w:val="both"/>
        <w:rPr>
          <w:b/>
          <w:bCs/>
        </w:rPr>
      </w:pPr>
      <w:r w:rsidRPr="004B4F05">
        <w:rPr>
          <w:rFonts w:eastAsia="Times New Roman" w:cs="Times New Roman"/>
        </w:rPr>
        <w:t>Memindahkan subjek pajak atau objek pajak ke tempat yang memiliki keringanan pajak atas suatu jenis penghasilan.</w:t>
      </w:r>
    </w:p>
    <w:p w14:paraId="6C04736D" w14:textId="77777777" w:rsidR="00D31B22" w:rsidRPr="004B4F05" w:rsidRDefault="00BD0C94" w:rsidP="00D31B22">
      <w:pPr>
        <w:pStyle w:val="ListParagraph"/>
        <w:numPr>
          <w:ilvl w:val="0"/>
          <w:numId w:val="31"/>
        </w:numPr>
        <w:spacing w:line="480" w:lineRule="auto"/>
        <w:jc w:val="both"/>
        <w:rPr>
          <w:b/>
          <w:bCs/>
        </w:rPr>
      </w:pPr>
      <w:r w:rsidRPr="004B4F05">
        <w:rPr>
          <w:rFonts w:eastAsia="Times New Roman" w:cs="Times New Roman"/>
        </w:rPr>
        <w:t>Pemilihan formal yang memberikan beban pajak paling rendah (</w:t>
      </w:r>
      <w:r w:rsidRPr="004B4F05">
        <w:rPr>
          <w:rFonts w:eastAsia="Times New Roman" w:cs="Times New Roman"/>
          <w:i/>
          <w:iCs/>
        </w:rPr>
        <w:t>formal tax planing</w:t>
      </w:r>
      <w:r w:rsidRPr="004B4F05">
        <w:rPr>
          <w:rFonts w:eastAsia="Times New Roman" w:cs="Times New Roman"/>
        </w:rPr>
        <w:t>).</w:t>
      </w:r>
    </w:p>
    <w:p w14:paraId="4D3DB0E3" w14:textId="77777777" w:rsidR="00D31B22" w:rsidRPr="004B4F05" w:rsidRDefault="00BD0C94" w:rsidP="00D31B22">
      <w:pPr>
        <w:pStyle w:val="ListParagraph"/>
        <w:numPr>
          <w:ilvl w:val="0"/>
          <w:numId w:val="31"/>
        </w:numPr>
        <w:spacing w:line="480" w:lineRule="auto"/>
        <w:jc w:val="both"/>
        <w:rPr>
          <w:b/>
          <w:bCs/>
        </w:rPr>
      </w:pPr>
      <w:r w:rsidRPr="004B4F05">
        <w:rPr>
          <w:rFonts w:eastAsia="Times New Roman" w:cs="Times New Roman"/>
        </w:rPr>
        <w:t xml:space="preserve">Ketentuan anti </w:t>
      </w:r>
      <w:r w:rsidRPr="004B4F05">
        <w:rPr>
          <w:rFonts w:eastAsia="Times New Roman" w:cs="Times New Roman"/>
          <w:i/>
          <w:iCs/>
        </w:rPr>
        <w:t>avoidance</w:t>
      </w:r>
      <w:r w:rsidRPr="004B4F05">
        <w:rPr>
          <w:rFonts w:eastAsia="Times New Roman" w:cs="Times New Roman"/>
        </w:rPr>
        <w:t xml:space="preserve"> atas transaksi </w:t>
      </w:r>
      <w:r w:rsidRPr="004B4F05">
        <w:rPr>
          <w:rFonts w:eastAsia="Times New Roman" w:cs="Times New Roman"/>
          <w:i/>
          <w:iCs/>
        </w:rPr>
        <w:t>transfer Pricing</w:t>
      </w:r>
      <w:r w:rsidRPr="004B4F05">
        <w:rPr>
          <w:rFonts w:eastAsia="Times New Roman" w:cs="Times New Roman"/>
        </w:rPr>
        <w:t xml:space="preserve">, </w:t>
      </w:r>
      <w:r w:rsidRPr="004B4F05">
        <w:rPr>
          <w:rFonts w:eastAsia="Times New Roman" w:cs="Times New Roman"/>
          <w:i/>
          <w:iCs/>
        </w:rPr>
        <w:t>thin capitalization</w:t>
      </w:r>
      <w:r w:rsidRPr="004B4F05">
        <w:rPr>
          <w:rFonts w:eastAsia="Times New Roman" w:cs="Times New Roman"/>
        </w:rPr>
        <w:t xml:space="preserve">, </w:t>
      </w:r>
      <w:r w:rsidRPr="004B4F05">
        <w:rPr>
          <w:rFonts w:eastAsia="Times New Roman" w:cs="Times New Roman"/>
          <w:i/>
          <w:iCs/>
        </w:rPr>
        <w:t>treaty shopping</w:t>
      </w:r>
      <w:r w:rsidRPr="004B4F05">
        <w:rPr>
          <w:rFonts w:eastAsia="Times New Roman" w:cs="Times New Roman"/>
        </w:rPr>
        <w:t xml:space="preserve">, dan </w:t>
      </w:r>
      <w:r w:rsidRPr="004B4F05">
        <w:rPr>
          <w:rFonts w:eastAsia="Times New Roman" w:cs="Times New Roman"/>
          <w:i/>
          <w:iCs/>
        </w:rPr>
        <w:t>controlled foreign corporation</w:t>
      </w:r>
      <w:r w:rsidRPr="004B4F05">
        <w:rPr>
          <w:rFonts w:eastAsia="Times New Roman" w:cs="Times New Roman"/>
        </w:rPr>
        <w:t xml:space="preserve"> (</w:t>
      </w:r>
      <w:r w:rsidRPr="004B4F05">
        <w:rPr>
          <w:rFonts w:eastAsia="Times New Roman" w:cs="Times New Roman"/>
          <w:i/>
          <w:iCs/>
        </w:rPr>
        <w:t>Specific Anti Avoidance Rule</w:t>
      </w:r>
      <w:r w:rsidRPr="004B4F05">
        <w:rPr>
          <w:rFonts w:eastAsia="Times New Roman" w:cs="Times New Roman"/>
        </w:rPr>
        <w:t>); serta transaksi yang tidak mempunyai substansi bisnis (</w:t>
      </w:r>
      <w:r w:rsidRPr="004B4F05">
        <w:rPr>
          <w:rFonts w:eastAsia="Times New Roman" w:cs="Times New Roman"/>
          <w:i/>
          <w:iCs/>
        </w:rPr>
        <w:t>General Anti Avoidance Rule</w:t>
      </w:r>
      <w:r w:rsidRPr="004B4F05">
        <w:rPr>
          <w:rFonts w:eastAsia="Times New Roman" w:cs="Times New Roman"/>
        </w:rPr>
        <w:t>)."</w:t>
      </w:r>
    </w:p>
    <w:p w14:paraId="7DEE22F5" w14:textId="07EB23C3" w:rsidR="00D31B22" w:rsidRPr="004B4F05" w:rsidRDefault="00E70380" w:rsidP="00D31B22">
      <w:pPr>
        <w:pStyle w:val="ListParagraph"/>
        <w:spacing w:line="480" w:lineRule="auto"/>
        <w:ind w:left="0" w:firstLine="720"/>
        <w:jc w:val="both"/>
        <w:rPr>
          <w:rFonts w:eastAsia="Times New Roman" w:cs="Times New Roman"/>
        </w:rPr>
      </w:pPr>
      <w:r w:rsidRPr="004B4F05">
        <w:rPr>
          <w:rFonts w:eastAsia="Times New Roman" w:cs="Times New Roman"/>
        </w:rPr>
        <w:t xml:space="preserve">Meskipun demikian, </w:t>
      </w:r>
      <w:r w:rsidR="002C430F" w:rsidRPr="004B4F05">
        <w:rPr>
          <w:rFonts w:eastAsia="Times New Roman" w:cs="Times New Roman"/>
        </w:rPr>
        <w:t>(</w:t>
      </w:r>
      <w:r w:rsidRPr="004B4F05">
        <w:rPr>
          <w:rFonts w:eastAsia="Times New Roman" w:cs="Times New Roman"/>
        </w:rPr>
        <w:t xml:space="preserve">Maula </w:t>
      </w:r>
      <w:r w:rsidR="00812135" w:rsidRPr="004B4F05">
        <w:rPr>
          <w:rFonts w:eastAsia="Times New Roman" w:cs="Times New Roman"/>
          <w:i/>
          <w:iCs/>
        </w:rPr>
        <w:t>et al</w:t>
      </w:r>
      <w:r w:rsidRPr="004B4F05">
        <w:rPr>
          <w:rFonts w:eastAsia="Times New Roman" w:cs="Times New Roman"/>
        </w:rPr>
        <w:t>.</w:t>
      </w:r>
      <w:r w:rsidR="002C430F" w:rsidRPr="004B4F05">
        <w:rPr>
          <w:rFonts w:eastAsia="Times New Roman" w:cs="Times New Roman"/>
        </w:rPr>
        <w:t xml:space="preserve">, </w:t>
      </w:r>
      <w:r w:rsidRPr="004B4F05">
        <w:rPr>
          <w:rFonts w:eastAsia="Times New Roman" w:cs="Times New Roman"/>
        </w:rPr>
        <w:t>2019) menekankan efek penghindaran pajak dan memberikan pandangan yang lebih komp</w:t>
      </w:r>
      <w:r w:rsidR="00DF42E0" w:rsidRPr="004B4F05">
        <w:rPr>
          <w:rFonts w:eastAsia="Times New Roman" w:cs="Times New Roman"/>
        </w:rPr>
        <w:t>re</w:t>
      </w:r>
      <w:r w:rsidRPr="004B4F05">
        <w:rPr>
          <w:rFonts w:eastAsia="Times New Roman" w:cs="Times New Roman"/>
        </w:rPr>
        <w:t xml:space="preserve">hensif. Perusahaan berpendapat bahwa meskipun melakukan penghindaran pajak adalah tindakan bisnis yang secara teknis tidak melanggar undang-undang. Namun itu, merugikan negara karena perbedaan antara kewajiban pajak yang seharusnya dibayar berdasarkan kondisi ekonomi </w:t>
      </w:r>
      <w:r w:rsidR="00DF42E0" w:rsidRPr="004B4F05">
        <w:rPr>
          <w:rFonts w:eastAsia="Times New Roman" w:cs="Times New Roman"/>
          <w:i/>
          <w:iCs/>
        </w:rPr>
        <w:t>real</w:t>
      </w:r>
      <w:r w:rsidRPr="004B4F05">
        <w:rPr>
          <w:rFonts w:eastAsia="Times New Roman" w:cs="Times New Roman"/>
        </w:rPr>
        <w:t xml:space="preserve"> perusahaan dan jumlah pajak yang sebenarnya disetorkan. Definisi ini mencakup aspek etis dan konsekuensi sosial ekonomi dari praktik penghindaran pajak, di mana legitimasi sosial tidak selalu berkorelasi dengan legalitas.</w:t>
      </w:r>
    </w:p>
    <w:p w14:paraId="1D747C37" w14:textId="3C149D95" w:rsidR="00602C76" w:rsidRPr="004B4F05" w:rsidRDefault="00E70380" w:rsidP="00D31B22">
      <w:pPr>
        <w:pStyle w:val="ListParagraph"/>
        <w:spacing w:line="480" w:lineRule="auto"/>
        <w:ind w:left="0" w:firstLine="720"/>
        <w:jc w:val="both"/>
        <w:rPr>
          <w:b/>
          <w:bCs/>
        </w:rPr>
      </w:pPr>
      <w:r w:rsidRPr="004B4F05">
        <w:rPr>
          <w:rFonts w:eastAsia="Times New Roman" w:cs="Times New Roman"/>
        </w:rPr>
        <w:t xml:space="preserve">Meskipun penghindaran pajak dilakukan dalam batas-batas hukum, implikasinya terhadap penerimaan negara dan keadilan pembagian beban pajak </w:t>
      </w:r>
      <w:r w:rsidRPr="004B4F05">
        <w:rPr>
          <w:rFonts w:eastAsia="Times New Roman" w:cs="Times New Roman"/>
        </w:rPr>
        <w:lastRenderedPageBreak/>
        <w:t>menjadi perhatian penting dalam studi perpajakan modern. Kesimpulan dari berbagai perspektif tersebut menunjukkan bahwa penghindaran pajak adalah fenomena kompleks yang berada dalam zona abu-abu antara kepatuhan hukum dan tanggung jawab sosial.</w:t>
      </w:r>
    </w:p>
    <w:p w14:paraId="032A5ED2" w14:textId="77777777" w:rsidR="00D31B22" w:rsidRPr="004B4F05" w:rsidRDefault="005D6875" w:rsidP="00A91864">
      <w:pPr>
        <w:pStyle w:val="ListParagraph"/>
        <w:numPr>
          <w:ilvl w:val="2"/>
          <w:numId w:val="5"/>
        </w:numPr>
        <w:spacing w:line="480" w:lineRule="auto"/>
        <w:ind w:left="720" w:hanging="720"/>
        <w:rPr>
          <w:b/>
          <w:bCs/>
        </w:rPr>
      </w:pPr>
      <w:r w:rsidRPr="004B4F05">
        <w:rPr>
          <w:b/>
          <w:bCs/>
        </w:rPr>
        <w:t>Konservatisme Akuntansi</w:t>
      </w:r>
    </w:p>
    <w:p w14:paraId="699E25B1" w14:textId="62C7A364" w:rsidR="00D31B22" w:rsidRPr="004B4F05" w:rsidRDefault="00585B27" w:rsidP="00A91864">
      <w:pPr>
        <w:pStyle w:val="ListParagraph"/>
        <w:spacing w:line="480" w:lineRule="auto"/>
        <w:ind w:left="0" w:firstLine="720"/>
        <w:jc w:val="both"/>
        <w:rPr>
          <w:rFonts w:eastAsia="Times New Roman" w:cs="Times New Roman"/>
        </w:rPr>
      </w:pPr>
      <w:r w:rsidRPr="004B4F05">
        <w:rPr>
          <w:rFonts w:eastAsia="Times New Roman" w:cs="Times New Roman"/>
        </w:rPr>
        <w:t>Konservatisme akuntansi adalah pendekatan kehati-hatian untuk membuat laporan keuangan yang mengutamakan pengakuan kerugian dari</w:t>
      </w:r>
      <w:r w:rsidR="00DF42E0" w:rsidRPr="004B4F05">
        <w:rPr>
          <w:rFonts w:eastAsia="Times New Roman" w:cs="Times New Roman"/>
        </w:rPr>
        <w:t xml:space="preserve"> </w:t>
      </w:r>
      <w:r w:rsidRPr="004B4F05">
        <w:rPr>
          <w:rFonts w:eastAsia="Times New Roman" w:cs="Times New Roman"/>
        </w:rPr>
        <w:t>pada keuntungan lebih awal. Menurut Watts (2003),</w:t>
      </w:r>
      <w:r w:rsidR="002C430F" w:rsidRPr="004B4F05">
        <w:rPr>
          <w:rFonts w:eastAsia="Times New Roman" w:cs="Times New Roman"/>
        </w:rPr>
        <w:t xml:space="preserve"> </w:t>
      </w:r>
      <w:r w:rsidRPr="004B4F05">
        <w:rPr>
          <w:rFonts w:eastAsia="Times New Roman" w:cs="Times New Roman"/>
        </w:rPr>
        <w:t>konservatisme menunjukkan kecenderungan untuk menggunakan standar verifikasi yang lebih ketat untuk informasi positif dari pada informasi negatif. Akibatnya, laporan keuangan menjadi lebih hati-hati dan melindungi pengguna dari risiko penilaian yang terlalu optimis. Menurut Savitri (2016),</w:t>
      </w:r>
      <w:r w:rsidR="002C430F" w:rsidRPr="004B4F05">
        <w:rPr>
          <w:rFonts w:eastAsia="Times New Roman" w:cs="Times New Roman"/>
        </w:rPr>
        <w:t xml:space="preserve"> </w:t>
      </w:r>
      <w:r w:rsidRPr="004B4F05">
        <w:rPr>
          <w:rFonts w:eastAsia="Times New Roman" w:cs="Times New Roman"/>
        </w:rPr>
        <w:t>konservatisme adalah reaksi kehati-hatian terhadap ketidakpastian ekonomi dengan tujuan membuat laporan keuangan yang lebih dapat diandalkan.</w:t>
      </w:r>
    </w:p>
    <w:p w14:paraId="69B02C5B" w14:textId="4E44B886" w:rsidR="00D31B22" w:rsidRPr="004B4F05" w:rsidRDefault="00585B27" w:rsidP="00D31B22">
      <w:pPr>
        <w:pStyle w:val="ListParagraph"/>
        <w:spacing w:line="480" w:lineRule="auto"/>
        <w:ind w:left="0" w:firstLine="720"/>
        <w:jc w:val="both"/>
        <w:rPr>
          <w:rFonts w:eastAsia="Times New Roman" w:cs="Times New Roman"/>
        </w:rPr>
      </w:pPr>
      <w:r w:rsidRPr="004B4F05">
        <w:rPr>
          <w:rFonts w:eastAsia="Times New Roman" w:cs="Times New Roman"/>
        </w:rPr>
        <w:t>Dalam praktiknya, konservatisme akuntansi memiliki dua fungsi yang berbeda. Pertama, sebagai mekanisme perlindungan yang melindungi manajer dari laporan laba yang berlebihan yang dapat merugikan kreditur dan pemegang saham. Kedua, sebagai alat oportunistik yang dapat digunakan manajer untuk mengubah besaran laba akuntansi untuk mencapai tujuan tertentu, seperti mengurangi beban pajak perusahaan (Sarra, 2017). Salah satu ciri khas konservatisme adalah ketidaksamaan waktu, yang berarti bahwa kerugian diakui lebih cepat daripada keuntungan. Akibatnya, laba lebih sensitif terhadap berita negatif dari</w:t>
      </w:r>
      <w:r w:rsidR="002C430F" w:rsidRPr="004B4F05">
        <w:rPr>
          <w:rFonts w:eastAsia="Times New Roman" w:cs="Times New Roman"/>
        </w:rPr>
        <w:t xml:space="preserve"> </w:t>
      </w:r>
      <w:r w:rsidRPr="004B4F05">
        <w:rPr>
          <w:rFonts w:eastAsia="Times New Roman" w:cs="Times New Roman"/>
        </w:rPr>
        <w:t xml:space="preserve">pada berita positif (Basu, 1997). Studi empiris menunjukkan bahwa konservatisme </w:t>
      </w:r>
      <w:r w:rsidRPr="004B4F05">
        <w:rPr>
          <w:rFonts w:eastAsia="Times New Roman" w:cs="Times New Roman"/>
        </w:rPr>
        <w:lastRenderedPageBreak/>
        <w:t>mempengaruhi penghindaran pajak</w:t>
      </w:r>
      <w:r w:rsidR="00E463A1" w:rsidRPr="004B4F05">
        <w:rPr>
          <w:rFonts w:eastAsia="Times New Roman" w:cs="Times New Roman"/>
        </w:rPr>
        <w:t xml:space="preserve"> </w:t>
      </w:r>
      <w:r w:rsidRPr="004B4F05">
        <w:rPr>
          <w:rFonts w:eastAsia="Times New Roman" w:cs="Times New Roman"/>
        </w:rPr>
        <w:t>(Hendrawan &amp; Sariyati, 2024</w:t>
      </w:r>
      <w:r w:rsidR="00812135" w:rsidRPr="004B4F05">
        <w:rPr>
          <w:rFonts w:eastAsia="Times New Roman" w:cs="Times New Roman"/>
        </w:rPr>
        <w:t xml:space="preserve"> dan </w:t>
      </w:r>
      <w:r w:rsidRPr="004B4F05">
        <w:rPr>
          <w:rFonts w:eastAsia="Times New Roman" w:cs="Times New Roman"/>
        </w:rPr>
        <w:t>Rosdiani &amp; Hidayat, 2020).</w:t>
      </w:r>
    </w:p>
    <w:p w14:paraId="61543063" w14:textId="55F46601" w:rsidR="00812135" w:rsidRPr="004B4F05" w:rsidRDefault="00585B27" w:rsidP="00812135">
      <w:pPr>
        <w:pStyle w:val="ListParagraph"/>
        <w:spacing w:before="240" w:after="0" w:line="480" w:lineRule="auto"/>
        <w:ind w:left="0" w:firstLine="720"/>
        <w:jc w:val="both"/>
        <w:rPr>
          <w:rFonts w:eastAsia="Times New Roman" w:cs="Times New Roman"/>
        </w:rPr>
      </w:pPr>
      <w:r w:rsidRPr="004B4F05">
        <w:rPr>
          <w:rFonts w:eastAsia="Times New Roman" w:cs="Times New Roman"/>
        </w:rPr>
        <w:t>Prinsip ini juga memberi manajer kesempatan untuk menggunakannya sebagai strategi pragmatis, terutama dalam hal pengurangan kewajiban perpajakan (Sarra, 2017). Oleh karena itu, penelitian tentang hubungan antara konservatisme akuntansi dan metode penghindaran pajak sangat penting. Ini dilakukan untuk mengetahui sejauh mana kebijakan akuntansi digunakan sebagai alat kontrol dan strategi untuk mengoptimalkan efisiensi pajak bisnis.</w:t>
      </w:r>
    </w:p>
    <w:p w14:paraId="5597F09A" w14:textId="77777777" w:rsidR="00D31B22" w:rsidRPr="004B4F05" w:rsidRDefault="005D6875" w:rsidP="00812135">
      <w:pPr>
        <w:pStyle w:val="ListParagraph"/>
        <w:numPr>
          <w:ilvl w:val="2"/>
          <w:numId w:val="5"/>
        </w:numPr>
        <w:spacing w:before="240" w:line="480" w:lineRule="auto"/>
        <w:ind w:left="360"/>
        <w:rPr>
          <w:b/>
          <w:bCs/>
        </w:rPr>
      </w:pPr>
      <w:r w:rsidRPr="004B4F05">
        <w:rPr>
          <w:b/>
          <w:bCs/>
        </w:rPr>
        <w:t>Komisaris Independen</w:t>
      </w:r>
    </w:p>
    <w:p w14:paraId="684D2BE2" w14:textId="43F0C943" w:rsidR="00D31B22" w:rsidRPr="004B4F05" w:rsidRDefault="00A314FB" w:rsidP="00812135">
      <w:pPr>
        <w:pStyle w:val="ListParagraph"/>
        <w:spacing w:line="480" w:lineRule="auto"/>
        <w:ind w:left="0" w:firstLine="720"/>
        <w:jc w:val="both"/>
        <w:rPr>
          <w:rFonts w:eastAsia="Times New Roman" w:cs="Times New Roman"/>
        </w:rPr>
      </w:pPr>
      <w:r w:rsidRPr="004B4F05">
        <w:rPr>
          <w:rFonts w:eastAsia="Times New Roman" w:cs="Times New Roman"/>
        </w:rPr>
        <w:t xml:space="preserve">Anggota dewan komisaris yang berasal dari luar Perusahaan emiten disebut sebagai komisaris independen. Komisaris independen dibentuk oleh keputusan Rapat Umum Pemegang Saham (RUPS), dan </w:t>
      </w:r>
      <w:r w:rsidR="002C430F" w:rsidRPr="004B4F05">
        <w:rPr>
          <w:rFonts w:eastAsia="Times New Roman" w:cs="Times New Roman"/>
        </w:rPr>
        <w:t xml:space="preserve">komisaris </w:t>
      </w:r>
      <w:r w:rsidRPr="004B4F05">
        <w:rPr>
          <w:rFonts w:eastAsia="Times New Roman" w:cs="Times New Roman"/>
        </w:rPr>
        <w:t>harus mematuhi persyaratan yang tercantum dalam Peraturan Otoritas Jasa Keuangan Nomor 55/POJK.04/2015.</w:t>
      </w:r>
    </w:p>
    <w:p w14:paraId="5B079CA0" w14:textId="0765EA88" w:rsidR="00D31B22" w:rsidRPr="004B4F05" w:rsidRDefault="00A314FB" w:rsidP="00D31B22">
      <w:pPr>
        <w:pStyle w:val="ListParagraph"/>
        <w:spacing w:line="480" w:lineRule="auto"/>
        <w:ind w:left="0" w:firstLine="720"/>
        <w:jc w:val="both"/>
        <w:rPr>
          <w:rFonts w:eastAsia="Times New Roman" w:cs="Times New Roman"/>
        </w:rPr>
      </w:pPr>
      <w:r w:rsidRPr="004B4F05">
        <w:rPr>
          <w:rFonts w:eastAsia="Times New Roman" w:cs="Times New Roman"/>
        </w:rPr>
        <w:t>Menurut Pasal 120 ayat (2) Undang-Undang Nomor 40 Tahun 2007 tentang Perseroan Terbatas (UUPT), “Komisaris Independen yang ada di dalam pedoman tata kelola Perseroan yang baik adalah komisaris dari pihak luar. UU nomor 40 Tahun 2007 juga menetapkan bahwa dewan komisaris adalah organ perusahaan yang bertanggung jawab untuk melakukan pengawasan umum dan/atau khusus.</w:t>
      </w:r>
    </w:p>
    <w:p w14:paraId="6F0BD19C" w14:textId="0AB26C8B" w:rsidR="00D31B22" w:rsidRPr="004B4F05" w:rsidRDefault="00A314FB" w:rsidP="00A91864">
      <w:pPr>
        <w:pStyle w:val="ListParagraph"/>
        <w:spacing w:line="480" w:lineRule="auto"/>
        <w:ind w:left="0" w:firstLine="720"/>
        <w:jc w:val="both"/>
        <w:rPr>
          <w:rFonts w:eastAsia="Times New Roman" w:cs="Times New Roman"/>
        </w:rPr>
      </w:pPr>
      <w:r w:rsidRPr="004B4F05">
        <w:rPr>
          <w:rFonts w:eastAsia="Times New Roman" w:cs="Times New Roman"/>
        </w:rPr>
        <w:t>Komisaris independen tidak boleh memiliki kedekatan dengan pemegang saham utama atau arahan lainnya. Komisaris independen  juga dapat menengahi kesenjangan antara manajer internal dan memberikan rekomendasi kepada manajemen.</w:t>
      </w:r>
    </w:p>
    <w:p w14:paraId="59C58AEA" w14:textId="4AAEDEDC" w:rsidR="00D31B22" w:rsidRPr="004B4F05" w:rsidRDefault="005D6875" w:rsidP="00812135">
      <w:pPr>
        <w:pStyle w:val="ListParagraph"/>
        <w:numPr>
          <w:ilvl w:val="2"/>
          <w:numId w:val="5"/>
        </w:numPr>
        <w:spacing w:line="480" w:lineRule="auto"/>
        <w:ind w:left="360"/>
        <w:rPr>
          <w:b/>
          <w:bCs/>
        </w:rPr>
      </w:pPr>
      <w:r w:rsidRPr="004B4F05">
        <w:rPr>
          <w:b/>
          <w:bCs/>
        </w:rPr>
        <w:lastRenderedPageBreak/>
        <w:t>Koneksi Politik</w:t>
      </w:r>
    </w:p>
    <w:p w14:paraId="271F88DB" w14:textId="05CA21FC" w:rsidR="00B3437B" w:rsidRDefault="00A375CE" w:rsidP="00D06B39">
      <w:pPr>
        <w:pStyle w:val="ListParagraph"/>
        <w:spacing w:before="240" w:line="480" w:lineRule="auto"/>
        <w:ind w:left="0" w:firstLine="720"/>
        <w:jc w:val="both"/>
        <w:rPr>
          <w:rFonts w:eastAsia="Times New Roman" w:cs="Times New Roman"/>
        </w:rPr>
      </w:pPr>
      <w:r w:rsidRPr="004B4F05">
        <w:rPr>
          <w:rFonts w:eastAsia="Times New Roman" w:cs="Times New Roman"/>
        </w:rPr>
        <w:t xml:space="preserve">Menurut  Gomez  &amp;  Jomo  (2009)  perusahaan yang  mempunyai koneksi  politik  merupakan  perusahaan  atau  konglomerat  yang mempunyai hubungan dekat dengan pemerintah  (Pranoto  &amp;  Widagdo, 2015).  Perusahaan akan dianggap memiliki koneksi politik jika sedikitnya salah satu anggota Dewan Komisaris adalah pejabat pemerintahan negara. Contohnya koneksi politik termasuk lembaga legislatif, lembaga yudikatif, lembaga eksekutif (Kementerian Negara, Departemen, dan organisasi pemerintah pusat lainnya) menurut (Kozlowski </w:t>
      </w:r>
      <w:r w:rsidR="00812135" w:rsidRPr="004B4F05">
        <w:rPr>
          <w:rFonts w:eastAsia="Times New Roman" w:cs="Times New Roman"/>
          <w:i/>
          <w:iCs/>
        </w:rPr>
        <w:t>et al</w:t>
      </w:r>
      <w:r w:rsidRPr="004B4F05">
        <w:rPr>
          <w:rFonts w:eastAsia="Times New Roman" w:cs="Times New Roman"/>
        </w:rPr>
        <w:t>., 2014). Menurut (Wicaksono, 2017), koneksi politik perusahaan digunakan untuk melobi pemerintah untuk menghindari pemeriksaan pajak, pengajuan pengurangan denda pajak, dan tindakan lain yang dianggap sebagai penyingkiran pajak atau persetujuan pajak.</w:t>
      </w:r>
    </w:p>
    <w:p w14:paraId="5F125C5E" w14:textId="77777777" w:rsidR="00D06B39" w:rsidRPr="00D06B39" w:rsidRDefault="00D06B39" w:rsidP="00D06B39">
      <w:pPr>
        <w:pStyle w:val="ListParagraph"/>
        <w:spacing w:before="240" w:line="480" w:lineRule="auto"/>
        <w:ind w:left="0" w:firstLine="720"/>
        <w:jc w:val="both"/>
        <w:rPr>
          <w:rFonts w:eastAsia="Times New Roman" w:cs="Times New Roman"/>
        </w:rPr>
      </w:pPr>
    </w:p>
    <w:p w14:paraId="16AA33BA" w14:textId="77777777" w:rsidR="00D31B22" w:rsidRPr="004B4F05" w:rsidRDefault="00FD0052" w:rsidP="00E15FEF">
      <w:pPr>
        <w:pStyle w:val="ListParagraph"/>
        <w:numPr>
          <w:ilvl w:val="0"/>
          <w:numId w:val="4"/>
        </w:numPr>
        <w:spacing w:before="240" w:after="0" w:line="360" w:lineRule="auto"/>
        <w:ind w:left="540" w:hanging="540"/>
        <w:rPr>
          <w:b/>
          <w:bCs/>
        </w:rPr>
      </w:pPr>
      <w:r w:rsidRPr="004B4F05">
        <w:rPr>
          <w:b/>
          <w:bCs/>
        </w:rPr>
        <w:t>Penelitian Terdahulu</w:t>
      </w:r>
    </w:p>
    <w:p w14:paraId="69CE33B4" w14:textId="59FCADBD" w:rsidR="0041626E" w:rsidRPr="004B4F05" w:rsidRDefault="0041626E" w:rsidP="00A91864">
      <w:pPr>
        <w:pStyle w:val="ListParagraph"/>
        <w:spacing w:before="240" w:line="480" w:lineRule="auto"/>
        <w:ind w:left="0" w:firstLine="720"/>
        <w:jc w:val="both"/>
        <w:rPr>
          <w:rFonts w:eastAsia="Times New Roman" w:cs="Times New Roman"/>
        </w:rPr>
      </w:pPr>
      <w:r w:rsidRPr="004B4F05">
        <w:rPr>
          <w:rFonts w:eastAsia="Times New Roman" w:cs="Times New Roman"/>
        </w:rPr>
        <w:t>Hasil penelitian sebelumnya digunakan sebagai acuan untuk melakukan penelitian berikutnya mengenai “Pengaruh konservatisme akuntansi (X1), komisaris independen (X2), dan Koneksi Politik (X3) terhadap Penghindaran Pajak (Y) berikut beberapa penelitian yang relevan.</w:t>
      </w:r>
    </w:p>
    <w:p w14:paraId="3466F958" w14:textId="77777777" w:rsidR="000038CB" w:rsidRPr="004B4F05" w:rsidRDefault="000038CB" w:rsidP="00A91864">
      <w:pPr>
        <w:pStyle w:val="Caption"/>
        <w:rPr>
          <w:b/>
          <w:bCs/>
          <w:i w:val="0"/>
          <w:iCs w:val="0"/>
          <w:color w:val="auto"/>
          <w:sz w:val="22"/>
          <w:szCs w:val="22"/>
        </w:rPr>
      </w:pPr>
      <w:bookmarkStart w:id="8" w:name="_Toc211599008"/>
    </w:p>
    <w:p w14:paraId="16E5093B" w14:textId="77777777" w:rsidR="00A91864" w:rsidRPr="004B4F05" w:rsidRDefault="00A91864" w:rsidP="00A91864"/>
    <w:p w14:paraId="6C7F34BF" w14:textId="77777777" w:rsidR="00A91864" w:rsidRPr="004B4F05" w:rsidRDefault="00A91864" w:rsidP="00A91864"/>
    <w:p w14:paraId="42017E76" w14:textId="77777777" w:rsidR="008A3B92" w:rsidRPr="004B4F05" w:rsidRDefault="008A3B92" w:rsidP="006E1155"/>
    <w:p w14:paraId="4365EB1F" w14:textId="77777777" w:rsidR="00F37D44" w:rsidRPr="004B4F05" w:rsidRDefault="00F37D44" w:rsidP="00AB5E26">
      <w:pPr>
        <w:pStyle w:val="Caption"/>
        <w:jc w:val="center"/>
        <w:rPr>
          <w:b/>
          <w:bCs/>
          <w:i w:val="0"/>
          <w:iCs w:val="0"/>
          <w:color w:val="auto"/>
          <w:sz w:val="22"/>
          <w:szCs w:val="22"/>
        </w:rPr>
      </w:pPr>
    </w:p>
    <w:p w14:paraId="06408ED7" w14:textId="77777777" w:rsidR="00F37D44" w:rsidRPr="004B4F05" w:rsidRDefault="00F37D44" w:rsidP="00AB5E26">
      <w:pPr>
        <w:pStyle w:val="Caption"/>
        <w:jc w:val="center"/>
        <w:rPr>
          <w:b/>
          <w:bCs/>
          <w:i w:val="0"/>
          <w:iCs w:val="0"/>
          <w:color w:val="auto"/>
          <w:sz w:val="22"/>
          <w:szCs w:val="22"/>
        </w:rPr>
      </w:pPr>
    </w:p>
    <w:p w14:paraId="561937DD" w14:textId="37F9D3D6" w:rsidR="00AB5E26" w:rsidRPr="004B4F05" w:rsidRDefault="00AB5E26" w:rsidP="00AB5E26">
      <w:pPr>
        <w:pStyle w:val="Caption"/>
        <w:jc w:val="center"/>
        <w:rPr>
          <w:rFonts w:eastAsia="Times New Roman" w:cs="Times New Roman"/>
          <w:b/>
          <w:bCs/>
          <w:i w:val="0"/>
          <w:iCs w:val="0"/>
          <w:color w:val="auto"/>
          <w:sz w:val="22"/>
          <w:szCs w:val="22"/>
        </w:rPr>
      </w:pPr>
      <w:r w:rsidRPr="004B4F05">
        <w:rPr>
          <w:b/>
          <w:bCs/>
          <w:i w:val="0"/>
          <w:iCs w:val="0"/>
          <w:color w:val="auto"/>
          <w:sz w:val="22"/>
          <w:szCs w:val="22"/>
        </w:rPr>
        <w:lastRenderedPageBreak/>
        <w:t xml:space="preserve">Tabel 2. </w:t>
      </w:r>
      <w:r w:rsidRPr="004B4F05">
        <w:rPr>
          <w:b/>
          <w:bCs/>
          <w:i w:val="0"/>
          <w:iCs w:val="0"/>
          <w:color w:val="auto"/>
          <w:sz w:val="22"/>
          <w:szCs w:val="22"/>
        </w:rPr>
        <w:fldChar w:fldCharType="begin"/>
      </w:r>
      <w:r w:rsidRPr="004B4F05">
        <w:rPr>
          <w:b/>
          <w:bCs/>
          <w:i w:val="0"/>
          <w:iCs w:val="0"/>
          <w:color w:val="auto"/>
          <w:sz w:val="22"/>
          <w:szCs w:val="22"/>
        </w:rPr>
        <w:instrText xml:space="preserve"> SEQ Tabel_2. \* ARABIC </w:instrText>
      </w:r>
      <w:r w:rsidRPr="004B4F05">
        <w:rPr>
          <w:b/>
          <w:bCs/>
          <w:i w:val="0"/>
          <w:iCs w:val="0"/>
          <w:color w:val="auto"/>
          <w:sz w:val="22"/>
          <w:szCs w:val="22"/>
        </w:rPr>
        <w:fldChar w:fldCharType="separate"/>
      </w:r>
      <w:r w:rsidR="00CB7D22" w:rsidRPr="004B4F05">
        <w:rPr>
          <w:b/>
          <w:bCs/>
          <w:i w:val="0"/>
          <w:iCs w:val="0"/>
          <w:noProof/>
          <w:color w:val="auto"/>
          <w:sz w:val="22"/>
          <w:szCs w:val="22"/>
        </w:rPr>
        <w:t>1</w:t>
      </w:r>
      <w:r w:rsidRPr="004B4F05">
        <w:rPr>
          <w:b/>
          <w:bCs/>
          <w:i w:val="0"/>
          <w:iCs w:val="0"/>
          <w:color w:val="auto"/>
          <w:sz w:val="22"/>
          <w:szCs w:val="22"/>
        </w:rPr>
        <w:fldChar w:fldCharType="end"/>
      </w:r>
      <w:r w:rsidRPr="004B4F05">
        <w:rPr>
          <w:b/>
          <w:bCs/>
          <w:i w:val="0"/>
          <w:iCs w:val="0"/>
          <w:color w:val="auto"/>
          <w:sz w:val="22"/>
          <w:szCs w:val="22"/>
        </w:rPr>
        <w:t xml:space="preserve"> </w:t>
      </w:r>
      <w:r w:rsidRPr="004B4F05">
        <w:rPr>
          <w:rFonts w:eastAsia="Times New Roman" w:cs="Times New Roman"/>
          <w:b/>
          <w:bCs/>
          <w:i w:val="0"/>
          <w:iCs w:val="0"/>
          <w:color w:val="auto"/>
          <w:sz w:val="22"/>
          <w:szCs w:val="22"/>
        </w:rPr>
        <w:t>Penelitian Terdahulu</w:t>
      </w:r>
      <w:bookmarkEnd w:id="8"/>
    </w:p>
    <w:tbl>
      <w:tblPr>
        <w:tblStyle w:val="TableGrid"/>
        <w:tblW w:w="0" w:type="auto"/>
        <w:tblLook w:val="04A0" w:firstRow="1" w:lastRow="0" w:firstColumn="1" w:lastColumn="0" w:noHBand="0" w:noVBand="1"/>
      </w:tblPr>
      <w:tblGrid>
        <w:gridCol w:w="461"/>
        <w:gridCol w:w="1294"/>
        <w:gridCol w:w="2175"/>
        <w:gridCol w:w="1619"/>
        <w:gridCol w:w="2373"/>
      </w:tblGrid>
      <w:tr w:rsidR="001534AF" w:rsidRPr="004B4F05" w14:paraId="64F1A410" w14:textId="77777777" w:rsidTr="00B26D2D">
        <w:tc>
          <w:tcPr>
            <w:tcW w:w="0" w:type="auto"/>
          </w:tcPr>
          <w:p w14:paraId="7B917F84" w14:textId="77777777" w:rsidR="001534AF" w:rsidRPr="004B4F05" w:rsidRDefault="001534AF" w:rsidP="00B26D2D">
            <w:pPr>
              <w:spacing w:after="200"/>
              <w:jc w:val="center"/>
              <w:rPr>
                <w:rFonts w:eastAsia="Times New Roman" w:cs="Times New Roman"/>
                <w:b/>
                <w:color w:val="000000"/>
                <w:sz w:val="20"/>
                <w:szCs w:val="20"/>
              </w:rPr>
            </w:pPr>
            <w:r w:rsidRPr="004B4F05">
              <w:rPr>
                <w:rFonts w:eastAsia="Times New Roman" w:cs="Times New Roman"/>
                <w:b/>
                <w:color w:val="000000"/>
                <w:sz w:val="20"/>
                <w:szCs w:val="20"/>
              </w:rPr>
              <w:t>No</w:t>
            </w:r>
          </w:p>
        </w:tc>
        <w:tc>
          <w:tcPr>
            <w:tcW w:w="0" w:type="auto"/>
          </w:tcPr>
          <w:p w14:paraId="17D5F037" w14:textId="77777777" w:rsidR="001534AF" w:rsidRPr="004B4F05" w:rsidRDefault="001534AF" w:rsidP="00B26D2D">
            <w:pPr>
              <w:spacing w:after="200"/>
              <w:jc w:val="center"/>
              <w:rPr>
                <w:rFonts w:eastAsia="Times New Roman" w:cs="Times New Roman"/>
                <w:b/>
                <w:color w:val="000000"/>
                <w:sz w:val="20"/>
                <w:szCs w:val="20"/>
              </w:rPr>
            </w:pPr>
            <w:r w:rsidRPr="004B4F05">
              <w:rPr>
                <w:rFonts w:eastAsia="Times New Roman" w:cs="Times New Roman"/>
                <w:b/>
                <w:color w:val="000000"/>
                <w:sz w:val="20"/>
                <w:szCs w:val="20"/>
              </w:rPr>
              <w:t>Peneliti</w:t>
            </w:r>
          </w:p>
        </w:tc>
        <w:tc>
          <w:tcPr>
            <w:tcW w:w="0" w:type="auto"/>
          </w:tcPr>
          <w:p w14:paraId="056D3697" w14:textId="77777777" w:rsidR="001534AF" w:rsidRPr="004B4F05" w:rsidRDefault="001534AF" w:rsidP="00B26D2D">
            <w:pPr>
              <w:spacing w:after="200"/>
              <w:jc w:val="center"/>
              <w:rPr>
                <w:rFonts w:eastAsia="Times New Roman" w:cs="Times New Roman"/>
                <w:b/>
                <w:color w:val="000000"/>
                <w:sz w:val="20"/>
                <w:szCs w:val="20"/>
              </w:rPr>
            </w:pPr>
            <w:r w:rsidRPr="004B4F05">
              <w:rPr>
                <w:rFonts w:eastAsia="Times New Roman" w:cs="Times New Roman"/>
                <w:b/>
                <w:color w:val="000000"/>
                <w:sz w:val="20"/>
                <w:szCs w:val="20"/>
              </w:rPr>
              <w:t>Judul</w:t>
            </w:r>
          </w:p>
        </w:tc>
        <w:tc>
          <w:tcPr>
            <w:tcW w:w="0" w:type="auto"/>
          </w:tcPr>
          <w:p w14:paraId="49D3F2B5" w14:textId="77777777" w:rsidR="001534AF" w:rsidRPr="004B4F05" w:rsidRDefault="001534AF" w:rsidP="00B26D2D">
            <w:pPr>
              <w:spacing w:after="200"/>
              <w:jc w:val="center"/>
              <w:rPr>
                <w:rFonts w:eastAsia="Times New Roman" w:cs="Times New Roman"/>
                <w:b/>
                <w:color w:val="000000"/>
                <w:sz w:val="20"/>
                <w:szCs w:val="20"/>
              </w:rPr>
            </w:pPr>
            <w:r w:rsidRPr="004B4F05">
              <w:rPr>
                <w:rFonts w:eastAsia="Times New Roman" w:cs="Times New Roman"/>
                <w:b/>
                <w:color w:val="000000"/>
                <w:sz w:val="20"/>
                <w:szCs w:val="20"/>
              </w:rPr>
              <w:t>Variabel</w:t>
            </w:r>
          </w:p>
        </w:tc>
        <w:tc>
          <w:tcPr>
            <w:tcW w:w="0" w:type="auto"/>
          </w:tcPr>
          <w:p w14:paraId="6312D7E7" w14:textId="77777777" w:rsidR="001534AF" w:rsidRPr="004B4F05" w:rsidRDefault="001534AF" w:rsidP="00B26D2D">
            <w:pPr>
              <w:spacing w:after="200"/>
              <w:jc w:val="center"/>
              <w:rPr>
                <w:rFonts w:eastAsia="Times New Roman" w:cs="Times New Roman"/>
                <w:b/>
                <w:color w:val="000000"/>
                <w:sz w:val="20"/>
                <w:szCs w:val="20"/>
              </w:rPr>
            </w:pPr>
            <w:r w:rsidRPr="004B4F05">
              <w:rPr>
                <w:rFonts w:eastAsia="Times New Roman" w:cs="Times New Roman"/>
                <w:b/>
                <w:color w:val="000000"/>
                <w:sz w:val="20"/>
                <w:szCs w:val="20"/>
              </w:rPr>
              <w:t>Hasil</w:t>
            </w:r>
          </w:p>
        </w:tc>
      </w:tr>
      <w:tr w:rsidR="001534AF" w:rsidRPr="004B4F05" w14:paraId="0DEF6FAF" w14:textId="77777777" w:rsidTr="00B26D2D">
        <w:trPr>
          <w:trHeight w:val="3995"/>
        </w:trPr>
        <w:tc>
          <w:tcPr>
            <w:tcW w:w="0" w:type="auto"/>
          </w:tcPr>
          <w:p w14:paraId="252FF047"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1</w:t>
            </w:r>
          </w:p>
        </w:tc>
        <w:sdt>
          <w:sdtPr>
            <w:rPr>
              <w:rFonts w:eastAsia="Times New Roman" w:cs="Times New Roman"/>
              <w:bCs/>
              <w:color w:val="000000"/>
              <w:sz w:val="20"/>
              <w:szCs w:val="20"/>
            </w:rPr>
            <w:tag w:val="MENDELEY_CITATION_v3_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"/>
            <w:id w:val="1096681933"/>
            <w:placeholder>
              <w:docPart w:val="021A8C4C6068429B91E556595026BF39"/>
            </w:placeholder>
          </w:sdtPr>
          <w:sdtContent>
            <w:tc>
              <w:tcPr>
                <w:tcW w:w="0" w:type="auto"/>
              </w:tcPr>
              <w:p w14:paraId="3B218DF0" w14:textId="7E62E08A" w:rsidR="001534AF" w:rsidRPr="004B4F05" w:rsidRDefault="00D1748E" w:rsidP="00B26D2D">
                <w:pPr>
                  <w:spacing w:after="200"/>
                  <w:ind w:right="60"/>
                  <w:jc w:val="both"/>
                  <w:rPr>
                    <w:rFonts w:eastAsia="Times New Roman" w:cs="Times New Roman"/>
                    <w:bCs/>
                    <w:color w:val="000000"/>
                    <w:sz w:val="20"/>
                    <w:szCs w:val="20"/>
                  </w:rPr>
                </w:pPr>
                <w:r w:rsidRPr="004B4F05">
                  <w:rPr>
                    <w:rFonts w:eastAsia="Times New Roman" w:cs="Times New Roman"/>
                    <w:bCs/>
                    <w:color w:val="000000"/>
                    <w:sz w:val="20"/>
                    <w:szCs w:val="20"/>
                  </w:rPr>
                  <w:t>(Dewi, 2019)</w:t>
                </w:r>
              </w:p>
            </w:tc>
          </w:sdtContent>
        </w:sdt>
        <w:tc>
          <w:tcPr>
            <w:tcW w:w="0" w:type="auto"/>
          </w:tcPr>
          <w:p w14:paraId="114F083B"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Pengaruh Kepemilikan Institusional, Dewan Komisaris Independen dan Komite Audit Terhadap Penghindaran Pajak (</w:t>
            </w:r>
            <w:r w:rsidRPr="004B4F05">
              <w:rPr>
                <w:rFonts w:eastAsia="Times New Roman" w:cs="Times New Roman"/>
                <w:bCs/>
                <w:i/>
                <w:iCs/>
                <w:color w:val="000000"/>
                <w:sz w:val="20"/>
                <w:szCs w:val="20"/>
              </w:rPr>
              <w:t>Tax Avoidance</w:t>
            </w:r>
            <w:r w:rsidRPr="004B4F05">
              <w:rPr>
                <w:rFonts w:eastAsia="Times New Roman" w:cs="Times New Roman"/>
                <w:bCs/>
                <w:color w:val="000000"/>
                <w:sz w:val="20"/>
                <w:szCs w:val="20"/>
              </w:rPr>
              <w:t>) pada Perusahaan Perbankan yang Terdaftar di Bursa Efek Indonesia Periode 2012-2016</w:t>
            </w:r>
          </w:p>
        </w:tc>
        <w:tc>
          <w:tcPr>
            <w:tcW w:w="0" w:type="auto"/>
          </w:tcPr>
          <w:p w14:paraId="1FFB8352" w14:textId="77777777" w:rsidR="001534AF" w:rsidRPr="004B4F05" w:rsidRDefault="001534AF" w:rsidP="00B26D2D">
            <w:pPr>
              <w:pBdr>
                <w:top w:val="nil"/>
                <w:left w:val="nil"/>
                <w:bottom w:val="nil"/>
                <w:right w:val="nil"/>
                <w:between w:val="nil"/>
              </w:pBdr>
              <w:rPr>
                <w:rFonts w:eastAsia="Times New Roman" w:cs="Times New Roman"/>
                <w:bCs/>
                <w:color w:val="000000"/>
                <w:sz w:val="20"/>
                <w:szCs w:val="20"/>
              </w:rPr>
            </w:pPr>
            <w:r w:rsidRPr="004B4F05">
              <w:rPr>
                <w:rFonts w:eastAsia="Times New Roman" w:cs="Times New Roman"/>
                <w:bCs/>
                <w:color w:val="000000"/>
                <w:sz w:val="20"/>
                <w:szCs w:val="20"/>
              </w:rPr>
              <w:t>Variabel independen:</w:t>
            </w:r>
          </w:p>
          <w:p w14:paraId="0EE9A9FF" w14:textId="77777777" w:rsidR="001534AF" w:rsidRPr="004B4F05" w:rsidRDefault="001534AF" w:rsidP="00EF30D8">
            <w:pPr>
              <w:pStyle w:val="ListParagraph"/>
              <w:numPr>
                <w:ilvl w:val="0"/>
                <w:numId w:val="16"/>
              </w:numPr>
              <w:pBdr>
                <w:top w:val="nil"/>
                <w:left w:val="nil"/>
                <w:bottom w:val="nil"/>
                <w:right w:val="nil"/>
                <w:between w:val="nil"/>
              </w:pBdr>
              <w:ind w:left="181" w:hanging="179"/>
              <w:rPr>
                <w:rFonts w:eastAsia="Times New Roman" w:cs="Times New Roman"/>
                <w:bCs/>
                <w:color w:val="000000"/>
                <w:sz w:val="20"/>
                <w:szCs w:val="20"/>
              </w:rPr>
            </w:pPr>
            <w:r w:rsidRPr="004B4F05">
              <w:rPr>
                <w:rFonts w:eastAsia="Times New Roman" w:cs="Times New Roman"/>
                <w:bCs/>
                <w:color w:val="000000"/>
                <w:sz w:val="20"/>
                <w:szCs w:val="20"/>
              </w:rPr>
              <w:t>Kepemilikan Institusional</w:t>
            </w:r>
          </w:p>
          <w:p w14:paraId="352B60DF" w14:textId="77777777" w:rsidR="001534AF" w:rsidRPr="004B4F05" w:rsidRDefault="001534AF" w:rsidP="00EF30D8">
            <w:pPr>
              <w:pStyle w:val="ListParagraph"/>
              <w:numPr>
                <w:ilvl w:val="0"/>
                <w:numId w:val="16"/>
              </w:numPr>
              <w:pBdr>
                <w:top w:val="nil"/>
                <w:left w:val="nil"/>
                <w:bottom w:val="nil"/>
                <w:right w:val="nil"/>
                <w:between w:val="nil"/>
              </w:pBdr>
              <w:ind w:left="181" w:hanging="179"/>
              <w:rPr>
                <w:rFonts w:eastAsia="Times New Roman" w:cs="Times New Roman"/>
                <w:bCs/>
                <w:color w:val="000000"/>
                <w:sz w:val="20"/>
                <w:szCs w:val="20"/>
              </w:rPr>
            </w:pPr>
            <w:r w:rsidRPr="004B4F05">
              <w:rPr>
                <w:rFonts w:eastAsia="Times New Roman" w:cs="Times New Roman"/>
                <w:bCs/>
                <w:color w:val="000000"/>
                <w:sz w:val="20"/>
                <w:szCs w:val="20"/>
              </w:rPr>
              <w:t>Dewan Komisaris Independen</w:t>
            </w:r>
          </w:p>
          <w:p w14:paraId="5C301E8E" w14:textId="77777777" w:rsidR="001534AF" w:rsidRPr="004B4F05" w:rsidRDefault="001534AF" w:rsidP="00EF30D8">
            <w:pPr>
              <w:pStyle w:val="ListParagraph"/>
              <w:numPr>
                <w:ilvl w:val="0"/>
                <w:numId w:val="16"/>
              </w:numPr>
              <w:pBdr>
                <w:top w:val="nil"/>
                <w:left w:val="nil"/>
                <w:bottom w:val="nil"/>
                <w:right w:val="nil"/>
                <w:between w:val="nil"/>
              </w:pBdr>
              <w:ind w:left="181" w:hanging="179"/>
              <w:rPr>
                <w:rFonts w:eastAsia="Times New Roman" w:cs="Times New Roman"/>
                <w:bCs/>
                <w:color w:val="000000"/>
                <w:sz w:val="20"/>
                <w:szCs w:val="20"/>
              </w:rPr>
            </w:pPr>
            <w:r w:rsidRPr="004B4F05">
              <w:rPr>
                <w:rFonts w:eastAsia="Times New Roman" w:cs="Times New Roman"/>
                <w:bCs/>
                <w:color w:val="000000"/>
                <w:sz w:val="20"/>
                <w:szCs w:val="20"/>
              </w:rPr>
              <w:t xml:space="preserve">Komite Audit </w:t>
            </w:r>
          </w:p>
          <w:p w14:paraId="3D111BBB" w14:textId="77777777" w:rsidR="001534AF" w:rsidRPr="004B4F05" w:rsidRDefault="001534AF" w:rsidP="00B26D2D">
            <w:pPr>
              <w:pBdr>
                <w:top w:val="nil"/>
                <w:left w:val="nil"/>
                <w:bottom w:val="nil"/>
                <w:right w:val="nil"/>
                <w:between w:val="nil"/>
              </w:pBdr>
              <w:rPr>
                <w:rFonts w:eastAsia="Times New Roman" w:cs="Times New Roman"/>
                <w:bCs/>
                <w:color w:val="000000"/>
                <w:sz w:val="20"/>
                <w:szCs w:val="20"/>
              </w:rPr>
            </w:pPr>
            <w:r w:rsidRPr="004B4F05">
              <w:rPr>
                <w:rFonts w:eastAsia="Times New Roman" w:cs="Times New Roman"/>
                <w:bCs/>
                <w:color w:val="000000"/>
                <w:sz w:val="20"/>
                <w:szCs w:val="20"/>
              </w:rPr>
              <w:t>Variabel Dependen:</w:t>
            </w:r>
          </w:p>
          <w:p w14:paraId="5461AF39"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a</w:t>
            </w:r>
            <w:r w:rsidRPr="004B4F05">
              <w:rPr>
                <w:rFonts w:eastAsia="Times New Roman" w:cs="Times New Roman"/>
                <w:bCs/>
                <w:i/>
                <w:iCs/>
                <w:color w:val="000000"/>
                <w:sz w:val="20"/>
                <w:szCs w:val="20"/>
              </w:rPr>
              <w:t>. Tax Avoidance</w:t>
            </w:r>
          </w:p>
        </w:tc>
        <w:tc>
          <w:tcPr>
            <w:tcW w:w="0" w:type="auto"/>
          </w:tcPr>
          <w:p w14:paraId="428BF2D3" w14:textId="77777777" w:rsidR="001534AF" w:rsidRPr="004B4F05" w:rsidRDefault="001534AF" w:rsidP="00B26D2D">
            <w:pPr>
              <w:spacing w:after="200"/>
              <w:rPr>
                <w:rFonts w:eastAsia="Times New Roman" w:cs="Times New Roman"/>
                <w:bCs/>
                <w:color w:val="000000"/>
                <w:sz w:val="20"/>
                <w:szCs w:val="20"/>
              </w:rPr>
            </w:pPr>
            <w:bookmarkStart w:id="9" w:name="_Hlk211294030"/>
            <w:r w:rsidRPr="004B4F05">
              <w:rPr>
                <w:rFonts w:eastAsia="Times New Roman" w:cs="Times New Roman"/>
                <w:bCs/>
                <w:sz w:val="20"/>
                <w:szCs w:val="20"/>
              </w:rPr>
              <w:t xml:space="preserve">Berdasarkan hasil penelitian, dapat disimpulkan bahwa kepemilikan institusional dan dewan komisaris independen memiliki pengaruh positif dan signifikan terhadap </w:t>
            </w:r>
            <w:r w:rsidRPr="004B4F05">
              <w:rPr>
                <w:rFonts w:eastAsia="Times New Roman" w:cs="Times New Roman"/>
                <w:bCs/>
                <w:i/>
                <w:iCs/>
                <w:sz w:val="20"/>
                <w:szCs w:val="20"/>
              </w:rPr>
              <w:t>tax avoidance</w:t>
            </w:r>
            <w:r w:rsidRPr="004B4F05">
              <w:rPr>
                <w:rFonts w:eastAsia="Times New Roman" w:cs="Times New Roman"/>
                <w:bCs/>
                <w:sz w:val="20"/>
                <w:szCs w:val="20"/>
              </w:rPr>
              <w:t xml:space="preserve">. Namun, komite audit tidak menunjukkan pengaruh yang signifikan terhadap </w:t>
            </w:r>
            <w:r w:rsidRPr="004B4F05">
              <w:rPr>
                <w:rFonts w:eastAsia="Times New Roman" w:cs="Times New Roman"/>
                <w:bCs/>
                <w:i/>
                <w:iCs/>
                <w:sz w:val="20"/>
                <w:szCs w:val="20"/>
              </w:rPr>
              <w:t>tax avoidance</w:t>
            </w:r>
            <w:r w:rsidRPr="004B4F05">
              <w:rPr>
                <w:rFonts w:eastAsia="Times New Roman" w:cs="Times New Roman"/>
                <w:bCs/>
                <w:sz w:val="20"/>
                <w:szCs w:val="20"/>
              </w:rPr>
              <w:t>.</w:t>
            </w:r>
            <w:bookmarkEnd w:id="9"/>
          </w:p>
        </w:tc>
      </w:tr>
      <w:tr w:rsidR="001534AF" w:rsidRPr="004B4F05" w14:paraId="13782CE4" w14:textId="77777777" w:rsidTr="00B26D2D">
        <w:tc>
          <w:tcPr>
            <w:tcW w:w="0" w:type="auto"/>
          </w:tcPr>
          <w:p w14:paraId="359C36AF"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2</w:t>
            </w:r>
          </w:p>
        </w:tc>
        <w:sdt>
          <w:sdtPr>
            <w:rPr>
              <w:rFonts w:eastAsia="Times New Roman" w:cs="Times New Roman"/>
              <w:bCs/>
              <w:color w:val="000000"/>
              <w:sz w:val="20"/>
              <w:szCs w:val="20"/>
            </w:rPr>
            <w:tag w:val="MENDELEY_CITATION_v3_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"/>
            <w:id w:val="-2048899622"/>
            <w:placeholder>
              <w:docPart w:val="1D584F73F6D248189B11A23F0F30A5C5"/>
            </w:placeholder>
          </w:sdtPr>
          <w:sdtContent>
            <w:tc>
              <w:tcPr>
                <w:tcW w:w="0" w:type="auto"/>
              </w:tcPr>
              <w:p w14:paraId="44EAB48F" w14:textId="5AC548F2" w:rsidR="001534AF" w:rsidRPr="004B4F05" w:rsidRDefault="00D1748E"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(Sahrir et al., 2021)</w:t>
                </w:r>
              </w:p>
            </w:tc>
          </w:sdtContent>
        </w:sdt>
        <w:tc>
          <w:tcPr>
            <w:tcW w:w="0" w:type="auto"/>
          </w:tcPr>
          <w:p w14:paraId="7B1DBBBF"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Pengaruh Koneksi Politik, Intensitas Aset Tetap, Komisaris Independen, Profitabilitas  Dan Leverage Terhadap Tax Avoidance</w:t>
            </w:r>
          </w:p>
        </w:tc>
        <w:tc>
          <w:tcPr>
            <w:tcW w:w="0" w:type="auto"/>
          </w:tcPr>
          <w:p w14:paraId="3EB87A82" w14:textId="77777777" w:rsidR="001534AF" w:rsidRPr="004B4F05" w:rsidRDefault="001534AF" w:rsidP="00B26D2D">
            <w:pPr>
              <w:pBdr>
                <w:top w:val="nil"/>
                <w:left w:val="nil"/>
                <w:bottom w:val="nil"/>
                <w:right w:val="nil"/>
                <w:between w:val="nil"/>
              </w:pBdr>
              <w:rPr>
                <w:rFonts w:eastAsia="Times New Roman" w:cs="Times New Roman"/>
                <w:bCs/>
                <w:color w:val="000000"/>
                <w:sz w:val="20"/>
                <w:szCs w:val="20"/>
              </w:rPr>
            </w:pPr>
            <w:r w:rsidRPr="004B4F05">
              <w:rPr>
                <w:rFonts w:eastAsia="Times New Roman" w:cs="Times New Roman"/>
                <w:bCs/>
                <w:color w:val="000000"/>
                <w:sz w:val="20"/>
                <w:szCs w:val="20"/>
              </w:rPr>
              <w:t>Variabel Independen:</w:t>
            </w:r>
          </w:p>
          <w:p w14:paraId="4640AB43" w14:textId="77777777" w:rsidR="001534AF" w:rsidRPr="004B4F05" w:rsidRDefault="001534AF" w:rsidP="00EF30D8">
            <w:pPr>
              <w:pStyle w:val="ListParagraph"/>
              <w:numPr>
                <w:ilvl w:val="0"/>
                <w:numId w:val="17"/>
              </w:numPr>
              <w:pBdr>
                <w:top w:val="nil"/>
                <w:left w:val="nil"/>
                <w:bottom w:val="nil"/>
                <w:right w:val="nil"/>
                <w:between w:val="nil"/>
              </w:pBdr>
              <w:ind w:left="271" w:hanging="270"/>
              <w:rPr>
                <w:rFonts w:eastAsia="Times New Roman" w:cs="Times New Roman"/>
                <w:bCs/>
                <w:color w:val="000000"/>
                <w:sz w:val="20"/>
                <w:szCs w:val="20"/>
              </w:rPr>
            </w:pPr>
            <w:r w:rsidRPr="004B4F05">
              <w:rPr>
                <w:rFonts w:eastAsia="Times New Roman" w:cs="Times New Roman"/>
                <w:bCs/>
                <w:color w:val="000000"/>
                <w:sz w:val="20"/>
                <w:szCs w:val="20"/>
              </w:rPr>
              <w:t>Koneksi Politik</w:t>
            </w:r>
          </w:p>
          <w:p w14:paraId="39F7019B" w14:textId="77777777" w:rsidR="001534AF" w:rsidRPr="004B4F05" w:rsidRDefault="001534AF" w:rsidP="00EF30D8">
            <w:pPr>
              <w:pStyle w:val="ListParagraph"/>
              <w:numPr>
                <w:ilvl w:val="0"/>
                <w:numId w:val="17"/>
              </w:numPr>
              <w:pBdr>
                <w:top w:val="nil"/>
                <w:left w:val="nil"/>
                <w:bottom w:val="nil"/>
                <w:right w:val="nil"/>
                <w:between w:val="nil"/>
              </w:pBdr>
              <w:ind w:left="271" w:hanging="270"/>
              <w:rPr>
                <w:rFonts w:eastAsia="Times New Roman" w:cs="Times New Roman"/>
                <w:bCs/>
                <w:color w:val="000000"/>
                <w:sz w:val="20"/>
                <w:szCs w:val="20"/>
              </w:rPr>
            </w:pPr>
            <w:r w:rsidRPr="004B4F05">
              <w:rPr>
                <w:rFonts w:eastAsia="Times New Roman" w:cs="Times New Roman"/>
                <w:bCs/>
                <w:color w:val="000000"/>
                <w:sz w:val="20"/>
                <w:szCs w:val="20"/>
              </w:rPr>
              <w:t xml:space="preserve">Intensitas Aset Tetap </w:t>
            </w:r>
          </w:p>
          <w:p w14:paraId="54057019" w14:textId="77777777" w:rsidR="001534AF" w:rsidRPr="004B4F05" w:rsidRDefault="001534AF" w:rsidP="00EF30D8">
            <w:pPr>
              <w:pStyle w:val="ListParagraph"/>
              <w:numPr>
                <w:ilvl w:val="0"/>
                <w:numId w:val="17"/>
              </w:numPr>
              <w:pBdr>
                <w:top w:val="nil"/>
                <w:left w:val="nil"/>
                <w:bottom w:val="nil"/>
                <w:right w:val="nil"/>
                <w:between w:val="nil"/>
              </w:pBdr>
              <w:ind w:left="271" w:hanging="270"/>
              <w:rPr>
                <w:rFonts w:eastAsia="Times New Roman" w:cs="Times New Roman"/>
                <w:bCs/>
                <w:color w:val="000000"/>
                <w:sz w:val="20"/>
                <w:szCs w:val="20"/>
              </w:rPr>
            </w:pPr>
            <w:r w:rsidRPr="004B4F05">
              <w:rPr>
                <w:rFonts w:eastAsia="Times New Roman" w:cs="Times New Roman"/>
                <w:bCs/>
                <w:color w:val="000000"/>
                <w:sz w:val="20"/>
                <w:szCs w:val="20"/>
              </w:rPr>
              <w:t xml:space="preserve">Komisaris Independen </w:t>
            </w:r>
          </w:p>
          <w:p w14:paraId="6FAA5249" w14:textId="77777777" w:rsidR="001534AF" w:rsidRPr="004B4F05" w:rsidRDefault="001534AF" w:rsidP="00EF30D8">
            <w:pPr>
              <w:pStyle w:val="ListParagraph"/>
              <w:numPr>
                <w:ilvl w:val="0"/>
                <w:numId w:val="17"/>
              </w:numPr>
              <w:pBdr>
                <w:top w:val="nil"/>
                <w:left w:val="nil"/>
                <w:bottom w:val="nil"/>
                <w:right w:val="nil"/>
                <w:between w:val="nil"/>
              </w:pBdr>
              <w:ind w:left="271" w:hanging="270"/>
              <w:rPr>
                <w:rFonts w:eastAsia="Times New Roman" w:cs="Times New Roman"/>
                <w:bCs/>
                <w:color w:val="000000"/>
                <w:sz w:val="20"/>
                <w:szCs w:val="20"/>
              </w:rPr>
            </w:pPr>
            <w:r w:rsidRPr="004B4F05">
              <w:rPr>
                <w:rFonts w:eastAsia="Times New Roman" w:cs="Times New Roman"/>
                <w:bCs/>
                <w:color w:val="000000"/>
                <w:sz w:val="20"/>
                <w:szCs w:val="20"/>
              </w:rPr>
              <w:t xml:space="preserve">Profitabilitas </w:t>
            </w:r>
          </w:p>
          <w:p w14:paraId="7423A73D" w14:textId="77777777" w:rsidR="001534AF" w:rsidRPr="004B4F05" w:rsidRDefault="001534AF" w:rsidP="00EF30D8">
            <w:pPr>
              <w:pStyle w:val="ListParagraph"/>
              <w:numPr>
                <w:ilvl w:val="0"/>
                <w:numId w:val="17"/>
              </w:numPr>
              <w:pBdr>
                <w:top w:val="nil"/>
                <w:left w:val="nil"/>
                <w:bottom w:val="nil"/>
                <w:right w:val="nil"/>
                <w:between w:val="nil"/>
              </w:pBdr>
              <w:ind w:left="271" w:hanging="270"/>
              <w:rPr>
                <w:rFonts w:eastAsia="Times New Roman" w:cs="Times New Roman"/>
                <w:bCs/>
                <w:color w:val="000000"/>
                <w:sz w:val="20"/>
                <w:szCs w:val="20"/>
              </w:rPr>
            </w:pPr>
            <w:r w:rsidRPr="004B4F05">
              <w:rPr>
                <w:rFonts w:eastAsia="Times New Roman" w:cs="Times New Roman"/>
                <w:bCs/>
                <w:color w:val="000000"/>
                <w:sz w:val="20"/>
                <w:szCs w:val="20"/>
              </w:rPr>
              <w:t xml:space="preserve">Leverage  </w:t>
            </w:r>
          </w:p>
          <w:p w14:paraId="16D3BE95" w14:textId="77777777" w:rsidR="001534AF" w:rsidRPr="004B4F05" w:rsidRDefault="001534AF" w:rsidP="00B26D2D">
            <w:pPr>
              <w:pBdr>
                <w:top w:val="nil"/>
                <w:left w:val="nil"/>
                <w:bottom w:val="nil"/>
                <w:right w:val="nil"/>
                <w:between w:val="nil"/>
              </w:pBdr>
              <w:ind w:left="1"/>
              <w:rPr>
                <w:rFonts w:eastAsia="Times New Roman" w:cs="Times New Roman"/>
                <w:bCs/>
                <w:color w:val="000000"/>
                <w:sz w:val="20"/>
                <w:szCs w:val="20"/>
              </w:rPr>
            </w:pPr>
            <w:r w:rsidRPr="004B4F05">
              <w:rPr>
                <w:rFonts w:eastAsia="Times New Roman" w:cs="Times New Roman"/>
                <w:bCs/>
                <w:color w:val="000000"/>
                <w:sz w:val="20"/>
                <w:szCs w:val="20"/>
              </w:rPr>
              <w:t>Variabel Dependen :</w:t>
            </w:r>
          </w:p>
          <w:p w14:paraId="54431180"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a.  Tax Avoidance</w:t>
            </w:r>
          </w:p>
        </w:tc>
        <w:tc>
          <w:tcPr>
            <w:tcW w:w="0" w:type="auto"/>
          </w:tcPr>
          <w:p w14:paraId="2C033E42" w14:textId="77777777" w:rsidR="001534AF" w:rsidRPr="004B4F05" w:rsidRDefault="001534AF" w:rsidP="00B26D2D">
            <w:pPr>
              <w:rPr>
                <w:rFonts w:cs="Times New Roman"/>
                <w:bCs/>
                <w:sz w:val="20"/>
                <w:szCs w:val="20"/>
              </w:rPr>
            </w:pPr>
            <w:r w:rsidRPr="004B4F05">
              <w:rPr>
                <w:rFonts w:eastAsia="Times New Roman" w:cs="Times New Roman"/>
                <w:bCs/>
                <w:sz w:val="20"/>
                <w:szCs w:val="20"/>
              </w:rPr>
              <w:t xml:space="preserve">Berdasarkan hasil penelitian ini, dapat disimpulkan bahwa koneksi politik, intensitas aset tetap, profitabilitas dan Leverage berpengaruh signifikan terhadap </w:t>
            </w:r>
            <w:r w:rsidRPr="004B4F05">
              <w:rPr>
                <w:rFonts w:eastAsia="Times New Roman" w:cs="Times New Roman"/>
                <w:bCs/>
                <w:i/>
                <w:iCs/>
                <w:sz w:val="20"/>
                <w:szCs w:val="20"/>
              </w:rPr>
              <w:t>tax avoidance</w:t>
            </w:r>
            <w:r w:rsidRPr="004B4F05">
              <w:rPr>
                <w:rFonts w:eastAsia="Times New Roman" w:cs="Times New Roman"/>
                <w:bCs/>
                <w:sz w:val="20"/>
                <w:szCs w:val="20"/>
              </w:rPr>
              <w:t xml:space="preserve">. Namun, komisaris independen tidak berpengaruh signifikan terhadap </w:t>
            </w:r>
            <w:r w:rsidRPr="004B4F05">
              <w:rPr>
                <w:rFonts w:eastAsia="Times New Roman" w:cs="Times New Roman"/>
                <w:bCs/>
                <w:i/>
                <w:iCs/>
                <w:sz w:val="20"/>
                <w:szCs w:val="20"/>
              </w:rPr>
              <w:t>tax avoidance</w:t>
            </w:r>
            <w:r w:rsidRPr="004B4F05">
              <w:rPr>
                <w:rFonts w:eastAsia="Times New Roman" w:cs="Times New Roman"/>
                <w:bCs/>
                <w:sz w:val="20"/>
                <w:szCs w:val="20"/>
              </w:rPr>
              <w:t xml:space="preserve">. </w:t>
            </w:r>
          </w:p>
        </w:tc>
      </w:tr>
      <w:tr w:rsidR="001534AF" w:rsidRPr="004B4F05" w14:paraId="689D6388" w14:textId="77777777" w:rsidTr="00B26D2D">
        <w:tc>
          <w:tcPr>
            <w:tcW w:w="0" w:type="auto"/>
          </w:tcPr>
          <w:p w14:paraId="045EE22D"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3</w:t>
            </w:r>
          </w:p>
        </w:tc>
        <w:sdt>
          <w:sdtPr>
            <w:rPr>
              <w:rFonts w:eastAsia="Times New Roman" w:cs="Times New Roman"/>
              <w:bCs/>
              <w:color w:val="000000"/>
              <w:sz w:val="20"/>
              <w:szCs w:val="20"/>
            </w:rPr>
            <w:tag w:val="MENDELEY_CITATION_v3_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"/>
            <w:id w:val="1513496136"/>
            <w:placeholder>
              <w:docPart w:val="1A648A6E00C04FAD9C092D4A994364D1"/>
            </w:placeholder>
          </w:sdtPr>
          <w:sdtContent>
            <w:tc>
              <w:tcPr>
                <w:tcW w:w="0" w:type="auto"/>
              </w:tcPr>
              <w:p w14:paraId="4717866E" w14:textId="256FB158" w:rsidR="001534AF" w:rsidRPr="004B4F05" w:rsidRDefault="00D1748E" w:rsidP="00B26D2D">
                <w:pPr>
                  <w:spacing w:after="200"/>
                  <w:rPr>
                    <w:rFonts w:eastAsia="Times New Roman" w:cs="Times New Roman"/>
                    <w:bCs/>
                    <w:color w:val="000000"/>
                    <w:sz w:val="20"/>
                    <w:szCs w:val="20"/>
                  </w:rPr>
                </w:pPr>
                <w:r w:rsidRPr="004B4F05">
                  <w:rPr>
                    <w:rFonts w:eastAsia="Times New Roman"/>
                    <w:color w:val="000000"/>
                    <w:sz w:val="20"/>
                  </w:rPr>
                  <w:t>(Sihombig &amp; Dalimunthe, 2022)</w:t>
                </w:r>
              </w:p>
            </w:tc>
          </w:sdtContent>
        </w:sdt>
        <w:tc>
          <w:tcPr>
            <w:tcW w:w="0" w:type="auto"/>
          </w:tcPr>
          <w:p w14:paraId="6C8CF8A2"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 xml:space="preserve">Pengaruh Komisaris Independen, Kepemilikan Institusional, Dan Pertumbuhan Laba Terhadap </w:t>
            </w:r>
            <w:r w:rsidRPr="004B4F05">
              <w:rPr>
                <w:rFonts w:eastAsia="Times New Roman" w:cs="Times New Roman"/>
                <w:bCs/>
                <w:i/>
                <w:iCs/>
                <w:color w:val="000000"/>
                <w:sz w:val="20"/>
                <w:szCs w:val="20"/>
              </w:rPr>
              <w:t>Tax Avoidance</w:t>
            </w:r>
          </w:p>
        </w:tc>
        <w:tc>
          <w:tcPr>
            <w:tcW w:w="0" w:type="auto"/>
          </w:tcPr>
          <w:p w14:paraId="772B5469" w14:textId="77777777" w:rsidR="001534AF" w:rsidRPr="004B4F05" w:rsidRDefault="001534AF" w:rsidP="00B26D2D">
            <w:pPr>
              <w:pBdr>
                <w:top w:val="nil"/>
                <w:left w:val="nil"/>
                <w:bottom w:val="nil"/>
                <w:right w:val="nil"/>
                <w:between w:val="nil"/>
              </w:pBdr>
              <w:rPr>
                <w:rFonts w:eastAsia="Times New Roman" w:cs="Times New Roman"/>
                <w:bCs/>
                <w:color w:val="000000"/>
                <w:sz w:val="20"/>
                <w:szCs w:val="20"/>
              </w:rPr>
            </w:pPr>
            <w:r w:rsidRPr="004B4F05">
              <w:rPr>
                <w:rFonts w:eastAsia="Times New Roman" w:cs="Times New Roman"/>
                <w:bCs/>
                <w:color w:val="000000"/>
                <w:sz w:val="20"/>
                <w:szCs w:val="20"/>
              </w:rPr>
              <w:t>Variabel Independen:</w:t>
            </w:r>
          </w:p>
          <w:p w14:paraId="54524032" w14:textId="77777777" w:rsidR="001534AF" w:rsidRPr="004B4F05" w:rsidRDefault="001534AF" w:rsidP="00EF30D8">
            <w:pPr>
              <w:pStyle w:val="ListParagraph"/>
              <w:numPr>
                <w:ilvl w:val="0"/>
                <w:numId w:val="18"/>
              </w:numPr>
              <w:pBdr>
                <w:top w:val="nil"/>
                <w:left w:val="nil"/>
                <w:bottom w:val="nil"/>
                <w:right w:val="nil"/>
                <w:between w:val="nil"/>
              </w:pBdr>
              <w:ind w:left="271" w:hanging="270"/>
              <w:rPr>
                <w:rFonts w:eastAsia="Times New Roman" w:cs="Times New Roman"/>
                <w:bCs/>
                <w:color w:val="000000"/>
                <w:sz w:val="20"/>
                <w:szCs w:val="20"/>
              </w:rPr>
            </w:pPr>
            <w:r w:rsidRPr="004B4F05">
              <w:rPr>
                <w:rFonts w:eastAsia="Times New Roman" w:cs="Times New Roman"/>
                <w:bCs/>
                <w:color w:val="000000"/>
                <w:sz w:val="20"/>
                <w:szCs w:val="20"/>
              </w:rPr>
              <w:t>Komisaris Independen</w:t>
            </w:r>
          </w:p>
          <w:p w14:paraId="7275A856" w14:textId="77777777" w:rsidR="001534AF" w:rsidRPr="004B4F05" w:rsidRDefault="001534AF" w:rsidP="00EF30D8">
            <w:pPr>
              <w:pStyle w:val="ListParagraph"/>
              <w:numPr>
                <w:ilvl w:val="0"/>
                <w:numId w:val="18"/>
              </w:numPr>
              <w:pBdr>
                <w:top w:val="nil"/>
                <w:left w:val="nil"/>
                <w:bottom w:val="nil"/>
                <w:right w:val="nil"/>
                <w:between w:val="nil"/>
              </w:pBdr>
              <w:ind w:left="271" w:hanging="270"/>
              <w:rPr>
                <w:rFonts w:eastAsia="Times New Roman" w:cs="Times New Roman"/>
                <w:bCs/>
                <w:color w:val="000000"/>
                <w:sz w:val="20"/>
                <w:szCs w:val="20"/>
              </w:rPr>
            </w:pPr>
            <w:r w:rsidRPr="004B4F05">
              <w:rPr>
                <w:rFonts w:eastAsia="Times New Roman" w:cs="Times New Roman"/>
                <w:bCs/>
                <w:color w:val="000000"/>
                <w:sz w:val="20"/>
                <w:szCs w:val="20"/>
              </w:rPr>
              <w:t>Kepemilikan Institusional</w:t>
            </w:r>
          </w:p>
          <w:p w14:paraId="26C7D3D8" w14:textId="77777777" w:rsidR="001534AF" w:rsidRPr="004B4F05" w:rsidRDefault="001534AF" w:rsidP="00EF30D8">
            <w:pPr>
              <w:pStyle w:val="ListParagraph"/>
              <w:numPr>
                <w:ilvl w:val="0"/>
                <w:numId w:val="18"/>
              </w:numPr>
              <w:pBdr>
                <w:top w:val="nil"/>
                <w:left w:val="nil"/>
                <w:bottom w:val="nil"/>
                <w:right w:val="nil"/>
                <w:between w:val="nil"/>
              </w:pBdr>
              <w:ind w:left="271" w:hanging="270"/>
              <w:rPr>
                <w:rFonts w:eastAsia="Times New Roman" w:cs="Times New Roman"/>
                <w:bCs/>
                <w:color w:val="000000"/>
                <w:sz w:val="20"/>
                <w:szCs w:val="20"/>
              </w:rPr>
            </w:pPr>
            <w:r w:rsidRPr="004B4F05">
              <w:rPr>
                <w:rFonts w:eastAsia="Times New Roman" w:cs="Times New Roman"/>
                <w:bCs/>
                <w:color w:val="000000"/>
                <w:sz w:val="20"/>
                <w:szCs w:val="20"/>
              </w:rPr>
              <w:t>Pertumbuhan Laba</w:t>
            </w:r>
          </w:p>
          <w:p w14:paraId="5B16CED2" w14:textId="77777777" w:rsidR="001534AF" w:rsidRPr="004B4F05" w:rsidRDefault="001534AF" w:rsidP="00B26D2D">
            <w:pPr>
              <w:pBdr>
                <w:top w:val="nil"/>
                <w:left w:val="nil"/>
                <w:bottom w:val="nil"/>
                <w:right w:val="nil"/>
                <w:between w:val="nil"/>
              </w:pBdr>
              <w:ind w:left="1"/>
              <w:rPr>
                <w:rFonts w:eastAsia="Times New Roman" w:cs="Times New Roman"/>
                <w:bCs/>
                <w:color w:val="000000"/>
                <w:sz w:val="20"/>
                <w:szCs w:val="20"/>
              </w:rPr>
            </w:pPr>
            <w:r w:rsidRPr="004B4F05">
              <w:rPr>
                <w:rFonts w:eastAsia="Times New Roman" w:cs="Times New Roman"/>
                <w:bCs/>
                <w:color w:val="000000"/>
                <w:sz w:val="20"/>
                <w:szCs w:val="20"/>
              </w:rPr>
              <w:t>Variabel Dependen:</w:t>
            </w:r>
          </w:p>
          <w:p w14:paraId="150947D3"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color w:val="000000"/>
                <w:sz w:val="20"/>
                <w:szCs w:val="20"/>
              </w:rPr>
              <w:t>a. Tax Avoidance</w:t>
            </w:r>
          </w:p>
        </w:tc>
        <w:tc>
          <w:tcPr>
            <w:tcW w:w="0" w:type="auto"/>
          </w:tcPr>
          <w:p w14:paraId="201534F5" w14:textId="77777777" w:rsidR="001534AF" w:rsidRPr="004B4F05" w:rsidRDefault="001534AF" w:rsidP="00B26D2D">
            <w:pPr>
              <w:spacing w:after="200"/>
              <w:rPr>
                <w:rFonts w:eastAsia="Times New Roman" w:cs="Times New Roman"/>
                <w:bCs/>
                <w:color w:val="000000"/>
                <w:sz w:val="20"/>
                <w:szCs w:val="20"/>
              </w:rPr>
            </w:pPr>
            <w:r w:rsidRPr="004B4F05">
              <w:rPr>
                <w:rFonts w:eastAsia="Times New Roman" w:cs="Times New Roman"/>
                <w:bCs/>
                <w:sz w:val="20"/>
                <w:szCs w:val="20"/>
              </w:rPr>
              <w:t>Hasil penelitian menunjukkan bahwa komisaris independen, kepemilikan institusional berpengaruh terhadap tax avoidance. Sedangkan, pertumbuhan laba tidak berpengaruh terhadap tax avoidance.</w:t>
            </w:r>
          </w:p>
        </w:tc>
      </w:tr>
    </w:tbl>
    <w:p w14:paraId="2020F880" w14:textId="77777777" w:rsidR="00AF4179" w:rsidRPr="004B4F05" w:rsidRDefault="00AF4179" w:rsidP="00AF4179">
      <w:pPr>
        <w:spacing w:line="240" w:lineRule="auto"/>
        <w:rPr>
          <w:rFonts w:eastAsia="Times New Roman" w:cs="Times New Roman"/>
          <w:i/>
          <w:sz w:val="20"/>
          <w:szCs w:val="20"/>
        </w:rPr>
      </w:pPr>
      <w:r w:rsidRPr="004B4F05">
        <w:rPr>
          <w:rFonts w:eastAsia="Times New Roman" w:cs="Times New Roman"/>
          <w:i/>
          <w:sz w:val="20"/>
          <w:szCs w:val="20"/>
        </w:rPr>
        <w:t>Disambung ke halaman berikutnya</w:t>
      </w:r>
    </w:p>
    <w:tbl>
      <w:tblPr>
        <w:tblStyle w:val="TableGrid"/>
        <w:tblpPr w:leftFromText="180" w:rightFromText="180" w:horzAnchor="margin" w:tblpY="-570"/>
        <w:tblW w:w="0" w:type="auto"/>
        <w:tblLook w:val="04A0" w:firstRow="1" w:lastRow="0" w:firstColumn="1" w:lastColumn="0" w:noHBand="0" w:noVBand="1"/>
      </w:tblPr>
      <w:tblGrid>
        <w:gridCol w:w="461"/>
        <w:gridCol w:w="1389"/>
        <w:gridCol w:w="1822"/>
        <w:gridCol w:w="1636"/>
        <w:gridCol w:w="2614"/>
      </w:tblGrid>
      <w:tr w:rsidR="006A6A9B" w:rsidRPr="004B4F05" w14:paraId="66EE7A2F" w14:textId="77777777" w:rsidTr="00B26D2D">
        <w:tc>
          <w:tcPr>
            <w:tcW w:w="0" w:type="auto"/>
          </w:tcPr>
          <w:p w14:paraId="30A09ABA" w14:textId="77777777" w:rsidR="006A6A9B" w:rsidRPr="004B4F05" w:rsidRDefault="006A6A9B" w:rsidP="00B26D2D">
            <w:pPr>
              <w:jc w:val="center"/>
              <w:rPr>
                <w:rFonts w:eastAsia="Times New Roman" w:cs="Times New Roman"/>
                <w:b/>
                <w:bCs/>
                <w:iCs/>
                <w:sz w:val="20"/>
                <w:szCs w:val="20"/>
              </w:rPr>
            </w:pPr>
            <w:r w:rsidRPr="004B4F05">
              <w:rPr>
                <w:rFonts w:eastAsia="Times New Roman" w:cs="Times New Roman"/>
                <w:b/>
                <w:bCs/>
                <w:iCs/>
                <w:sz w:val="20"/>
                <w:szCs w:val="20"/>
              </w:rPr>
              <w:lastRenderedPageBreak/>
              <w:t>No</w:t>
            </w:r>
          </w:p>
        </w:tc>
        <w:tc>
          <w:tcPr>
            <w:tcW w:w="0" w:type="auto"/>
          </w:tcPr>
          <w:p w14:paraId="1C5CA81D" w14:textId="77777777" w:rsidR="006A6A9B" w:rsidRPr="004B4F05" w:rsidRDefault="006A6A9B" w:rsidP="00B26D2D">
            <w:pPr>
              <w:jc w:val="center"/>
              <w:rPr>
                <w:rFonts w:eastAsia="Times New Roman" w:cs="Times New Roman"/>
                <w:b/>
                <w:bCs/>
                <w:iCs/>
                <w:sz w:val="20"/>
                <w:szCs w:val="20"/>
              </w:rPr>
            </w:pPr>
            <w:r w:rsidRPr="004B4F05">
              <w:rPr>
                <w:rFonts w:eastAsia="Times New Roman" w:cs="Times New Roman"/>
                <w:b/>
                <w:bCs/>
                <w:iCs/>
                <w:sz w:val="20"/>
                <w:szCs w:val="20"/>
              </w:rPr>
              <w:t>Nama Peneliti</w:t>
            </w:r>
          </w:p>
        </w:tc>
        <w:tc>
          <w:tcPr>
            <w:tcW w:w="0" w:type="auto"/>
          </w:tcPr>
          <w:p w14:paraId="29AA3282" w14:textId="77777777" w:rsidR="006A6A9B" w:rsidRPr="004B4F05" w:rsidRDefault="006A6A9B" w:rsidP="00B26D2D">
            <w:pPr>
              <w:jc w:val="center"/>
              <w:rPr>
                <w:rFonts w:eastAsia="Times New Roman" w:cs="Times New Roman"/>
                <w:b/>
                <w:bCs/>
                <w:iCs/>
                <w:sz w:val="20"/>
                <w:szCs w:val="20"/>
              </w:rPr>
            </w:pPr>
            <w:r w:rsidRPr="004B4F05">
              <w:rPr>
                <w:rFonts w:eastAsia="Times New Roman" w:cs="Times New Roman"/>
                <w:b/>
                <w:bCs/>
                <w:iCs/>
                <w:sz w:val="20"/>
                <w:szCs w:val="20"/>
              </w:rPr>
              <w:t>Judul</w:t>
            </w:r>
          </w:p>
        </w:tc>
        <w:tc>
          <w:tcPr>
            <w:tcW w:w="0" w:type="auto"/>
          </w:tcPr>
          <w:p w14:paraId="01607421" w14:textId="77777777" w:rsidR="006A6A9B" w:rsidRPr="004B4F05" w:rsidRDefault="006A6A9B" w:rsidP="00B26D2D">
            <w:pPr>
              <w:jc w:val="center"/>
              <w:rPr>
                <w:rFonts w:eastAsia="Times New Roman" w:cs="Times New Roman"/>
                <w:b/>
                <w:bCs/>
                <w:iCs/>
                <w:sz w:val="20"/>
                <w:szCs w:val="20"/>
              </w:rPr>
            </w:pPr>
            <w:r w:rsidRPr="004B4F05">
              <w:rPr>
                <w:rFonts w:eastAsia="Times New Roman" w:cs="Times New Roman"/>
                <w:b/>
                <w:bCs/>
                <w:iCs/>
                <w:sz w:val="20"/>
                <w:szCs w:val="20"/>
              </w:rPr>
              <w:t>Variabel</w:t>
            </w:r>
          </w:p>
        </w:tc>
        <w:tc>
          <w:tcPr>
            <w:tcW w:w="0" w:type="auto"/>
          </w:tcPr>
          <w:p w14:paraId="6C53D3BA" w14:textId="77777777" w:rsidR="006A6A9B" w:rsidRPr="004B4F05" w:rsidRDefault="006A6A9B" w:rsidP="00B26D2D">
            <w:pPr>
              <w:jc w:val="center"/>
              <w:rPr>
                <w:rFonts w:eastAsia="Times New Roman" w:cs="Times New Roman"/>
                <w:b/>
                <w:bCs/>
                <w:iCs/>
                <w:sz w:val="20"/>
                <w:szCs w:val="20"/>
              </w:rPr>
            </w:pPr>
            <w:r w:rsidRPr="004B4F05">
              <w:rPr>
                <w:rFonts w:eastAsia="Times New Roman" w:cs="Times New Roman"/>
                <w:b/>
                <w:bCs/>
                <w:iCs/>
                <w:sz w:val="20"/>
                <w:szCs w:val="20"/>
              </w:rPr>
              <w:t>Hasil</w:t>
            </w:r>
          </w:p>
        </w:tc>
      </w:tr>
      <w:tr w:rsidR="006A6A9B" w:rsidRPr="004B4F05" w14:paraId="29DC5C95" w14:textId="77777777" w:rsidTr="00B26D2D">
        <w:tc>
          <w:tcPr>
            <w:tcW w:w="0" w:type="auto"/>
          </w:tcPr>
          <w:p w14:paraId="65D24CF1" w14:textId="77777777" w:rsidR="006A6A9B" w:rsidRPr="004B4F05" w:rsidRDefault="006A6A9B" w:rsidP="00B26D2D">
            <w:pPr>
              <w:rPr>
                <w:rFonts w:eastAsia="Times New Roman" w:cs="Times New Roman"/>
                <w:iCs/>
                <w:sz w:val="20"/>
                <w:szCs w:val="20"/>
              </w:rPr>
            </w:pPr>
            <w:r w:rsidRPr="004B4F05">
              <w:rPr>
                <w:rFonts w:eastAsia="Times New Roman" w:cs="Times New Roman"/>
                <w:iCs/>
                <w:sz w:val="20"/>
                <w:szCs w:val="20"/>
              </w:rPr>
              <w:t>4</w:t>
            </w:r>
          </w:p>
        </w:tc>
        <w:sdt>
          <w:sdtPr>
            <w:rPr>
              <w:rFonts w:eastAsia="Times New Roman" w:cs="Times New Roman"/>
              <w:color w:val="000000"/>
              <w:sz w:val="20"/>
              <w:szCs w:val="20"/>
            </w:rPr>
            <w:tag w:val="MENDELEY_CITATION_v3_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"/>
            <w:id w:val="382538396"/>
            <w:placeholder>
              <w:docPart w:val="E15D8FFE876743B7AA945AD6C0AB2E49"/>
            </w:placeholder>
          </w:sdtPr>
          <w:sdtContent>
            <w:tc>
              <w:tcPr>
                <w:tcW w:w="0" w:type="auto"/>
              </w:tcPr>
              <w:p w14:paraId="4FDE9AA8" w14:textId="0F15156F" w:rsidR="006A6A9B" w:rsidRPr="004B4F05" w:rsidRDefault="00D1748E" w:rsidP="00B26D2D">
                <w:pPr>
                  <w:rPr>
                    <w:rFonts w:eastAsia="Times New Roman" w:cs="Times New Roman"/>
                    <w:iCs/>
                    <w:sz w:val="20"/>
                    <w:szCs w:val="20"/>
                  </w:rPr>
                </w:pPr>
                <w:r w:rsidRPr="004B4F05">
                  <w:rPr>
                    <w:rFonts w:eastAsia="Times New Roman"/>
                    <w:color w:val="000000"/>
                    <w:sz w:val="20"/>
                  </w:rPr>
                  <w:t>(Dinda &amp; Emi, 2024)</w:t>
                </w:r>
              </w:p>
            </w:tc>
          </w:sdtContent>
        </w:sdt>
        <w:tc>
          <w:tcPr>
            <w:tcW w:w="0" w:type="auto"/>
          </w:tcPr>
          <w:p w14:paraId="29E00875" w14:textId="77777777" w:rsidR="006A6A9B" w:rsidRPr="004B4F05" w:rsidRDefault="006A6A9B" w:rsidP="00B26D2D">
            <w:pPr>
              <w:rPr>
                <w:rFonts w:eastAsia="Times New Roman" w:cs="Times New Roman"/>
                <w:iCs/>
                <w:sz w:val="20"/>
                <w:szCs w:val="20"/>
              </w:rPr>
            </w:pPr>
            <w:r w:rsidRPr="004B4F05">
              <w:rPr>
                <w:rFonts w:eastAsia="Times New Roman" w:cs="Times New Roman"/>
                <w:color w:val="000000"/>
                <w:sz w:val="20"/>
                <w:szCs w:val="20"/>
              </w:rPr>
              <w:t>Pengaruh Transfer Pricing, Capital Intensity, Leverage Dan Komisaris Independen Terhadap Penghindaran Pajak</w:t>
            </w:r>
          </w:p>
        </w:tc>
        <w:tc>
          <w:tcPr>
            <w:tcW w:w="0" w:type="auto"/>
          </w:tcPr>
          <w:p w14:paraId="12B139C9" w14:textId="77777777" w:rsidR="006A6A9B" w:rsidRPr="004B4F05" w:rsidRDefault="006A6A9B"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Variabel Independen:</w:t>
            </w:r>
          </w:p>
          <w:p w14:paraId="3402A039" w14:textId="77777777" w:rsidR="006A6A9B" w:rsidRPr="004B4F05" w:rsidRDefault="006A6A9B" w:rsidP="00EF30D8">
            <w:pPr>
              <w:pStyle w:val="ListParagraph"/>
              <w:numPr>
                <w:ilvl w:val="0"/>
                <w:numId w:val="19"/>
              </w:numPr>
              <w:pBdr>
                <w:top w:val="nil"/>
                <w:left w:val="nil"/>
                <w:bottom w:val="nil"/>
                <w:right w:val="nil"/>
                <w:between w:val="nil"/>
              </w:pBdr>
              <w:ind w:left="91" w:hanging="180"/>
              <w:rPr>
                <w:rFonts w:eastAsia="Times New Roman" w:cs="Times New Roman"/>
                <w:color w:val="000000"/>
                <w:sz w:val="20"/>
                <w:szCs w:val="20"/>
              </w:rPr>
            </w:pPr>
            <w:r w:rsidRPr="004B4F05">
              <w:rPr>
                <w:rFonts w:eastAsia="Times New Roman" w:cs="Times New Roman"/>
                <w:color w:val="000000"/>
                <w:sz w:val="20"/>
                <w:szCs w:val="20"/>
              </w:rPr>
              <w:t xml:space="preserve">Transfer Pricing </w:t>
            </w:r>
          </w:p>
          <w:p w14:paraId="63C97A21" w14:textId="77777777" w:rsidR="006A6A9B" w:rsidRPr="004B4F05" w:rsidRDefault="006A6A9B" w:rsidP="00EF30D8">
            <w:pPr>
              <w:pStyle w:val="ListParagraph"/>
              <w:numPr>
                <w:ilvl w:val="0"/>
                <w:numId w:val="19"/>
              </w:numPr>
              <w:pBdr>
                <w:top w:val="nil"/>
                <w:left w:val="nil"/>
                <w:bottom w:val="nil"/>
                <w:right w:val="nil"/>
                <w:between w:val="nil"/>
              </w:pBdr>
              <w:ind w:left="91" w:hanging="180"/>
              <w:rPr>
                <w:rFonts w:eastAsia="Times New Roman" w:cs="Times New Roman"/>
                <w:color w:val="000000"/>
                <w:sz w:val="20"/>
                <w:szCs w:val="20"/>
              </w:rPr>
            </w:pPr>
            <w:r w:rsidRPr="004B4F05">
              <w:rPr>
                <w:rFonts w:eastAsia="Times New Roman" w:cs="Times New Roman"/>
                <w:color w:val="000000"/>
                <w:sz w:val="20"/>
                <w:szCs w:val="20"/>
              </w:rPr>
              <w:t xml:space="preserve">Capital Intensity </w:t>
            </w:r>
          </w:p>
          <w:p w14:paraId="435F3282" w14:textId="77777777" w:rsidR="006A6A9B" w:rsidRPr="004B4F05" w:rsidRDefault="006A6A9B" w:rsidP="00EF30D8">
            <w:pPr>
              <w:pStyle w:val="ListParagraph"/>
              <w:numPr>
                <w:ilvl w:val="0"/>
                <w:numId w:val="19"/>
              </w:numPr>
              <w:pBdr>
                <w:top w:val="nil"/>
                <w:left w:val="nil"/>
                <w:bottom w:val="nil"/>
                <w:right w:val="nil"/>
                <w:between w:val="nil"/>
              </w:pBdr>
              <w:ind w:left="91" w:hanging="180"/>
              <w:rPr>
                <w:rFonts w:eastAsia="Times New Roman" w:cs="Times New Roman"/>
                <w:color w:val="000000"/>
                <w:sz w:val="20"/>
                <w:szCs w:val="20"/>
              </w:rPr>
            </w:pPr>
            <w:r w:rsidRPr="004B4F05">
              <w:rPr>
                <w:rFonts w:eastAsia="Times New Roman" w:cs="Times New Roman"/>
                <w:color w:val="000000"/>
                <w:sz w:val="20"/>
                <w:szCs w:val="20"/>
              </w:rPr>
              <w:t>Leverage</w:t>
            </w:r>
          </w:p>
          <w:p w14:paraId="36217BFF" w14:textId="77777777" w:rsidR="006A6A9B" w:rsidRPr="004B4F05" w:rsidRDefault="006A6A9B" w:rsidP="00EF30D8">
            <w:pPr>
              <w:pStyle w:val="ListParagraph"/>
              <w:numPr>
                <w:ilvl w:val="0"/>
                <w:numId w:val="19"/>
              </w:numPr>
              <w:pBdr>
                <w:top w:val="nil"/>
                <w:left w:val="nil"/>
                <w:bottom w:val="nil"/>
                <w:right w:val="nil"/>
                <w:between w:val="nil"/>
              </w:pBdr>
              <w:ind w:left="91" w:hanging="180"/>
              <w:rPr>
                <w:rFonts w:eastAsia="Times New Roman" w:cs="Times New Roman"/>
                <w:color w:val="000000"/>
                <w:sz w:val="20"/>
                <w:szCs w:val="20"/>
              </w:rPr>
            </w:pPr>
            <w:r w:rsidRPr="004B4F05">
              <w:rPr>
                <w:rFonts w:eastAsia="Times New Roman" w:cs="Times New Roman"/>
                <w:color w:val="000000"/>
                <w:sz w:val="20"/>
                <w:szCs w:val="20"/>
              </w:rPr>
              <w:t xml:space="preserve">Komisaris Independen </w:t>
            </w:r>
          </w:p>
          <w:p w14:paraId="3D9EA627" w14:textId="77777777" w:rsidR="006A6A9B" w:rsidRPr="004B4F05" w:rsidRDefault="006A6A9B" w:rsidP="00B26D2D">
            <w:pPr>
              <w:pBdr>
                <w:top w:val="nil"/>
                <w:left w:val="nil"/>
                <w:bottom w:val="nil"/>
                <w:right w:val="nil"/>
                <w:between w:val="nil"/>
              </w:pBdr>
              <w:ind w:left="1"/>
              <w:rPr>
                <w:rFonts w:eastAsia="Times New Roman" w:cs="Times New Roman"/>
                <w:color w:val="000000"/>
                <w:sz w:val="20"/>
                <w:szCs w:val="20"/>
              </w:rPr>
            </w:pPr>
            <w:r w:rsidRPr="004B4F05">
              <w:rPr>
                <w:rFonts w:eastAsia="Times New Roman" w:cs="Times New Roman"/>
                <w:color w:val="000000"/>
                <w:sz w:val="20"/>
                <w:szCs w:val="20"/>
              </w:rPr>
              <w:t>Variabel Dependen:</w:t>
            </w:r>
          </w:p>
          <w:p w14:paraId="0A58E8B5" w14:textId="77777777" w:rsidR="006A6A9B" w:rsidRPr="004B4F05" w:rsidRDefault="006A6A9B" w:rsidP="00B26D2D">
            <w:pPr>
              <w:rPr>
                <w:rFonts w:eastAsia="Times New Roman" w:cs="Times New Roman"/>
                <w:iCs/>
                <w:sz w:val="20"/>
                <w:szCs w:val="20"/>
              </w:rPr>
            </w:pPr>
            <w:r w:rsidRPr="004B4F05">
              <w:rPr>
                <w:rFonts w:eastAsia="Times New Roman" w:cs="Times New Roman"/>
                <w:color w:val="000000"/>
                <w:sz w:val="20"/>
                <w:szCs w:val="20"/>
              </w:rPr>
              <w:t>Penghindaran Pajak</w:t>
            </w:r>
          </w:p>
        </w:tc>
        <w:tc>
          <w:tcPr>
            <w:tcW w:w="0" w:type="auto"/>
          </w:tcPr>
          <w:p w14:paraId="0FE4269F" w14:textId="77777777" w:rsidR="006A6A9B" w:rsidRPr="004B4F05" w:rsidRDefault="006A6A9B" w:rsidP="00B26D2D">
            <w:pPr>
              <w:rPr>
                <w:rFonts w:cs="Times New Roman"/>
                <w:sz w:val="20"/>
                <w:szCs w:val="20"/>
              </w:rPr>
            </w:pPr>
            <w:r w:rsidRPr="004B4F05">
              <w:rPr>
                <w:rFonts w:cs="Times New Roman"/>
                <w:sz w:val="20"/>
                <w:szCs w:val="20"/>
              </w:rPr>
              <w:t xml:space="preserve">Hasil analisis menunjukkan bahwa transfer pricing¸capital intensity dan leverage tidak berpengaruh terhadap penghindaran pajak, namun komisaris independen berpengaruh terhadap penghindaran pajak. </w:t>
            </w:r>
          </w:p>
          <w:p w14:paraId="3EAA6473" w14:textId="77777777" w:rsidR="006A6A9B" w:rsidRPr="004B4F05" w:rsidRDefault="006A6A9B" w:rsidP="00B26D2D">
            <w:pPr>
              <w:rPr>
                <w:rFonts w:eastAsia="Times New Roman" w:cs="Times New Roman"/>
                <w:iCs/>
                <w:sz w:val="20"/>
                <w:szCs w:val="20"/>
              </w:rPr>
            </w:pPr>
          </w:p>
        </w:tc>
      </w:tr>
      <w:tr w:rsidR="006A6A9B" w:rsidRPr="004B4F05" w14:paraId="71033CFD" w14:textId="77777777" w:rsidTr="00B26D2D">
        <w:tc>
          <w:tcPr>
            <w:tcW w:w="0" w:type="auto"/>
          </w:tcPr>
          <w:p w14:paraId="05D87A94" w14:textId="77777777" w:rsidR="006A6A9B" w:rsidRPr="004B4F05" w:rsidRDefault="006A6A9B" w:rsidP="00B26D2D">
            <w:pPr>
              <w:rPr>
                <w:rFonts w:eastAsia="Times New Roman" w:cs="Times New Roman"/>
                <w:iCs/>
                <w:sz w:val="20"/>
                <w:szCs w:val="20"/>
              </w:rPr>
            </w:pPr>
            <w:r w:rsidRPr="004B4F05">
              <w:rPr>
                <w:rFonts w:eastAsia="Times New Roman" w:cs="Times New Roman"/>
                <w:iCs/>
                <w:sz w:val="20"/>
                <w:szCs w:val="20"/>
              </w:rPr>
              <w:t>5</w:t>
            </w:r>
          </w:p>
        </w:tc>
        <w:sdt>
          <w:sdtPr>
            <w:rPr>
              <w:rFonts w:eastAsia="Times New Roman" w:cs="Times New Roman"/>
              <w:color w:val="000000"/>
              <w:sz w:val="20"/>
              <w:szCs w:val="20"/>
            </w:rPr>
            <w:tag w:val="MENDELEY_CITATION_v3_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"/>
            <w:id w:val="1926766883"/>
            <w:placeholder>
              <w:docPart w:val="E312772784BD4CCA86DB0B1BEE4776D3"/>
            </w:placeholder>
          </w:sdtPr>
          <w:sdtContent>
            <w:tc>
              <w:tcPr>
                <w:tcW w:w="0" w:type="auto"/>
              </w:tcPr>
              <w:p w14:paraId="5CE326F4" w14:textId="5B2651B2" w:rsidR="006A6A9B" w:rsidRPr="004B4F05" w:rsidRDefault="00D1748E" w:rsidP="00B26D2D">
                <w:pPr>
                  <w:rPr>
                    <w:rFonts w:eastAsia="Times New Roman" w:cs="Times New Roman"/>
                    <w:iCs/>
                    <w:sz w:val="20"/>
                    <w:szCs w:val="20"/>
                  </w:rPr>
                </w:pPr>
                <w:r w:rsidRPr="004B4F05">
                  <w:rPr>
                    <w:rFonts w:eastAsia="Times New Roman" w:cs="Times New Roman"/>
                    <w:color w:val="000000"/>
                    <w:sz w:val="20"/>
                    <w:szCs w:val="20"/>
                  </w:rPr>
                  <w:t>(Hidayah et al., 2023)</w:t>
                </w:r>
              </w:p>
            </w:tc>
          </w:sdtContent>
        </w:sdt>
        <w:tc>
          <w:tcPr>
            <w:tcW w:w="0" w:type="auto"/>
          </w:tcPr>
          <w:p w14:paraId="115A3868" w14:textId="77777777" w:rsidR="006A6A9B" w:rsidRPr="004B4F05" w:rsidRDefault="006A6A9B" w:rsidP="00B26D2D">
            <w:pPr>
              <w:rPr>
                <w:rFonts w:eastAsia="Times New Roman" w:cs="Times New Roman"/>
                <w:iCs/>
                <w:sz w:val="20"/>
                <w:szCs w:val="20"/>
              </w:rPr>
            </w:pPr>
            <w:r w:rsidRPr="004B4F05">
              <w:rPr>
                <w:rFonts w:eastAsia="Times New Roman" w:cs="Times New Roman"/>
                <w:color w:val="000000"/>
                <w:sz w:val="20"/>
                <w:szCs w:val="20"/>
              </w:rPr>
              <w:t>Pengaruh Profitabilitas, Leverage, Komisaris Independen, Komite Audit, dan Diversitas Gender Dewan terhadap Tax Avoidance</w:t>
            </w:r>
          </w:p>
        </w:tc>
        <w:tc>
          <w:tcPr>
            <w:tcW w:w="0" w:type="auto"/>
          </w:tcPr>
          <w:p w14:paraId="4D32B87C" w14:textId="77777777" w:rsidR="006A6A9B" w:rsidRPr="004B4F05" w:rsidRDefault="006A6A9B"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Variabel Independen:</w:t>
            </w:r>
          </w:p>
          <w:p w14:paraId="2DDC4A8F" w14:textId="77777777" w:rsidR="006A6A9B" w:rsidRPr="004B4F05" w:rsidRDefault="006A6A9B" w:rsidP="00EF30D8">
            <w:pPr>
              <w:pStyle w:val="ListParagraph"/>
              <w:numPr>
                <w:ilvl w:val="0"/>
                <w:numId w:val="20"/>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Profitabilitas</w:t>
            </w:r>
          </w:p>
          <w:p w14:paraId="77251DCC" w14:textId="77777777" w:rsidR="006A6A9B" w:rsidRPr="004B4F05" w:rsidRDefault="006A6A9B" w:rsidP="00EF30D8">
            <w:pPr>
              <w:pStyle w:val="ListParagraph"/>
              <w:numPr>
                <w:ilvl w:val="0"/>
                <w:numId w:val="20"/>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Leverage</w:t>
            </w:r>
          </w:p>
          <w:p w14:paraId="65F510BF" w14:textId="77777777" w:rsidR="006A6A9B" w:rsidRPr="004B4F05" w:rsidRDefault="006A6A9B" w:rsidP="00EF30D8">
            <w:pPr>
              <w:pStyle w:val="ListParagraph"/>
              <w:numPr>
                <w:ilvl w:val="0"/>
                <w:numId w:val="20"/>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 xml:space="preserve">Komisaris Independen </w:t>
            </w:r>
          </w:p>
          <w:p w14:paraId="0590501F" w14:textId="77777777" w:rsidR="006A6A9B" w:rsidRPr="004B4F05" w:rsidRDefault="006A6A9B" w:rsidP="00EF30D8">
            <w:pPr>
              <w:pStyle w:val="ListParagraph"/>
              <w:numPr>
                <w:ilvl w:val="0"/>
                <w:numId w:val="20"/>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 xml:space="preserve">Komite Audit </w:t>
            </w:r>
          </w:p>
          <w:p w14:paraId="0C5E7BD9" w14:textId="77777777" w:rsidR="006A6A9B" w:rsidRPr="004B4F05" w:rsidRDefault="006A6A9B" w:rsidP="00EF30D8">
            <w:pPr>
              <w:pStyle w:val="ListParagraph"/>
              <w:numPr>
                <w:ilvl w:val="0"/>
                <w:numId w:val="20"/>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Diversitas Gender</w:t>
            </w:r>
          </w:p>
          <w:p w14:paraId="1FC1EB5B" w14:textId="77777777" w:rsidR="006A6A9B" w:rsidRPr="004B4F05" w:rsidRDefault="006A6A9B"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Variabel Dependen:</w:t>
            </w:r>
          </w:p>
          <w:p w14:paraId="6D6ECC63" w14:textId="77777777" w:rsidR="006A6A9B" w:rsidRPr="004B4F05" w:rsidRDefault="006A6A9B" w:rsidP="00B26D2D">
            <w:pPr>
              <w:rPr>
                <w:rFonts w:eastAsia="Times New Roman" w:cs="Times New Roman"/>
                <w:iCs/>
                <w:sz w:val="20"/>
                <w:szCs w:val="20"/>
              </w:rPr>
            </w:pPr>
            <w:r w:rsidRPr="004B4F05">
              <w:rPr>
                <w:rFonts w:eastAsia="Times New Roman" w:cs="Times New Roman"/>
                <w:color w:val="000000"/>
                <w:sz w:val="20"/>
                <w:szCs w:val="20"/>
              </w:rPr>
              <w:t>a. Penghindaran Pajak</w:t>
            </w:r>
          </w:p>
        </w:tc>
        <w:tc>
          <w:tcPr>
            <w:tcW w:w="0" w:type="auto"/>
          </w:tcPr>
          <w:p w14:paraId="4EA3D2FF" w14:textId="77777777" w:rsidR="006A6A9B" w:rsidRPr="004B4F05" w:rsidRDefault="006A6A9B" w:rsidP="00B26D2D">
            <w:pPr>
              <w:rPr>
                <w:rFonts w:cs="Times New Roman"/>
                <w:sz w:val="20"/>
                <w:szCs w:val="20"/>
              </w:rPr>
            </w:pPr>
            <w:r w:rsidRPr="004B4F05">
              <w:rPr>
                <w:rFonts w:cs="Times New Roman"/>
                <w:sz w:val="20"/>
                <w:szCs w:val="20"/>
              </w:rPr>
              <w:t xml:space="preserve">Hasil penelitian ini membuktikan bahwa Profitabilitas, Komite Audit berpengaruh negatif terhadap Tax Avoidance, Leverage berpengaruh positif tidak signifikan terhadap Tax Avoidance, Komisaris Independen berpengaruh positif terhadap Tax Avoidance,  dan Diversitas Gender Dewan berpengaruh negatif tidak signifikan terhadap Tax Avoidance. </w:t>
            </w:r>
          </w:p>
          <w:p w14:paraId="7DE2632A" w14:textId="77777777" w:rsidR="006A6A9B" w:rsidRPr="004B4F05" w:rsidRDefault="006A6A9B" w:rsidP="00B26D2D">
            <w:pPr>
              <w:rPr>
                <w:rFonts w:eastAsia="Times New Roman" w:cs="Times New Roman"/>
                <w:iCs/>
                <w:sz w:val="20"/>
                <w:szCs w:val="20"/>
              </w:rPr>
            </w:pPr>
          </w:p>
        </w:tc>
      </w:tr>
      <w:tr w:rsidR="006A6A9B" w:rsidRPr="004B4F05" w14:paraId="53BFA7E8" w14:textId="77777777" w:rsidTr="00B26D2D">
        <w:tc>
          <w:tcPr>
            <w:tcW w:w="0" w:type="auto"/>
          </w:tcPr>
          <w:p w14:paraId="2447A422" w14:textId="77777777" w:rsidR="006A6A9B" w:rsidRPr="004B4F05" w:rsidRDefault="006A6A9B" w:rsidP="00B26D2D">
            <w:pPr>
              <w:rPr>
                <w:rFonts w:eastAsia="Times New Roman" w:cs="Times New Roman"/>
                <w:iCs/>
                <w:sz w:val="20"/>
                <w:szCs w:val="20"/>
              </w:rPr>
            </w:pPr>
            <w:r w:rsidRPr="004B4F05">
              <w:rPr>
                <w:rFonts w:eastAsia="Times New Roman" w:cs="Times New Roman"/>
                <w:iCs/>
                <w:sz w:val="20"/>
                <w:szCs w:val="20"/>
              </w:rPr>
              <w:t>6</w:t>
            </w:r>
          </w:p>
        </w:tc>
        <w:sdt>
          <w:sdtPr>
            <w:rPr>
              <w:rFonts w:eastAsia="Times New Roman" w:cs="Times New Roman"/>
              <w:color w:val="000000"/>
              <w:sz w:val="20"/>
              <w:szCs w:val="20"/>
            </w:rPr>
            <w:tag w:val="MENDELEY_CITATION_v3_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"/>
            <w:id w:val="-274410069"/>
            <w:placeholder>
              <w:docPart w:val="3CBD4C3D3BA14CFD93F6C1C3BF87ACE2"/>
            </w:placeholder>
          </w:sdtPr>
          <w:sdtContent>
            <w:tc>
              <w:tcPr>
                <w:tcW w:w="0" w:type="auto"/>
              </w:tcPr>
              <w:p w14:paraId="6B706751" w14:textId="4B8C7262" w:rsidR="006A6A9B" w:rsidRPr="004B4F05" w:rsidRDefault="00D1748E" w:rsidP="00B26D2D">
                <w:pPr>
                  <w:rPr>
                    <w:rFonts w:eastAsia="Times New Roman" w:cs="Times New Roman"/>
                    <w:iCs/>
                    <w:sz w:val="20"/>
                    <w:szCs w:val="20"/>
                  </w:rPr>
                </w:pPr>
                <w:r w:rsidRPr="004B4F05">
                  <w:rPr>
                    <w:rFonts w:eastAsia="Times New Roman"/>
                    <w:color w:val="000000"/>
                    <w:sz w:val="20"/>
                  </w:rPr>
                  <w:t>(Pangesti &amp; Ratnaningsih, 2023)</w:t>
                </w:r>
              </w:p>
            </w:tc>
          </w:sdtContent>
        </w:sdt>
        <w:tc>
          <w:tcPr>
            <w:tcW w:w="0" w:type="auto"/>
          </w:tcPr>
          <w:p w14:paraId="52388CC1" w14:textId="77777777" w:rsidR="006A6A9B" w:rsidRPr="004B4F05" w:rsidRDefault="006A6A9B" w:rsidP="00B26D2D">
            <w:pPr>
              <w:rPr>
                <w:rFonts w:eastAsia="Times New Roman" w:cs="Times New Roman"/>
                <w:iCs/>
                <w:sz w:val="20"/>
                <w:szCs w:val="20"/>
              </w:rPr>
            </w:pPr>
            <w:r w:rsidRPr="004B4F05">
              <w:rPr>
                <w:rFonts w:eastAsia="Times New Roman" w:cs="Times New Roman"/>
                <w:color w:val="000000"/>
                <w:sz w:val="20"/>
                <w:szCs w:val="20"/>
              </w:rPr>
              <w:t xml:space="preserve">Pengaruh Capital Intensity, Komite Audit, Konservatisme Akuntansi Terhadap Tax Avoidance </w:t>
            </w:r>
          </w:p>
        </w:tc>
        <w:tc>
          <w:tcPr>
            <w:tcW w:w="0" w:type="auto"/>
          </w:tcPr>
          <w:p w14:paraId="5E7CAB8B" w14:textId="77777777" w:rsidR="006A6A9B" w:rsidRPr="004B4F05" w:rsidRDefault="006A6A9B" w:rsidP="00B26D2D">
            <w:pPr>
              <w:pBdr>
                <w:top w:val="nil"/>
                <w:left w:val="nil"/>
                <w:bottom w:val="nil"/>
                <w:right w:val="nil"/>
                <w:between w:val="nil"/>
              </w:pBdr>
              <w:spacing w:line="278" w:lineRule="auto"/>
              <w:rPr>
                <w:rFonts w:eastAsia="Times New Roman" w:cs="Times New Roman"/>
                <w:color w:val="000000"/>
                <w:sz w:val="20"/>
                <w:szCs w:val="20"/>
              </w:rPr>
            </w:pPr>
            <w:r w:rsidRPr="004B4F05">
              <w:rPr>
                <w:rFonts w:eastAsia="Times New Roman" w:cs="Times New Roman"/>
                <w:color w:val="000000"/>
                <w:sz w:val="20"/>
                <w:szCs w:val="20"/>
              </w:rPr>
              <w:t>Variabel Independen:</w:t>
            </w:r>
          </w:p>
          <w:p w14:paraId="6FCDCEC2" w14:textId="77777777" w:rsidR="006A6A9B" w:rsidRPr="004B4F05" w:rsidRDefault="006A6A9B" w:rsidP="00EF30D8">
            <w:pPr>
              <w:pStyle w:val="ListParagraph"/>
              <w:numPr>
                <w:ilvl w:val="0"/>
                <w:numId w:val="21"/>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Capital Intensity</w:t>
            </w:r>
          </w:p>
          <w:p w14:paraId="4581CB75" w14:textId="77777777" w:rsidR="006A6A9B" w:rsidRPr="004B4F05" w:rsidRDefault="006A6A9B" w:rsidP="00EF30D8">
            <w:pPr>
              <w:pStyle w:val="ListParagraph"/>
              <w:numPr>
                <w:ilvl w:val="0"/>
                <w:numId w:val="21"/>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 xml:space="preserve">Komite Audit </w:t>
            </w:r>
          </w:p>
          <w:p w14:paraId="1F671F66" w14:textId="77777777" w:rsidR="006A6A9B" w:rsidRPr="004B4F05" w:rsidRDefault="006A6A9B" w:rsidP="00EF30D8">
            <w:pPr>
              <w:pStyle w:val="ListParagraph"/>
              <w:numPr>
                <w:ilvl w:val="0"/>
                <w:numId w:val="21"/>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Konservatisme Akuntansi</w:t>
            </w:r>
          </w:p>
          <w:p w14:paraId="522C4201" w14:textId="77777777" w:rsidR="006A6A9B" w:rsidRPr="004B4F05" w:rsidRDefault="006A6A9B" w:rsidP="00B26D2D">
            <w:pPr>
              <w:pBdr>
                <w:top w:val="nil"/>
                <w:left w:val="nil"/>
                <w:bottom w:val="nil"/>
                <w:right w:val="nil"/>
                <w:between w:val="nil"/>
              </w:pBdr>
              <w:ind w:left="1"/>
              <w:rPr>
                <w:rFonts w:eastAsia="Times New Roman" w:cs="Times New Roman"/>
                <w:color w:val="000000"/>
                <w:sz w:val="20"/>
                <w:szCs w:val="20"/>
              </w:rPr>
            </w:pPr>
            <w:r w:rsidRPr="004B4F05">
              <w:rPr>
                <w:rFonts w:eastAsia="Times New Roman" w:cs="Times New Roman"/>
                <w:color w:val="000000"/>
                <w:sz w:val="20"/>
                <w:szCs w:val="20"/>
              </w:rPr>
              <w:t>Variabel Independen:</w:t>
            </w:r>
          </w:p>
          <w:p w14:paraId="06ECF1D0" w14:textId="77777777" w:rsidR="006A6A9B" w:rsidRPr="004B4F05" w:rsidRDefault="006A6A9B" w:rsidP="00B26D2D">
            <w:pPr>
              <w:rPr>
                <w:rFonts w:eastAsia="Times New Roman" w:cs="Times New Roman"/>
                <w:iCs/>
                <w:sz w:val="20"/>
                <w:szCs w:val="20"/>
              </w:rPr>
            </w:pPr>
            <w:r w:rsidRPr="004B4F05">
              <w:rPr>
                <w:rFonts w:eastAsia="Times New Roman" w:cs="Times New Roman"/>
                <w:color w:val="000000"/>
                <w:sz w:val="20"/>
                <w:szCs w:val="20"/>
              </w:rPr>
              <w:t xml:space="preserve">a. Tax Avoidance </w:t>
            </w:r>
          </w:p>
        </w:tc>
        <w:tc>
          <w:tcPr>
            <w:tcW w:w="0" w:type="auto"/>
          </w:tcPr>
          <w:p w14:paraId="4B057D0C" w14:textId="77777777" w:rsidR="006A6A9B" w:rsidRPr="004B4F05" w:rsidRDefault="006A6A9B" w:rsidP="00B26D2D">
            <w:pPr>
              <w:rPr>
                <w:rFonts w:cs="Times New Roman"/>
                <w:sz w:val="20"/>
                <w:szCs w:val="20"/>
              </w:rPr>
            </w:pPr>
            <w:r w:rsidRPr="004B4F05">
              <w:rPr>
                <w:rFonts w:cs="Times New Roman"/>
                <w:sz w:val="20"/>
                <w:szCs w:val="20"/>
              </w:rPr>
              <w:t>Hasil penelitian ini membuktikan bahwa Capital Intensity berdampak signifikan pada Tax Avoidance, Komite Audit tidak berdampak signifikan pada Tax Avoidance, serta Konservatisme Akuntansi berdampak signifikan pada Tax Avoidance.</w:t>
            </w:r>
          </w:p>
          <w:p w14:paraId="2C9B0FF3" w14:textId="77777777" w:rsidR="006A6A9B" w:rsidRPr="004B4F05" w:rsidRDefault="006A6A9B" w:rsidP="00B26D2D">
            <w:pPr>
              <w:rPr>
                <w:rFonts w:eastAsia="Times New Roman" w:cs="Times New Roman"/>
                <w:iCs/>
                <w:sz w:val="20"/>
                <w:szCs w:val="20"/>
              </w:rPr>
            </w:pPr>
          </w:p>
        </w:tc>
      </w:tr>
      <w:tr w:rsidR="006A6A9B" w:rsidRPr="004B4F05" w14:paraId="0B1424B6" w14:textId="77777777" w:rsidTr="00B26D2D">
        <w:tc>
          <w:tcPr>
            <w:tcW w:w="0" w:type="auto"/>
          </w:tcPr>
          <w:p w14:paraId="7A9945D2" w14:textId="77777777" w:rsidR="006A6A9B" w:rsidRPr="004B4F05" w:rsidRDefault="006A6A9B" w:rsidP="00B26D2D">
            <w:pPr>
              <w:rPr>
                <w:rFonts w:eastAsia="Times New Roman" w:cs="Times New Roman"/>
                <w:iCs/>
                <w:sz w:val="20"/>
                <w:szCs w:val="20"/>
              </w:rPr>
            </w:pPr>
            <w:r w:rsidRPr="004B4F05">
              <w:rPr>
                <w:rFonts w:eastAsia="Times New Roman" w:cs="Times New Roman"/>
                <w:iCs/>
                <w:sz w:val="20"/>
                <w:szCs w:val="20"/>
              </w:rPr>
              <w:t>7</w:t>
            </w:r>
          </w:p>
        </w:tc>
        <w:sdt>
          <w:sdtPr>
            <w:rPr>
              <w:rFonts w:eastAsia="Times New Roman" w:cs="Times New Roman"/>
              <w:color w:val="000000"/>
              <w:sz w:val="20"/>
              <w:szCs w:val="20"/>
            </w:rPr>
            <w:tag w:val="MENDELEY_CITATION_v3_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"/>
            <w:id w:val="-1643956595"/>
            <w:placeholder>
              <w:docPart w:val="7FFA9C8D8A7E4C70887D596497B122BD"/>
            </w:placeholder>
          </w:sdtPr>
          <w:sdtContent>
            <w:tc>
              <w:tcPr>
                <w:tcW w:w="0" w:type="auto"/>
              </w:tcPr>
              <w:p w14:paraId="6518819F" w14:textId="43DC080F" w:rsidR="006A6A9B" w:rsidRPr="004B4F05" w:rsidRDefault="00D1748E" w:rsidP="00B26D2D">
                <w:pPr>
                  <w:rPr>
                    <w:rFonts w:eastAsia="Times New Roman" w:cs="Times New Roman"/>
                    <w:color w:val="000000"/>
                    <w:sz w:val="20"/>
                    <w:szCs w:val="20"/>
                  </w:rPr>
                </w:pPr>
                <w:r w:rsidRPr="004B4F05">
                  <w:rPr>
                    <w:rFonts w:eastAsia="Times New Roman"/>
                    <w:color w:val="000000"/>
                    <w:sz w:val="20"/>
                  </w:rPr>
                  <w:t>(Hendrawan &amp; Sariyati, 2024)</w:t>
                </w:r>
              </w:p>
            </w:tc>
          </w:sdtContent>
        </w:sdt>
        <w:tc>
          <w:tcPr>
            <w:tcW w:w="0" w:type="auto"/>
          </w:tcPr>
          <w:p w14:paraId="7831A62C" w14:textId="77777777" w:rsidR="006A6A9B" w:rsidRPr="004B4F05" w:rsidRDefault="006A6A9B" w:rsidP="00B26D2D">
            <w:pPr>
              <w:rPr>
                <w:rFonts w:eastAsia="Times New Roman" w:cs="Times New Roman"/>
                <w:color w:val="000000"/>
                <w:sz w:val="20"/>
                <w:szCs w:val="20"/>
              </w:rPr>
            </w:pPr>
            <w:r w:rsidRPr="004B4F05">
              <w:rPr>
                <w:rFonts w:eastAsia="Times New Roman" w:cs="Times New Roman"/>
                <w:color w:val="000000"/>
                <w:sz w:val="20"/>
                <w:szCs w:val="20"/>
              </w:rPr>
              <w:t>Pengaruh Financial Distress, Corporate Governance  Dan Konservatisme akuntansi Terhadap Tax Avoidance</w:t>
            </w:r>
          </w:p>
        </w:tc>
        <w:tc>
          <w:tcPr>
            <w:tcW w:w="0" w:type="auto"/>
          </w:tcPr>
          <w:p w14:paraId="23C0D807" w14:textId="77777777" w:rsidR="006A6A9B" w:rsidRPr="004B4F05" w:rsidRDefault="006A6A9B"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Variabel Independen:</w:t>
            </w:r>
          </w:p>
          <w:p w14:paraId="382C49B4" w14:textId="77777777" w:rsidR="006A6A9B" w:rsidRPr="004B4F05" w:rsidRDefault="006A6A9B" w:rsidP="00EF30D8">
            <w:pPr>
              <w:pStyle w:val="ListParagraph"/>
              <w:numPr>
                <w:ilvl w:val="0"/>
                <w:numId w:val="22"/>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Finansial Distress</w:t>
            </w:r>
          </w:p>
          <w:p w14:paraId="16144AF8" w14:textId="77777777" w:rsidR="006A6A9B" w:rsidRPr="004B4F05" w:rsidRDefault="006A6A9B" w:rsidP="00EF30D8">
            <w:pPr>
              <w:pStyle w:val="ListParagraph"/>
              <w:numPr>
                <w:ilvl w:val="0"/>
                <w:numId w:val="22"/>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Corporate Governance</w:t>
            </w:r>
          </w:p>
          <w:p w14:paraId="238CD800" w14:textId="77777777" w:rsidR="006A6A9B" w:rsidRPr="004B4F05" w:rsidRDefault="006A6A9B" w:rsidP="00EF30D8">
            <w:pPr>
              <w:pStyle w:val="ListParagraph"/>
              <w:numPr>
                <w:ilvl w:val="0"/>
                <w:numId w:val="22"/>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 xml:space="preserve">Konservatisme Akuntansi </w:t>
            </w:r>
          </w:p>
          <w:p w14:paraId="6D472B8C" w14:textId="77777777" w:rsidR="006A6A9B" w:rsidRPr="004B4F05" w:rsidRDefault="006A6A9B" w:rsidP="00B26D2D">
            <w:pPr>
              <w:pBdr>
                <w:top w:val="nil"/>
                <w:left w:val="nil"/>
                <w:bottom w:val="nil"/>
                <w:right w:val="nil"/>
                <w:between w:val="nil"/>
              </w:pBdr>
              <w:ind w:left="1"/>
              <w:rPr>
                <w:rFonts w:eastAsia="Times New Roman" w:cs="Times New Roman"/>
                <w:color w:val="000000"/>
                <w:sz w:val="20"/>
                <w:szCs w:val="20"/>
              </w:rPr>
            </w:pPr>
            <w:r w:rsidRPr="004B4F05">
              <w:rPr>
                <w:rFonts w:eastAsia="Times New Roman" w:cs="Times New Roman"/>
                <w:color w:val="000000"/>
                <w:sz w:val="20"/>
                <w:szCs w:val="20"/>
              </w:rPr>
              <w:t>Variabel Dependen:</w:t>
            </w:r>
          </w:p>
          <w:p w14:paraId="5E5E98DC" w14:textId="77777777" w:rsidR="006A6A9B" w:rsidRPr="004B4F05" w:rsidRDefault="006A6A9B"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a. Tax Avoidance</w:t>
            </w:r>
          </w:p>
        </w:tc>
        <w:tc>
          <w:tcPr>
            <w:tcW w:w="0" w:type="auto"/>
          </w:tcPr>
          <w:p w14:paraId="6E1B2BA0" w14:textId="77777777" w:rsidR="006A6A9B" w:rsidRPr="004B4F05" w:rsidRDefault="006A6A9B" w:rsidP="00B26D2D">
            <w:pPr>
              <w:rPr>
                <w:rFonts w:cs="Times New Roman"/>
                <w:sz w:val="20"/>
                <w:szCs w:val="20"/>
              </w:rPr>
            </w:pPr>
            <w:r w:rsidRPr="004B4F05">
              <w:rPr>
                <w:rFonts w:cs="Times New Roman"/>
                <w:sz w:val="20"/>
                <w:szCs w:val="20"/>
              </w:rPr>
              <w:t>Kesimpulan dalam penelitian ini adalah; Financial distress,  kepemilikan saham institusional berpengaruh negatif dan signifikan terhadap tax avoidance; ukuran dewan komisaris berpengaruh positif dan tidak signifikan terhadap tax avoidance dan konservatisme akuntansi berpengaruh negatif dan tidak signifikan terhadap tax avoidance.</w:t>
            </w:r>
          </w:p>
          <w:p w14:paraId="2365950F" w14:textId="77777777" w:rsidR="006A6A9B" w:rsidRPr="004B4F05" w:rsidRDefault="006A6A9B" w:rsidP="00B26D2D">
            <w:pPr>
              <w:rPr>
                <w:rFonts w:cs="Times New Roman"/>
                <w:sz w:val="20"/>
                <w:szCs w:val="20"/>
              </w:rPr>
            </w:pPr>
          </w:p>
        </w:tc>
      </w:tr>
    </w:tbl>
    <w:p w14:paraId="1602264E" w14:textId="77777777" w:rsidR="006A6A9B" w:rsidRPr="004B4F05" w:rsidRDefault="006A6A9B" w:rsidP="006A6A9B">
      <w:pPr>
        <w:spacing w:line="240" w:lineRule="auto"/>
        <w:rPr>
          <w:rFonts w:eastAsia="Times New Roman" w:cs="Times New Roman"/>
          <w:i/>
          <w:sz w:val="20"/>
          <w:szCs w:val="20"/>
        </w:rPr>
      </w:pPr>
      <w:r w:rsidRPr="004B4F05">
        <w:rPr>
          <w:rFonts w:eastAsia="Times New Roman" w:cs="Times New Roman"/>
          <w:i/>
          <w:sz w:val="20"/>
          <w:szCs w:val="20"/>
        </w:rPr>
        <w:t>Disambung ke halaman berikutnya</w:t>
      </w:r>
    </w:p>
    <w:p w14:paraId="4E5BBCFB" w14:textId="77777777" w:rsidR="0041626E" w:rsidRPr="004B4F05" w:rsidRDefault="0041626E" w:rsidP="00AF4179">
      <w:pPr>
        <w:spacing w:line="480" w:lineRule="auto"/>
        <w:jc w:val="both"/>
        <w:rPr>
          <w:b/>
          <w:bCs/>
        </w:rPr>
      </w:pPr>
    </w:p>
    <w:tbl>
      <w:tblPr>
        <w:tblStyle w:val="TableGrid"/>
        <w:tblW w:w="0" w:type="auto"/>
        <w:tblLook w:val="04A0" w:firstRow="1" w:lastRow="0" w:firstColumn="1" w:lastColumn="0" w:noHBand="0" w:noVBand="1"/>
      </w:tblPr>
      <w:tblGrid>
        <w:gridCol w:w="462"/>
        <w:gridCol w:w="1269"/>
        <w:gridCol w:w="1862"/>
        <w:gridCol w:w="1537"/>
        <w:gridCol w:w="2792"/>
      </w:tblGrid>
      <w:tr w:rsidR="00011115" w:rsidRPr="004B4F05" w14:paraId="5D7E9683" w14:textId="77777777" w:rsidTr="00B26D2D">
        <w:tc>
          <w:tcPr>
            <w:tcW w:w="0" w:type="auto"/>
          </w:tcPr>
          <w:p w14:paraId="4F112E70" w14:textId="77777777" w:rsidR="00011115" w:rsidRPr="004B4F05" w:rsidRDefault="00011115" w:rsidP="00B26D2D">
            <w:pPr>
              <w:rPr>
                <w:rFonts w:eastAsia="Times New Roman" w:cs="Times New Roman"/>
                <w:iCs/>
                <w:sz w:val="20"/>
                <w:szCs w:val="20"/>
              </w:rPr>
            </w:pPr>
            <w:r w:rsidRPr="004B4F05">
              <w:rPr>
                <w:rFonts w:eastAsia="Times New Roman" w:cs="Times New Roman"/>
                <w:iCs/>
                <w:sz w:val="20"/>
                <w:szCs w:val="20"/>
              </w:rPr>
              <w:lastRenderedPageBreak/>
              <w:t>No</w:t>
            </w:r>
          </w:p>
        </w:tc>
        <w:tc>
          <w:tcPr>
            <w:tcW w:w="0" w:type="auto"/>
          </w:tcPr>
          <w:p w14:paraId="612F6C61" w14:textId="77777777" w:rsidR="00011115" w:rsidRPr="004B4F05" w:rsidRDefault="00011115" w:rsidP="00B26D2D">
            <w:pPr>
              <w:rPr>
                <w:rFonts w:eastAsia="Times New Roman" w:cs="Times New Roman"/>
                <w:iCs/>
                <w:sz w:val="20"/>
                <w:szCs w:val="20"/>
              </w:rPr>
            </w:pPr>
            <w:r w:rsidRPr="004B4F05">
              <w:rPr>
                <w:rFonts w:eastAsia="Times New Roman" w:cs="Times New Roman"/>
                <w:iCs/>
                <w:sz w:val="20"/>
                <w:szCs w:val="20"/>
              </w:rPr>
              <w:t>Peneliti</w:t>
            </w:r>
          </w:p>
        </w:tc>
        <w:tc>
          <w:tcPr>
            <w:tcW w:w="0" w:type="auto"/>
          </w:tcPr>
          <w:p w14:paraId="735DC271" w14:textId="77777777" w:rsidR="00011115" w:rsidRPr="004B4F05" w:rsidRDefault="00011115" w:rsidP="00B26D2D">
            <w:pPr>
              <w:rPr>
                <w:rFonts w:eastAsia="Times New Roman" w:cs="Times New Roman"/>
                <w:iCs/>
                <w:sz w:val="20"/>
                <w:szCs w:val="20"/>
              </w:rPr>
            </w:pPr>
            <w:r w:rsidRPr="004B4F05">
              <w:rPr>
                <w:rFonts w:eastAsia="Times New Roman" w:cs="Times New Roman"/>
                <w:iCs/>
                <w:sz w:val="20"/>
                <w:szCs w:val="20"/>
              </w:rPr>
              <w:t>Judul</w:t>
            </w:r>
          </w:p>
        </w:tc>
        <w:tc>
          <w:tcPr>
            <w:tcW w:w="0" w:type="auto"/>
          </w:tcPr>
          <w:p w14:paraId="6EF956E5" w14:textId="77777777" w:rsidR="00011115" w:rsidRPr="004B4F05" w:rsidRDefault="00011115" w:rsidP="00B26D2D">
            <w:pPr>
              <w:rPr>
                <w:rFonts w:eastAsia="Times New Roman" w:cs="Times New Roman"/>
                <w:iCs/>
                <w:sz w:val="20"/>
                <w:szCs w:val="20"/>
              </w:rPr>
            </w:pPr>
            <w:r w:rsidRPr="004B4F05">
              <w:rPr>
                <w:rFonts w:eastAsia="Times New Roman" w:cs="Times New Roman"/>
                <w:iCs/>
                <w:sz w:val="20"/>
                <w:szCs w:val="20"/>
              </w:rPr>
              <w:t>Variabel</w:t>
            </w:r>
          </w:p>
        </w:tc>
        <w:tc>
          <w:tcPr>
            <w:tcW w:w="0" w:type="auto"/>
          </w:tcPr>
          <w:p w14:paraId="6E87741E" w14:textId="77777777" w:rsidR="00011115" w:rsidRPr="004B4F05" w:rsidRDefault="00011115" w:rsidP="00B26D2D">
            <w:pPr>
              <w:rPr>
                <w:rFonts w:eastAsia="Times New Roman" w:cs="Times New Roman"/>
                <w:iCs/>
                <w:sz w:val="20"/>
                <w:szCs w:val="20"/>
              </w:rPr>
            </w:pPr>
            <w:r w:rsidRPr="004B4F05">
              <w:rPr>
                <w:rFonts w:eastAsia="Times New Roman" w:cs="Times New Roman"/>
                <w:iCs/>
                <w:sz w:val="20"/>
                <w:szCs w:val="20"/>
              </w:rPr>
              <w:t>Hasil</w:t>
            </w:r>
          </w:p>
        </w:tc>
      </w:tr>
      <w:tr w:rsidR="00011115" w:rsidRPr="004B4F05" w14:paraId="40F7F2B8" w14:textId="77777777" w:rsidTr="00B26D2D">
        <w:tc>
          <w:tcPr>
            <w:tcW w:w="0" w:type="auto"/>
          </w:tcPr>
          <w:p w14:paraId="5C6103EB" w14:textId="77777777" w:rsidR="00011115" w:rsidRPr="004B4F05" w:rsidRDefault="00011115" w:rsidP="00B26D2D">
            <w:pPr>
              <w:rPr>
                <w:rFonts w:eastAsia="Times New Roman" w:cs="Times New Roman"/>
                <w:iCs/>
                <w:sz w:val="20"/>
                <w:szCs w:val="20"/>
              </w:rPr>
            </w:pPr>
            <w:r w:rsidRPr="004B4F05">
              <w:rPr>
                <w:rFonts w:eastAsia="Times New Roman" w:cs="Times New Roman"/>
                <w:iCs/>
                <w:sz w:val="20"/>
                <w:szCs w:val="20"/>
              </w:rPr>
              <w:t>8</w:t>
            </w:r>
          </w:p>
        </w:tc>
        <w:sdt>
          <w:sdtPr>
            <w:rPr>
              <w:rFonts w:eastAsia="Times New Roman" w:cs="Times New Roman"/>
              <w:color w:val="000000"/>
              <w:sz w:val="20"/>
              <w:szCs w:val="20"/>
            </w:rPr>
            <w:tag w:val="MENDELEY_CITATION_v3_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"/>
            <w:id w:val="1752003686"/>
            <w:placeholder>
              <w:docPart w:val="63607489E98A44E090346CF88223785D"/>
            </w:placeholder>
          </w:sdtPr>
          <w:sdtContent>
            <w:tc>
              <w:tcPr>
                <w:tcW w:w="0" w:type="auto"/>
              </w:tcPr>
              <w:p w14:paraId="10E03088" w14:textId="7A181AF1" w:rsidR="00011115" w:rsidRPr="004B4F05" w:rsidRDefault="00D1748E" w:rsidP="00B26D2D">
                <w:pPr>
                  <w:rPr>
                    <w:rFonts w:eastAsia="Times New Roman" w:cs="Times New Roman"/>
                    <w:iCs/>
                    <w:sz w:val="20"/>
                    <w:szCs w:val="20"/>
                  </w:rPr>
                </w:pPr>
                <w:r w:rsidRPr="004B4F05">
                  <w:rPr>
                    <w:rFonts w:eastAsia="Times New Roman" w:cs="Times New Roman"/>
                    <w:color w:val="000000"/>
                    <w:sz w:val="20"/>
                    <w:szCs w:val="20"/>
                  </w:rPr>
                  <w:t>(Valensia et al., 2024)</w:t>
                </w:r>
              </w:p>
            </w:tc>
          </w:sdtContent>
        </w:sdt>
        <w:tc>
          <w:tcPr>
            <w:tcW w:w="0" w:type="auto"/>
          </w:tcPr>
          <w:p w14:paraId="03B282F0" w14:textId="77777777" w:rsidR="00011115" w:rsidRPr="004B4F05" w:rsidRDefault="00011115" w:rsidP="00B26D2D">
            <w:pPr>
              <w:rPr>
                <w:rFonts w:eastAsia="Times New Roman" w:cs="Times New Roman"/>
                <w:iCs/>
                <w:sz w:val="20"/>
                <w:szCs w:val="20"/>
              </w:rPr>
            </w:pPr>
            <w:r w:rsidRPr="004B4F05">
              <w:rPr>
                <w:rFonts w:eastAsia="Times New Roman" w:cs="Times New Roman"/>
                <w:color w:val="000000"/>
                <w:sz w:val="20"/>
                <w:szCs w:val="20"/>
              </w:rPr>
              <w:t>Pengaruh CEO tenure, Feminisme in director, dan Conservatism terhadap tax avoidance perusahaan properti dan real estate tahun 2021-2023</w:t>
            </w:r>
          </w:p>
        </w:tc>
        <w:tc>
          <w:tcPr>
            <w:tcW w:w="0" w:type="auto"/>
          </w:tcPr>
          <w:p w14:paraId="7255E722" w14:textId="77777777" w:rsidR="00011115" w:rsidRPr="004B4F05" w:rsidRDefault="00011115" w:rsidP="00B26D2D">
            <w:pPr>
              <w:pBdr>
                <w:top w:val="nil"/>
                <w:left w:val="nil"/>
                <w:bottom w:val="nil"/>
                <w:right w:val="nil"/>
                <w:between w:val="nil"/>
              </w:pBdr>
              <w:spacing w:line="278" w:lineRule="auto"/>
              <w:rPr>
                <w:rFonts w:eastAsia="Times New Roman" w:cs="Times New Roman"/>
                <w:color w:val="000000"/>
                <w:sz w:val="20"/>
                <w:szCs w:val="20"/>
              </w:rPr>
            </w:pPr>
            <w:r w:rsidRPr="004B4F05">
              <w:rPr>
                <w:rFonts w:eastAsia="Times New Roman" w:cs="Times New Roman"/>
                <w:color w:val="000000"/>
                <w:sz w:val="20"/>
                <w:szCs w:val="20"/>
              </w:rPr>
              <w:t>Variabel Independen:</w:t>
            </w:r>
          </w:p>
          <w:p w14:paraId="6490FB29" w14:textId="77777777" w:rsidR="00011115" w:rsidRPr="004B4F05" w:rsidRDefault="00011115" w:rsidP="00EF30D8">
            <w:pPr>
              <w:pStyle w:val="ListParagraph"/>
              <w:numPr>
                <w:ilvl w:val="0"/>
                <w:numId w:val="23"/>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CEO tenure</w:t>
            </w:r>
          </w:p>
          <w:p w14:paraId="29003ED2" w14:textId="77777777" w:rsidR="00011115" w:rsidRPr="004B4F05" w:rsidRDefault="00011115" w:rsidP="00EF30D8">
            <w:pPr>
              <w:pStyle w:val="ListParagraph"/>
              <w:numPr>
                <w:ilvl w:val="0"/>
                <w:numId w:val="23"/>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 xml:space="preserve"> Feminisme in director</w:t>
            </w:r>
          </w:p>
          <w:p w14:paraId="0976B97C" w14:textId="77777777" w:rsidR="00011115" w:rsidRPr="004B4F05" w:rsidRDefault="00011115" w:rsidP="00EF30D8">
            <w:pPr>
              <w:pStyle w:val="ListParagraph"/>
              <w:numPr>
                <w:ilvl w:val="0"/>
                <w:numId w:val="23"/>
              </w:numPr>
              <w:pBdr>
                <w:top w:val="nil"/>
                <w:left w:val="nil"/>
                <w:bottom w:val="nil"/>
                <w:right w:val="nil"/>
                <w:between w:val="nil"/>
              </w:pBdr>
              <w:ind w:left="181" w:hanging="180"/>
              <w:rPr>
                <w:rFonts w:eastAsia="Times New Roman" w:cs="Times New Roman"/>
                <w:color w:val="000000"/>
                <w:sz w:val="20"/>
                <w:szCs w:val="20"/>
              </w:rPr>
            </w:pPr>
            <w:r w:rsidRPr="004B4F05">
              <w:rPr>
                <w:rFonts w:eastAsia="Times New Roman" w:cs="Times New Roman"/>
                <w:color w:val="000000"/>
                <w:sz w:val="20"/>
                <w:szCs w:val="20"/>
              </w:rPr>
              <w:t>Conservatism</w:t>
            </w:r>
          </w:p>
          <w:p w14:paraId="2AB6908E" w14:textId="77777777" w:rsidR="00011115" w:rsidRPr="004B4F05" w:rsidRDefault="00011115" w:rsidP="00B26D2D">
            <w:pPr>
              <w:pBdr>
                <w:top w:val="nil"/>
                <w:left w:val="nil"/>
                <w:bottom w:val="nil"/>
                <w:right w:val="nil"/>
                <w:between w:val="nil"/>
              </w:pBdr>
              <w:ind w:left="1"/>
              <w:rPr>
                <w:rFonts w:eastAsia="Times New Roman" w:cs="Times New Roman"/>
                <w:color w:val="000000"/>
                <w:sz w:val="20"/>
                <w:szCs w:val="20"/>
              </w:rPr>
            </w:pPr>
            <w:r w:rsidRPr="004B4F05">
              <w:rPr>
                <w:rFonts w:eastAsia="Times New Roman" w:cs="Times New Roman"/>
                <w:color w:val="000000"/>
                <w:sz w:val="20"/>
                <w:szCs w:val="20"/>
              </w:rPr>
              <w:t>Variabel Dependen:</w:t>
            </w:r>
          </w:p>
          <w:p w14:paraId="38D46E81" w14:textId="77777777" w:rsidR="00011115" w:rsidRPr="004B4F05" w:rsidRDefault="00011115" w:rsidP="00B26D2D">
            <w:pPr>
              <w:rPr>
                <w:rFonts w:eastAsia="Times New Roman" w:cs="Times New Roman"/>
                <w:iCs/>
                <w:sz w:val="20"/>
                <w:szCs w:val="20"/>
              </w:rPr>
            </w:pPr>
            <w:r w:rsidRPr="004B4F05">
              <w:rPr>
                <w:rFonts w:eastAsia="Times New Roman" w:cs="Times New Roman"/>
                <w:color w:val="000000"/>
                <w:sz w:val="20"/>
                <w:szCs w:val="20"/>
              </w:rPr>
              <w:t>a. Tax Avoidance</w:t>
            </w:r>
          </w:p>
        </w:tc>
        <w:tc>
          <w:tcPr>
            <w:tcW w:w="0" w:type="auto"/>
          </w:tcPr>
          <w:p w14:paraId="48A01950" w14:textId="77777777" w:rsidR="00011115" w:rsidRPr="004B4F05" w:rsidRDefault="00011115" w:rsidP="00B26D2D">
            <w:pPr>
              <w:rPr>
                <w:rFonts w:eastAsia="Times New Roman" w:cs="Times New Roman"/>
                <w:iCs/>
                <w:sz w:val="20"/>
                <w:szCs w:val="20"/>
              </w:rPr>
            </w:pPr>
            <w:r w:rsidRPr="004B4F05">
              <w:rPr>
                <w:rFonts w:cs="Times New Roman"/>
                <w:sz w:val="20"/>
                <w:szCs w:val="20"/>
              </w:rPr>
              <w:t>Hasil penelitian ini membuktikan bahwa CEO tenure dan feminisme in director tidak menunjukkan dampak signifikan akan praktik tax avoidance. Di sisi lain, Conservatism secara signifikan memberikan dampak positif akan praktik tax avoidance dan secara simultan kombinasi variabel CEO tenure, feminisme in director, dan Conservatism berdampak kepada praktik tax avoidance.</w:t>
            </w:r>
          </w:p>
        </w:tc>
      </w:tr>
      <w:tr w:rsidR="00011115" w:rsidRPr="004B4F05" w14:paraId="121E6CA8" w14:textId="77777777" w:rsidTr="00B26D2D">
        <w:tc>
          <w:tcPr>
            <w:tcW w:w="0" w:type="auto"/>
          </w:tcPr>
          <w:p w14:paraId="032762D3" w14:textId="77777777" w:rsidR="00011115" w:rsidRPr="004B4F05" w:rsidRDefault="00011115" w:rsidP="00B26D2D">
            <w:pPr>
              <w:rPr>
                <w:rFonts w:eastAsia="Times New Roman" w:cs="Times New Roman"/>
                <w:iCs/>
                <w:sz w:val="20"/>
                <w:szCs w:val="20"/>
              </w:rPr>
            </w:pPr>
            <w:r w:rsidRPr="004B4F05">
              <w:rPr>
                <w:rFonts w:eastAsia="Times New Roman" w:cs="Times New Roman"/>
                <w:iCs/>
                <w:sz w:val="20"/>
                <w:szCs w:val="20"/>
              </w:rPr>
              <w:t>9</w:t>
            </w:r>
          </w:p>
        </w:tc>
        <w:sdt>
          <w:sdtPr>
            <w:rPr>
              <w:rFonts w:eastAsia="Times New Roman" w:cs="Times New Roman"/>
              <w:color w:val="000000"/>
              <w:sz w:val="20"/>
              <w:szCs w:val="20"/>
            </w:rPr>
            <w:tag w:val="MENDELEY_CITATION_v3_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"/>
            <w:id w:val="-1065108803"/>
            <w:placeholder>
              <w:docPart w:val="7CA28ED9E16246C4ACF742F2799192B8"/>
            </w:placeholder>
          </w:sdtPr>
          <w:sdtContent>
            <w:tc>
              <w:tcPr>
                <w:tcW w:w="0" w:type="auto"/>
              </w:tcPr>
              <w:p w14:paraId="1906F44C" w14:textId="2539BD39" w:rsidR="00011115" w:rsidRPr="004B4F05" w:rsidRDefault="00D1748E" w:rsidP="00B26D2D">
                <w:pPr>
                  <w:rPr>
                    <w:rFonts w:eastAsia="Times New Roman" w:cs="Times New Roman"/>
                    <w:iCs/>
                    <w:sz w:val="20"/>
                    <w:szCs w:val="20"/>
                  </w:rPr>
                </w:pPr>
                <w:r w:rsidRPr="004B4F05">
                  <w:rPr>
                    <w:rFonts w:eastAsia="Times New Roman"/>
                    <w:color w:val="000000"/>
                    <w:sz w:val="20"/>
                  </w:rPr>
                  <w:t>(Damayati&amp; Sitorus, 2024)</w:t>
                </w:r>
              </w:p>
            </w:tc>
          </w:sdtContent>
        </w:sdt>
        <w:tc>
          <w:tcPr>
            <w:tcW w:w="0" w:type="auto"/>
          </w:tcPr>
          <w:p w14:paraId="3AD6D191" w14:textId="77777777" w:rsidR="00011115" w:rsidRPr="004B4F05" w:rsidRDefault="00011115" w:rsidP="00B26D2D">
            <w:pPr>
              <w:rPr>
                <w:rFonts w:eastAsia="Times New Roman" w:cs="Times New Roman"/>
                <w:iCs/>
                <w:sz w:val="20"/>
                <w:szCs w:val="20"/>
              </w:rPr>
            </w:pPr>
            <w:r w:rsidRPr="004B4F05">
              <w:rPr>
                <w:rFonts w:eastAsia="Times New Roman" w:cs="Times New Roman"/>
                <w:color w:val="000000"/>
                <w:sz w:val="20"/>
                <w:szCs w:val="20"/>
              </w:rPr>
              <w:t xml:space="preserve">Pengaruh Intensitas Modal, Intensitas Persediaan Dan Koneksi Politik Terhadap Penghindaran Pajak yang di Moderasi oleh Komite Manajemen Risiko </w:t>
            </w:r>
          </w:p>
        </w:tc>
        <w:tc>
          <w:tcPr>
            <w:tcW w:w="0" w:type="auto"/>
          </w:tcPr>
          <w:p w14:paraId="5E327CDE" w14:textId="77777777" w:rsidR="00011115" w:rsidRPr="004B4F05" w:rsidRDefault="00011115" w:rsidP="00B26D2D">
            <w:pPr>
              <w:pBdr>
                <w:top w:val="nil"/>
                <w:left w:val="nil"/>
                <w:bottom w:val="nil"/>
                <w:right w:val="nil"/>
                <w:between w:val="nil"/>
              </w:pBdr>
              <w:rPr>
                <w:rFonts w:eastAsia="Times New Roman" w:cs="Times New Roman"/>
                <w:sz w:val="20"/>
                <w:szCs w:val="20"/>
              </w:rPr>
            </w:pPr>
            <w:r w:rsidRPr="004B4F05">
              <w:rPr>
                <w:rFonts w:eastAsia="Times New Roman" w:cs="Times New Roman"/>
                <w:sz w:val="20"/>
                <w:szCs w:val="20"/>
              </w:rPr>
              <w:t xml:space="preserve">Variabel Independen: </w:t>
            </w:r>
          </w:p>
          <w:p w14:paraId="51ED3EA4" w14:textId="77777777" w:rsidR="00011115" w:rsidRPr="004B4F05" w:rsidRDefault="00011115" w:rsidP="00EF30D8">
            <w:pPr>
              <w:pStyle w:val="ListParagraph"/>
              <w:numPr>
                <w:ilvl w:val="0"/>
                <w:numId w:val="24"/>
              </w:numPr>
              <w:pBdr>
                <w:top w:val="nil"/>
                <w:left w:val="nil"/>
                <w:bottom w:val="nil"/>
                <w:right w:val="nil"/>
                <w:between w:val="nil"/>
              </w:pBdr>
              <w:ind w:left="181" w:hanging="181"/>
              <w:rPr>
                <w:rFonts w:eastAsia="Times New Roman" w:cs="Times New Roman"/>
                <w:sz w:val="20"/>
                <w:szCs w:val="20"/>
              </w:rPr>
            </w:pPr>
            <w:r w:rsidRPr="004B4F05">
              <w:rPr>
                <w:rFonts w:eastAsia="Times New Roman" w:cs="Times New Roman"/>
                <w:sz w:val="20"/>
                <w:szCs w:val="20"/>
              </w:rPr>
              <w:t>Intensitas Modal</w:t>
            </w:r>
          </w:p>
          <w:p w14:paraId="15890C4C" w14:textId="77777777" w:rsidR="00011115" w:rsidRPr="004B4F05" w:rsidRDefault="00011115" w:rsidP="00EF30D8">
            <w:pPr>
              <w:pStyle w:val="ListParagraph"/>
              <w:numPr>
                <w:ilvl w:val="0"/>
                <w:numId w:val="24"/>
              </w:numPr>
              <w:pBdr>
                <w:top w:val="nil"/>
                <w:left w:val="nil"/>
                <w:bottom w:val="nil"/>
                <w:right w:val="nil"/>
                <w:between w:val="nil"/>
              </w:pBdr>
              <w:ind w:left="181" w:hanging="181"/>
              <w:rPr>
                <w:rFonts w:eastAsia="Times New Roman" w:cs="Times New Roman"/>
                <w:sz w:val="20"/>
                <w:szCs w:val="20"/>
              </w:rPr>
            </w:pPr>
            <w:r w:rsidRPr="004B4F05">
              <w:rPr>
                <w:rFonts w:eastAsia="Times New Roman" w:cs="Times New Roman"/>
                <w:sz w:val="20"/>
                <w:szCs w:val="20"/>
              </w:rPr>
              <w:t>Intensitas Persediaan</w:t>
            </w:r>
          </w:p>
          <w:p w14:paraId="45A9769B" w14:textId="77777777" w:rsidR="00011115" w:rsidRPr="004B4F05" w:rsidRDefault="00011115" w:rsidP="00EF30D8">
            <w:pPr>
              <w:pStyle w:val="ListParagraph"/>
              <w:numPr>
                <w:ilvl w:val="0"/>
                <w:numId w:val="24"/>
              </w:numPr>
              <w:pBdr>
                <w:top w:val="nil"/>
                <w:left w:val="nil"/>
                <w:bottom w:val="nil"/>
                <w:right w:val="nil"/>
                <w:between w:val="nil"/>
              </w:pBdr>
              <w:ind w:left="181" w:hanging="181"/>
              <w:rPr>
                <w:rFonts w:eastAsia="Times New Roman" w:cs="Times New Roman"/>
                <w:sz w:val="20"/>
                <w:szCs w:val="20"/>
              </w:rPr>
            </w:pPr>
            <w:r w:rsidRPr="004B4F05">
              <w:rPr>
                <w:rFonts w:eastAsia="Times New Roman" w:cs="Times New Roman"/>
                <w:sz w:val="20"/>
                <w:szCs w:val="20"/>
              </w:rPr>
              <w:t>Koneksi Politik</w:t>
            </w:r>
          </w:p>
          <w:p w14:paraId="1137FE97" w14:textId="77777777" w:rsidR="00011115" w:rsidRPr="004B4F05" w:rsidRDefault="00011115" w:rsidP="00B26D2D">
            <w:pPr>
              <w:pBdr>
                <w:top w:val="nil"/>
                <w:left w:val="nil"/>
                <w:bottom w:val="nil"/>
                <w:right w:val="nil"/>
                <w:between w:val="nil"/>
              </w:pBdr>
              <w:rPr>
                <w:rFonts w:eastAsia="Times New Roman" w:cs="Times New Roman"/>
                <w:sz w:val="20"/>
                <w:szCs w:val="20"/>
              </w:rPr>
            </w:pPr>
            <w:r w:rsidRPr="004B4F05">
              <w:rPr>
                <w:rFonts w:eastAsia="Times New Roman" w:cs="Times New Roman"/>
                <w:sz w:val="20"/>
                <w:szCs w:val="20"/>
              </w:rPr>
              <w:t>Variabel Dependen:</w:t>
            </w:r>
          </w:p>
          <w:p w14:paraId="2C2E9803" w14:textId="77777777" w:rsidR="00011115" w:rsidRPr="004B4F05" w:rsidRDefault="00011115" w:rsidP="00EF30D8">
            <w:pPr>
              <w:pStyle w:val="ListParagraph"/>
              <w:numPr>
                <w:ilvl w:val="0"/>
                <w:numId w:val="25"/>
              </w:numPr>
              <w:pBdr>
                <w:top w:val="nil"/>
                <w:left w:val="nil"/>
                <w:bottom w:val="nil"/>
                <w:right w:val="nil"/>
                <w:between w:val="nil"/>
              </w:pBdr>
              <w:ind w:left="181" w:hanging="180"/>
              <w:rPr>
                <w:rFonts w:eastAsia="Times New Roman" w:cs="Times New Roman"/>
                <w:sz w:val="20"/>
                <w:szCs w:val="20"/>
              </w:rPr>
            </w:pPr>
            <w:r w:rsidRPr="004B4F05">
              <w:rPr>
                <w:rFonts w:eastAsia="Times New Roman" w:cs="Times New Roman"/>
                <w:sz w:val="20"/>
                <w:szCs w:val="20"/>
              </w:rPr>
              <w:t>Penghindaran Pajak</w:t>
            </w:r>
          </w:p>
          <w:p w14:paraId="128A6490" w14:textId="77777777" w:rsidR="00011115" w:rsidRPr="004B4F05" w:rsidRDefault="00011115" w:rsidP="00B26D2D">
            <w:pPr>
              <w:pBdr>
                <w:top w:val="nil"/>
                <w:left w:val="nil"/>
                <w:bottom w:val="nil"/>
                <w:right w:val="nil"/>
                <w:between w:val="nil"/>
              </w:pBdr>
              <w:ind w:left="1"/>
              <w:rPr>
                <w:rFonts w:eastAsia="Times New Roman" w:cs="Times New Roman"/>
                <w:sz w:val="20"/>
                <w:szCs w:val="20"/>
              </w:rPr>
            </w:pPr>
            <w:r w:rsidRPr="004B4F05">
              <w:rPr>
                <w:rFonts w:eastAsia="Times New Roman" w:cs="Times New Roman"/>
                <w:sz w:val="20"/>
                <w:szCs w:val="20"/>
              </w:rPr>
              <w:t>Variabel Moderasi:</w:t>
            </w:r>
          </w:p>
          <w:p w14:paraId="6240A800" w14:textId="77777777" w:rsidR="00011115" w:rsidRPr="004B4F05" w:rsidRDefault="00011115" w:rsidP="00B26D2D">
            <w:pPr>
              <w:rPr>
                <w:rFonts w:eastAsia="Times New Roman" w:cs="Times New Roman"/>
                <w:iCs/>
                <w:sz w:val="20"/>
                <w:szCs w:val="20"/>
              </w:rPr>
            </w:pPr>
            <w:r w:rsidRPr="004B4F05">
              <w:rPr>
                <w:rFonts w:eastAsia="Times New Roman" w:cs="Times New Roman"/>
                <w:sz w:val="20"/>
                <w:szCs w:val="20"/>
              </w:rPr>
              <w:t>Komite Manajemen Risiko</w:t>
            </w:r>
          </w:p>
        </w:tc>
        <w:tc>
          <w:tcPr>
            <w:tcW w:w="0" w:type="auto"/>
          </w:tcPr>
          <w:p w14:paraId="6579F0F9" w14:textId="77777777" w:rsidR="00011115" w:rsidRPr="004B4F05" w:rsidRDefault="00011115" w:rsidP="00B26D2D">
            <w:pPr>
              <w:rPr>
                <w:rFonts w:eastAsia="Times New Roman" w:cs="Times New Roman"/>
                <w:iCs/>
                <w:sz w:val="20"/>
                <w:szCs w:val="20"/>
              </w:rPr>
            </w:pPr>
            <w:r w:rsidRPr="004B4F05">
              <w:rPr>
                <w:rFonts w:cs="Times New Roman"/>
                <w:sz w:val="20"/>
                <w:szCs w:val="20"/>
              </w:rPr>
              <w:t>Hasil dari penelitian menyatakan bahwa intensitas modal, intensitas persediaan, koneksi politik, dan komite manajemen risiko berpengaruh terhadap penghindaran pajak. Hasil dari variabel moderasi menyatakan bahwa komite manajemen risiko dapat moderasi intensitas modal dan intensitas persediaan terhadap penghindaran pajak, sementara itu komite manajemen risiko tidak dapat moderasi koneksi politik terhadap penghindaran pajak.</w:t>
            </w:r>
            <w:r w:rsidRPr="004B4F05">
              <w:rPr>
                <w:rFonts w:eastAsia="Times New Roman" w:cs="Times New Roman"/>
                <w:sz w:val="20"/>
                <w:szCs w:val="20"/>
              </w:rPr>
              <w:t>.</w:t>
            </w:r>
          </w:p>
        </w:tc>
      </w:tr>
      <w:tr w:rsidR="00011115" w:rsidRPr="004B4F05" w14:paraId="69D0D710" w14:textId="77777777" w:rsidTr="00B26D2D">
        <w:tc>
          <w:tcPr>
            <w:tcW w:w="0" w:type="auto"/>
          </w:tcPr>
          <w:p w14:paraId="343B2799" w14:textId="77777777" w:rsidR="00011115" w:rsidRPr="004B4F05" w:rsidRDefault="00011115" w:rsidP="00B26D2D">
            <w:pPr>
              <w:rPr>
                <w:rFonts w:eastAsia="Times New Roman" w:cs="Times New Roman"/>
                <w:iCs/>
                <w:sz w:val="20"/>
                <w:szCs w:val="20"/>
              </w:rPr>
            </w:pPr>
            <w:r w:rsidRPr="004B4F05">
              <w:rPr>
                <w:rFonts w:eastAsia="Times New Roman" w:cs="Times New Roman"/>
                <w:iCs/>
                <w:sz w:val="20"/>
                <w:szCs w:val="20"/>
              </w:rPr>
              <w:t>10</w:t>
            </w:r>
          </w:p>
        </w:tc>
        <w:sdt>
          <w:sdtPr>
            <w:rPr>
              <w:rFonts w:eastAsia="Times New Roman" w:cs="Times New Roman"/>
              <w:color w:val="000000"/>
              <w:sz w:val="20"/>
              <w:szCs w:val="20"/>
            </w:rPr>
            <w:tag w:val="MENDELEY_CITATION_v3_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"/>
            <w:id w:val="1241992339"/>
            <w:placeholder>
              <w:docPart w:val="6B083530CADC406399AAB4EB6E0FEE03"/>
            </w:placeholder>
          </w:sdtPr>
          <w:sdtContent>
            <w:tc>
              <w:tcPr>
                <w:tcW w:w="0" w:type="auto"/>
              </w:tcPr>
              <w:p w14:paraId="5C6AE5C2" w14:textId="3DD0E8A7" w:rsidR="00011115" w:rsidRPr="004B4F05" w:rsidRDefault="00D1748E" w:rsidP="00B26D2D">
                <w:pPr>
                  <w:rPr>
                    <w:rFonts w:eastAsia="Times New Roman" w:cs="Times New Roman"/>
                    <w:iCs/>
                    <w:sz w:val="20"/>
                    <w:szCs w:val="20"/>
                  </w:rPr>
                </w:pPr>
                <w:r w:rsidRPr="004B4F05">
                  <w:rPr>
                    <w:rFonts w:eastAsia="Times New Roman" w:cs="Times New Roman"/>
                    <w:color w:val="000000"/>
                    <w:sz w:val="20"/>
                    <w:szCs w:val="20"/>
                  </w:rPr>
                  <w:t>(Ardhan, 2025)</w:t>
                </w:r>
              </w:p>
            </w:tc>
          </w:sdtContent>
        </w:sdt>
        <w:tc>
          <w:tcPr>
            <w:tcW w:w="0" w:type="auto"/>
          </w:tcPr>
          <w:p w14:paraId="0BFD20C4" w14:textId="77777777" w:rsidR="00011115" w:rsidRPr="004B4F05" w:rsidRDefault="00011115" w:rsidP="00B26D2D">
            <w:pPr>
              <w:rPr>
                <w:rFonts w:eastAsia="Times New Roman" w:cs="Times New Roman"/>
                <w:iCs/>
                <w:sz w:val="20"/>
                <w:szCs w:val="20"/>
              </w:rPr>
            </w:pPr>
            <w:r w:rsidRPr="004B4F05">
              <w:rPr>
                <w:rFonts w:eastAsia="Times New Roman" w:cs="Times New Roman"/>
                <w:color w:val="000000"/>
                <w:sz w:val="20"/>
                <w:szCs w:val="20"/>
              </w:rPr>
              <w:t>Pengaruh Pertumbuhan Trafik dan Koneksi Politik Terhadap Penghindaran Pajak Pada Sektor Informasi Dan Komunikasi yang Terdaftar  Di BEI Tahun 2017-2020)</w:t>
            </w:r>
          </w:p>
        </w:tc>
        <w:tc>
          <w:tcPr>
            <w:tcW w:w="0" w:type="auto"/>
          </w:tcPr>
          <w:p w14:paraId="08DEB827" w14:textId="77777777" w:rsidR="00011115" w:rsidRPr="004B4F05" w:rsidRDefault="00011115" w:rsidP="00B26D2D">
            <w:pPr>
              <w:pBdr>
                <w:top w:val="nil"/>
                <w:left w:val="nil"/>
                <w:bottom w:val="nil"/>
                <w:right w:val="nil"/>
                <w:between w:val="nil"/>
              </w:pBdr>
              <w:rPr>
                <w:rFonts w:eastAsia="Times New Roman" w:cs="Times New Roman"/>
                <w:sz w:val="20"/>
                <w:szCs w:val="20"/>
              </w:rPr>
            </w:pPr>
            <w:r w:rsidRPr="004B4F05">
              <w:rPr>
                <w:rFonts w:eastAsia="Times New Roman" w:cs="Times New Roman"/>
                <w:sz w:val="20"/>
                <w:szCs w:val="20"/>
              </w:rPr>
              <w:t>Variabel Independen:</w:t>
            </w:r>
          </w:p>
          <w:p w14:paraId="634B6571" w14:textId="77777777" w:rsidR="00011115" w:rsidRPr="004B4F05" w:rsidRDefault="00011115" w:rsidP="00B26D2D">
            <w:pPr>
              <w:pBdr>
                <w:top w:val="nil"/>
                <w:left w:val="nil"/>
                <w:bottom w:val="nil"/>
                <w:right w:val="nil"/>
                <w:between w:val="nil"/>
              </w:pBdr>
              <w:rPr>
                <w:rFonts w:eastAsia="Times New Roman" w:cs="Times New Roman"/>
                <w:sz w:val="20"/>
                <w:szCs w:val="20"/>
              </w:rPr>
            </w:pPr>
            <w:r w:rsidRPr="004B4F05">
              <w:rPr>
                <w:rFonts w:eastAsia="Times New Roman" w:cs="Times New Roman"/>
                <w:sz w:val="20"/>
                <w:szCs w:val="20"/>
              </w:rPr>
              <w:t>a. Pertumbuhan Trafik</w:t>
            </w:r>
          </w:p>
          <w:p w14:paraId="5E7F7F82" w14:textId="77777777" w:rsidR="00011115" w:rsidRPr="004B4F05" w:rsidRDefault="00011115" w:rsidP="00B26D2D">
            <w:pPr>
              <w:pBdr>
                <w:top w:val="nil"/>
                <w:left w:val="nil"/>
                <w:bottom w:val="nil"/>
                <w:right w:val="nil"/>
                <w:between w:val="nil"/>
              </w:pBdr>
              <w:rPr>
                <w:rFonts w:eastAsia="Times New Roman" w:cs="Times New Roman"/>
                <w:sz w:val="20"/>
                <w:szCs w:val="20"/>
              </w:rPr>
            </w:pPr>
            <w:r w:rsidRPr="004B4F05">
              <w:rPr>
                <w:rFonts w:eastAsia="Times New Roman" w:cs="Times New Roman"/>
                <w:sz w:val="20"/>
                <w:szCs w:val="20"/>
              </w:rPr>
              <w:t>b. Koneksi Politik</w:t>
            </w:r>
          </w:p>
          <w:p w14:paraId="5C4B87CD" w14:textId="77777777" w:rsidR="00011115" w:rsidRPr="004B4F05" w:rsidRDefault="00011115" w:rsidP="00B26D2D">
            <w:pPr>
              <w:pBdr>
                <w:top w:val="nil"/>
                <w:left w:val="nil"/>
                <w:bottom w:val="nil"/>
                <w:right w:val="nil"/>
                <w:between w:val="nil"/>
              </w:pBdr>
              <w:rPr>
                <w:rFonts w:eastAsia="Times New Roman" w:cs="Times New Roman"/>
                <w:sz w:val="20"/>
                <w:szCs w:val="20"/>
              </w:rPr>
            </w:pPr>
            <w:r w:rsidRPr="004B4F05">
              <w:rPr>
                <w:rFonts w:eastAsia="Times New Roman" w:cs="Times New Roman"/>
                <w:sz w:val="20"/>
                <w:szCs w:val="20"/>
              </w:rPr>
              <w:t xml:space="preserve">Variabel Dependen: </w:t>
            </w:r>
          </w:p>
          <w:p w14:paraId="58A59AB0" w14:textId="77777777" w:rsidR="00011115" w:rsidRPr="004B4F05" w:rsidRDefault="00011115" w:rsidP="00B26D2D">
            <w:pPr>
              <w:rPr>
                <w:rFonts w:eastAsia="Times New Roman" w:cs="Times New Roman"/>
                <w:iCs/>
                <w:sz w:val="20"/>
                <w:szCs w:val="20"/>
              </w:rPr>
            </w:pPr>
            <w:r w:rsidRPr="004B4F05">
              <w:rPr>
                <w:rFonts w:eastAsia="Times New Roman" w:cs="Times New Roman"/>
                <w:sz w:val="20"/>
                <w:szCs w:val="20"/>
              </w:rPr>
              <w:t>a. Penghindaran Pajak</w:t>
            </w:r>
          </w:p>
        </w:tc>
        <w:tc>
          <w:tcPr>
            <w:tcW w:w="0" w:type="auto"/>
          </w:tcPr>
          <w:p w14:paraId="642C3C42" w14:textId="77777777" w:rsidR="00011115" w:rsidRPr="004B4F05" w:rsidRDefault="00011115" w:rsidP="00B26D2D">
            <w:pPr>
              <w:rPr>
                <w:rFonts w:eastAsia="Times New Roman" w:cs="Times New Roman"/>
                <w:sz w:val="20"/>
                <w:szCs w:val="20"/>
              </w:rPr>
            </w:pPr>
            <w:r w:rsidRPr="004B4F05">
              <w:rPr>
                <w:rFonts w:eastAsia="Times New Roman" w:cs="Times New Roman"/>
                <w:sz w:val="20"/>
                <w:szCs w:val="20"/>
              </w:rPr>
              <w:t>Hasil penelitian dapat disimpulkan bahwa pertumbuhan trafik tidak berpengaruh signifikan terhadap penghindaran pajak dan koneksi politik memiliki pengaruh negatif secara signifikan terhadap penghindaran pajak. Dengan demikian, dapat disimpulkan bahwa koneksi politik dapat menurunkan kecenderungan perusahaan untuk melakukan penghindaran pajak, sedangkan pertumbuhan trafik tidak memberikan pengaruh yang berarti.</w:t>
            </w:r>
          </w:p>
          <w:p w14:paraId="1010A684" w14:textId="77777777" w:rsidR="00011115" w:rsidRPr="004B4F05" w:rsidRDefault="00011115" w:rsidP="00B26D2D">
            <w:pPr>
              <w:rPr>
                <w:rFonts w:eastAsia="Times New Roman" w:cs="Times New Roman"/>
                <w:iCs/>
                <w:sz w:val="20"/>
                <w:szCs w:val="20"/>
              </w:rPr>
            </w:pPr>
          </w:p>
        </w:tc>
      </w:tr>
    </w:tbl>
    <w:p w14:paraId="74DBF800" w14:textId="77777777" w:rsidR="00E9143A" w:rsidRPr="004B4F05" w:rsidRDefault="00E9143A" w:rsidP="00E9143A">
      <w:pPr>
        <w:spacing w:line="240" w:lineRule="auto"/>
        <w:rPr>
          <w:rFonts w:eastAsia="Times New Roman" w:cs="Times New Roman"/>
          <w:i/>
          <w:sz w:val="20"/>
          <w:szCs w:val="20"/>
        </w:rPr>
      </w:pPr>
      <w:r w:rsidRPr="004B4F05">
        <w:rPr>
          <w:rFonts w:eastAsia="Times New Roman" w:cs="Times New Roman"/>
          <w:i/>
          <w:sz w:val="20"/>
          <w:szCs w:val="20"/>
        </w:rPr>
        <w:t>Sumber: Diolah oleh Penulis, 2025</w:t>
      </w:r>
    </w:p>
    <w:p w14:paraId="4C886EE5" w14:textId="77777777" w:rsidR="008517C7" w:rsidRPr="004B4F05" w:rsidRDefault="008517C7" w:rsidP="00812135">
      <w:pPr>
        <w:rPr>
          <w:b/>
          <w:bCs/>
        </w:rPr>
      </w:pPr>
    </w:p>
    <w:p w14:paraId="750D4B8B" w14:textId="36DE81F7" w:rsidR="00812135" w:rsidRPr="004B4F05" w:rsidRDefault="00812135" w:rsidP="00812135"/>
    <w:p w14:paraId="397E31D4" w14:textId="77777777" w:rsidR="00BB75A3" w:rsidRPr="004B4F05" w:rsidRDefault="00BB75A3" w:rsidP="003B47AE">
      <w:pPr>
        <w:pStyle w:val="ListParagraph"/>
        <w:numPr>
          <w:ilvl w:val="0"/>
          <w:numId w:val="4"/>
        </w:numPr>
        <w:spacing w:after="0" w:line="480" w:lineRule="auto"/>
        <w:ind w:left="450" w:hanging="450"/>
        <w:rPr>
          <w:b/>
          <w:bCs/>
        </w:rPr>
      </w:pPr>
      <w:r w:rsidRPr="004B4F05">
        <w:rPr>
          <w:b/>
          <w:bCs/>
        </w:rPr>
        <w:lastRenderedPageBreak/>
        <w:t>Kerangka Konsep</w:t>
      </w:r>
    </w:p>
    <w:p w14:paraId="240A36BF" w14:textId="49C2B4C0" w:rsidR="00BF7208" w:rsidRPr="004B4F05" w:rsidRDefault="001D51DC" w:rsidP="00812135">
      <w:pPr>
        <w:tabs>
          <w:tab w:val="left" w:pos="810"/>
        </w:tabs>
        <w:spacing w:line="480" w:lineRule="auto"/>
        <w:ind w:firstLine="720"/>
        <w:jc w:val="both"/>
        <w:rPr>
          <w:rFonts w:eastAsia="Times New Roman" w:cs="Times New Roman"/>
        </w:rPr>
      </w:pPr>
      <w:r w:rsidRPr="004B4F05">
        <w:rPr>
          <w:rFonts w:eastAsia="Times New Roman" w:cs="Times New Roman"/>
          <w:b/>
          <w:noProof/>
          <w:color w:val="44546A"/>
          <w:sz w:val="22"/>
          <w:szCs w:val="22"/>
        </w:rPr>
        <w:drawing>
          <wp:anchor distT="0" distB="0" distL="114300" distR="114300" simplePos="0" relativeHeight="251658240" behindDoc="0" locked="0" layoutInCell="1" allowOverlap="1" wp14:anchorId="1653FB2C" wp14:editId="0B541283">
            <wp:simplePos x="0" y="0"/>
            <wp:positionH relativeFrom="column">
              <wp:posOffset>226695</wp:posOffset>
            </wp:positionH>
            <wp:positionV relativeFrom="paragraph">
              <wp:posOffset>2979804</wp:posOffset>
            </wp:positionV>
            <wp:extent cx="5039995" cy="3334385"/>
            <wp:effectExtent l="0" t="0" r="8255" b="0"/>
            <wp:wrapTopAndBottom/>
            <wp:docPr id="9235652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65231" name="Picture 923565231"/>
                    <pic:cNvPicPr/>
                  </pic:nvPicPr>
                  <pic:blipFill>
                    <a:blip r:embed="rId14">
                      <a:extLst>
                        <a:ext uri="{28A0092B-C50C-407E-A947-70E740481C1C}">
                          <a14:useLocalDpi xmlns:a14="http://schemas.microsoft.com/office/drawing/2010/main" val="0"/>
                        </a:ext>
                      </a:extLst>
                    </a:blip>
                    <a:stretch>
                      <a:fillRect/>
                    </a:stretch>
                  </pic:blipFill>
                  <pic:spPr>
                    <a:xfrm>
                      <a:off x="0" y="0"/>
                      <a:ext cx="5039995" cy="3334385"/>
                    </a:xfrm>
                    <a:prstGeom prst="rect">
                      <a:avLst/>
                    </a:prstGeom>
                  </pic:spPr>
                </pic:pic>
              </a:graphicData>
            </a:graphic>
          </wp:anchor>
        </w:drawing>
      </w:r>
      <w:r w:rsidR="00BF7208" w:rsidRPr="004B4F05">
        <w:rPr>
          <w:rFonts w:eastAsia="Times New Roman" w:cs="Times New Roman"/>
        </w:rPr>
        <w:t xml:space="preserve">Penelitian ini bertujuan untuk mengetahui pengaruh konservatisme akuntansi, komisaris independen, dan koneksi politik terhadap penghindaran pajak. Pengaruh masing-masing variabel tersebut akan dianalisis dan diuji menggunakan metode </w:t>
      </w:r>
      <w:r w:rsidR="00BF7208" w:rsidRPr="004B4F05">
        <w:rPr>
          <w:rFonts w:eastAsia="Times New Roman" w:cs="Times New Roman"/>
          <w:color w:val="000000"/>
        </w:rPr>
        <w:t>analisis regresi data panel</w:t>
      </w:r>
      <w:r w:rsidR="00BF7208" w:rsidRPr="004B4F05">
        <w:rPr>
          <w:rFonts w:eastAsia="Times New Roman" w:cs="Times New Roman"/>
        </w:rPr>
        <w:t>. Berdasarkan hasil analisis dan pengujian, akan diperoleh temuan yang selanjutnya dibahas secara mendalam. Dari pembahasan tersebut, dapat ditarik kesimpulan yang relevan dengan tujuan penelitian. Sebagai gambaran sistematis, kerangka pemikiran penelitian ini dirumuskan dan diilustrasikan dalam sebuah bagan sebagai berikut:</w:t>
      </w:r>
    </w:p>
    <w:p w14:paraId="4D9D0533" w14:textId="65E435F8" w:rsidR="001D51DC" w:rsidRPr="004B4F05" w:rsidRDefault="001D51DC" w:rsidP="001D51DC">
      <w:pPr>
        <w:pBdr>
          <w:top w:val="nil"/>
          <w:left w:val="nil"/>
          <w:bottom w:val="nil"/>
          <w:right w:val="nil"/>
          <w:between w:val="nil"/>
        </w:pBdr>
        <w:spacing w:after="200" w:line="240" w:lineRule="auto"/>
        <w:jc w:val="center"/>
        <w:rPr>
          <w:noProof/>
        </w:rPr>
      </w:pPr>
      <w:r w:rsidRPr="004B4F05">
        <w:rPr>
          <w:b/>
          <w:color w:val="000000"/>
          <w:sz w:val="22"/>
          <w:szCs w:val="22"/>
        </w:rPr>
        <w:t>Gambar 2.1</w:t>
      </w:r>
      <w:r>
        <w:rPr>
          <w:b/>
          <w:color w:val="000000"/>
          <w:sz w:val="22"/>
          <w:szCs w:val="22"/>
        </w:rPr>
        <w:t xml:space="preserve">. </w:t>
      </w:r>
      <w:r w:rsidRPr="004B4F05">
        <w:rPr>
          <w:rFonts w:eastAsia="Times New Roman" w:cs="Times New Roman"/>
          <w:b/>
          <w:color w:val="000000"/>
          <w:sz w:val="22"/>
          <w:szCs w:val="22"/>
        </w:rPr>
        <w:t>Kerangka konsep</w:t>
      </w:r>
    </w:p>
    <w:p w14:paraId="2945655D" w14:textId="1BDD56C9" w:rsidR="00812135" w:rsidRPr="004B4F05" w:rsidRDefault="00D1050F" w:rsidP="001D51DC">
      <w:pPr>
        <w:tabs>
          <w:tab w:val="left" w:pos="810"/>
        </w:tabs>
        <w:spacing w:line="480" w:lineRule="auto"/>
        <w:jc w:val="center"/>
        <w:rPr>
          <w:rFonts w:eastAsia="Times New Roman" w:cs="Times New Roman"/>
          <w:i/>
          <w:sz w:val="20"/>
          <w:szCs w:val="20"/>
        </w:rPr>
      </w:pPr>
      <w:r w:rsidRPr="004B4F05">
        <w:rPr>
          <w:rFonts w:eastAsia="Times New Roman" w:cs="Times New Roman"/>
          <w:i/>
          <w:sz w:val="20"/>
          <w:szCs w:val="20"/>
        </w:rPr>
        <w:t>sumber: Diolah oleh penulis, 2025</w:t>
      </w:r>
    </w:p>
    <w:p w14:paraId="0EEB5720" w14:textId="77777777" w:rsidR="00A91864" w:rsidRPr="004B4F05" w:rsidRDefault="00A91864" w:rsidP="00A91864">
      <w:pPr>
        <w:tabs>
          <w:tab w:val="left" w:pos="810"/>
        </w:tabs>
        <w:spacing w:line="480" w:lineRule="auto"/>
        <w:ind w:left="360"/>
        <w:jc w:val="both"/>
        <w:rPr>
          <w:rFonts w:eastAsia="Times New Roman" w:cs="Times New Roman"/>
          <w:i/>
          <w:sz w:val="20"/>
          <w:szCs w:val="20"/>
        </w:rPr>
      </w:pPr>
    </w:p>
    <w:p w14:paraId="671D3691" w14:textId="77777777" w:rsidR="00A91864" w:rsidRPr="004B4F05" w:rsidRDefault="00A91864" w:rsidP="00A91864">
      <w:pPr>
        <w:tabs>
          <w:tab w:val="left" w:pos="810"/>
        </w:tabs>
        <w:spacing w:line="480" w:lineRule="auto"/>
        <w:ind w:left="360"/>
        <w:jc w:val="both"/>
        <w:rPr>
          <w:b/>
          <w:bCs/>
        </w:rPr>
      </w:pPr>
    </w:p>
    <w:p w14:paraId="52CDFA53" w14:textId="4E0B822E" w:rsidR="00D1050F" w:rsidRPr="004B4F05" w:rsidRDefault="00BB75A3" w:rsidP="00812135">
      <w:pPr>
        <w:pStyle w:val="ListParagraph"/>
        <w:numPr>
          <w:ilvl w:val="0"/>
          <w:numId w:val="4"/>
        </w:numPr>
        <w:spacing w:line="480" w:lineRule="auto"/>
        <w:ind w:left="360"/>
        <w:rPr>
          <w:b/>
          <w:bCs/>
        </w:rPr>
      </w:pPr>
      <w:r w:rsidRPr="004B4F05">
        <w:rPr>
          <w:b/>
          <w:bCs/>
        </w:rPr>
        <w:lastRenderedPageBreak/>
        <w:t>Hipotesis Penelitian</w:t>
      </w:r>
    </w:p>
    <w:p w14:paraId="6993145B" w14:textId="77777777" w:rsidR="00876630" w:rsidRPr="004B4F05" w:rsidRDefault="00E748E3" w:rsidP="00812135">
      <w:pPr>
        <w:pStyle w:val="ListParagraph"/>
        <w:numPr>
          <w:ilvl w:val="2"/>
          <w:numId w:val="6"/>
        </w:numPr>
        <w:spacing w:line="480" w:lineRule="auto"/>
        <w:ind w:left="720" w:hanging="720"/>
        <w:rPr>
          <w:b/>
          <w:bCs/>
        </w:rPr>
      </w:pPr>
      <w:r w:rsidRPr="004B4F05">
        <w:rPr>
          <w:b/>
          <w:bCs/>
        </w:rPr>
        <w:t>Pengaruh Konservatisme Akuntansi Terhadap Penghindaran Pajak</w:t>
      </w:r>
    </w:p>
    <w:p w14:paraId="1C510632" w14:textId="16AF0D2E" w:rsidR="00E65541" w:rsidRPr="004B4F05" w:rsidRDefault="005A48EE" w:rsidP="00A91864">
      <w:pPr>
        <w:spacing w:after="0" w:line="480" w:lineRule="auto"/>
        <w:ind w:firstLine="720"/>
        <w:jc w:val="both"/>
      </w:pPr>
      <w:r w:rsidRPr="004B4F05">
        <w:rPr>
          <w:rFonts w:eastAsia="Times New Roman" w:cs="Times New Roman"/>
        </w:rPr>
        <w:t xml:space="preserve">Menurut Watts (2003) seperti yang dikutip oleh </w:t>
      </w:r>
      <w:r w:rsidR="00E463A1" w:rsidRPr="004B4F05">
        <w:rPr>
          <w:rFonts w:eastAsia="Times New Roman" w:cs="Times New Roman"/>
        </w:rPr>
        <w:t>(</w:t>
      </w:r>
      <w:r w:rsidRPr="004B4F05">
        <w:rPr>
          <w:rFonts w:eastAsia="Times New Roman" w:cs="Times New Roman"/>
        </w:rPr>
        <w:t xml:space="preserve">Murniati </w:t>
      </w:r>
      <w:r w:rsidR="00812135" w:rsidRPr="004B4F05">
        <w:rPr>
          <w:rFonts w:eastAsia="Times New Roman" w:cs="Times New Roman"/>
          <w:i/>
          <w:iCs/>
        </w:rPr>
        <w:t>et al</w:t>
      </w:r>
      <w:r w:rsidRPr="004B4F05">
        <w:rPr>
          <w:rFonts w:eastAsia="Times New Roman" w:cs="Times New Roman"/>
        </w:rPr>
        <w:t>.,</w:t>
      </w:r>
      <w:r w:rsidR="00E463A1" w:rsidRPr="004B4F05">
        <w:rPr>
          <w:rFonts w:eastAsia="Times New Roman" w:cs="Times New Roman"/>
        </w:rPr>
        <w:t xml:space="preserve"> </w:t>
      </w:r>
      <w:r w:rsidRPr="004B4F05">
        <w:rPr>
          <w:rFonts w:eastAsia="Times New Roman" w:cs="Times New Roman"/>
        </w:rPr>
        <w:t>2018), konservatisme dalam akuntansi merujuk pada sikap kehati-hatian perusahaan saat menyusun laporan keuangan, di mana mereka enggan langsung mencatat aset atau laba, melainkan lebih cepat mengakui potensi utang dan kerugian yang bisa muncul. Sementara itu, konservatisme akuntansi juga sering dipahami sebagai prinsip kerja akuntan yang menuntut bukti lebih kuat untuk mengakui keuntungan ketimbang kerugian (Basu, 1997 seperti dikutip dalam Safitri &amp; Afriyenti, 2020).</w:t>
      </w:r>
    </w:p>
    <w:p w14:paraId="7AC6AF6B" w14:textId="00D90366" w:rsidR="00E65541" w:rsidRPr="004B4F05" w:rsidRDefault="005A48EE" w:rsidP="00A91864">
      <w:pPr>
        <w:spacing w:after="0" w:line="480" w:lineRule="auto"/>
        <w:ind w:firstLine="720"/>
        <w:jc w:val="both"/>
      </w:pPr>
      <w:r w:rsidRPr="004B4F05">
        <w:rPr>
          <w:rFonts w:eastAsia="Times New Roman" w:cs="Times New Roman"/>
        </w:rPr>
        <w:t xml:space="preserve">Berdasarkan teori keagenan yang sangat efektif bergantung pada konservatisme akuntansi. Dalam praktiknya, para agen sering kali meningkatkan keuntungan pribadi mereka sendiri, sesuai dengan prinsip konservatisme. Menurut </w:t>
      </w:r>
      <w:r w:rsidRPr="004B4F05">
        <w:rPr>
          <w:rFonts w:eastAsia="Times New Roman" w:cs="Times New Roman"/>
          <w:color w:val="000000"/>
        </w:rPr>
        <w:t xml:space="preserve">(Pangesti &amp; Ratnaningsih, 2023), </w:t>
      </w:r>
      <w:r w:rsidRPr="004B4F05">
        <w:rPr>
          <w:rFonts w:eastAsia="Times New Roman" w:cs="Times New Roman"/>
        </w:rPr>
        <w:t>Manajemen perusahaan dapat mencari berbagai cara untuk menghindari pajak, seperti menggunakan metode akuntansi yang konservatif dengan tujuan mengurangi jumlah pajak yang harus dibayar. Semakin rahasia informasi keuangan, semakin rendahnya profit yang dicatat, dan kecenderungan untuk terkait dengan tindakan yang dihindari pajak dapat meningkat. Dalam kebanyakan kasus, tindakan yang dilakukan oleh perusahaan mengikuti aturan yang dibuat oleh pemimpin perusahaan. dan tidak terjadi secara kebetulan.</w:t>
      </w:r>
    </w:p>
    <w:p w14:paraId="58283051" w14:textId="65812760" w:rsidR="007511E4" w:rsidRPr="004B4F05" w:rsidRDefault="005E0B6B" w:rsidP="00A91864">
      <w:pPr>
        <w:spacing w:after="0" w:line="480" w:lineRule="auto"/>
        <w:ind w:firstLine="720"/>
        <w:jc w:val="both"/>
      </w:pPr>
      <w:r w:rsidRPr="004B4F05">
        <w:rPr>
          <w:rFonts w:eastAsia="Times New Roman" w:cs="Times New Roman"/>
        </w:rPr>
        <w:t>S</w:t>
      </w:r>
      <w:r w:rsidR="005A48EE" w:rsidRPr="004B4F05">
        <w:rPr>
          <w:rFonts w:eastAsia="Times New Roman" w:cs="Times New Roman"/>
        </w:rPr>
        <w:t>tudi</w:t>
      </w:r>
      <w:r w:rsidRPr="004B4F05">
        <w:rPr>
          <w:rFonts w:eastAsia="Times New Roman" w:cs="Times New Roman"/>
        </w:rPr>
        <w:t xml:space="preserve"> penelitian</w:t>
      </w:r>
      <w:r w:rsidR="005A48EE" w:rsidRPr="004B4F05">
        <w:rPr>
          <w:rFonts w:eastAsia="Times New Roman" w:cs="Times New Roman"/>
        </w:rPr>
        <w:t xml:space="preserve"> sebelumnya menunjukkan bahwa konservatisme akuntansi  memiliki pengaruh positif terhadap penghindaran pajak, seperti yang ditemukan </w:t>
      </w:r>
      <w:r w:rsidR="005A48EE" w:rsidRPr="004B4F05">
        <w:rPr>
          <w:rFonts w:eastAsia="Times New Roman" w:cs="Times New Roman"/>
        </w:rPr>
        <w:lastRenderedPageBreak/>
        <w:t xml:space="preserve">dalam penelitian </w:t>
      </w:r>
      <w:r w:rsidR="005A48EE" w:rsidRPr="004B4F05">
        <w:rPr>
          <w:rFonts w:eastAsia="Times New Roman" w:cs="Times New Roman"/>
          <w:color w:val="000000"/>
        </w:rPr>
        <w:t xml:space="preserve">(Valensia </w:t>
      </w:r>
      <w:r w:rsidR="00812135" w:rsidRPr="004B4F05">
        <w:rPr>
          <w:rFonts w:eastAsia="Times New Roman" w:cs="Times New Roman"/>
          <w:i/>
          <w:iCs/>
          <w:color w:val="000000"/>
        </w:rPr>
        <w:t>et al</w:t>
      </w:r>
      <w:r w:rsidR="005A48EE" w:rsidRPr="004B4F05">
        <w:rPr>
          <w:rFonts w:eastAsia="Times New Roman" w:cs="Times New Roman"/>
          <w:color w:val="000000"/>
        </w:rPr>
        <w:t>., 2024</w:t>
      </w:r>
      <w:r w:rsidRPr="004B4F05">
        <w:rPr>
          <w:rFonts w:eastAsia="Times New Roman" w:cs="Times New Roman"/>
          <w:color w:val="000000"/>
        </w:rPr>
        <w:t xml:space="preserve">). </w:t>
      </w:r>
      <w:r w:rsidR="005A48EE" w:rsidRPr="004B4F05">
        <w:rPr>
          <w:rFonts w:eastAsia="Times New Roman" w:cs="Times New Roman"/>
        </w:rPr>
        <w:t>Dengan dasar penjelasan tersebut, hipotesis yang akan diuji dalam penelitian ini sebagai berikut:</w:t>
      </w:r>
    </w:p>
    <w:p w14:paraId="3E4D4FE1" w14:textId="567B6D97" w:rsidR="00812135" w:rsidRPr="004B4F05" w:rsidRDefault="002129E5" w:rsidP="007511E4">
      <w:pPr>
        <w:spacing w:line="480" w:lineRule="auto"/>
        <w:ind w:firstLine="720"/>
        <w:jc w:val="both"/>
      </w:pPr>
      <w:r w:rsidRPr="004B4F05">
        <w:rPr>
          <w:rFonts w:eastAsia="Times New Roman" w:cs="Times New Roman"/>
          <w:b/>
          <w:color w:val="000000"/>
        </w:rPr>
        <w:t>H</w:t>
      </w:r>
      <w:r w:rsidRPr="004B4F05">
        <w:rPr>
          <w:rFonts w:eastAsia="Times New Roman" w:cs="Times New Roman"/>
          <w:b/>
          <w:color w:val="000000"/>
          <w:vertAlign w:val="subscript"/>
        </w:rPr>
        <w:t xml:space="preserve">1 </w:t>
      </w:r>
      <w:r w:rsidRPr="004B4F05">
        <w:rPr>
          <w:rFonts w:eastAsia="Times New Roman" w:cs="Times New Roman"/>
          <w:b/>
          <w:color w:val="000000"/>
        </w:rPr>
        <w:t>: Konservatisme Akuntansi berpengaruh signifikan dan positif terhadap penghindaran pajak</w:t>
      </w:r>
    </w:p>
    <w:p w14:paraId="42B1E1B5" w14:textId="77777777" w:rsidR="00CC205A" w:rsidRPr="004B4F05" w:rsidRDefault="008933BA" w:rsidP="00A91864">
      <w:pPr>
        <w:pStyle w:val="ListParagraph"/>
        <w:numPr>
          <w:ilvl w:val="2"/>
          <w:numId w:val="6"/>
        </w:numPr>
        <w:spacing w:after="0" w:line="480" w:lineRule="auto"/>
        <w:ind w:left="360"/>
        <w:rPr>
          <w:b/>
          <w:bCs/>
        </w:rPr>
      </w:pPr>
      <w:r w:rsidRPr="004B4F05">
        <w:rPr>
          <w:b/>
          <w:bCs/>
        </w:rPr>
        <w:t>Pengaruh Komisaris Independen Terhadap Penghindaran Pajak</w:t>
      </w:r>
    </w:p>
    <w:p w14:paraId="59DA25DB" w14:textId="77777777" w:rsidR="003535E3" w:rsidRPr="004B4F05" w:rsidRDefault="003535E3" w:rsidP="004B4F05">
      <w:pPr>
        <w:spacing w:after="0" w:line="480" w:lineRule="auto"/>
        <w:ind w:firstLine="720"/>
        <w:jc w:val="both"/>
        <w:rPr>
          <w:rFonts w:eastAsia="Times New Roman" w:cs="Times New Roman"/>
        </w:rPr>
      </w:pPr>
      <w:r w:rsidRPr="004B4F05">
        <w:rPr>
          <w:rFonts w:eastAsia="Times New Roman" w:cs="Times New Roman"/>
        </w:rPr>
        <w:t>Dewan komisaris independen adalah individu yang tidak memiliki keterikatan, baik secara kepemilikan, hubungan keluarga, maupun hubungan profesional, dengan pemegang saham pengendali, direksi, maupun anggota dewan komisaris lainnya, serta tidak menduduki posisi direktur pada perusahaan yang memiliki hubungan dengan perusahaan tersebut (Zemzem &amp; Ftouhi, 2013). Komisaris independen</w:t>
      </w:r>
      <w:r w:rsidRPr="005F3845">
        <w:rPr>
          <w:rFonts w:eastAsia="Times New Roman" w:cs="Times New Roman"/>
        </w:rPr>
        <w:t xml:space="preserve"> berfokus pada fungsi pengawasan yaitu</w:t>
      </w:r>
      <w:r w:rsidRPr="004B4F05">
        <w:rPr>
          <w:rFonts w:eastAsia="Times New Roman" w:cs="Times New Roman"/>
        </w:rPr>
        <w:t>,</w:t>
      </w:r>
      <w:r w:rsidRPr="005F3845">
        <w:rPr>
          <w:rFonts w:eastAsia="Times New Roman" w:cs="Times New Roman"/>
        </w:rPr>
        <w:t xml:space="preserve"> menilai keputusan manajerial dengan memanfaatkan keterampilan, keahlian</w:t>
      </w:r>
      <w:r w:rsidRPr="004B4F05">
        <w:rPr>
          <w:rFonts w:eastAsia="Times New Roman" w:cs="Times New Roman"/>
        </w:rPr>
        <w:t xml:space="preserve"> dan </w:t>
      </w:r>
      <w:r w:rsidRPr="005F3845">
        <w:rPr>
          <w:rFonts w:eastAsia="Times New Roman" w:cs="Times New Roman"/>
        </w:rPr>
        <w:t xml:space="preserve">pengetahuan, serta sikap </w:t>
      </w:r>
      <w:r w:rsidRPr="004B4F05">
        <w:rPr>
          <w:rFonts w:eastAsia="Times New Roman" w:cs="Times New Roman"/>
        </w:rPr>
        <w:t>objektivitas untuk mengurangi biaya agensi</w:t>
      </w:r>
      <w:r w:rsidRPr="005F3845">
        <w:rPr>
          <w:rFonts w:eastAsia="Times New Roman" w:cs="Times New Roman"/>
        </w:rPr>
        <w:t xml:space="preserve">. </w:t>
      </w:r>
    </w:p>
    <w:p w14:paraId="6B895E20" w14:textId="77777777" w:rsidR="003535E3" w:rsidRPr="004B4F05" w:rsidRDefault="003535E3" w:rsidP="003535E3">
      <w:pPr>
        <w:spacing w:after="0" w:line="480" w:lineRule="auto"/>
        <w:ind w:firstLine="720"/>
        <w:jc w:val="both"/>
        <w:rPr>
          <w:rFonts w:eastAsia="Times New Roman" w:cs="Times New Roman"/>
        </w:rPr>
      </w:pPr>
      <w:r w:rsidRPr="004B4F05">
        <w:rPr>
          <w:rFonts w:eastAsia="Times New Roman" w:cs="Times New Roman"/>
        </w:rPr>
        <w:t xml:space="preserve">Dalam </w:t>
      </w:r>
      <w:r w:rsidRPr="003258FD">
        <w:rPr>
          <w:rFonts w:eastAsia="Times New Roman" w:cs="Times New Roman"/>
        </w:rPr>
        <w:t>Teori agensi</w:t>
      </w:r>
      <w:r w:rsidRPr="004B4F05">
        <w:rPr>
          <w:rFonts w:eastAsia="Times New Roman" w:cs="Times New Roman"/>
        </w:rPr>
        <w:t xml:space="preserve"> </w:t>
      </w:r>
      <w:r w:rsidRPr="003258FD">
        <w:rPr>
          <w:rFonts w:eastAsia="Times New Roman" w:cs="Times New Roman"/>
        </w:rPr>
        <w:t>keberadaan komisaris independen d</w:t>
      </w:r>
      <w:r w:rsidRPr="004B4F05">
        <w:rPr>
          <w:rFonts w:eastAsia="Times New Roman" w:cs="Times New Roman"/>
        </w:rPr>
        <w:t>i</w:t>
      </w:r>
      <w:r w:rsidRPr="003258FD">
        <w:rPr>
          <w:rFonts w:eastAsia="Times New Roman" w:cs="Times New Roman"/>
        </w:rPr>
        <w:t xml:space="preserve"> perusahaan berperan</w:t>
      </w:r>
      <w:r w:rsidRPr="004B4F05">
        <w:rPr>
          <w:rFonts w:eastAsia="Times New Roman" w:cs="Times New Roman"/>
        </w:rPr>
        <w:t xml:space="preserve"> untuk</w:t>
      </w:r>
      <w:r w:rsidRPr="003258FD">
        <w:rPr>
          <w:rFonts w:eastAsia="Times New Roman" w:cs="Times New Roman"/>
        </w:rPr>
        <w:t xml:space="preserve"> membatasi perilaku oportunistik manajemen, sehingga manajemen menjadi lebih berhati-hati dalam menetapkan keputusan serta lebih transparan dalam penyajian laporan keuangan. Meningkatnya proporsi komisaris independen akan memperkuat efektivitas pengawasan terhadap tindakan manajemen. Selain itu, komisaris independen dianggap sebagai representasi kepentingan pemegang saham non-pengendali, yang umumnya lebih patuh terhadap </w:t>
      </w:r>
      <w:r w:rsidRPr="004B4F05">
        <w:rPr>
          <w:rFonts w:eastAsia="Times New Roman" w:cs="Times New Roman"/>
        </w:rPr>
        <w:t>peraturan</w:t>
      </w:r>
      <w:r w:rsidRPr="003258FD">
        <w:rPr>
          <w:rFonts w:eastAsia="Times New Roman" w:cs="Times New Roman"/>
        </w:rPr>
        <w:t xml:space="preserve"> perpajakan. Oleh karena itu, keberadaan komisaris independen dipandang dapat mengurangi kecenderungan perusahaan melakukan praktik penghindaran pajak.</w:t>
      </w:r>
    </w:p>
    <w:p w14:paraId="0A72DAD7" w14:textId="7B4D9CE8" w:rsidR="00E65541" w:rsidRPr="004B4F05" w:rsidRDefault="003F48FD" w:rsidP="003535E3">
      <w:pPr>
        <w:spacing w:after="0" w:line="480" w:lineRule="auto"/>
        <w:ind w:firstLine="720"/>
        <w:jc w:val="both"/>
      </w:pPr>
      <w:r w:rsidRPr="004B4F05">
        <w:rPr>
          <w:rFonts w:eastAsia="Times New Roman" w:cs="Times New Roman"/>
        </w:rPr>
        <w:lastRenderedPageBreak/>
        <w:t xml:space="preserve">Penelitian sebelumnya yang menunjukkan adanya pengaruh signifikan dari komisaris independen terhadap penghindaran pajak adalah studi oleh </w:t>
      </w:r>
      <w:r w:rsidRPr="004B4F05">
        <w:rPr>
          <w:rFonts w:eastAsia="Times New Roman" w:cs="Times New Roman"/>
          <w:color w:val="000000"/>
        </w:rPr>
        <w:t>(Sihombing </w:t>
      </w:r>
      <w:r w:rsidR="00812135" w:rsidRPr="004B4F05">
        <w:rPr>
          <w:rFonts w:eastAsia="Times New Roman" w:cs="Times New Roman"/>
          <w:i/>
          <w:iCs/>
          <w:color w:val="000000"/>
        </w:rPr>
        <w:t>et al</w:t>
      </w:r>
      <w:r w:rsidRPr="004B4F05">
        <w:rPr>
          <w:rFonts w:eastAsia="Times New Roman" w:cs="Times New Roman"/>
          <w:color w:val="000000"/>
        </w:rPr>
        <w:t>. 2022)</w:t>
      </w:r>
      <w:r w:rsidRPr="004B4F05">
        <w:rPr>
          <w:rFonts w:eastAsia="Times New Roman" w:cs="Times New Roman"/>
        </w:rPr>
        <w:t>. Berdasarkan uraian tersebut, hipotesis yang akan diuji dalam penelitian ini adalah:</w:t>
      </w:r>
    </w:p>
    <w:p w14:paraId="026D446F" w14:textId="4DB29645" w:rsidR="00BA23B3" w:rsidRPr="004B4F05" w:rsidRDefault="003F48FD" w:rsidP="00687F22">
      <w:pPr>
        <w:spacing w:line="480" w:lineRule="auto"/>
        <w:ind w:firstLine="720"/>
        <w:jc w:val="both"/>
      </w:pPr>
      <w:r w:rsidRPr="004B4F05">
        <w:rPr>
          <w:rFonts w:eastAsia="Times New Roman" w:cs="Times New Roman"/>
          <w:b/>
          <w:color w:val="000000"/>
        </w:rPr>
        <w:t>H</w:t>
      </w:r>
      <w:r w:rsidRPr="004B4F05">
        <w:rPr>
          <w:rFonts w:eastAsia="Times New Roman" w:cs="Times New Roman"/>
          <w:b/>
          <w:color w:val="000000"/>
          <w:vertAlign w:val="subscript"/>
        </w:rPr>
        <w:t xml:space="preserve">2 </w:t>
      </w:r>
      <w:r w:rsidRPr="004B4F05">
        <w:rPr>
          <w:rFonts w:eastAsia="Times New Roman" w:cs="Times New Roman"/>
          <w:b/>
          <w:color w:val="000000"/>
        </w:rPr>
        <w:t xml:space="preserve">: Komisaris Independen </w:t>
      </w:r>
      <w:r w:rsidR="00B22BB6" w:rsidRPr="004B4F05">
        <w:rPr>
          <w:rFonts w:eastAsia="Times New Roman" w:cs="Times New Roman"/>
          <w:b/>
          <w:color w:val="000000"/>
        </w:rPr>
        <w:t>b</w:t>
      </w:r>
      <w:r w:rsidRPr="004B4F05">
        <w:rPr>
          <w:rFonts w:eastAsia="Times New Roman" w:cs="Times New Roman"/>
          <w:b/>
          <w:color w:val="000000"/>
        </w:rPr>
        <w:t xml:space="preserve">erpengaruh signifikan </w:t>
      </w:r>
      <w:r w:rsidR="00CC205A" w:rsidRPr="004B4F05">
        <w:rPr>
          <w:rFonts w:eastAsia="Times New Roman" w:cs="Times New Roman"/>
          <w:b/>
          <w:color w:val="000000"/>
        </w:rPr>
        <w:t xml:space="preserve">dan </w:t>
      </w:r>
      <w:r w:rsidRPr="004B4F05">
        <w:rPr>
          <w:rFonts w:eastAsia="Times New Roman" w:cs="Times New Roman"/>
          <w:b/>
          <w:color w:val="000000"/>
        </w:rPr>
        <w:t xml:space="preserve">positif terhadap penghindaran pajak </w:t>
      </w:r>
    </w:p>
    <w:p w14:paraId="6E192138" w14:textId="77777777" w:rsidR="00946AC7" w:rsidRPr="004B4F05" w:rsidRDefault="008933BA" w:rsidP="00687F22">
      <w:pPr>
        <w:pStyle w:val="ListParagraph"/>
        <w:numPr>
          <w:ilvl w:val="2"/>
          <w:numId w:val="6"/>
        </w:numPr>
        <w:spacing w:after="0" w:line="480" w:lineRule="auto"/>
        <w:ind w:left="360"/>
        <w:rPr>
          <w:b/>
          <w:bCs/>
        </w:rPr>
      </w:pPr>
      <w:r w:rsidRPr="004B4F05">
        <w:rPr>
          <w:b/>
          <w:bCs/>
        </w:rPr>
        <w:t>Pengaruh</w:t>
      </w:r>
      <w:r w:rsidR="001C4C9B" w:rsidRPr="004B4F05">
        <w:rPr>
          <w:b/>
          <w:bCs/>
        </w:rPr>
        <w:t xml:space="preserve"> Koneksi Politik Terhadap Penghindaran Pajak</w:t>
      </w:r>
    </w:p>
    <w:p w14:paraId="1A720529" w14:textId="2E9A50D6" w:rsidR="00E65541" w:rsidRPr="004B4F05" w:rsidRDefault="00F411DC" w:rsidP="00A91864">
      <w:pPr>
        <w:spacing w:after="0" w:line="480" w:lineRule="auto"/>
        <w:ind w:firstLine="720"/>
        <w:jc w:val="both"/>
      </w:pPr>
      <w:r>
        <w:rPr>
          <w:rFonts w:eastAsia="Times New Roman" w:cs="Times New Roman"/>
        </w:rPr>
        <w:t>Perusahaan yang memiliki koneksi politik akan mendapatkan perlindungan dari pemerintah</w:t>
      </w:r>
      <w:r w:rsidR="00EC35EA">
        <w:rPr>
          <w:rFonts w:eastAsia="Times New Roman" w:cs="Times New Roman"/>
        </w:rPr>
        <w:t xml:space="preserve">, memiliki </w:t>
      </w:r>
      <w:r w:rsidR="00946AC7" w:rsidRPr="004B4F05">
        <w:rPr>
          <w:rFonts w:eastAsia="Times New Roman" w:cs="Times New Roman"/>
        </w:rPr>
        <w:t>akses yang lebih lancar terhadap pinjaman modal,</w:t>
      </w:r>
      <w:r w:rsidR="00F97AC6">
        <w:rPr>
          <w:rFonts w:eastAsia="Times New Roman" w:cs="Times New Roman"/>
        </w:rPr>
        <w:t xml:space="preserve"> </w:t>
      </w:r>
      <w:r w:rsidR="00946AC7" w:rsidRPr="004B4F05">
        <w:rPr>
          <w:rFonts w:eastAsia="Times New Roman" w:cs="Times New Roman"/>
        </w:rPr>
        <w:t>serta risiko</w:t>
      </w:r>
      <w:r w:rsidR="00F97AC6">
        <w:rPr>
          <w:rFonts w:eastAsia="Times New Roman" w:cs="Times New Roman"/>
        </w:rPr>
        <w:t xml:space="preserve"> </w:t>
      </w:r>
      <w:r w:rsidR="00946AC7" w:rsidRPr="004B4F05">
        <w:rPr>
          <w:rFonts w:eastAsia="Times New Roman" w:cs="Times New Roman"/>
        </w:rPr>
        <w:t xml:space="preserve">pemeriksaan pajak yang lebih rendah. Kondisi ini mendorong perusahaan untuk lebih agresif dalam menyusun strategi perencanaan pajak, yang pada gilirannya mengakibatkan penurunan tingkat transparansi pada laporan keuangan </w:t>
      </w:r>
      <w:r w:rsidR="00605EAE">
        <w:rPr>
          <w:rFonts w:eastAsia="Times New Roman" w:cs="Times New Roman"/>
        </w:rPr>
        <w:t>perusahaan</w:t>
      </w:r>
      <w:r w:rsidR="00946AC7" w:rsidRPr="004B4F05">
        <w:rPr>
          <w:rFonts w:eastAsia="Times New Roman" w:cs="Times New Roman"/>
        </w:rPr>
        <w:t xml:space="preserve"> </w:t>
      </w:r>
      <w:r w:rsidR="00946AC7" w:rsidRPr="004B4F05">
        <w:rPr>
          <w:rFonts w:eastAsia="Times New Roman" w:cs="Times New Roman"/>
          <w:color w:val="000000"/>
        </w:rPr>
        <w:t xml:space="preserve">(Sahrir </w:t>
      </w:r>
      <w:r w:rsidR="00812135" w:rsidRPr="004B4F05">
        <w:rPr>
          <w:rFonts w:eastAsia="Times New Roman" w:cs="Times New Roman"/>
          <w:i/>
          <w:iCs/>
          <w:color w:val="000000"/>
        </w:rPr>
        <w:t>et al</w:t>
      </w:r>
      <w:r w:rsidR="00946AC7" w:rsidRPr="004B4F05">
        <w:rPr>
          <w:rFonts w:eastAsia="Times New Roman" w:cs="Times New Roman"/>
          <w:color w:val="000000"/>
        </w:rPr>
        <w:t>., 2021)</w:t>
      </w:r>
      <w:r w:rsidR="00946AC7" w:rsidRPr="004B4F05">
        <w:rPr>
          <w:rFonts w:eastAsia="Times New Roman" w:cs="Times New Roman"/>
        </w:rPr>
        <w:t>.</w:t>
      </w:r>
    </w:p>
    <w:p w14:paraId="3ADFC17E" w14:textId="3F339990" w:rsidR="00E65541" w:rsidRPr="004B4F05" w:rsidRDefault="00946AC7" w:rsidP="00F411DC">
      <w:pPr>
        <w:spacing w:after="0" w:line="480" w:lineRule="auto"/>
        <w:ind w:firstLine="720"/>
        <w:jc w:val="both"/>
      </w:pPr>
      <w:r w:rsidRPr="004B4F05">
        <w:rPr>
          <w:rFonts w:eastAsia="Times New Roman" w:cs="Times New Roman"/>
        </w:rPr>
        <w:t>Berdasarkan teori keagenan,</w:t>
      </w:r>
      <w:r w:rsidR="00F97AC6">
        <w:rPr>
          <w:rFonts w:eastAsia="Times New Roman" w:cs="Times New Roman"/>
        </w:rPr>
        <w:t xml:space="preserve"> </w:t>
      </w:r>
      <w:r w:rsidRPr="004B4F05">
        <w:rPr>
          <w:rFonts w:eastAsia="Times New Roman" w:cs="Times New Roman"/>
        </w:rPr>
        <w:t>perusahaan</w:t>
      </w:r>
      <w:r w:rsidR="00F411DC">
        <w:rPr>
          <w:rFonts w:eastAsia="Times New Roman" w:cs="Times New Roman"/>
        </w:rPr>
        <w:t xml:space="preserve"> </w:t>
      </w:r>
      <w:r w:rsidRPr="004B4F05">
        <w:rPr>
          <w:rFonts w:eastAsia="Times New Roman" w:cs="Times New Roman"/>
        </w:rPr>
        <w:t>berupaya memaksimalkan laba melalui strategi pengurangan beban pajak yang harus dibayar. Sesuai dengan prinsip teori keagenan tersebut, para manajer akan memanfaatkan hubungan politik yang dimiliki perusahaan untuk meminimalkan biaya pajak, karena hal ini memberikan keuntungan kompetitif bagi bisnis, seperti akses terhadap pinjaman modal yang lebih menguntungkan serta penurunan risiko pemeriksaan audit pajak</w:t>
      </w:r>
      <w:r w:rsidR="00775065" w:rsidRPr="004B4F05">
        <w:rPr>
          <w:rFonts w:eastAsia="Times New Roman" w:cs="Times New Roman"/>
        </w:rPr>
        <w:t xml:space="preserve"> </w:t>
      </w:r>
      <w:r w:rsidRPr="004B4F05">
        <w:rPr>
          <w:rFonts w:eastAsia="Times New Roman" w:cs="Times New Roman"/>
          <w:color w:val="000000"/>
        </w:rPr>
        <w:t xml:space="preserve">(Nursavida </w:t>
      </w:r>
      <w:r w:rsidR="00812135" w:rsidRPr="004B4F05">
        <w:rPr>
          <w:rFonts w:eastAsia="Times New Roman" w:cs="Times New Roman"/>
          <w:i/>
          <w:iCs/>
          <w:color w:val="000000"/>
        </w:rPr>
        <w:t>et al</w:t>
      </w:r>
      <w:r w:rsidRPr="004B4F05">
        <w:rPr>
          <w:rFonts w:eastAsia="Times New Roman" w:cs="Times New Roman"/>
          <w:color w:val="000000"/>
        </w:rPr>
        <w:t>., 2023)</w:t>
      </w:r>
      <w:r w:rsidRPr="004B4F05">
        <w:rPr>
          <w:rFonts w:eastAsia="Times New Roman" w:cs="Times New Roman"/>
        </w:rPr>
        <w:t>.</w:t>
      </w:r>
    </w:p>
    <w:p w14:paraId="70A88393" w14:textId="77777777" w:rsidR="00E65541" w:rsidRPr="004B4F05" w:rsidRDefault="00946AC7" w:rsidP="006E1155">
      <w:pPr>
        <w:spacing w:after="0" w:line="480" w:lineRule="auto"/>
        <w:ind w:firstLine="720"/>
        <w:jc w:val="both"/>
        <w:rPr>
          <w:rFonts w:eastAsia="Times New Roman" w:cs="Times New Roman"/>
        </w:rPr>
      </w:pPr>
      <w:r w:rsidRPr="004B4F05">
        <w:rPr>
          <w:rFonts w:eastAsia="Times New Roman" w:cs="Times New Roman"/>
        </w:rPr>
        <w:t xml:space="preserve">Penelitian oleh </w:t>
      </w:r>
      <w:r w:rsidRPr="004B4F05">
        <w:rPr>
          <w:rFonts w:eastAsia="Times New Roman" w:cs="Times New Roman"/>
          <w:color w:val="000000"/>
        </w:rPr>
        <w:t>(Awlia &amp; Lastiati, 2022)</w:t>
      </w:r>
      <w:r w:rsidRPr="004B4F05">
        <w:rPr>
          <w:rFonts w:eastAsia="Times New Roman" w:cs="Times New Roman"/>
        </w:rPr>
        <w:t xml:space="preserve">, mengindikasikan bahwa semakin kuat koneksi politik yang dimiliki oleh suatu perusahaan, semakin tinggi pula tingkat penghindaran pajak yang dilakukan. Sementara itu, studi </w:t>
      </w:r>
      <w:r w:rsidRPr="004B4F05">
        <w:rPr>
          <w:rFonts w:eastAsia="Times New Roman" w:cs="Times New Roman"/>
          <w:color w:val="000000"/>
        </w:rPr>
        <w:t xml:space="preserve">(Damayanti &amp; </w:t>
      </w:r>
      <w:r w:rsidRPr="004B4F05">
        <w:rPr>
          <w:rFonts w:eastAsia="Times New Roman" w:cs="Times New Roman"/>
          <w:color w:val="000000"/>
        </w:rPr>
        <w:lastRenderedPageBreak/>
        <w:t>Sitorus, 2024)</w:t>
      </w:r>
      <w:r w:rsidRPr="004B4F05">
        <w:rPr>
          <w:rFonts w:eastAsia="Times New Roman" w:cs="Times New Roman"/>
        </w:rPr>
        <w:t>, mengungkapkan bahwa pembentukan koneksi politik dalam perusahaan berpengaruh terhadap praktik penghindaran pajak di dalamnya. Berdasarkan penjelasan tersebut, hipotesis yang dirumuskan adalah sebagai berikut:</w:t>
      </w:r>
    </w:p>
    <w:p w14:paraId="1F5C9B92" w14:textId="77777777" w:rsidR="00E65541" w:rsidRPr="004B4F05" w:rsidRDefault="00946AC7" w:rsidP="00687F22">
      <w:pPr>
        <w:spacing w:after="0" w:line="480" w:lineRule="auto"/>
        <w:ind w:firstLine="720"/>
        <w:jc w:val="both"/>
        <w:rPr>
          <w:rFonts w:eastAsia="Times New Roman" w:cs="Times New Roman"/>
        </w:rPr>
      </w:pPr>
      <w:r w:rsidRPr="004B4F05">
        <w:rPr>
          <w:rFonts w:eastAsia="Times New Roman" w:cs="Times New Roman"/>
          <w:b/>
          <w:color w:val="000000"/>
        </w:rPr>
        <w:t>H</w:t>
      </w:r>
      <w:r w:rsidRPr="004B4F05">
        <w:rPr>
          <w:rFonts w:eastAsia="Times New Roman" w:cs="Times New Roman"/>
          <w:b/>
          <w:color w:val="000000"/>
          <w:vertAlign w:val="subscript"/>
        </w:rPr>
        <w:t>3</w:t>
      </w:r>
      <w:r w:rsidRPr="004B4F05">
        <w:rPr>
          <w:rFonts w:eastAsia="Times New Roman" w:cs="Times New Roman"/>
          <w:b/>
          <w:color w:val="000000"/>
        </w:rPr>
        <w:t xml:space="preserve"> : Koneksi Politik berpengaruh signifikan dan positif terhadap penghindaran pajak</w:t>
      </w:r>
    </w:p>
    <w:p w14:paraId="2CAB02DE" w14:textId="69DD72D3" w:rsidR="00775065" w:rsidRPr="004B4F05" w:rsidRDefault="001D51DC" w:rsidP="0052524F">
      <w:pPr>
        <w:spacing w:line="480" w:lineRule="auto"/>
        <w:ind w:firstLine="720"/>
        <w:jc w:val="both"/>
        <w:rPr>
          <w:rFonts w:eastAsia="Times New Roman" w:cs="Times New Roman"/>
        </w:rPr>
      </w:pPr>
      <w:r w:rsidRPr="004B4F05">
        <w:rPr>
          <w:noProof/>
        </w:rPr>
        <w:drawing>
          <wp:anchor distT="0" distB="0" distL="114300" distR="114300" simplePos="0" relativeHeight="251660288" behindDoc="0" locked="0" layoutInCell="1" hidden="0" allowOverlap="1" wp14:anchorId="5EE74600" wp14:editId="25231C3F">
            <wp:simplePos x="0" y="0"/>
            <wp:positionH relativeFrom="page">
              <wp:posOffset>2428875</wp:posOffset>
            </wp:positionH>
            <wp:positionV relativeFrom="paragraph">
              <wp:posOffset>1443295</wp:posOffset>
            </wp:positionV>
            <wp:extent cx="3609975" cy="2905125"/>
            <wp:effectExtent l="0" t="0" r="0" b="0"/>
            <wp:wrapTopAndBottom/>
            <wp:docPr id="18108643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1280" t="6905" r="1788" b="15090"/>
                    <a:stretch>
                      <a:fillRect/>
                    </a:stretch>
                  </pic:blipFill>
                  <pic:spPr>
                    <a:xfrm>
                      <a:off x="0" y="0"/>
                      <a:ext cx="3609975" cy="2905125"/>
                    </a:xfrm>
                    <a:prstGeom prst="rect">
                      <a:avLst/>
                    </a:prstGeom>
                    <a:ln/>
                  </pic:spPr>
                </pic:pic>
              </a:graphicData>
            </a:graphic>
            <wp14:sizeRelH relativeFrom="margin">
              <wp14:pctWidth>0</wp14:pctWidth>
            </wp14:sizeRelH>
            <wp14:sizeRelV relativeFrom="margin">
              <wp14:pctHeight>0</wp14:pctHeight>
            </wp14:sizeRelV>
          </wp:anchor>
        </w:drawing>
      </w:r>
      <w:r w:rsidR="00A221B3" w:rsidRPr="004B4F05">
        <w:rPr>
          <w:rFonts w:eastAsia="Times New Roman" w:cs="Times New Roman"/>
        </w:rPr>
        <w:t>Berdasarkan hipotesis yang telah dikemukakan, maka disusun sebuah model penelitian yang bertujuan untuk menguji pengaruh masing-masing variabel, yaitu konservatisme akuntansi, komisaris independen dan koneksi politik terhadap penghindaran pajak sebagaimana ditampilkan pada gambar berikut.</w:t>
      </w:r>
    </w:p>
    <w:p w14:paraId="6C3883C7" w14:textId="77777777" w:rsidR="001D51DC" w:rsidRPr="004B4F05" w:rsidRDefault="001D51DC" w:rsidP="001D51DC">
      <w:pPr>
        <w:spacing w:line="480" w:lineRule="auto"/>
        <w:ind w:firstLine="720"/>
        <w:jc w:val="center"/>
        <w:rPr>
          <w:rFonts w:eastAsia="Times New Roman" w:cs="Times New Roman"/>
          <w:b/>
          <w:color w:val="000000"/>
          <w:sz w:val="22"/>
          <w:szCs w:val="22"/>
        </w:rPr>
      </w:pPr>
      <w:r w:rsidRPr="004B4F05">
        <w:rPr>
          <w:b/>
          <w:color w:val="000000"/>
          <w:sz w:val="22"/>
          <w:szCs w:val="22"/>
        </w:rPr>
        <w:t xml:space="preserve">Gambar 2. 2 </w:t>
      </w:r>
      <w:r w:rsidRPr="004B4F05">
        <w:rPr>
          <w:rFonts w:eastAsia="Times New Roman" w:cs="Times New Roman"/>
          <w:b/>
          <w:color w:val="000000"/>
          <w:sz w:val="22"/>
          <w:szCs w:val="22"/>
        </w:rPr>
        <w:t>Model Penelitian</w:t>
      </w:r>
    </w:p>
    <w:p w14:paraId="3A2607E5" w14:textId="42A91933" w:rsidR="00E65541" w:rsidRPr="004B4F05" w:rsidRDefault="00E65541" w:rsidP="00F92172">
      <w:pPr>
        <w:spacing w:line="480" w:lineRule="auto"/>
        <w:rPr>
          <w:rFonts w:eastAsia="Times New Roman" w:cs="Times New Roman"/>
        </w:rPr>
      </w:pPr>
    </w:p>
    <w:p w14:paraId="776BDF5F" w14:textId="77777777" w:rsidR="005E0B6B" w:rsidRPr="004B4F05" w:rsidRDefault="005E0B6B" w:rsidP="003535E3">
      <w:pPr>
        <w:rPr>
          <w:b/>
          <w:bCs/>
        </w:rPr>
      </w:pPr>
    </w:p>
    <w:p w14:paraId="4A775394" w14:textId="77777777" w:rsidR="00687F22" w:rsidRDefault="00687F22" w:rsidP="00A0412E">
      <w:pPr>
        <w:jc w:val="center"/>
        <w:rPr>
          <w:b/>
          <w:bCs/>
        </w:rPr>
      </w:pPr>
    </w:p>
    <w:p w14:paraId="42F89E92" w14:textId="77777777" w:rsidR="001D51DC" w:rsidRDefault="001D51DC" w:rsidP="00A0412E">
      <w:pPr>
        <w:jc w:val="center"/>
        <w:rPr>
          <w:b/>
          <w:bCs/>
        </w:rPr>
      </w:pPr>
    </w:p>
    <w:p w14:paraId="7BEC9CED" w14:textId="4F2469B8" w:rsidR="0067395A" w:rsidRPr="004B4F05" w:rsidRDefault="001C4C9B" w:rsidP="00A0412E">
      <w:pPr>
        <w:jc w:val="center"/>
        <w:rPr>
          <w:b/>
          <w:bCs/>
        </w:rPr>
      </w:pPr>
      <w:r w:rsidRPr="004B4F05">
        <w:rPr>
          <w:b/>
          <w:bCs/>
        </w:rPr>
        <w:lastRenderedPageBreak/>
        <w:t>BAB III</w:t>
      </w:r>
    </w:p>
    <w:p w14:paraId="411A6E3C" w14:textId="2E03C372" w:rsidR="003B47AE" w:rsidRPr="004B4F05" w:rsidRDefault="00BA5EE9" w:rsidP="003B47AE">
      <w:pPr>
        <w:spacing w:line="480" w:lineRule="auto"/>
        <w:jc w:val="center"/>
        <w:rPr>
          <w:b/>
          <w:bCs/>
        </w:rPr>
      </w:pPr>
      <w:r w:rsidRPr="004B4F05">
        <w:rPr>
          <w:b/>
          <w:bCs/>
        </w:rPr>
        <w:t>METODE PENELITIAN</w:t>
      </w:r>
    </w:p>
    <w:p w14:paraId="7A34D213" w14:textId="71CBBFE9" w:rsidR="00BA5EE9" w:rsidRPr="004B4F05" w:rsidRDefault="00E82D68" w:rsidP="00934712">
      <w:pPr>
        <w:pStyle w:val="ListParagraph"/>
        <w:numPr>
          <w:ilvl w:val="0"/>
          <w:numId w:val="7"/>
        </w:numPr>
        <w:spacing w:after="0" w:line="480" w:lineRule="auto"/>
        <w:ind w:left="360"/>
        <w:rPr>
          <w:b/>
          <w:bCs/>
        </w:rPr>
      </w:pPr>
      <w:r w:rsidRPr="004B4F05">
        <w:rPr>
          <w:b/>
          <w:bCs/>
        </w:rPr>
        <w:t>Definisi Operasional</w:t>
      </w:r>
    </w:p>
    <w:p w14:paraId="3EB94B50" w14:textId="0AC5C160" w:rsidR="00C638E1" w:rsidRPr="004B4F05" w:rsidRDefault="00C638E1" w:rsidP="00E65541">
      <w:pPr>
        <w:spacing w:line="480" w:lineRule="auto"/>
        <w:ind w:firstLine="720"/>
        <w:jc w:val="both"/>
      </w:pPr>
      <w:r w:rsidRPr="004B4F05">
        <w:rPr>
          <w:rFonts w:eastAsia="Times New Roman" w:cs="Times New Roman"/>
          <w:color w:val="000000"/>
        </w:rPr>
        <w:t xml:space="preserve">Penelitian ini mencakup dua aspek utama, yaitu variabel terikat (Variabel dependen) dan variabel bebas </w:t>
      </w:r>
      <w:r w:rsidR="00987C71" w:rsidRPr="004B4F05">
        <w:rPr>
          <w:rFonts w:eastAsia="Times New Roman" w:cs="Times New Roman"/>
          <w:color w:val="000000"/>
        </w:rPr>
        <w:t xml:space="preserve">(Variabel </w:t>
      </w:r>
      <w:r w:rsidRPr="004B4F05">
        <w:rPr>
          <w:rFonts w:eastAsia="Times New Roman" w:cs="Times New Roman"/>
          <w:color w:val="000000"/>
        </w:rPr>
        <w:t>independen).</w:t>
      </w:r>
    </w:p>
    <w:p w14:paraId="0B2A6587" w14:textId="77777777" w:rsidR="00BA6F40" w:rsidRPr="004B4F05" w:rsidRDefault="00F92CB7" w:rsidP="00A0412E">
      <w:pPr>
        <w:pStyle w:val="ListParagraph"/>
        <w:numPr>
          <w:ilvl w:val="2"/>
          <w:numId w:val="8"/>
        </w:numPr>
        <w:spacing w:after="0" w:line="480" w:lineRule="auto"/>
        <w:ind w:left="360"/>
        <w:rPr>
          <w:b/>
          <w:bCs/>
        </w:rPr>
      </w:pPr>
      <w:r w:rsidRPr="004B4F05">
        <w:rPr>
          <w:b/>
          <w:bCs/>
        </w:rPr>
        <w:t>Penghindaran Pajak</w:t>
      </w:r>
    </w:p>
    <w:p w14:paraId="3A44906E" w14:textId="3CFBED70" w:rsidR="00BA6F40" w:rsidRPr="004B4F05" w:rsidRDefault="00BA6F40" w:rsidP="00A0412E">
      <w:pPr>
        <w:spacing w:line="480" w:lineRule="auto"/>
        <w:ind w:firstLine="720"/>
        <w:jc w:val="both"/>
        <w:rPr>
          <w:rFonts w:eastAsia="Times New Roman" w:cs="Times New Roman"/>
        </w:rPr>
      </w:pPr>
      <w:r w:rsidRPr="004B4F05">
        <w:rPr>
          <w:rFonts w:eastAsia="Times New Roman" w:cs="Times New Roman"/>
        </w:rPr>
        <w:t xml:space="preserve">Nilai </w:t>
      </w:r>
      <w:r w:rsidRPr="004B4F05">
        <w:rPr>
          <w:rFonts w:eastAsia="Times New Roman" w:cs="Times New Roman"/>
          <w:i/>
        </w:rPr>
        <w:t>effective tax rate</w:t>
      </w:r>
      <w:r w:rsidRPr="004B4F05">
        <w:rPr>
          <w:rFonts w:eastAsia="Times New Roman" w:cs="Times New Roman"/>
        </w:rPr>
        <w:t xml:space="preserve"> (ETR) nilai ETR </w:t>
      </w:r>
      <w:r w:rsidR="00B94E61" w:rsidRPr="004B4F05">
        <w:rPr>
          <w:rFonts w:eastAsia="Times New Roman" w:cs="Times New Roman"/>
        </w:rPr>
        <w:t xml:space="preserve">yang </w:t>
      </w:r>
      <w:r w:rsidRPr="004B4F05">
        <w:rPr>
          <w:rFonts w:eastAsia="Times New Roman" w:cs="Times New Roman"/>
        </w:rPr>
        <w:t>rendah,</w:t>
      </w:r>
      <w:r w:rsidR="00B94E61" w:rsidRPr="004B4F05">
        <w:rPr>
          <w:rFonts w:eastAsia="Times New Roman" w:cs="Times New Roman"/>
        </w:rPr>
        <w:t xml:space="preserve"> berarti perusahaan melakukan penghindaran pajak yang besar, sedangkan ETR tinggi berarti penghindaran pajak yang rendah atau perusahaan membayar pajak sesuai tarif yang berlaku. Nilai ETR yang ideal untuk efisiensi pajak bagi perusahaan sering kali di bawah 25%, tetapi kondisi ini perlu dianalisis lebih lanjut tergantung konteksnya, seperti efisiensi pajak yang berarti perusahaan berhasil memanfaatkan strategi untuk mengurangi beban pajak secara legal</w:t>
      </w:r>
      <w:r w:rsidR="0071437F" w:rsidRPr="004B4F05">
        <w:rPr>
          <w:rFonts w:eastAsia="Times New Roman" w:cs="Times New Roman"/>
        </w:rPr>
        <w:t xml:space="preserve"> </w:t>
      </w:r>
      <w:r w:rsidRPr="004B4F05">
        <w:rPr>
          <w:rFonts w:eastAsia="Times New Roman" w:cs="Times New Roman"/>
        </w:rPr>
        <w:t>(Tanjaya &amp; Nazir, 2021). Menurut penelitian Hoseini &amp; Gerayli (2018), rumus untuk menghitung ETR adalah sebagai berikut:</w:t>
      </w:r>
    </w:p>
    <w:tbl>
      <w:tblPr>
        <w:tblStyle w:val="TableGrid"/>
        <w:tblW w:w="0" w:type="auto"/>
        <w:tblInd w:w="720" w:type="dxa"/>
        <w:tblLook w:val="04A0" w:firstRow="1" w:lastRow="0" w:firstColumn="1" w:lastColumn="0" w:noHBand="0" w:noVBand="1"/>
      </w:tblPr>
      <w:tblGrid>
        <w:gridCol w:w="5935"/>
      </w:tblGrid>
      <w:tr w:rsidR="005B4CCF" w:rsidRPr="004B4F05" w14:paraId="54B0550C" w14:textId="77777777" w:rsidTr="00F851C1">
        <w:trPr>
          <w:trHeight w:val="818"/>
        </w:trPr>
        <w:tc>
          <w:tcPr>
            <w:tcW w:w="5935" w:type="dxa"/>
          </w:tcPr>
          <w:p w14:paraId="59A2C6C5" w14:textId="688E0A8E" w:rsidR="005B4CCF" w:rsidRPr="004B4F05" w:rsidRDefault="005B4CCF" w:rsidP="005B4CCF">
            <w:pPr>
              <w:jc w:val="center"/>
            </w:pPr>
            <m:oMathPara>
              <m:oMathParaPr>
                <m:jc m:val="center"/>
              </m:oMathParaPr>
              <m:oMath>
                <m:r>
                  <w:rPr>
                    <w:rFonts w:ascii="Cambria Math" w:eastAsia="Cambria Math" w:hAnsi="Cambria Math" w:cs="Cambria Math"/>
                    <w:sz w:val="22"/>
                    <w:szCs w:val="22"/>
                  </w:rPr>
                  <m:t xml:space="preserve">Effective Tax Rate ( ETR) = </m:t>
                </m:r>
                <m:sSup>
                  <m:sSupPr>
                    <m:ctrlPr>
                      <w:rPr>
                        <w:rFonts w:ascii="Cambria Math" w:hAnsi="Cambria Math"/>
                      </w:rPr>
                    </m:ctrlPr>
                  </m:sSupPr>
                  <m:e>
                    <m:r>
                      <w:rPr>
                        <w:rFonts w:ascii="Cambria Math" w:hAnsi="Cambria Math"/>
                      </w:rPr>
                      <m:t>(</m:t>
                    </m:r>
                    <m:r>
                      <w:rPr>
                        <w:rFonts w:ascii="Cambria Math" w:eastAsia="Cambria Math" w:hAnsi="Cambria Math" w:cs="Cambria Math"/>
                        <w:sz w:val="22"/>
                        <w:szCs w:val="22"/>
                      </w:rPr>
                      <m:t xml:space="preserve">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 xml:space="preserve">Beban Pajak </m:t>
                        </m:r>
                      </m:num>
                      <m:den>
                        <m:r>
                          <w:rPr>
                            <w:rFonts w:ascii="Cambria Math" w:eastAsia="Cambria Math" w:hAnsi="Cambria Math" w:cs="Cambria Math"/>
                            <w:sz w:val="22"/>
                            <w:szCs w:val="22"/>
                          </w:rPr>
                          <m:t xml:space="preserve">Laba Sebelum Pajak </m:t>
                        </m:r>
                      </m:den>
                    </m:f>
                    <m:r>
                      <w:rPr>
                        <w:rFonts w:ascii="Cambria Math" w:hAnsi="Cambria Math"/>
                      </w:rPr>
                      <m:t>)</m:t>
                    </m:r>
                  </m:e>
                  <m:sup/>
                </m:sSup>
              </m:oMath>
            </m:oMathPara>
          </w:p>
        </w:tc>
      </w:tr>
    </w:tbl>
    <w:p w14:paraId="23E6AB8A" w14:textId="77777777" w:rsidR="00C638E1" w:rsidRPr="004B4F05" w:rsidRDefault="00C638E1" w:rsidP="00F851C1"/>
    <w:p w14:paraId="1B4174D5" w14:textId="77777777" w:rsidR="001F6EEA" w:rsidRPr="004B4F05" w:rsidRDefault="00F92CB7" w:rsidP="00CB6D8A">
      <w:pPr>
        <w:pStyle w:val="ListParagraph"/>
        <w:numPr>
          <w:ilvl w:val="2"/>
          <w:numId w:val="8"/>
        </w:numPr>
        <w:ind w:left="720" w:hanging="720"/>
        <w:rPr>
          <w:b/>
          <w:bCs/>
        </w:rPr>
      </w:pPr>
      <w:r w:rsidRPr="004B4F05">
        <w:rPr>
          <w:b/>
          <w:bCs/>
        </w:rPr>
        <w:t xml:space="preserve">Konservatisme Akuntansi </w:t>
      </w:r>
    </w:p>
    <w:p w14:paraId="556B8777" w14:textId="23A29329" w:rsidR="00934712" w:rsidRPr="004B4F05" w:rsidRDefault="001F6EEA" w:rsidP="00934712">
      <w:pPr>
        <w:spacing w:line="480" w:lineRule="auto"/>
        <w:ind w:firstLine="720"/>
        <w:jc w:val="both"/>
        <w:rPr>
          <w:rFonts w:eastAsia="Times New Roman" w:cs="Times New Roman"/>
        </w:rPr>
      </w:pPr>
      <w:r w:rsidRPr="004B4F05">
        <w:rPr>
          <w:rFonts w:eastAsia="Times New Roman" w:cs="Times New Roman"/>
        </w:rPr>
        <w:t>Definisi konservatisme yang lebih deskriptif adalah memilih prinsip akuntansi yang mengarah pada minimalisasi laba kumulatif yang dilaporkan. Dalam variabel ini perusahaan akan secara langsung mengakui mengalami kerugian lebih dulu dan tidak langsung mengakui keuntungan sampai ada bukti (Susanti</w:t>
      </w:r>
      <w:r w:rsidR="00A0412E" w:rsidRPr="004B4F05">
        <w:rPr>
          <w:rFonts w:eastAsia="Times New Roman" w:cs="Times New Roman"/>
        </w:rPr>
        <w:t>,</w:t>
      </w:r>
      <w:r w:rsidRPr="004B4F05">
        <w:rPr>
          <w:rFonts w:eastAsia="Times New Roman" w:cs="Times New Roman"/>
        </w:rPr>
        <w:t xml:space="preserve"> </w:t>
      </w:r>
      <w:r w:rsidR="00934712" w:rsidRPr="004B4F05">
        <w:rPr>
          <w:rFonts w:eastAsia="Times New Roman" w:cs="Times New Roman"/>
        </w:rPr>
        <w:lastRenderedPageBreak/>
        <w:t xml:space="preserve">2020). Rumus untuk menghitung konservatisme akuntansi dalam penelitian  (Afriani </w:t>
      </w:r>
      <w:r w:rsidR="00934712" w:rsidRPr="004B4F05">
        <w:rPr>
          <w:rFonts w:eastAsia="Times New Roman" w:cs="Times New Roman"/>
          <w:i/>
          <w:iCs/>
        </w:rPr>
        <w:t>et al</w:t>
      </w:r>
      <w:r w:rsidR="00934712" w:rsidRPr="004B4F05">
        <w:rPr>
          <w:rFonts w:eastAsia="Times New Roman" w:cs="Times New Roman"/>
        </w:rPr>
        <w:t>., 2021) adalah sebagai berikut :</w:t>
      </w:r>
    </w:p>
    <w:tbl>
      <w:tblPr>
        <w:tblStyle w:val="TableGrid"/>
        <w:tblpPr w:leftFromText="180" w:rightFromText="180" w:vertAnchor="page" w:horzAnchor="margin" w:tblpY="3661"/>
        <w:tblW w:w="7904" w:type="dxa"/>
        <w:tblLook w:val="04A0" w:firstRow="1" w:lastRow="0" w:firstColumn="1" w:lastColumn="0" w:noHBand="0" w:noVBand="1"/>
      </w:tblPr>
      <w:tblGrid>
        <w:gridCol w:w="7904"/>
      </w:tblGrid>
      <w:tr w:rsidR="00934712" w:rsidRPr="004B4F05" w14:paraId="6F56549A" w14:textId="77777777" w:rsidTr="00934712">
        <w:trPr>
          <w:trHeight w:val="980"/>
        </w:trPr>
        <w:tc>
          <w:tcPr>
            <w:tcW w:w="7904" w:type="dxa"/>
          </w:tcPr>
          <w:p w14:paraId="5C5A2CFD" w14:textId="77777777" w:rsidR="00934712" w:rsidRPr="004B4F05" w:rsidRDefault="00934712" w:rsidP="00934712">
            <w:pPr>
              <w:rPr>
                <w:rFonts w:eastAsia="Times New Roman" w:cs="Times New Roman"/>
                <w:sz w:val="22"/>
                <w:szCs w:val="22"/>
              </w:rPr>
            </w:pPr>
          </w:p>
          <w:p w14:paraId="0A7CC320" w14:textId="269E86D3" w:rsidR="00934712" w:rsidRPr="004B4F05" w:rsidRDefault="00934712" w:rsidP="00934712">
            <w:pPr>
              <w:pStyle w:val="ListParagraph"/>
              <w:ind w:left="360"/>
              <w:jc w:val="center"/>
              <w:rPr>
                <w:rFonts w:ascii="Cambria Math" w:eastAsia="Cambria Math" w:hAnsi="Cambria Math" w:cs="Cambria Math"/>
                <w:sz w:val="22"/>
                <w:szCs w:val="22"/>
              </w:rPr>
            </w:pPr>
            <m:oMathPara>
              <m:oMath>
                <m:r>
                  <w:rPr>
                    <w:rFonts w:ascii="Cambria Math" w:eastAsia="Cambria Math" w:hAnsi="Cambria Math" w:cs="Cambria Math"/>
                    <w:sz w:val="22"/>
                    <w:szCs w:val="22"/>
                  </w:rPr>
                  <m:t xml:space="preserve">Total Akrual= </m:t>
                </m:r>
                <m:f>
                  <m:fPr>
                    <m:ctrlPr>
                      <w:rPr>
                        <w:rFonts w:ascii="Cambria Math" w:eastAsia="Cambria Math" w:hAnsi="Cambria Math" w:cs="Cambria Math"/>
                        <w:sz w:val="22"/>
                        <w:szCs w:val="22"/>
                      </w:rPr>
                    </m:ctrlPr>
                  </m:fPr>
                  <m:num>
                    <m:d>
                      <m:dPr>
                        <m:ctrlPr>
                          <w:rPr>
                            <w:rFonts w:ascii="Cambria Math" w:eastAsia="Cambria Math" w:hAnsi="Cambria Math" w:cs="Cambria Math"/>
                            <w:sz w:val="22"/>
                            <w:szCs w:val="22"/>
                          </w:rPr>
                        </m:ctrlPr>
                      </m:dPr>
                      <m:e>
                        <m:r>
                          <w:rPr>
                            <w:rFonts w:ascii="Cambria Math" w:eastAsia="Cambria Math" w:hAnsi="Cambria Math" w:cs="Cambria Math"/>
                            <w:sz w:val="22"/>
                            <w:szCs w:val="22"/>
                          </w:rPr>
                          <m:t xml:space="preserve"> </m:t>
                        </m:r>
                        <m:d>
                          <m:dPr>
                            <m:ctrlPr>
                              <w:rPr>
                                <w:rFonts w:ascii="Cambria Math" w:eastAsia="Cambria Math" w:hAnsi="Cambria Math" w:cs="Cambria Math"/>
                                <w:sz w:val="22"/>
                                <w:szCs w:val="22"/>
                              </w:rPr>
                            </m:ctrlPr>
                          </m:dPr>
                          <m:e>
                            <m:r>
                              <w:rPr>
                                <w:rFonts w:ascii="Cambria Math" w:eastAsia="Cambria Math" w:hAnsi="Cambria Math" w:cs="Cambria Math"/>
                                <w:sz w:val="22"/>
                                <w:szCs w:val="22"/>
                              </w:rPr>
                              <m:t xml:space="preserve">Laba Bersih+Depresiasi </m:t>
                            </m:r>
                          </m:e>
                        </m:d>
                        <m:r>
                          <w:rPr>
                            <w:rFonts w:ascii="Cambria Math" w:eastAsia="Cambria Math" w:hAnsi="Cambria Math" w:cs="Cambria Math"/>
                            <w:sz w:val="22"/>
                            <w:szCs w:val="22"/>
                          </w:rPr>
                          <m:t xml:space="preserve">-Arus Kas Operasi </m:t>
                        </m:r>
                      </m:e>
                    </m:d>
                    <m:r>
                      <w:rPr>
                        <w:rFonts w:ascii="Cambria Math" w:eastAsia="Cambria Math" w:hAnsi="Cambria Math" w:cs="Cambria Math"/>
                        <w:sz w:val="22"/>
                        <w:szCs w:val="22"/>
                      </w:rPr>
                      <m:t xml:space="preserve">(-1)  </m:t>
                    </m:r>
                  </m:num>
                  <m:den>
                    <m:r>
                      <w:rPr>
                        <w:rFonts w:ascii="Cambria Math" w:eastAsia="Cambria Math" w:hAnsi="Cambria Math" w:cs="Cambria Math"/>
                        <w:sz w:val="22"/>
                        <w:szCs w:val="22"/>
                      </w:rPr>
                      <m:t xml:space="preserve">Total Aset </m:t>
                    </m:r>
                  </m:den>
                </m:f>
              </m:oMath>
            </m:oMathPara>
          </w:p>
        </w:tc>
      </w:tr>
    </w:tbl>
    <w:p w14:paraId="5440AE64" w14:textId="77777777" w:rsidR="00F851C1" w:rsidRPr="004B4F05" w:rsidRDefault="00F851C1" w:rsidP="00004FE4">
      <w:pPr>
        <w:rPr>
          <w:b/>
          <w:bCs/>
        </w:rPr>
      </w:pPr>
    </w:p>
    <w:p w14:paraId="2BCB1B81" w14:textId="77777777" w:rsidR="00E23E87" w:rsidRPr="004B4F05" w:rsidRDefault="00F92CB7" w:rsidP="00CB6D8A">
      <w:pPr>
        <w:pStyle w:val="ListParagraph"/>
        <w:numPr>
          <w:ilvl w:val="2"/>
          <w:numId w:val="8"/>
        </w:numPr>
        <w:ind w:left="360"/>
        <w:rPr>
          <w:b/>
          <w:bCs/>
        </w:rPr>
      </w:pPr>
      <w:r w:rsidRPr="004B4F05">
        <w:rPr>
          <w:b/>
          <w:bCs/>
        </w:rPr>
        <w:t>Komisaris Independen</w:t>
      </w:r>
    </w:p>
    <w:p w14:paraId="7C41D9CF" w14:textId="14731744" w:rsidR="00E23E87" w:rsidRPr="004B4F05" w:rsidRDefault="00E23E87" w:rsidP="00CB6D8A">
      <w:pPr>
        <w:spacing w:line="480" w:lineRule="auto"/>
        <w:ind w:firstLine="720"/>
        <w:jc w:val="both"/>
      </w:pPr>
      <w:r w:rsidRPr="004B4F05">
        <w:rPr>
          <w:rFonts w:eastAsia="Times New Roman" w:cs="Times New Roman"/>
          <w:color w:val="000000"/>
        </w:rPr>
        <w:t xml:space="preserve">Komisaris independen tidak terafiliasi dengan pemegang saham pengendali, direksi, atau dewan komisaris, dan tidak menjabat sebagai direktur perusahaan. perusahaan yang terkait dengan perusahaan pemilik menurut peraturan BEI. Kehadiran komisaris independen dapat membantu dalam proses membuat laporan keuangan yang tepat. Komisaris independen diharapkan dapat membantu perusahaan mengurangi kecurangan dalam pengungkapan pembayaran pajak. Jumlah komisaris independen dibandingkan dengan jumlah anggota dewan komisaris. (Cahyono </w:t>
      </w:r>
      <w:r w:rsidR="00812135" w:rsidRPr="004B4F05">
        <w:rPr>
          <w:rFonts w:eastAsia="Times New Roman" w:cs="Times New Roman"/>
          <w:i/>
          <w:iCs/>
          <w:color w:val="000000"/>
        </w:rPr>
        <w:t>et al</w:t>
      </w:r>
      <w:r w:rsidRPr="004B4F05">
        <w:rPr>
          <w:rFonts w:eastAsia="Times New Roman" w:cs="Times New Roman"/>
          <w:color w:val="000000"/>
        </w:rPr>
        <w:t>., 2016). Komisaris independen dihitung dengan menggunakan rumus berikut:</w:t>
      </w:r>
    </w:p>
    <w:tbl>
      <w:tblPr>
        <w:tblStyle w:val="TableGrid"/>
        <w:tblW w:w="0" w:type="auto"/>
        <w:tblInd w:w="1300" w:type="dxa"/>
        <w:tblLook w:val="04A0" w:firstRow="1" w:lastRow="0" w:firstColumn="1" w:lastColumn="0" w:noHBand="0" w:noVBand="1"/>
      </w:tblPr>
      <w:tblGrid>
        <w:gridCol w:w="4765"/>
      </w:tblGrid>
      <w:tr w:rsidR="00E23E87" w:rsidRPr="004B4F05" w14:paraId="41727D91" w14:textId="77777777" w:rsidTr="004B4F74">
        <w:tc>
          <w:tcPr>
            <w:tcW w:w="4765" w:type="dxa"/>
          </w:tcPr>
          <w:p w14:paraId="13C364CA" w14:textId="77777777" w:rsidR="004B4F74" w:rsidRPr="004B4F05" w:rsidRDefault="004B4F74" w:rsidP="00E23E87">
            <w:pPr>
              <w:jc w:val="center"/>
              <w:rPr>
                <w:sz w:val="22"/>
                <w:szCs w:val="22"/>
              </w:rPr>
            </w:pPr>
          </w:p>
          <w:p w14:paraId="03B4C04E" w14:textId="7BEB7A65" w:rsidR="00E23E87" w:rsidRPr="004B4F05" w:rsidRDefault="00E23E87" w:rsidP="00E23E87">
            <w:pPr>
              <w:jc w:val="center"/>
              <w:rPr>
                <w:rFonts w:ascii="Cambria Math" w:eastAsia="Cambria Math" w:hAnsi="Cambria Math" w:cs="Cambria Math"/>
                <w:sz w:val="22"/>
                <w:szCs w:val="22"/>
              </w:rPr>
            </w:pPr>
            <m:oMathPara>
              <m:oMath>
                <m:r>
                  <w:rPr>
                    <w:rFonts w:ascii="Cambria Math" w:eastAsia="Cambria Math" w:hAnsi="Cambria Math" w:cs="Cambria Math"/>
                    <w:sz w:val="22"/>
                    <w:szCs w:val="22"/>
                  </w:rPr>
                  <m:t xml:space="preserve">KI = </m:t>
                </m:r>
                <m:f>
                  <m:fPr>
                    <m:ctrlPr>
                      <w:rPr>
                        <w:rFonts w:ascii="Cambria Math" w:eastAsia="Cambria Math" w:hAnsi="Cambria Math" w:cs="Cambria Math"/>
                        <w:sz w:val="22"/>
                        <w:szCs w:val="22"/>
                      </w:rPr>
                    </m:ctrlPr>
                  </m:fPr>
                  <m:num>
                    <m:r>
                      <w:rPr>
                        <w:rFonts w:ascii="Cambria Math" w:eastAsia="Cambria Math" w:hAnsi="Cambria Math" w:cs="Cambria Math"/>
                        <w:sz w:val="22"/>
                        <w:szCs w:val="22"/>
                      </w:rPr>
                      <m:t xml:space="preserve">Jumlah Komisaris Independen </m:t>
                    </m:r>
                  </m:num>
                  <m:den>
                    <m:r>
                      <w:rPr>
                        <w:rFonts w:ascii="Cambria Math" w:eastAsia="Cambria Math" w:hAnsi="Cambria Math" w:cs="Cambria Math"/>
                        <w:sz w:val="22"/>
                        <w:szCs w:val="22"/>
                      </w:rPr>
                      <m:t xml:space="preserve">Total Dewan Komisaris </m:t>
                    </m:r>
                  </m:den>
                </m:f>
                <m:r>
                  <w:rPr>
                    <w:rFonts w:ascii="Cambria Math" w:eastAsia="Cambria Math" w:hAnsi="Cambria Math" w:cs="Cambria Math"/>
                    <w:sz w:val="22"/>
                    <w:szCs w:val="22"/>
                  </w:rPr>
                  <m:t>X 100%</m:t>
                </m:r>
              </m:oMath>
            </m:oMathPara>
          </w:p>
          <w:p w14:paraId="03CF440E" w14:textId="77777777" w:rsidR="00E23E87" w:rsidRPr="004B4F05" w:rsidRDefault="00E23E87" w:rsidP="00E23E87">
            <w:pPr>
              <w:jc w:val="center"/>
            </w:pPr>
          </w:p>
        </w:tc>
      </w:tr>
    </w:tbl>
    <w:p w14:paraId="445B0151" w14:textId="77777777" w:rsidR="00004FE4" w:rsidRPr="004B4F05" w:rsidRDefault="00004FE4" w:rsidP="004B4F74">
      <w:pPr>
        <w:pStyle w:val="ListParagraph"/>
        <w:spacing w:before="240"/>
        <w:ind w:left="1080"/>
      </w:pPr>
    </w:p>
    <w:p w14:paraId="49D7C3B4" w14:textId="77777777" w:rsidR="00BB4DE3" w:rsidRPr="004B4F05" w:rsidRDefault="00F92CB7" w:rsidP="004B4F74">
      <w:pPr>
        <w:pStyle w:val="ListParagraph"/>
        <w:numPr>
          <w:ilvl w:val="2"/>
          <w:numId w:val="8"/>
        </w:numPr>
        <w:ind w:left="360"/>
        <w:rPr>
          <w:b/>
          <w:bCs/>
        </w:rPr>
      </w:pPr>
      <w:r w:rsidRPr="004B4F05">
        <w:rPr>
          <w:b/>
          <w:bCs/>
        </w:rPr>
        <w:t>Koneksi Politik</w:t>
      </w:r>
    </w:p>
    <w:p w14:paraId="30ABF9D6" w14:textId="77777777" w:rsidR="005F20FA" w:rsidRPr="004B4F05" w:rsidRDefault="00BB4DE3" w:rsidP="005F20FA">
      <w:pPr>
        <w:spacing w:line="480" w:lineRule="auto"/>
        <w:ind w:firstLine="720"/>
        <w:jc w:val="both"/>
        <w:rPr>
          <w:rFonts w:eastAsia="Times New Roman" w:cs="Times New Roman"/>
        </w:rPr>
      </w:pPr>
      <w:r w:rsidRPr="004B4F05">
        <w:rPr>
          <w:rFonts w:eastAsia="Times New Roman" w:cs="Times New Roman"/>
        </w:rPr>
        <w:t xml:space="preserve">Perusahaan yang memiliki ikatan politik untuk dekat dengan politisi atau pemerintah disebut sebagai perusahaan yang terkoneksi politik (Nurrahmi &amp; Rahayu, 2020). Perusahaan yang memiliki hubungan dekat dengan pemerintah, memiliki hak istimewa seperti pinjaman mudah dan mengurangi risiko pemeriksaan </w:t>
      </w:r>
      <w:r w:rsidRPr="004B4F05">
        <w:rPr>
          <w:rFonts w:eastAsia="Times New Roman" w:cs="Times New Roman"/>
        </w:rPr>
        <w:lastRenderedPageBreak/>
        <w:t>perpajakan, yang membuat mereka cenderung menghindari pajak (Anissa,</w:t>
      </w:r>
      <w:r w:rsidR="0082048D" w:rsidRPr="004B4F05">
        <w:rPr>
          <w:rFonts w:eastAsia="Times New Roman" w:cs="Times New Roman"/>
        </w:rPr>
        <w:t xml:space="preserve"> </w:t>
      </w:r>
      <w:r w:rsidRPr="004B4F05">
        <w:rPr>
          <w:rFonts w:eastAsia="Times New Roman" w:cs="Times New Roman"/>
        </w:rPr>
        <w:t>2015).</w:t>
      </w:r>
      <w:r w:rsidR="005F20FA" w:rsidRPr="004B4F05">
        <w:rPr>
          <w:rFonts w:eastAsia="Times New Roman" w:cs="Times New Roman"/>
        </w:rPr>
        <w:t xml:space="preserve"> Untuk menentukan adanya koneksi politik digunakan kriteria sebagai berikut: </w:t>
      </w:r>
    </w:p>
    <w:p w14:paraId="796C7F7A" w14:textId="77777777" w:rsidR="003E1FB9" w:rsidRPr="004B4F05" w:rsidRDefault="003E1FB9" w:rsidP="005F20FA">
      <w:pPr>
        <w:pStyle w:val="ListParagraph"/>
        <w:numPr>
          <w:ilvl w:val="0"/>
          <w:numId w:val="37"/>
        </w:numPr>
        <w:spacing w:line="480" w:lineRule="auto"/>
        <w:ind w:left="810"/>
        <w:jc w:val="both"/>
        <w:rPr>
          <w:rFonts w:eastAsia="Times New Roman" w:cs="Times New Roman"/>
        </w:rPr>
      </w:pPr>
      <w:r w:rsidRPr="004B4F05">
        <w:rPr>
          <w:rFonts w:eastAsia="Times New Roman" w:cs="Times New Roman"/>
        </w:rPr>
        <w:t>Perusahaan perbankan merupakan BUMN atau BUMD yang terdaftar di Bursa Efek Indonesia.</w:t>
      </w:r>
    </w:p>
    <w:p w14:paraId="28C78718" w14:textId="4B09C676" w:rsidR="005F20FA" w:rsidRPr="004B4F05" w:rsidRDefault="005F20FA" w:rsidP="005F20FA">
      <w:pPr>
        <w:pStyle w:val="ListParagraph"/>
        <w:numPr>
          <w:ilvl w:val="0"/>
          <w:numId w:val="37"/>
        </w:numPr>
        <w:spacing w:line="480" w:lineRule="auto"/>
        <w:ind w:left="810"/>
        <w:jc w:val="both"/>
        <w:rPr>
          <w:rFonts w:eastAsia="Times New Roman" w:cs="Times New Roman"/>
        </w:rPr>
      </w:pPr>
      <w:r w:rsidRPr="004B4F05">
        <w:rPr>
          <w:rFonts w:eastAsia="Times New Roman" w:cs="Times New Roman"/>
        </w:rPr>
        <w:t>Direktur, komisaris, atau dewan direksi berafiliasi dengan partai politik.</w:t>
      </w:r>
    </w:p>
    <w:p w14:paraId="50733419" w14:textId="6D928364" w:rsidR="005F20FA" w:rsidRPr="004B4F05" w:rsidRDefault="005F20FA" w:rsidP="00682A12">
      <w:pPr>
        <w:pStyle w:val="ListParagraph"/>
        <w:numPr>
          <w:ilvl w:val="0"/>
          <w:numId w:val="37"/>
        </w:numPr>
        <w:spacing w:after="0" w:line="480" w:lineRule="auto"/>
        <w:ind w:left="810"/>
        <w:jc w:val="both"/>
        <w:rPr>
          <w:rFonts w:eastAsia="Times New Roman" w:cs="Times New Roman"/>
        </w:rPr>
      </w:pPr>
      <w:r w:rsidRPr="004B4F05">
        <w:rPr>
          <w:rFonts w:eastAsia="Times New Roman" w:cs="Times New Roman"/>
        </w:rPr>
        <w:t xml:space="preserve">Direktur, komisaris, atau dewan direksi merupakan pejabat pemerintah dalam periode tersebut.  </w:t>
      </w:r>
      <w:r w:rsidR="00BB4DE3" w:rsidRPr="004B4F05">
        <w:rPr>
          <w:rFonts w:eastAsia="Times New Roman" w:cs="Times New Roman"/>
        </w:rPr>
        <w:t xml:space="preserve"> </w:t>
      </w:r>
    </w:p>
    <w:p w14:paraId="47DFBB9B" w14:textId="635B8960" w:rsidR="00E23E87" w:rsidRPr="004B4F05" w:rsidRDefault="00682A12" w:rsidP="00682A12">
      <w:pPr>
        <w:spacing w:line="480" w:lineRule="auto"/>
        <w:ind w:firstLine="450"/>
        <w:jc w:val="both"/>
        <w:rPr>
          <w:rFonts w:eastAsia="Times New Roman" w:cs="Times New Roman"/>
        </w:rPr>
      </w:pPr>
      <w:r w:rsidRPr="004B4F05">
        <w:rPr>
          <w:rFonts w:eastAsia="Times New Roman" w:cs="Times New Roman"/>
        </w:rPr>
        <w:t>Dalam menentukan perusahaan memiliki koneksi politik atau tidak menggunakan variabel dummy dengan memberikan nilai 1 untuk perusahaan perbankan yang memenuhi indikator atau kriteria di atas, dan nilai 0 jika tidak memenuhi indikator atau kriteria di atas.</w:t>
      </w:r>
    </w:p>
    <w:p w14:paraId="02B2C3CD" w14:textId="47C9DFA2" w:rsidR="00632F5A" w:rsidRPr="004B4F05" w:rsidRDefault="00632F5A" w:rsidP="004B4F74">
      <w:pPr>
        <w:pStyle w:val="ListParagraph"/>
        <w:numPr>
          <w:ilvl w:val="0"/>
          <w:numId w:val="7"/>
        </w:numPr>
        <w:ind w:left="450" w:hanging="450"/>
        <w:rPr>
          <w:b/>
          <w:bCs/>
        </w:rPr>
      </w:pPr>
      <w:r w:rsidRPr="004B4F05">
        <w:rPr>
          <w:b/>
          <w:bCs/>
        </w:rPr>
        <w:t>Populasi Dan Sampel</w:t>
      </w:r>
    </w:p>
    <w:p w14:paraId="1518AA78" w14:textId="77777777" w:rsidR="004B4F74" w:rsidRPr="004B4F05" w:rsidRDefault="00F93E16" w:rsidP="00A0412E">
      <w:pPr>
        <w:tabs>
          <w:tab w:val="left" w:pos="900"/>
          <w:tab w:val="left" w:pos="1350"/>
        </w:tabs>
        <w:spacing w:after="0" w:line="480" w:lineRule="auto"/>
        <w:ind w:firstLine="720"/>
        <w:jc w:val="both"/>
        <w:rPr>
          <w:b/>
          <w:bCs/>
        </w:rPr>
      </w:pPr>
      <w:bookmarkStart w:id="10" w:name="_Hlk211961869"/>
      <w:r w:rsidRPr="004B4F05">
        <w:rPr>
          <w:rFonts w:eastAsia="Times New Roman" w:cs="Times New Roman"/>
        </w:rPr>
        <w:t>Populasi merupakan seluruh kumpulan elemen yang menjadi sasaran untuk digeneralisasi dalam suatu penelitian</w:t>
      </w:r>
      <w:r w:rsidRPr="004B4F05">
        <w:rPr>
          <w:rFonts w:eastAsia="Times New Roman" w:cs="Times New Roman"/>
          <w:color w:val="000000"/>
        </w:rPr>
        <w:t xml:space="preserve">. </w:t>
      </w:r>
      <w:r w:rsidRPr="004B4F05">
        <w:rPr>
          <w:rFonts w:eastAsia="Times New Roman" w:cs="Times New Roman"/>
        </w:rPr>
        <w:t xml:space="preserve">Sedangkan elemen populasi adalah setiap objek atau unit yang akan diukur dan menjadi fokus pengamatan dalam penelitian tersebut. Populasi dalam penelitian ini terdiri dari perusahaan di sektor keuangan yang tercatat di Bursa Efek Indonesia pada periode 2021 hingga 2024. Pemilihan perusahaan sub sektor perbankan didasarkan peranan penting dalam perekonomian suatu negara sebagai penyedia dana utama bagi pembiayaan perekonomian. </w:t>
      </w:r>
    </w:p>
    <w:p w14:paraId="1816F92D" w14:textId="77777777" w:rsidR="004B4F74" w:rsidRPr="004B4F05" w:rsidRDefault="00F93E16" w:rsidP="00A0412E">
      <w:pPr>
        <w:tabs>
          <w:tab w:val="left" w:pos="900"/>
          <w:tab w:val="left" w:pos="1350"/>
        </w:tabs>
        <w:spacing w:after="0" w:line="480" w:lineRule="auto"/>
        <w:ind w:firstLine="720"/>
        <w:jc w:val="both"/>
        <w:rPr>
          <w:b/>
          <w:bCs/>
        </w:rPr>
      </w:pPr>
      <w:r w:rsidRPr="004B4F05">
        <w:rPr>
          <w:rFonts w:eastAsia="Times New Roman" w:cs="Times New Roman"/>
        </w:rPr>
        <w:t xml:space="preserve">Sampel adalah bagian dari jumlah dan karakteristik yang dimiliki oleh populasi tersebut. Pada penelitian ini, metode purposive sampling digunakan untuk memilih sampel. Metode ini digunakan untuk memastikan sampel yang dipilih </w:t>
      </w:r>
      <w:r w:rsidRPr="004B4F05">
        <w:rPr>
          <w:rFonts w:eastAsia="Times New Roman" w:cs="Times New Roman"/>
        </w:rPr>
        <w:lastRenderedPageBreak/>
        <w:t>sesuai dengan tujuan penelitian, memiliki kemampuan untuk menyelesaikan masalah, dan menghasilkan hasil yang lebih representatif.</w:t>
      </w:r>
      <w:bookmarkEnd w:id="10"/>
    </w:p>
    <w:p w14:paraId="3604EB70" w14:textId="77777777" w:rsidR="004B4F74" w:rsidRPr="004B4F05" w:rsidRDefault="00F93E16" w:rsidP="004B4F74">
      <w:pPr>
        <w:tabs>
          <w:tab w:val="left" w:pos="900"/>
          <w:tab w:val="left" w:pos="1350"/>
        </w:tabs>
        <w:spacing w:line="480" w:lineRule="auto"/>
        <w:ind w:firstLine="720"/>
        <w:jc w:val="both"/>
        <w:rPr>
          <w:b/>
          <w:bCs/>
        </w:rPr>
      </w:pPr>
      <w:r w:rsidRPr="004B4F05">
        <w:rPr>
          <w:rFonts w:eastAsia="Times New Roman" w:cs="Times New Roman"/>
        </w:rPr>
        <w:t xml:space="preserve">Adapun perusahaan dengan kriteria-kriteria dalam penelitian ini yang digunakan dalam metode </w:t>
      </w:r>
      <w:r w:rsidRPr="004B4F05">
        <w:rPr>
          <w:rFonts w:eastAsia="Times New Roman" w:cs="Times New Roman"/>
          <w:i/>
          <w:iCs/>
        </w:rPr>
        <w:t>purposive sampling</w:t>
      </w:r>
      <w:r w:rsidRPr="004B4F05">
        <w:rPr>
          <w:rFonts w:eastAsia="Times New Roman" w:cs="Times New Roman"/>
        </w:rPr>
        <w:t xml:space="preserve"> adalah sebagai berikut. </w:t>
      </w:r>
    </w:p>
    <w:p w14:paraId="79B8B9AF" w14:textId="77777777" w:rsidR="004B4F74" w:rsidRPr="004B4F05" w:rsidRDefault="00F93E16" w:rsidP="004B4F74">
      <w:pPr>
        <w:pStyle w:val="ListParagraph"/>
        <w:numPr>
          <w:ilvl w:val="0"/>
          <w:numId w:val="33"/>
        </w:numPr>
        <w:tabs>
          <w:tab w:val="left" w:pos="900"/>
          <w:tab w:val="left" w:pos="1350"/>
        </w:tabs>
        <w:spacing w:line="480" w:lineRule="auto"/>
        <w:jc w:val="both"/>
        <w:rPr>
          <w:b/>
          <w:bCs/>
        </w:rPr>
      </w:pPr>
      <w:r w:rsidRPr="004B4F05">
        <w:rPr>
          <w:rFonts w:eastAsia="Times New Roman" w:cs="Times New Roman"/>
          <w:color w:val="000000"/>
        </w:rPr>
        <w:t>Perusahaan sub sektor perbankan yang terdaftar di Bursa Efek Indonesia (BEI) selama periode 2021-2024</w:t>
      </w:r>
      <w:r w:rsidR="00CA4B35" w:rsidRPr="004B4F05">
        <w:rPr>
          <w:rFonts w:eastAsia="Times New Roman" w:cs="Times New Roman"/>
          <w:color w:val="000000"/>
        </w:rPr>
        <w:t xml:space="preserve"> variabel</w:t>
      </w:r>
      <w:r w:rsidRPr="004B4F05">
        <w:rPr>
          <w:rFonts w:eastAsia="Times New Roman" w:cs="Times New Roman"/>
          <w:color w:val="000000"/>
        </w:rPr>
        <w:t>.</w:t>
      </w:r>
    </w:p>
    <w:p w14:paraId="21F15676" w14:textId="77777777" w:rsidR="004B4F74" w:rsidRPr="004B4F05" w:rsidRDefault="00F93E16" w:rsidP="004B4F74">
      <w:pPr>
        <w:pStyle w:val="ListParagraph"/>
        <w:numPr>
          <w:ilvl w:val="0"/>
          <w:numId w:val="33"/>
        </w:numPr>
        <w:tabs>
          <w:tab w:val="left" w:pos="900"/>
          <w:tab w:val="left" w:pos="1350"/>
        </w:tabs>
        <w:spacing w:line="480" w:lineRule="auto"/>
        <w:jc w:val="both"/>
        <w:rPr>
          <w:b/>
          <w:bCs/>
        </w:rPr>
      </w:pPr>
      <w:r w:rsidRPr="004B4F05">
        <w:rPr>
          <w:rFonts w:eastAsia="Times New Roman" w:cs="Times New Roman"/>
          <w:color w:val="000000"/>
        </w:rPr>
        <w:t>Perusahaan sub sektor perbankan yang tidak menerbitkan laporan tahunan (</w:t>
      </w:r>
      <w:r w:rsidRPr="004B4F05">
        <w:rPr>
          <w:rFonts w:eastAsia="Times New Roman" w:cs="Times New Roman"/>
          <w:i/>
          <w:iCs/>
          <w:color w:val="000000"/>
        </w:rPr>
        <w:t>annual report</w:t>
      </w:r>
      <w:r w:rsidRPr="004B4F05">
        <w:rPr>
          <w:rFonts w:eastAsia="Times New Roman" w:cs="Times New Roman"/>
          <w:color w:val="000000"/>
        </w:rPr>
        <w:t>) dengan data lengkap terkait dengan variabel penelitian ini secara konsisten berturut-turut selama 4 periode, yaitu periode 2021-2024.</w:t>
      </w:r>
    </w:p>
    <w:p w14:paraId="47383164" w14:textId="5848DF82" w:rsidR="0082048D" w:rsidRPr="004B4F05" w:rsidRDefault="00F93E16" w:rsidP="0052524F">
      <w:pPr>
        <w:pStyle w:val="ListParagraph"/>
        <w:numPr>
          <w:ilvl w:val="0"/>
          <w:numId w:val="33"/>
        </w:numPr>
        <w:tabs>
          <w:tab w:val="left" w:pos="900"/>
          <w:tab w:val="left" w:pos="1350"/>
        </w:tabs>
        <w:spacing w:line="480" w:lineRule="auto"/>
        <w:jc w:val="both"/>
        <w:rPr>
          <w:b/>
          <w:bCs/>
        </w:rPr>
      </w:pPr>
      <w:r w:rsidRPr="004B4F05">
        <w:rPr>
          <w:rFonts w:eastAsia="Times New Roman" w:cs="Times New Roman"/>
          <w:color w:val="000000"/>
        </w:rPr>
        <w:t>Perusahaan sub sektor perbankan yang mengalami kerugian (laba sebelum pajak) selama periode 2021-2024.</w:t>
      </w:r>
    </w:p>
    <w:p w14:paraId="6E661FE8" w14:textId="4FD9C37B" w:rsidR="005D5A37" w:rsidRPr="004B4F05" w:rsidRDefault="005D5A37" w:rsidP="005D5A37">
      <w:pPr>
        <w:pStyle w:val="Caption"/>
        <w:ind w:left="1080"/>
        <w:jc w:val="center"/>
        <w:rPr>
          <w:rFonts w:eastAsia="Times New Roman" w:cs="Times New Roman"/>
          <w:b/>
          <w:bCs/>
          <w:i w:val="0"/>
          <w:iCs w:val="0"/>
          <w:color w:val="auto"/>
          <w:sz w:val="22"/>
          <w:szCs w:val="22"/>
        </w:rPr>
      </w:pPr>
      <w:bookmarkStart w:id="11" w:name="_Toc211599020"/>
      <w:r w:rsidRPr="004B4F05">
        <w:rPr>
          <w:b/>
          <w:bCs/>
          <w:i w:val="0"/>
          <w:iCs w:val="0"/>
          <w:color w:val="auto"/>
        </w:rPr>
        <w:t xml:space="preserve">Tabel 3. </w:t>
      </w:r>
      <w:r w:rsidRPr="004B4F05">
        <w:rPr>
          <w:b/>
          <w:bCs/>
          <w:i w:val="0"/>
          <w:iCs w:val="0"/>
          <w:color w:val="auto"/>
        </w:rPr>
        <w:fldChar w:fldCharType="begin"/>
      </w:r>
      <w:r w:rsidRPr="004B4F05">
        <w:rPr>
          <w:b/>
          <w:bCs/>
          <w:i w:val="0"/>
          <w:iCs w:val="0"/>
          <w:color w:val="auto"/>
        </w:rPr>
        <w:instrText xml:space="preserve"> SEQ Tabel_3. \* ARABIC </w:instrText>
      </w:r>
      <w:r w:rsidRPr="004B4F05">
        <w:rPr>
          <w:b/>
          <w:bCs/>
          <w:i w:val="0"/>
          <w:iCs w:val="0"/>
          <w:color w:val="auto"/>
        </w:rPr>
        <w:fldChar w:fldCharType="separate"/>
      </w:r>
      <w:r w:rsidR="00CB7D22" w:rsidRPr="004B4F05">
        <w:rPr>
          <w:b/>
          <w:bCs/>
          <w:i w:val="0"/>
          <w:iCs w:val="0"/>
          <w:noProof/>
          <w:color w:val="auto"/>
        </w:rPr>
        <w:t>1</w:t>
      </w:r>
      <w:r w:rsidRPr="004B4F05">
        <w:rPr>
          <w:b/>
          <w:bCs/>
          <w:i w:val="0"/>
          <w:iCs w:val="0"/>
          <w:color w:val="auto"/>
        </w:rPr>
        <w:fldChar w:fldCharType="end"/>
      </w:r>
      <w:r w:rsidRPr="004B4F05">
        <w:rPr>
          <w:b/>
          <w:bCs/>
          <w:i w:val="0"/>
          <w:iCs w:val="0"/>
          <w:color w:val="auto"/>
        </w:rPr>
        <w:t xml:space="preserve"> </w:t>
      </w:r>
      <w:r w:rsidRPr="004B4F05">
        <w:rPr>
          <w:rFonts w:eastAsia="Times New Roman" w:cs="Times New Roman"/>
          <w:b/>
          <w:bCs/>
          <w:i w:val="0"/>
          <w:iCs w:val="0"/>
          <w:color w:val="auto"/>
          <w:sz w:val="22"/>
          <w:szCs w:val="22"/>
        </w:rPr>
        <w:t>Eliminasi Populasi</w:t>
      </w:r>
      <w:bookmarkEnd w:id="11"/>
    </w:p>
    <w:tbl>
      <w:tblPr>
        <w:tblW w:w="8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6840"/>
        <w:gridCol w:w="900"/>
      </w:tblGrid>
      <w:tr w:rsidR="00405EE6" w:rsidRPr="004B4F05" w14:paraId="7D8EE8AB" w14:textId="77777777" w:rsidTr="00B26D2D">
        <w:tc>
          <w:tcPr>
            <w:tcW w:w="540" w:type="dxa"/>
          </w:tcPr>
          <w:p w14:paraId="42290F19" w14:textId="77777777" w:rsidR="00405EE6" w:rsidRPr="004B4F05" w:rsidRDefault="00405EE6" w:rsidP="00B26D2D">
            <w:pPr>
              <w:pBdr>
                <w:top w:val="nil"/>
                <w:left w:val="nil"/>
                <w:bottom w:val="nil"/>
                <w:right w:val="nil"/>
                <w:between w:val="nil"/>
              </w:pBdr>
              <w:jc w:val="center"/>
              <w:rPr>
                <w:rFonts w:eastAsia="Times New Roman" w:cs="Times New Roman"/>
                <w:b/>
                <w:color w:val="000000"/>
                <w:sz w:val="20"/>
                <w:szCs w:val="20"/>
              </w:rPr>
            </w:pPr>
            <w:r w:rsidRPr="004B4F05">
              <w:rPr>
                <w:rFonts w:eastAsia="Times New Roman" w:cs="Times New Roman"/>
                <w:b/>
                <w:color w:val="000000"/>
                <w:sz w:val="20"/>
                <w:szCs w:val="20"/>
              </w:rPr>
              <w:t>No</w:t>
            </w:r>
          </w:p>
        </w:tc>
        <w:tc>
          <w:tcPr>
            <w:tcW w:w="6840" w:type="dxa"/>
          </w:tcPr>
          <w:p w14:paraId="3C350986" w14:textId="77777777" w:rsidR="00405EE6" w:rsidRPr="004B4F05" w:rsidRDefault="00405EE6" w:rsidP="00B26D2D">
            <w:pPr>
              <w:pBdr>
                <w:top w:val="nil"/>
                <w:left w:val="nil"/>
                <w:bottom w:val="nil"/>
                <w:right w:val="nil"/>
                <w:between w:val="nil"/>
              </w:pBdr>
              <w:jc w:val="center"/>
              <w:rPr>
                <w:rFonts w:eastAsia="Times New Roman" w:cs="Times New Roman"/>
                <w:b/>
                <w:color w:val="000000"/>
                <w:sz w:val="20"/>
                <w:szCs w:val="20"/>
              </w:rPr>
            </w:pPr>
            <w:r w:rsidRPr="004B4F05">
              <w:rPr>
                <w:rFonts w:eastAsia="Times New Roman" w:cs="Times New Roman"/>
                <w:b/>
                <w:color w:val="000000"/>
                <w:sz w:val="20"/>
                <w:szCs w:val="20"/>
              </w:rPr>
              <w:t>Kriteria</w:t>
            </w:r>
          </w:p>
        </w:tc>
        <w:tc>
          <w:tcPr>
            <w:tcW w:w="900" w:type="dxa"/>
          </w:tcPr>
          <w:p w14:paraId="59BB328B" w14:textId="77777777" w:rsidR="00405EE6" w:rsidRPr="004B4F05" w:rsidRDefault="00405EE6" w:rsidP="00B26D2D">
            <w:pPr>
              <w:pBdr>
                <w:top w:val="nil"/>
                <w:left w:val="nil"/>
                <w:bottom w:val="nil"/>
                <w:right w:val="nil"/>
                <w:between w:val="nil"/>
              </w:pBdr>
              <w:jc w:val="center"/>
              <w:rPr>
                <w:rFonts w:eastAsia="Times New Roman" w:cs="Times New Roman"/>
                <w:b/>
                <w:color w:val="000000"/>
                <w:sz w:val="20"/>
                <w:szCs w:val="20"/>
              </w:rPr>
            </w:pPr>
            <w:r w:rsidRPr="004B4F05">
              <w:rPr>
                <w:rFonts w:eastAsia="Times New Roman" w:cs="Times New Roman"/>
                <w:b/>
                <w:color w:val="000000"/>
                <w:sz w:val="20"/>
                <w:szCs w:val="20"/>
              </w:rPr>
              <w:t>Jumlah</w:t>
            </w:r>
          </w:p>
        </w:tc>
      </w:tr>
      <w:tr w:rsidR="00405EE6" w:rsidRPr="004B4F05" w14:paraId="05B7CD39" w14:textId="77777777" w:rsidTr="00B26D2D">
        <w:tc>
          <w:tcPr>
            <w:tcW w:w="540" w:type="dxa"/>
          </w:tcPr>
          <w:p w14:paraId="6E80D0B8" w14:textId="77777777" w:rsidR="00405EE6" w:rsidRPr="004B4F05" w:rsidRDefault="00405EE6"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1</w:t>
            </w:r>
          </w:p>
        </w:tc>
        <w:tc>
          <w:tcPr>
            <w:tcW w:w="6840" w:type="dxa"/>
          </w:tcPr>
          <w:p w14:paraId="5ED4128F" w14:textId="77777777" w:rsidR="00405EE6" w:rsidRPr="004B4F05" w:rsidRDefault="00405EE6"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Perusahaan sub sektor perbankan yang terdaftar di Bursa Efek Indonesia (BEI) selama periode 2021-2024</w:t>
            </w:r>
          </w:p>
        </w:tc>
        <w:tc>
          <w:tcPr>
            <w:tcW w:w="900" w:type="dxa"/>
          </w:tcPr>
          <w:p w14:paraId="08D8F190" w14:textId="77777777" w:rsidR="00405EE6" w:rsidRPr="004B4F05" w:rsidRDefault="00405EE6" w:rsidP="00B26D2D">
            <w:pPr>
              <w:pBdr>
                <w:top w:val="nil"/>
                <w:left w:val="nil"/>
                <w:bottom w:val="nil"/>
                <w:right w:val="nil"/>
                <w:between w:val="nil"/>
              </w:pBdr>
              <w:jc w:val="center"/>
              <w:rPr>
                <w:rFonts w:eastAsia="Times New Roman" w:cs="Times New Roman"/>
                <w:color w:val="000000"/>
                <w:sz w:val="20"/>
                <w:szCs w:val="20"/>
              </w:rPr>
            </w:pPr>
            <w:r w:rsidRPr="004B4F05">
              <w:rPr>
                <w:rFonts w:eastAsia="Times New Roman" w:cs="Times New Roman"/>
                <w:color w:val="000000"/>
                <w:sz w:val="20"/>
                <w:szCs w:val="20"/>
              </w:rPr>
              <w:t>46</w:t>
            </w:r>
          </w:p>
        </w:tc>
      </w:tr>
      <w:tr w:rsidR="00405EE6" w:rsidRPr="004B4F05" w14:paraId="12D15559" w14:textId="77777777" w:rsidTr="00B26D2D">
        <w:tc>
          <w:tcPr>
            <w:tcW w:w="540" w:type="dxa"/>
          </w:tcPr>
          <w:p w14:paraId="7748C81D" w14:textId="77777777" w:rsidR="00405EE6" w:rsidRPr="004B4F05" w:rsidRDefault="00405EE6"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2</w:t>
            </w:r>
          </w:p>
        </w:tc>
        <w:tc>
          <w:tcPr>
            <w:tcW w:w="6840" w:type="dxa"/>
          </w:tcPr>
          <w:p w14:paraId="3E31FA85" w14:textId="77777777" w:rsidR="00405EE6" w:rsidRPr="004B4F05" w:rsidRDefault="00405EE6"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Perusahaan sub sektor perbankan yang tidak menerbitkan laporan tahunan (annual report) dengan data lengkap terkait dengan variabel penelitian ini secara konsisten berturut-turut selama 4 periode, yaitu tahun 2021-2024</w:t>
            </w:r>
          </w:p>
        </w:tc>
        <w:tc>
          <w:tcPr>
            <w:tcW w:w="900" w:type="dxa"/>
          </w:tcPr>
          <w:p w14:paraId="1E648F12" w14:textId="68F3E97A" w:rsidR="00405EE6" w:rsidRPr="004B4F05" w:rsidRDefault="0014460F" w:rsidP="00B26D2D">
            <w:pPr>
              <w:pBdr>
                <w:top w:val="nil"/>
                <w:left w:val="nil"/>
                <w:bottom w:val="nil"/>
                <w:right w:val="nil"/>
                <w:between w:val="nil"/>
              </w:pBdr>
              <w:jc w:val="center"/>
              <w:rPr>
                <w:rFonts w:eastAsia="Times New Roman" w:cs="Times New Roman"/>
                <w:color w:val="000000"/>
                <w:sz w:val="20"/>
                <w:szCs w:val="20"/>
              </w:rPr>
            </w:pPr>
            <w:r w:rsidRPr="004B4F05">
              <w:rPr>
                <w:rFonts w:eastAsia="Times New Roman" w:cs="Times New Roman"/>
                <w:color w:val="000000"/>
                <w:sz w:val="20"/>
                <w:szCs w:val="20"/>
              </w:rPr>
              <w:t>5</w:t>
            </w:r>
          </w:p>
        </w:tc>
      </w:tr>
      <w:tr w:rsidR="00405EE6" w:rsidRPr="004B4F05" w14:paraId="75C55DE1" w14:textId="77777777" w:rsidTr="00B26D2D">
        <w:tc>
          <w:tcPr>
            <w:tcW w:w="540" w:type="dxa"/>
          </w:tcPr>
          <w:p w14:paraId="03C3E677" w14:textId="77777777" w:rsidR="00405EE6" w:rsidRPr="004B4F05" w:rsidRDefault="00405EE6"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3</w:t>
            </w:r>
          </w:p>
        </w:tc>
        <w:tc>
          <w:tcPr>
            <w:tcW w:w="6840" w:type="dxa"/>
          </w:tcPr>
          <w:p w14:paraId="0D6D2060" w14:textId="77777777" w:rsidR="00405EE6" w:rsidRPr="004B4F05" w:rsidRDefault="00405EE6" w:rsidP="00B26D2D">
            <w:pPr>
              <w:pBdr>
                <w:top w:val="nil"/>
                <w:left w:val="nil"/>
                <w:bottom w:val="nil"/>
                <w:right w:val="nil"/>
                <w:between w:val="nil"/>
              </w:pBdr>
              <w:rPr>
                <w:rFonts w:eastAsia="Times New Roman" w:cs="Times New Roman"/>
                <w:color w:val="000000"/>
                <w:sz w:val="20"/>
                <w:szCs w:val="20"/>
              </w:rPr>
            </w:pPr>
            <w:r w:rsidRPr="004B4F05">
              <w:rPr>
                <w:rFonts w:eastAsia="Times New Roman" w:cs="Times New Roman"/>
                <w:color w:val="000000"/>
                <w:sz w:val="20"/>
                <w:szCs w:val="20"/>
              </w:rPr>
              <w:t>Perusahaan sub sektor perbankan yang mengalami kerugian (sebelum pajak) selama periode 2021-2024</w:t>
            </w:r>
          </w:p>
        </w:tc>
        <w:tc>
          <w:tcPr>
            <w:tcW w:w="900" w:type="dxa"/>
          </w:tcPr>
          <w:p w14:paraId="2E7FBEBE" w14:textId="770E5ED7" w:rsidR="00405EE6" w:rsidRPr="004B4F05" w:rsidRDefault="00405EE6" w:rsidP="00B26D2D">
            <w:pPr>
              <w:pBdr>
                <w:top w:val="nil"/>
                <w:left w:val="nil"/>
                <w:bottom w:val="nil"/>
                <w:right w:val="nil"/>
                <w:between w:val="nil"/>
              </w:pBdr>
              <w:jc w:val="center"/>
              <w:rPr>
                <w:rFonts w:eastAsia="Times New Roman" w:cs="Times New Roman"/>
                <w:color w:val="000000"/>
                <w:sz w:val="20"/>
                <w:szCs w:val="20"/>
              </w:rPr>
            </w:pPr>
            <w:r w:rsidRPr="004B4F05">
              <w:rPr>
                <w:rFonts w:eastAsia="Times New Roman" w:cs="Times New Roman"/>
                <w:color w:val="000000"/>
                <w:sz w:val="20"/>
                <w:szCs w:val="20"/>
              </w:rPr>
              <w:t>1</w:t>
            </w:r>
            <w:r w:rsidR="0014460F" w:rsidRPr="004B4F05">
              <w:rPr>
                <w:rFonts w:eastAsia="Times New Roman" w:cs="Times New Roman"/>
                <w:color w:val="000000"/>
                <w:sz w:val="20"/>
                <w:szCs w:val="20"/>
              </w:rPr>
              <w:t>3</w:t>
            </w:r>
          </w:p>
        </w:tc>
      </w:tr>
      <w:tr w:rsidR="00405EE6" w:rsidRPr="004B4F05" w14:paraId="47977D5F" w14:textId="77777777" w:rsidTr="00B26D2D">
        <w:tc>
          <w:tcPr>
            <w:tcW w:w="7380" w:type="dxa"/>
            <w:gridSpan w:val="2"/>
          </w:tcPr>
          <w:p w14:paraId="2FAF7F4B" w14:textId="77777777" w:rsidR="00405EE6" w:rsidRPr="004B4F05" w:rsidRDefault="00405EE6" w:rsidP="00B26D2D">
            <w:pPr>
              <w:pBdr>
                <w:top w:val="nil"/>
                <w:left w:val="nil"/>
                <w:bottom w:val="nil"/>
                <w:right w:val="nil"/>
                <w:between w:val="nil"/>
              </w:pBdr>
              <w:jc w:val="center"/>
              <w:rPr>
                <w:rFonts w:eastAsia="Times New Roman" w:cs="Times New Roman"/>
                <w:b/>
                <w:color w:val="000000"/>
                <w:sz w:val="20"/>
                <w:szCs w:val="20"/>
              </w:rPr>
            </w:pPr>
            <w:r w:rsidRPr="004B4F05">
              <w:rPr>
                <w:rFonts w:eastAsia="Times New Roman" w:cs="Times New Roman"/>
                <w:b/>
                <w:color w:val="000000"/>
                <w:sz w:val="20"/>
                <w:szCs w:val="20"/>
              </w:rPr>
              <w:t xml:space="preserve">Total </w:t>
            </w:r>
            <w:r w:rsidRPr="004B4F05">
              <w:rPr>
                <w:rFonts w:eastAsia="Times New Roman" w:cs="Times New Roman"/>
                <w:b/>
                <w:sz w:val="20"/>
                <w:szCs w:val="20"/>
              </w:rPr>
              <w:t xml:space="preserve">Perusahaan </w:t>
            </w:r>
            <w:r w:rsidRPr="004B4F05">
              <w:rPr>
                <w:rFonts w:eastAsia="Times New Roman" w:cs="Times New Roman"/>
                <w:b/>
                <w:color w:val="000000"/>
                <w:sz w:val="20"/>
                <w:szCs w:val="20"/>
              </w:rPr>
              <w:t xml:space="preserve"> Penelitian</w:t>
            </w:r>
          </w:p>
        </w:tc>
        <w:tc>
          <w:tcPr>
            <w:tcW w:w="900" w:type="dxa"/>
          </w:tcPr>
          <w:p w14:paraId="7AB33224" w14:textId="77777777" w:rsidR="00405EE6" w:rsidRPr="004B4F05" w:rsidRDefault="00405EE6" w:rsidP="00B26D2D">
            <w:pPr>
              <w:pBdr>
                <w:top w:val="nil"/>
                <w:left w:val="nil"/>
                <w:bottom w:val="nil"/>
                <w:right w:val="nil"/>
                <w:between w:val="nil"/>
              </w:pBdr>
              <w:jc w:val="center"/>
              <w:rPr>
                <w:rFonts w:eastAsia="Times New Roman" w:cs="Times New Roman"/>
                <w:color w:val="000000"/>
                <w:sz w:val="20"/>
                <w:szCs w:val="20"/>
              </w:rPr>
            </w:pPr>
            <w:r w:rsidRPr="004B4F05">
              <w:rPr>
                <w:rFonts w:eastAsia="Times New Roman" w:cs="Times New Roman"/>
                <w:color w:val="000000"/>
                <w:sz w:val="20"/>
                <w:szCs w:val="20"/>
              </w:rPr>
              <w:t>28</w:t>
            </w:r>
          </w:p>
        </w:tc>
      </w:tr>
      <w:tr w:rsidR="00405EE6" w:rsidRPr="004B4F05" w14:paraId="082C678D" w14:textId="77777777" w:rsidTr="00B26D2D">
        <w:tc>
          <w:tcPr>
            <w:tcW w:w="7380" w:type="dxa"/>
            <w:gridSpan w:val="2"/>
          </w:tcPr>
          <w:p w14:paraId="19B18DBD" w14:textId="77777777" w:rsidR="00405EE6" w:rsidRPr="004B4F05" w:rsidRDefault="00405EE6" w:rsidP="00B26D2D">
            <w:pPr>
              <w:pBdr>
                <w:top w:val="nil"/>
                <w:left w:val="nil"/>
                <w:bottom w:val="nil"/>
                <w:right w:val="nil"/>
                <w:between w:val="nil"/>
              </w:pBdr>
              <w:jc w:val="center"/>
              <w:rPr>
                <w:rFonts w:eastAsia="Times New Roman" w:cs="Times New Roman"/>
                <w:b/>
                <w:color w:val="000000"/>
                <w:sz w:val="20"/>
                <w:szCs w:val="20"/>
              </w:rPr>
            </w:pPr>
            <w:r w:rsidRPr="004B4F05">
              <w:rPr>
                <w:rFonts w:eastAsia="Times New Roman" w:cs="Times New Roman"/>
                <w:b/>
                <w:color w:val="000000"/>
                <w:sz w:val="20"/>
                <w:szCs w:val="20"/>
              </w:rPr>
              <w:t>Periode Penelitian 2021-2024</w:t>
            </w:r>
          </w:p>
        </w:tc>
        <w:tc>
          <w:tcPr>
            <w:tcW w:w="900" w:type="dxa"/>
          </w:tcPr>
          <w:p w14:paraId="4B975889" w14:textId="77777777" w:rsidR="00405EE6" w:rsidRPr="004B4F05" w:rsidRDefault="00405EE6" w:rsidP="00B26D2D">
            <w:pPr>
              <w:pBdr>
                <w:top w:val="nil"/>
                <w:left w:val="nil"/>
                <w:bottom w:val="nil"/>
                <w:right w:val="nil"/>
                <w:between w:val="nil"/>
              </w:pBdr>
              <w:jc w:val="center"/>
              <w:rPr>
                <w:rFonts w:eastAsia="Times New Roman" w:cs="Times New Roman"/>
                <w:color w:val="000000"/>
                <w:sz w:val="20"/>
                <w:szCs w:val="20"/>
              </w:rPr>
            </w:pPr>
            <w:r w:rsidRPr="004B4F05">
              <w:rPr>
                <w:rFonts w:eastAsia="Times New Roman" w:cs="Times New Roman"/>
                <w:color w:val="000000"/>
                <w:sz w:val="20"/>
                <w:szCs w:val="20"/>
              </w:rPr>
              <w:t>4</w:t>
            </w:r>
          </w:p>
        </w:tc>
      </w:tr>
      <w:tr w:rsidR="00405EE6" w:rsidRPr="004B4F05" w14:paraId="3613215D" w14:textId="77777777" w:rsidTr="00B26D2D">
        <w:tc>
          <w:tcPr>
            <w:tcW w:w="7380" w:type="dxa"/>
            <w:gridSpan w:val="2"/>
          </w:tcPr>
          <w:p w14:paraId="2A8D2F4A" w14:textId="77777777" w:rsidR="00405EE6" w:rsidRPr="004B4F05" w:rsidRDefault="00405EE6" w:rsidP="00B26D2D">
            <w:pPr>
              <w:pBdr>
                <w:top w:val="nil"/>
                <w:left w:val="nil"/>
                <w:bottom w:val="nil"/>
                <w:right w:val="nil"/>
                <w:between w:val="nil"/>
              </w:pBdr>
              <w:jc w:val="center"/>
              <w:rPr>
                <w:rFonts w:eastAsia="Times New Roman" w:cs="Times New Roman"/>
                <w:b/>
                <w:color w:val="000000"/>
                <w:sz w:val="20"/>
                <w:szCs w:val="20"/>
              </w:rPr>
            </w:pPr>
            <w:r w:rsidRPr="004B4F05">
              <w:rPr>
                <w:rFonts w:eastAsia="Times New Roman" w:cs="Times New Roman"/>
                <w:b/>
                <w:color w:val="000000"/>
                <w:sz w:val="20"/>
                <w:szCs w:val="20"/>
              </w:rPr>
              <w:t>Total Data Penelitian (28 × 4 tahun)</w:t>
            </w:r>
          </w:p>
        </w:tc>
        <w:tc>
          <w:tcPr>
            <w:tcW w:w="900" w:type="dxa"/>
          </w:tcPr>
          <w:p w14:paraId="055C0407" w14:textId="77777777" w:rsidR="00405EE6" w:rsidRPr="004B4F05" w:rsidRDefault="00405EE6" w:rsidP="00B26D2D">
            <w:pPr>
              <w:pBdr>
                <w:top w:val="nil"/>
                <w:left w:val="nil"/>
                <w:bottom w:val="nil"/>
                <w:right w:val="nil"/>
                <w:between w:val="nil"/>
              </w:pBdr>
              <w:jc w:val="center"/>
              <w:rPr>
                <w:rFonts w:eastAsia="Times New Roman" w:cs="Times New Roman"/>
                <w:color w:val="000000"/>
                <w:sz w:val="20"/>
                <w:szCs w:val="20"/>
              </w:rPr>
            </w:pPr>
            <w:r w:rsidRPr="004B4F05">
              <w:rPr>
                <w:rFonts w:eastAsia="Times New Roman" w:cs="Times New Roman"/>
                <w:color w:val="000000"/>
                <w:sz w:val="20"/>
                <w:szCs w:val="20"/>
              </w:rPr>
              <w:t>112</w:t>
            </w:r>
          </w:p>
        </w:tc>
      </w:tr>
    </w:tbl>
    <w:p w14:paraId="4C5C2369" w14:textId="05C761BE" w:rsidR="00682A12" w:rsidRPr="004B4F05" w:rsidRDefault="001209D2" w:rsidP="001209D2">
      <w:pPr>
        <w:pBdr>
          <w:top w:val="nil"/>
          <w:left w:val="nil"/>
          <w:bottom w:val="nil"/>
          <w:right w:val="nil"/>
          <w:between w:val="nil"/>
        </w:pBdr>
        <w:spacing w:after="0" w:line="360" w:lineRule="auto"/>
        <w:rPr>
          <w:rFonts w:eastAsia="Times New Roman" w:cs="Times New Roman"/>
          <w:color w:val="000000"/>
          <w:sz w:val="20"/>
          <w:szCs w:val="20"/>
        </w:rPr>
      </w:pPr>
      <w:r w:rsidRPr="004B4F05">
        <w:rPr>
          <w:rFonts w:eastAsia="Times New Roman" w:cs="Times New Roman"/>
          <w:i/>
          <w:color w:val="000000"/>
          <w:sz w:val="20"/>
          <w:szCs w:val="20"/>
        </w:rPr>
        <w:t>Sumber: www.idx.co.id (data diolah, 2025</w:t>
      </w:r>
      <w:r w:rsidRPr="004B4F05">
        <w:rPr>
          <w:rFonts w:eastAsia="Times New Roman" w:cs="Times New Roman"/>
          <w:color w:val="000000"/>
          <w:sz w:val="20"/>
          <w:szCs w:val="20"/>
        </w:rPr>
        <w:t>)</w:t>
      </w:r>
    </w:p>
    <w:p w14:paraId="315A9E73" w14:textId="77777777" w:rsidR="00682A12" w:rsidRPr="004B4F05" w:rsidRDefault="00682A12" w:rsidP="001209D2">
      <w:pPr>
        <w:pBdr>
          <w:top w:val="nil"/>
          <w:left w:val="nil"/>
          <w:bottom w:val="nil"/>
          <w:right w:val="nil"/>
          <w:between w:val="nil"/>
        </w:pBdr>
        <w:spacing w:after="0" w:line="360" w:lineRule="auto"/>
        <w:rPr>
          <w:rFonts w:eastAsia="Times New Roman" w:cs="Times New Roman"/>
          <w:color w:val="000000"/>
          <w:sz w:val="20"/>
          <w:szCs w:val="20"/>
        </w:rPr>
      </w:pPr>
    </w:p>
    <w:p w14:paraId="718C95A4" w14:textId="77777777" w:rsidR="00682A12" w:rsidRPr="004B4F05" w:rsidRDefault="00682A12" w:rsidP="001209D2">
      <w:pPr>
        <w:pBdr>
          <w:top w:val="nil"/>
          <w:left w:val="nil"/>
          <w:bottom w:val="nil"/>
          <w:right w:val="nil"/>
          <w:between w:val="nil"/>
        </w:pBdr>
        <w:spacing w:after="0" w:line="360" w:lineRule="auto"/>
        <w:rPr>
          <w:rFonts w:eastAsia="Times New Roman" w:cs="Times New Roman"/>
          <w:color w:val="000000"/>
          <w:sz w:val="20"/>
          <w:szCs w:val="20"/>
        </w:rPr>
      </w:pPr>
    </w:p>
    <w:p w14:paraId="273637B7" w14:textId="77777777" w:rsidR="00682A12" w:rsidRPr="004B4F05" w:rsidRDefault="00682A12" w:rsidP="001209D2">
      <w:pPr>
        <w:pBdr>
          <w:top w:val="nil"/>
          <w:left w:val="nil"/>
          <w:bottom w:val="nil"/>
          <w:right w:val="nil"/>
          <w:between w:val="nil"/>
        </w:pBdr>
        <w:spacing w:after="0" w:line="360" w:lineRule="auto"/>
        <w:rPr>
          <w:rFonts w:eastAsia="Times New Roman" w:cs="Times New Roman"/>
          <w:color w:val="000000"/>
          <w:sz w:val="20"/>
          <w:szCs w:val="20"/>
        </w:rPr>
      </w:pPr>
    </w:p>
    <w:p w14:paraId="4516717D" w14:textId="409F1EE3" w:rsidR="00632F5A" w:rsidRPr="004B4F05" w:rsidRDefault="00861B3C" w:rsidP="00F2570D">
      <w:pPr>
        <w:pStyle w:val="ListParagraph"/>
        <w:numPr>
          <w:ilvl w:val="0"/>
          <w:numId w:val="7"/>
        </w:numPr>
        <w:spacing w:before="240" w:after="0" w:line="480" w:lineRule="auto"/>
        <w:ind w:left="360"/>
        <w:rPr>
          <w:b/>
          <w:bCs/>
        </w:rPr>
      </w:pPr>
      <w:r w:rsidRPr="004B4F05">
        <w:rPr>
          <w:b/>
          <w:bCs/>
        </w:rPr>
        <w:lastRenderedPageBreak/>
        <w:t xml:space="preserve">Jenis Dan Sumber Data </w:t>
      </w:r>
    </w:p>
    <w:p w14:paraId="1FF3C667" w14:textId="64BF12A7" w:rsidR="001209D2" w:rsidRPr="004B4F05" w:rsidRDefault="00FC5366" w:rsidP="00A0412E">
      <w:pPr>
        <w:spacing w:line="480" w:lineRule="auto"/>
        <w:ind w:firstLine="720"/>
        <w:jc w:val="both"/>
        <w:rPr>
          <w:b/>
          <w:bCs/>
        </w:rPr>
      </w:pPr>
      <w:r w:rsidRPr="004B4F05">
        <w:rPr>
          <w:rFonts w:eastAsia="Times New Roman" w:cs="Times New Roman"/>
        </w:rPr>
        <w:t xml:space="preserve">Penelitian ini menggunakan data kuantitatif data sekunder yang diperoleh dari laporan tahunan perusahaan di sub sektor perbankan yang terdaftar di Bursa Efek Indonesia (BEI) dari tahun 2021 hingga 2024. Laporan tahunan BEI dapat diakses melalui situs web resmi BEI, </w:t>
      </w:r>
      <w:r w:rsidRPr="004B4F05">
        <w:rPr>
          <w:rFonts w:eastAsia="Times New Roman" w:cs="Times New Roman"/>
          <w:u w:val="single"/>
        </w:rPr>
        <w:t>www.idx.co.id</w:t>
      </w:r>
      <w:r w:rsidRPr="004B4F05">
        <w:rPr>
          <w:rFonts w:eastAsia="Times New Roman" w:cs="Times New Roman"/>
        </w:rPr>
        <w:t>, serta dari sumber data tambahan seperti data Base perusahaan, situs web pribadi perusahaan, dan publikasi penelitian.</w:t>
      </w:r>
    </w:p>
    <w:p w14:paraId="3340430F" w14:textId="77777777" w:rsidR="00FC5366" w:rsidRPr="004B4F05" w:rsidRDefault="00861B3C" w:rsidP="00F2570D">
      <w:pPr>
        <w:pStyle w:val="ListParagraph"/>
        <w:numPr>
          <w:ilvl w:val="0"/>
          <w:numId w:val="7"/>
        </w:numPr>
        <w:spacing w:after="0" w:line="480" w:lineRule="auto"/>
        <w:ind w:left="360"/>
        <w:rPr>
          <w:b/>
          <w:bCs/>
        </w:rPr>
      </w:pPr>
      <w:r w:rsidRPr="004B4F05">
        <w:rPr>
          <w:b/>
          <w:bCs/>
        </w:rPr>
        <w:t>Metode Pengumpulan Data</w:t>
      </w:r>
    </w:p>
    <w:p w14:paraId="2B369C16" w14:textId="2EF45447" w:rsidR="0082048D" w:rsidRPr="004B4F05" w:rsidRDefault="004571F9" w:rsidP="00934712">
      <w:pPr>
        <w:tabs>
          <w:tab w:val="left" w:pos="450"/>
        </w:tabs>
        <w:spacing w:line="480" w:lineRule="auto"/>
        <w:ind w:firstLine="720"/>
        <w:jc w:val="both"/>
        <w:rPr>
          <w:rFonts w:eastAsia="Times New Roman" w:cs="Times New Roman"/>
        </w:rPr>
      </w:pPr>
      <w:r w:rsidRPr="004B4F05">
        <w:rPr>
          <w:rFonts w:eastAsia="Times New Roman" w:cs="Times New Roman"/>
        </w:rPr>
        <w:t>Dalam penelitian ini, metode dokumentasi digunakan untuk pengumpulan data. Pada periode 2021–2024, dokumen laporan tahunan perusahaan sub sektor perbankan yang terdaftar di Bursa Efek Indonesia (BEI) dikumpulkan, dicatat, dan diperiksa.</w:t>
      </w:r>
    </w:p>
    <w:p w14:paraId="20518313" w14:textId="041005C0" w:rsidR="00861B3C" w:rsidRPr="004B4F05" w:rsidRDefault="00037AB6" w:rsidP="00F2570D">
      <w:pPr>
        <w:pStyle w:val="ListParagraph"/>
        <w:numPr>
          <w:ilvl w:val="0"/>
          <w:numId w:val="7"/>
        </w:numPr>
        <w:spacing w:after="0" w:line="480" w:lineRule="auto"/>
        <w:ind w:left="360"/>
        <w:rPr>
          <w:b/>
          <w:bCs/>
        </w:rPr>
      </w:pPr>
      <w:r w:rsidRPr="004B4F05">
        <w:rPr>
          <w:b/>
          <w:bCs/>
        </w:rPr>
        <w:t>Metode Analisis Data</w:t>
      </w:r>
    </w:p>
    <w:p w14:paraId="31452BF3" w14:textId="7780FB2F" w:rsidR="008025ED" w:rsidRPr="004B4F05" w:rsidRDefault="008025ED" w:rsidP="00934712">
      <w:pPr>
        <w:tabs>
          <w:tab w:val="left" w:pos="450"/>
        </w:tabs>
        <w:spacing w:line="480" w:lineRule="auto"/>
        <w:ind w:firstLine="720"/>
        <w:jc w:val="both"/>
        <w:rPr>
          <w:b/>
          <w:bCs/>
        </w:rPr>
      </w:pPr>
      <w:r w:rsidRPr="004B4F05">
        <w:rPr>
          <w:rFonts w:eastAsia="Times New Roman" w:cs="Times New Roman"/>
        </w:rPr>
        <w:t>Untuk melakukan analisis data dalam penelitian ini, menggunakan metode analisis regresi linier berganda (</w:t>
      </w:r>
      <w:r w:rsidRPr="004B4F05">
        <w:rPr>
          <w:rFonts w:eastAsia="Times New Roman" w:cs="Times New Roman"/>
          <w:i/>
        </w:rPr>
        <w:t>Multiple Linear Regression</w:t>
      </w:r>
      <w:r w:rsidRPr="004B4F05">
        <w:rPr>
          <w:rFonts w:eastAsia="Times New Roman" w:cs="Times New Roman"/>
        </w:rPr>
        <w:t xml:space="preserve">), yang bertujuan untuk menguji pengaruh simultan dan parsial dari variabel independen pada penghindaran pajak. Alat analisis yang digunakan untuk mengolah data yaitu software SPSS versi 25.0. </w:t>
      </w:r>
    </w:p>
    <w:p w14:paraId="58952391" w14:textId="77777777" w:rsidR="000047F1" w:rsidRPr="004B4F05" w:rsidRDefault="00DB19D8" w:rsidP="00F2570D">
      <w:pPr>
        <w:pStyle w:val="ListParagraph"/>
        <w:numPr>
          <w:ilvl w:val="2"/>
          <w:numId w:val="9"/>
        </w:numPr>
        <w:spacing w:after="0" w:line="480" w:lineRule="auto"/>
        <w:ind w:left="360"/>
        <w:rPr>
          <w:b/>
          <w:bCs/>
        </w:rPr>
      </w:pPr>
      <w:r w:rsidRPr="004B4F05">
        <w:rPr>
          <w:b/>
          <w:bCs/>
        </w:rPr>
        <w:t xml:space="preserve">Analisis Deskriptif </w:t>
      </w:r>
    </w:p>
    <w:p w14:paraId="67FD4E39" w14:textId="690EC4B7" w:rsidR="009507D1" w:rsidRPr="004B4F05" w:rsidRDefault="000047F1" w:rsidP="00A0412E">
      <w:pPr>
        <w:spacing w:line="480" w:lineRule="auto"/>
        <w:ind w:firstLine="720"/>
        <w:jc w:val="both"/>
      </w:pPr>
      <w:r w:rsidRPr="004B4F05">
        <w:rPr>
          <w:rFonts w:eastAsia="Times New Roman" w:cs="Times New Roman"/>
        </w:rPr>
        <w:t xml:space="preserve">Menurut </w:t>
      </w:r>
      <w:r w:rsidRPr="004B4F05">
        <w:rPr>
          <w:rFonts w:eastAsia="Times New Roman" w:cs="Times New Roman"/>
          <w:color w:val="000000"/>
        </w:rPr>
        <w:t xml:space="preserve">Sugiyono, (2017) </w:t>
      </w:r>
      <w:r w:rsidRPr="004B4F05">
        <w:rPr>
          <w:rFonts w:eastAsia="Times New Roman" w:cs="Times New Roman"/>
        </w:rPr>
        <w:t xml:space="preserve">Statistik deskriptif adalah metode statistik yang digunakan untuk analisis data melalui mendeskripsikan atau penggambaran data yang dikumpulkan dalam bentuk aslinya, tanpa tujuan menarik kesimpulan yang </w:t>
      </w:r>
      <w:r w:rsidRPr="004B4F05">
        <w:rPr>
          <w:rFonts w:eastAsia="Times New Roman" w:cs="Times New Roman"/>
        </w:rPr>
        <w:lastRenderedPageBreak/>
        <w:t xml:space="preserve">memiliki validitas atau generalisasi luas </w:t>
      </w:r>
      <w:r w:rsidRPr="004B4F05">
        <w:rPr>
          <w:rFonts w:eastAsia="Times New Roman" w:cs="Times New Roman"/>
          <w:color w:val="000000"/>
        </w:rPr>
        <w:t xml:space="preserve">(subroto &amp; Endrayati, </w:t>
      </w:r>
      <w:r w:rsidR="00E50F35" w:rsidRPr="004B4F05">
        <w:rPr>
          <w:rFonts w:eastAsia="Times New Roman" w:cs="Times New Roman"/>
          <w:color w:val="000000"/>
        </w:rPr>
        <w:t>2023</w:t>
      </w:r>
      <w:r w:rsidRPr="004B4F05">
        <w:rPr>
          <w:rFonts w:eastAsia="Times New Roman" w:cs="Times New Roman"/>
          <w:color w:val="000000"/>
        </w:rPr>
        <w:t>)</w:t>
      </w:r>
      <w:r w:rsidRPr="004B4F05">
        <w:rPr>
          <w:rFonts w:eastAsia="Times New Roman" w:cs="Times New Roman"/>
        </w:rPr>
        <w:t xml:space="preserve">. Menurut Ghozali (2018:19) analisis statistik deskriptif memberikan gambaran atau deskriptif suatu data yang dilihat dari nilai rata-rata (mean), varian, maksimum, minimum, </w:t>
      </w:r>
      <w:r w:rsidRPr="004B4F05">
        <w:rPr>
          <w:rFonts w:eastAsia="Times New Roman" w:cs="Times New Roman"/>
          <w:i/>
          <w:iCs/>
        </w:rPr>
        <w:t>sum</w:t>
      </w:r>
      <w:r w:rsidRPr="004B4F05">
        <w:rPr>
          <w:rFonts w:eastAsia="Times New Roman" w:cs="Times New Roman"/>
        </w:rPr>
        <w:t xml:space="preserve">, </w:t>
      </w:r>
      <w:r w:rsidRPr="004B4F05">
        <w:rPr>
          <w:rFonts w:eastAsia="Times New Roman" w:cs="Times New Roman"/>
          <w:i/>
          <w:iCs/>
        </w:rPr>
        <w:t>average</w:t>
      </w:r>
      <w:r w:rsidRPr="004B4F05">
        <w:rPr>
          <w:rFonts w:eastAsia="Times New Roman" w:cs="Times New Roman"/>
        </w:rPr>
        <w:t xml:space="preserve">, </w:t>
      </w:r>
      <w:r w:rsidRPr="004B4F05">
        <w:rPr>
          <w:rFonts w:eastAsia="Times New Roman" w:cs="Times New Roman"/>
          <w:i/>
          <w:iCs/>
        </w:rPr>
        <w:t>range</w:t>
      </w:r>
      <w:r w:rsidRPr="004B4F05">
        <w:rPr>
          <w:rFonts w:eastAsia="Times New Roman" w:cs="Times New Roman"/>
        </w:rPr>
        <w:t xml:space="preserve">, </w:t>
      </w:r>
      <w:r w:rsidRPr="004B4F05">
        <w:rPr>
          <w:rFonts w:eastAsia="Times New Roman" w:cs="Times New Roman"/>
          <w:i/>
          <w:iCs/>
        </w:rPr>
        <w:t>kurtosis</w:t>
      </w:r>
      <w:r w:rsidRPr="004B4F05">
        <w:rPr>
          <w:rFonts w:eastAsia="Times New Roman" w:cs="Times New Roman"/>
        </w:rPr>
        <w:t xml:space="preserve"> dan </w:t>
      </w:r>
      <w:r w:rsidRPr="004B4F05">
        <w:rPr>
          <w:rFonts w:eastAsia="Times New Roman" w:cs="Times New Roman"/>
          <w:i/>
          <w:iCs/>
        </w:rPr>
        <w:t>skewness</w:t>
      </w:r>
      <w:r w:rsidRPr="004B4F05">
        <w:rPr>
          <w:rFonts w:eastAsia="Times New Roman" w:cs="Times New Roman"/>
        </w:rPr>
        <w:t xml:space="preserve"> </w:t>
      </w:r>
      <w:r w:rsidRPr="004B4F05">
        <w:rPr>
          <w:rFonts w:eastAsia="Times New Roman" w:cs="Times New Roman"/>
          <w:color w:val="000000"/>
        </w:rPr>
        <w:t>(Rosdiani &amp; Hidayat, 2020)</w:t>
      </w:r>
      <w:r w:rsidRPr="004B4F05">
        <w:rPr>
          <w:rFonts w:eastAsia="Times New Roman" w:cs="Times New Roman"/>
        </w:rPr>
        <w:t>. Uji deskriptif dilakukan untuk memberikan gambaran atau deskripsi informasi sehingga lebih mudah dipahami</w:t>
      </w:r>
    </w:p>
    <w:p w14:paraId="45C0412A" w14:textId="37634C62" w:rsidR="00691212" w:rsidRPr="004B4F05" w:rsidRDefault="00DB19D8" w:rsidP="00382C91">
      <w:pPr>
        <w:pStyle w:val="ListParagraph"/>
        <w:numPr>
          <w:ilvl w:val="2"/>
          <w:numId w:val="9"/>
        </w:numPr>
        <w:ind w:left="360"/>
        <w:rPr>
          <w:b/>
          <w:bCs/>
        </w:rPr>
      </w:pPr>
      <w:r w:rsidRPr="004B4F05">
        <w:rPr>
          <w:b/>
          <w:bCs/>
        </w:rPr>
        <w:t xml:space="preserve">Uji Asumsi Klasik </w:t>
      </w:r>
    </w:p>
    <w:p w14:paraId="430DEE69" w14:textId="3476B6CA" w:rsidR="00E42C21" w:rsidRPr="004B4F05" w:rsidRDefault="00E42C21" w:rsidP="00382C91">
      <w:pPr>
        <w:spacing w:line="480" w:lineRule="auto"/>
        <w:ind w:firstLine="720"/>
        <w:jc w:val="both"/>
      </w:pPr>
      <w:r w:rsidRPr="004B4F05">
        <w:rPr>
          <w:rFonts w:eastAsia="Times New Roman" w:cs="Times New Roman"/>
        </w:rPr>
        <w:t xml:space="preserve">Purnomo (2017:107) menyatakan bahwa uji asumsi klasik digunakan untuk menentukan apakah normalitas residual, multikolinearitas, heteroskedastis, dan autokorelasi ada pada model regresi. Jika model regresi linier memenuhi beberapa asumsi klasik, seperti data residual terdistribusi normal, tidak terdapat multikolinearitas, </w:t>
      </w:r>
      <w:r w:rsidRPr="004B4F05">
        <w:rPr>
          <w:rFonts w:eastAsia="Times New Roman" w:cs="Times New Roman"/>
          <w:color w:val="000000" w:themeColor="text1"/>
        </w:rPr>
        <w:t>heteroskedastis</w:t>
      </w:r>
      <w:r w:rsidRPr="004B4F05">
        <w:rPr>
          <w:rFonts w:eastAsia="Times New Roman" w:cs="Times New Roman"/>
        </w:rPr>
        <w:t>, dan autokorelasi, maka model tersebut dapat dianggap baik. Asumsi klasik diperlukan untuk mendapatkan model regresi dengan estimasi yang tidak bias dan pengujian yang dapat dipercaya. Jika salah satu syarat tidak terpenuhi, hasil analisis regresi tidak dapat dianggap BLUE (</w:t>
      </w:r>
      <w:r w:rsidRPr="004B4F05">
        <w:rPr>
          <w:rFonts w:eastAsia="Times New Roman" w:cs="Times New Roman"/>
          <w:i/>
        </w:rPr>
        <w:t>Best Linear Unbiased Estimator</w:t>
      </w:r>
      <w:r w:rsidRPr="004B4F05">
        <w:rPr>
          <w:rFonts w:eastAsia="Times New Roman" w:cs="Times New Roman"/>
        </w:rPr>
        <w:t xml:space="preserve">) </w:t>
      </w:r>
      <w:r w:rsidRPr="004B4F05">
        <w:rPr>
          <w:rFonts w:eastAsia="Times New Roman" w:cs="Times New Roman"/>
          <w:color w:val="000000"/>
        </w:rPr>
        <w:t>(Soelistiono &amp; Adi, 2022)</w:t>
      </w:r>
      <w:r w:rsidRPr="004B4F05">
        <w:rPr>
          <w:rFonts w:eastAsia="Times New Roman" w:cs="Times New Roman"/>
        </w:rPr>
        <w:t>.</w:t>
      </w:r>
    </w:p>
    <w:p w14:paraId="50BA1BB6" w14:textId="77777777" w:rsidR="008B2E01" w:rsidRPr="004B4F05" w:rsidRDefault="004F3844" w:rsidP="00382C91">
      <w:pPr>
        <w:pStyle w:val="ListParagraph"/>
        <w:numPr>
          <w:ilvl w:val="3"/>
          <w:numId w:val="10"/>
        </w:numPr>
        <w:tabs>
          <w:tab w:val="left" w:pos="810"/>
        </w:tabs>
        <w:ind w:left="450" w:hanging="450"/>
        <w:rPr>
          <w:b/>
          <w:bCs/>
        </w:rPr>
      </w:pPr>
      <w:r w:rsidRPr="004B4F05">
        <w:rPr>
          <w:b/>
          <w:bCs/>
        </w:rPr>
        <w:t>Uji</w:t>
      </w:r>
      <w:r w:rsidR="00C37750" w:rsidRPr="004B4F05">
        <w:rPr>
          <w:b/>
          <w:bCs/>
        </w:rPr>
        <w:t xml:space="preserve"> Normalitas</w:t>
      </w:r>
    </w:p>
    <w:p w14:paraId="1935C03D" w14:textId="0C3F27C9" w:rsidR="00382C91" w:rsidRPr="004B4F05" w:rsidRDefault="008B2E01" w:rsidP="00382C91">
      <w:pPr>
        <w:spacing w:line="480" w:lineRule="auto"/>
        <w:ind w:left="86" w:firstLine="720"/>
        <w:jc w:val="both"/>
        <w:rPr>
          <w:rFonts w:eastAsia="Times New Roman" w:cs="Times New Roman"/>
        </w:rPr>
      </w:pPr>
      <w:r w:rsidRPr="004B4F05">
        <w:rPr>
          <w:rFonts w:eastAsia="Times New Roman" w:cs="Times New Roman"/>
        </w:rPr>
        <w:t>Uji normalitas digunakan untuk mengetahui apakah variabel pengganggu atau residual dalam model regresi memiliki distribusi normal atau apakah model regresi yang baik memiliki distribusi data normal (Ghozali, 2018). Dasar pengambilan keputusan  jika nilai untuk menentukan data berdistribusi normal atau tidak, yaitu sebagai berikut:</w:t>
      </w:r>
      <w:r w:rsidR="00CF3027" w:rsidRPr="004B4F05">
        <w:rPr>
          <w:rFonts w:eastAsia="Times New Roman" w:cs="Times New Roman"/>
        </w:rPr>
        <w:t xml:space="preserve"> </w:t>
      </w:r>
    </w:p>
    <w:p w14:paraId="5413BA21" w14:textId="77777777" w:rsidR="00382C91" w:rsidRPr="004B4F05" w:rsidRDefault="008B2E01" w:rsidP="00382C91">
      <w:pPr>
        <w:pStyle w:val="ListParagraph"/>
        <w:numPr>
          <w:ilvl w:val="0"/>
          <w:numId w:val="34"/>
        </w:numPr>
        <w:spacing w:line="480" w:lineRule="auto"/>
        <w:jc w:val="both"/>
      </w:pPr>
      <w:r w:rsidRPr="004B4F05">
        <w:rPr>
          <w:rFonts w:eastAsia="Times New Roman" w:cs="Times New Roman"/>
          <w:color w:val="000000"/>
        </w:rPr>
        <w:lastRenderedPageBreak/>
        <w:t>Nilai probabilitas pada tabel lebih besar dari 0,05, maka data tersebut berdistribusi normal.</w:t>
      </w:r>
    </w:p>
    <w:p w14:paraId="085C4526" w14:textId="3BC75FCD" w:rsidR="00682A12" w:rsidRPr="004B4F05" w:rsidRDefault="008B2E01" w:rsidP="00687F22">
      <w:pPr>
        <w:pStyle w:val="ListParagraph"/>
        <w:numPr>
          <w:ilvl w:val="0"/>
          <w:numId w:val="34"/>
        </w:numPr>
        <w:spacing w:line="480" w:lineRule="auto"/>
        <w:jc w:val="both"/>
      </w:pPr>
      <w:r w:rsidRPr="004B4F05">
        <w:rPr>
          <w:rFonts w:eastAsia="Times New Roman" w:cs="Times New Roman"/>
          <w:color w:val="000000"/>
        </w:rPr>
        <w:t xml:space="preserve">Nilai probabilitas lebih rendah dari 0,05, maka data tersebut tidak </w:t>
      </w:r>
      <w:r w:rsidRPr="004B4F05">
        <w:rPr>
          <w:rFonts w:eastAsia="Times New Roman" w:cs="Times New Roman"/>
        </w:rPr>
        <w:t>berdistribusi</w:t>
      </w:r>
      <w:r w:rsidRPr="004B4F05">
        <w:rPr>
          <w:rFonts w:eastAsia="Times New Roman" w:cs="Times New Roman"/>
          <w:color w:val="000000"/>
        </w:rPr>
        <w:t xml:space="preserve"> normal.</w:t>
      </w:r>
    </w:p>
    <w:p w14:paraId="74D879D3" w14:textId="77777777" w:rsidR="006F4E62" w:rsidRPr="004B4F05" w:rsidRDefault="004B7529" w:rsidP="00934712">
      <w:pPr>
        <w:pStyle w:val="ListParagraph"/>
        <w:numPr>
          <w:ilvl w:val="3"/>
          <w:numId w:val="10"/>
        </w:numPr>
        <w:tabs>
          <w:tab w:val="left" w:pos="810"/>
          <w:tab w:val="left" w:pos="1710"/>
        </w:tabs>
        <w:spacing w:after="0" w:line="480" w:lineRule="auto"/>
        <w:ind w:left="360"/>
        <w:rPr>
          <w:b/>
          <w:bCs/>
        </w:rPr>
      </w:pPr>
      <w:r w:rsidRPr="004B4F05">
        <w:rPr>
          <w:b/>
          <w:bCs/>
        </w:rPr>
        <w:t>Uji Multikolinearitas</w:t>
      </w:r>
    </w:p>
    <w:p w14:paraId="40EAD7D2" w14:textId="190517F3" w:rsidR="00382C91" w:rsidRPr="004B4F05" w:rsidRDefault="006F4E62" w:rsidP="00F2570D">
      <w:pPr>
        <w:tabs>
          <w:tab w:val="left" w:pos="990"/>
        </w:tabs>
        <w:spacing w:line="480" w:lineRule="auto"/>
        <w:ind w:firstLine="720"/>
        <w:jc w:val="both"/>
        <w:rPr>
          <w:rFonts w:eastAsia="Times New Roman" w:cs="Times New Roman"/>
          <w:color w:val="000000"/>
        </w:rPr>
      </w:pPr>
      <w:r w:rsidRPr="004B4F05">
        <w:rPr>
          <w:rFonts w:eastAsia="Times New Roman" w:cs="Times New Roman"/>
        </w:rPr>
        <w:t xml:space="preserve">Uji multikolinearitas bertujuan untuk menguji keberadaan korelasi antar variabel bebas dalam model regresi pada penelitian </w:t>
      </w:r>
      <w:r w:rsidRPr="004B4F05">
        <w:rPr>
          <w:rFonts w:eastAsia="Times New Roman" w:cs="Times New Roman"/>
          <w:color w:val="000000"/>
        </w:rPr>
        <w:t xml:space="preserve">(Pravitasari &amp; Khoiriawati, 2022). Pengujian terhadap multikolinearitas dapat dilakukan dengan meninjau nilai Variance Inflation Factor (VIF) dalam model regresi. Adapun pedoman dalam pengambilan keputusan terkait uji multikolinearitas mengacu pada kriteria yang dikemukakan </w:t>
      </w:r>
      <w:r w:rsidR="00E50F35" w:rsidRPr="004B4F05">
        <w:rPr>
          <w:rFonts w:eastAsia="Times New Roman" w:cs="Times New Roman"/>
          <w:color w:val="000000"/>
        </w:rPr>
        <w:t>(</w:t>
      </w:r>
      <w:r w:rsidRPr="004B4F05">
        <w:rPr>
          <w:rFonts w:eastAsia="Times New Roman" w:cs="Times New Roman"/>
          <w:color w:val="000000"/>
        </w:rPr>
        <w:t>Dwita &amp; Zenabia</w:t>
      </w:r>
      <w:r w:rsidR="00E50F35" w:rsidRPr="004B4F05">
        <w:rPr>
          <w:rFonts w:eastAsia="Times New Roman" w:cs="Times New Roman"/>
          <w:color w:val="000000"/>
        </w:rPr>
        <w:t xml:space="preserve">, </w:t>
      </w:r>
      <w:r w:rsidRPr="004B4F05">
        <w:rPr>
          <w:rFonts w:eastAsia="Times New Roman" w:cs="Times New Roman"/>
          <w:color w:val="000000"/>
        </w:rPr>
        <w:t>2025).</w:t>
      </w:r>
    </w:p>
    <w:p w14:paraId="5292C435" w14:textId="77777777" w:rsidR="00382C91" w:rsidRPr="004B4F05" w:rsidRDefault="006F4E62" w:rsidP="00382C91">
      <w:pPr>
        <w:pStyle w:val="ListParagraph"/>
        <w:numPr>
          <w:ilvl w:val="0"/>
          <w:numId w:val="35"/>
        </w:numPr>
        <w:tabs>
          <w:tab w:val="left" w:pos="990"/>
        </w:tabs>
        <w:spacing w:line="480" w:lineRule="auto"/>
        <w:jc w:val="both"/>
      </w:pPr>
      <w:r w:rsidRPr="004B4F05">
        <w:rPr>
          <w:rFonts w:eastAsia="Times New Roman" w:cs="Times New Roman"/>
          <w:color w:val="000000"/>
        </w:rPr>
        <w:t>Jika nilai VIF &lt; 10 atau nilai Tolerance &gt; 0,01 maka dinyatakan tidak terjadi multikolinearitas.</w:t>
      </w:r>
    </w:p>
    <w:p w14:paraId="32715D09" w14:textId="33620627" w:rsidR="008B2E01" w:rsidRPr="004B4F05" w:rsidRDefault="006F4E62" w:rsidP="00F2570D">
      <w:pPr>
        <w:pStyle w:val="ListParagraph"/>
        <w:numPr>
          <w:ilvl w:val="0"/>
          <w:numId w:val="35"/>
        </w:numPr>
        <w:tabs>
          <w:tab w:val="left" w:pos="990"/>
        </w:tabs>
        <w:spacing w:line="480" w:lineRule="auto"/>
        <w:jc w:val="both"/>
      </w:pPr>
      <w:r w:rsidRPr="004B4F05">
        <w:rPr>
          <w:rFonts w:eastAsia="Times New Roman" w:cs="Times New Roman"/>
          <w:color w:val="000000"/>
        </w:rPr>
        <w:t>Jika nilai VIF &lt; 10 atau nilai Tolerance &lt; 0,01 maka dinyatakan terjadi multikolinearitas</w:t>
      </w:r>
      <w:r w:rsidR="00C37589" w:rsidRPr="004B4F05">
        <w:rPr>
          <w:rFonts w:eastAsia="Times New Roman" w:cs="Times New Roman"/>
          <w:color w:val="000000"/>
        </w:rPr>
        <w:t>.</w:t>
      </w:r>
    </w:p>
    <w:p w14:paraId="1307A87A" w14:textId="77777777" w:rsidR="001C1FCC" w:rsidRPr="004B4F05" w:rsidRDefault="00566552" w:rsidP="00F2570D">
      <w:pPr>
        <w:pStyle w:val="ListParagraph"/>
        <w:numPr>
          <w:ilvl w:val="3"/>
          <w:numId w:val="10"/>
        </w:numPr>
        <w:tabs>
          <w:tab w:val="left" w:pos="810"/>
        </w:tabs>
        <w:spacing w:after="0" w:line="480" w:lineRule="auto"/>
        <w:ind w:left="360"/>
        <w:rPr>
          <w:b/>
          <w:bCs/>
        </w:rPr>
      </w:pPr>
      <w:r w:rsidRPr="004B4F05">
        <w:rPr>
          <w:b/>
          <w:bCs/>
        </w:rPr>
        <w:t>Uji Autokorelasi</w:t>
      </w:r>
    </w:p>
    <w:p w14:paraId="20BD05C2" w14:textId="72A169C2" w:rsidR="00FB611E" w:rsidRPr="004B4F05" w:rsidRDefault="001C1FCC" w:rsidP="00F2570D">
      <w:pPr>
        <w:tabs>
          <w:tab w:val="left" w:pos="990"/>
        </w:tabs>
        <w:spacing w:after="0" w:line="480" w:lineRule="auto"/>
        <w:ind w:firstLine="720"/>
        <w:jc w:val="both"/>
        <w:rPr>
          <w:rFonts w:eastAsia="Times New Roman" w:cs="Times New Roman"/>
        </w:rPr>
      </w:pPr>
      <w:r w:rsidRPr="004B4F05">
        <w:rPr>
          <w:rFonts w:eastAsia="Times New Roman" w:cs="Times New Roman"/>
        </w:rPr>
        <w:t xml:space="preserve">Menurut </w:t>
      </w:r>
      <w:r w:rsidRPr="004B4F05">
        <w:rPr>
          <w:rFonts w:eastAsia="Times New Roman" w:cs="Times New Roman"/>
          <w:color w:val="000000"/>
        </w:rPr>
        <w:t>(G</w:t>
      </w:r>
      <w:r w:rsidR="009F0701" w:rsidRPr="004B4F05">
        <w:rPr>
          <w:rFonts w:eastAsia="Times New Roman" w:cs="Times New Roman"/>
          <w:color w:val="000000"/>
        </w:rPr>
        <w:t>h</w:t>
      </w:r>
      <w:r w:rsidRPr="004B4F05">
        <w:rPr>
          <w:rFonts w:eastAsia="Times New Roman" w:cs="Times New Roman"/>
          <w:color w:val="000000"/>
        </w:rPr>
        <w:t xml:space="preserve">ozali, 2021), </w:t>
      </w:r>
      <w:r w:rsidRPr="004B4F05">
        <w:rPr>
          <w:rFonts w:eastAsia="Times New Roman" w:cs="Times New Roman"/>
        </w:rPr>
        <w:t xml:space="preserve">uji autokorelasi bertujuan menguji apakah dalam model regresi linear ada korelasi antara kesalahan pengganggu pada periode t dengan kesalahan pengganggu pada periode t-1 (sebelumnya). Jika terjadi korelasi, maka dinamakan ada problem autokorelasi. Model regresi yang baik adalah regresi yang bebas dari autokorelasi. Uji Durbin-Watson (DW test) adalah cara yang dapat digunakan untuk mendeteksi ada atau tidaknya autokorelasi. Berikut dasar </w:t>
      </w:r>
      <w:r w:rsidRPr="004B4F05">
        <w:rPr>
          <w:rFonts w:eastAsia="Times New Roman" w:cs="Times New Roman"/>
        </w:rPr>
        <w:lastRenderedPageBreak/>
        <w:t>pengambilan keputusan ada tidaknya autokorelasi berdasarkan kriteria Durbin-Watson (DW test):</w:t>
      </w:r>
    </w:p>
    <w:tbl>
      <w:tblPr>
        <w:tblpPr w:leftFromText="180" w:rightFromText="180" w:vertAnchor="text" w:tblpX="505" w:tblpY="319"/>
        <w:tblW w:w="6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2"/>
        <w:gridCol w:w="2213"/>
        <w:gridCol w:w="2070"/>
      </w:tblGrid>
      <w:tr w:rsidR="00382C91" w:rsidRPr="004B4F05" w14:paraId="4BF80374" w14:textId="77777777" w:rsidTr="00AC61F9">
        <w:tc>
          <w:tcPr>
            <w:tcW w:w="2642" w:type="dxa"/>
          </w:tcPr>
          <w:p w14:paraId="325E5BB2" w14:textId="77777777" w:rsidR="00382C91" w:rsidRPr="004B4F05" w:rsidRDefault="00382C91" w:rsidP="00AC61F9">
            <w:pPr>
              <w:tabs>
                <w:tab w:val="left" w:pos="0"/>
                <w:tab w:val="left" w:pos="180"/>
              </w:tabs>
              <w:spacing w:after="0" w:line="240" w:lineRule="auto"/>
              <w:jc w:val="center"/>
              <w:rPr>
                <w:rFonts w:eastAsia="Times New Roman" w:cs="Times New Roman"/>
                <w:b/>
                <w:sz w:val="20"/>
                <w:szCs w:val="20"/>
              </w:rPr>
            </w:pPr>
            <w:r w:rsidRPr="004B4F05">
              <w:rPr>
                <w:rFonts w:eastAsia="Times New Roman" w:cs="Times New Roman"/>
                <w:b/>
                <w:sz w:val="20"/>
                <w:szCs w:val="20"/>
              </w:rPr>
              <w:t>Hipotesis nol</w:t>
            </w:r>
          </w:p>
        </w:tc>
        <w:tc>
          <w:tcPr>
            <w:tcW w:w="2213" w:type="dxa"/>
          </w:tcPr>
          <w:p w14:paraId="68F08F22" w14:textId="77777777" w:rsidR="00382C91" w:rsidRPr="004B4F05" w:rsidRDefault="00382C91" w:rsidP="00AC61F9">
            <w:pPr>
              <w:tabs>
                <w:tab w:val="left" w:pos="0"/>
                <w:tab w:val="left" w:pos="180"/>
              </w:tabs>
              <w:spacing w:after="0" w:line="240" w:lineRule="auto"/>
              <w:jc w:val="center"/>
              <w:rPr>
                <w:rFonts w:eastAsia="Times New Roman" w:cs="Times New Roman"/>
                <w:b/>
                <w:sz w:val="20"/>
                <w:szCs w:val="20"/>
              </w:rPr>
            </w:pPr>
            <w:r w:rsidRPr="004B4F05">
              <w:rPr>
                <w:rFonts w:eastAsia="Times New Roman" w:cs="Times New Roman"/>
                <w:b/>
                <w:sz w:val="20"/>
                <w:szCs w:val="20"/>
              </w:rPr>
              <w:t>Keputusan</w:t>
            </w:r>
          </w:p>
        </w:tc>
        <w:tc>
          <w:tcPr>
            <w:tcW w:w="2070" w:type="dxa"/>
          </w:tcPr>
          <w:p w14:paraId="6FAFF286" w14:textId="77777777" w:rsidR="00382C91" w:rsidRPr="004B4F05" w:rsidRDefault="00382C91" w:rsidP="00AC61F9">
            <w:pPr>
              <w:tabs>
                <w:tab w:val="left" w:pos="0"/>
                <w:tab w:val="left" w:pos="180"/>
              </w:tabs>
              <w:spacing w:after="0" w:line="240" w:lineRule="auto"/>
              <w:jc w:val="center"/>
              <w:rPr>
                <w:rFonts w:eastAsia="Times New Roman" w:cs="Times New Roman"/>
                <w:b/>
                <w:sz w:val="20"/>
                <w:szCs w:val="20"/>
              </w:rPr>
            </w:pPr>
            <w:r w:rsidRPr="004B4F05">
              <w:rPr>
                <w:rFonts w:eastAsia="Times New Roman" w:cs="Times New Roman"/>
                <w:b/>
                <w:sz w:val="20"/>
                <w:szCs w:val="20"/>
              </w:rPr>
              <w:t>Jika</w:t>
            </w:r>
          </w:p>
        </w:tc>
      </w:tr>
      <w:tr w:rsidR="00382C91" w:rsidRPr="004B4F05" w14:paraId="7EEBA4C9" w14:textId="77777777" w:rsidTr="00AC61F9">
        <w:tc>
          <w:tcPr>
            <w:tcW w:w="2642" w:type="dxa"/>
          </w:tcPr>
          <w:p w14:paraId="04A94DE3" w14:textId="77777777" w:rsidR="00382C91" w:rsidRPr="004B4F05" w:rsidRDefault="00382C91" w:rsidP="00AC61F9">
            <w:pPr>
              <w:tabs>
                <w:tab w:val="left" w:pos="0"/>
                <w:tab w:val="left" w:pos="180"/>
              </w:tabs>
              <w:spacing w:line="360" w:lineRule="auto"/>
              <w:jc w:val="both"/>
              <w:rPr>
                <w:rFonts w:eastAsia="Times New Roman" w:cs="Times New Roman"/>
                <w:sz w:val="20"/>
                <w:szCs w:val="20"/>
              </w:rPr>
            </w:pPr>
            <w:r w:rsidRPr="004B4F05">
              <w:rPr>
                <w:rFonts w:eastAsia="Times New Roman" w:cs="Times New Roman"/>
                <w:sz w:val="20"/>
                <w:szCs w:val="20"/>
              </w:rPr>
              <w:t>Tidak ada autokorelasi positif</w:t>
            </w:r>
          </w:p>
        </w:tc>
        <w:tc>
          <w:tcPr>
            <w:tcW w:w="2213" w:type="dxa"/>
          </w:tcPr>
          <w:p w14:paraId="6E1DC1A6" w14:textId="77777777" w:rsidR="00382C91" w:rsidRPr="004B4F05" w:rsidRDefault="00382C91" w:rsidP="00AC61F9">
            <w:pPr>
              <w:tabs>
                <w:tab w:val="left" w:pos="0"/>
                <w:tab w:val="left" w:pos="180"/>
              </w:tabs>
              <w:spacing w:line="360" w:lineRule="auto"/>
              <w:jc w:val="center"/>
              <w:rPr>
                <w:rFonts w:eastAsia="Times New Roman" w:cs="Times New Roman"/>
                <w:sz w:val="20"/>
                <w:szCs w:val="20"/>
              </w:rPr>
            </w:pPr>
            <w:r w:rsidRPr="004B4F05">
              <w:rPr>
                <w:rFonts w:eastAsia="Times New Roman" w:cs="Times New Roman"/>
                <w:sz w:val="20"/>
                <w:szCs w:val="20"/>
              </w:rPr>
              <w:t>Tolak</w:t>
            </w:r>
          </w:p>
        </w:tc>
        <w:tc>
          <w:tcPr>
            <w:tcW w:w="2070" w:type="dxa"/>
          </w:tcPr>
          <w:p w14:paraId="069AE263" w14:textId="77777777" w:rsidR="00382C91" w:rsidRPr="004B4F05" w:rsidRDefault="00382C91" w:rsidP="00AC61F9">
            <w:pPr>
              <w:tabs>
                <w:tab w:val="left" w:pos="0"/>
                <w:tab w:val="left" w:pos="180"/>
              </w:tabs>
              <w:spacing w:line="360" w:lineRule="auto"/>
              <w:jc w:val="center"/>
              <w:rPr>
                <w:rFonts w:eastAsia="Times New Roman" w:cs="Times New Roman"/>
                <w:sz w:val="20"/>
                <w:szCs w:val="20"/>
              </w:rPr>
            </w:pPr>
            <w:r w:rsidRPr="004B4F05">
              <w:rPr>
                <w:rFonts w:eastAsia="Times New Roman" w:cs="Times New Roman"/>
                <w:sz w:val="20"/>
                <w:szCs w:val="20"/>
              </w:rPr>
              <w:t>0 ˂ d˂ dl</w:t>
            </w:r>
          </w:p>
        </w:tc>
      </w:tr>
      <w:tr w:rsidR="00382C91" w:rsidRPr="004B4F05" w14:paraId="43665998" w14:textId="77777777" w:rsidTr="00AC61F9">
        <w:tc>
          <w:tcPr>
            <w:tcW w:w="2642" w:type="dxa"/>
          </w:tcPr>
          <w:p w14:paraId="311DB565" w14:textId="77777777" w:rsidR="00382C91" w:rsidRPr="004B4F05" w:rsidRDefault="00382C91" w:rsidP="00AC61F9">
            <w:pPr>
              <w:tabs>
                <w:tab w:val="left" w:pos="0"/>
                <w:tab w:val="left" w:pos="180"/>
              </w:tabs>
              <w:spacing w:line="360" w:lineRule="auto"/>
              <w:jc w:val="both"/>
              <w:rPr>
                <w:rFonts w:eastAsia="Times New Roman" w:cs="Times New Roman"/>
                <w:sz w:val="20"/>
                <w:szCs w:val="20"/>
              </w:rPr>
            </w:pPr>
            <w:r w:rsidRPr="004B4F05">
              <w:rPr>
                <w:rFonts w:eastAsia="Times New Roman" w:cs="Times New Roman"/>
                <w:sz w:val="20"/>
                <w:szCs w:val="20"/>
              </w:rPr>
              <w:t>Tidak ada autokorelasi positif</w:t>
            </w:r>
          </w:p>
        </w:tc>
        <w:tc>
          <w:tcPr>
            <w:tcW w:w="2213" w:type="dxa"/>
          </w:tcPr>
          <w:p w14:paraId="5BC4BFA1" w14:textId="77777777" w:rsidR="00382C91" w:rsidRPr="004B4F05" w:rsidRDefault="00382C91" w:rsidP="00AC61F9">
            <w:pPr>
              <w:tabs>
                <w:tab w:val="left" w:pos="0"/>
                <w:tab w:val="left" w:pos="180"/>
              </w:tabs>
              <w:spacing w:line="360" w:lineRule="auto"/>
              <w:jc w:val="center"/>
              <w:rPr>
                <w:rFonts w:eastAsia="Times New Roman" w:cs="Times New Roman"/>
                <w:sz w:val="20"/>
                <w:szCs w:val="20"/>
              </w:rPr>
            </w:pPr>
            <w:r w:rsidRPr="004B4F05">
              <w:rPr>
                <w:rFonts w:eastAsia="Times New Roman" w:cs="Times New Roman"/>
                <w:sz w:val="20"/>
                <w:szCs w:val="20"/>
              </w:rPr>
              <w:t>Tidak ada keputusan</w:t>
            </w:r>
          </w:p>
        </w:tc>
        <w:tc>
          <w:tcPr>
            <w:tcW w:w="2070" w:type="dxa"/>
          </w:tcPr>
          <w:p w14:paraId="25F85875" w14:textId="77777777" w:rsidR="00382C91" w:rsidRPr="004B4F05" w:rsidRDefault="00000000" w:rsidP="00AC61F9">
            <w:pPr>
              <w:tabs>
                <w:tab w:val="left" w:pos="0"/>
                <w:tab w:val="left" w:pos="180"/>
              </w:tabs>
              <w:spacing w:line="360" w:lineRule="auto"/>
              <w:jc w:val="center"/>
              <w:rPr>
                <w:rFonts w:eastAsia="Times New Roman" w:cs="Times New Roman"/>
                <w:sz w:val="20"/>
                <w:szCs w:val="20"/>
              </w:rPr>
            </w:pPr>
            <w:sdt>
              <w:sdtPr>
                <w:tag w:val="goog_rdk_0"/>
                <w:id w:val="2069697790"/>
              </w:sdtPr>
              <w:sdtContent>
                <w:r w:rsidR="00382C91" w:rsidRPr="004B4F05">
                  <w:rPr>
                    <w:rFonts w:ascii="Gungsuh" w:eastAsia="Gungsuh" w:hAnsi="Gungsuh" w:cs="Gungsuh"/>
                    <w:sz w:val="20"/>
                    <w:szCs w:val="20"/>
                  </w:rPr>
                  <w:t>dl ≤ d  ≤  du</w:t>
                </w:r>
              </w:sdtContent>
            </w:sdt>
          </w:p>
        </w:tc>
      </w:tr>
      <w:tr w:rsidR="00382C91" w:rsidRPr="004B4F05" w14:paraId="49F50EDA" w14:textId="77777777" w:rsidTr="00AC61F9">
        <w:tc>
          <w:tcPr>
            <w:tcW w:w="2642" w:type="dxa"/>
          </w:tcPr>
          <w:p w14:paraId="4887F4EF" w14:textId="77777777" w:rsidR="00382C91" w:rsidRPr="004B4F05" w:rsidRDefault="00382C91" w:rsidP="00AC61F9">
            <w:pPr>
              <w:tabs>
                <w:tab w:val="left" w:pos="0"/>
                <w:tab w:val="left" w:pos="180"/>
              </w:tabs>
              <w:spacing w:line="360" w:lineRule="auto"/>
              <w:jc w:val="both"/>
              <w:rPr>
                <w:rFonts w:eastAsia="Times New Roman" w:cs="Times New Roman"/>
                <w:sz w:val="20"/>
                <w:szCs w:val="20"/>
              </w:rPr>
            </w:pPr>
            <w:r w:rsidRPr="004B4F05">
              <w:rPr>
                <w:rFonts w:eastAsia="Times New Roman" w:cs="Times New Roman"/>
                <w:sz w:val="20"/>
                <w:szCs w:val="20"/>
              </w:rPr>
              <w:t>Tidak ada korelasi negatif</w:t>
            </w:r>
          </w:p>
        </w:tc>
        <w:tc>
          <w:tcPr>
            <w:tcW w:w="2213" w:type="dxa"/>
          </w:tcPr>
          <w:p w14:paraId="22CC5110" w14:textId="77777777" w:rsidR="00382C91" w:rsidRPr="004B4F05" w:rsidRDefault="00382C91" w:rsidP="00AC61F9">
            <w:pPr>
              <w:tabs>
                <w:tab w:val="left" w:pos="0"/>
                <w:tab w:val="left" w:pos="180"/>
              </w:tabs>
              <w:spacing w:line="360" w:lineRule="auto"/>
              <w:jc w:val="center"/>
              <w:rPr>
                <w:rFonts w:eastAsia="Times New Roman" w:cs="Times New Roman"/>
                <w:sz w:val="20"/>
                <w:szCs w:val="20"/>
              </w:rPr>
            </w:pPr>
            <w:r w:rsidRPr="004B4F05">
              <w:rPr>
                <w:rFonts w:eastAsia="Times New Roman" w:cs="Times New Roman"/>
                <w:sz w:val="20"/>
                <w:szCs w:val="20"/>
              </w:rPr>
              <w:t>Tolak</w:t>
            </w:r>
          </w:p>
        </w:tc>
        <w:tc>
          <w:tcPr>
            <w:tcW w:w="2070" w:type="dxa"/>
          </w:tcPr>
          <w:p w14:paraId="134E9D4B" w14:textId="77777777" w:rsidR="00382C91" w:rsidRPr="004B4F05" w:rsidRDefault="00382C91" w:rsidP="00AC61F9">
            <w:pPr>
              <w:tabs>
                <w:tab w:val="left" w:pos="0"/>
                <w:tab w:val="left" w:pos="180"/>
              </w:tabs>
              <w:spacing w:line="360" w:lineRule="auto"/>
              <w:jc w:val="center"/>
              <w:rPr>
                <w:rFonts w:eastAsia="Times New Roman" w:cs="Times New Roman"/>
                <w:sz w:val="20"/>
                <w:szCs w:val="20"/>
              </w:rPr>
            </w:pPr>
            <w:r w:rsidRPr="004B4F05">
              <w:rPr>
                <w:rFonts w:eastAsia="Times New Roman" w:cs="Times New Roman"/>
                <w:sz w:val="20"/>
                <w:szCs w:val="20"/>
              </w:rPr>
              <w:t>4 - dl ˂ d ˂ 4</w:t>
            </w:r>
          </w:p>
        </w:tc>
      </w:tr>
      <w:tr w:rsidR="00382C91" w:rsidRPr="004B4F05" w14:paraId="4A9ADBCA" w14:textId="77777777" w:rsidTr="00AC61F9">
        <w:tc>
          <w:tcPr>
            <w:tcW w:w="2642" w:type="dxa"/>
          </w:tcPr>
          <w:p w14:paraId="59479B68" w14:textId="77777777" w:rsidR="00382C91" w:rsidRPr="004B4F05" w:rsidRDefault="00382C91" w:rsidP="00AC61F9">
            <w:pPr>
              <w:tabs>
                <w:tab w:val="left" w:pos="0"/>
                <w:tab w:val="left" w:pos="180"/>
              </w:tabs>
              <w:spacing w:line="360" w:lineRule="auto"/>
              <w:jc w:val="both"/>
              <w:rPr>
                <w:rFonts w:eastAsia="Times New Roman" w:cs="Times New Roman"/>
                <w:sz w:val="20"/>
                <w:szCs w:val="20"/>
              </w:rPr>
            </w:pPr>
            <w:r w:rsidRPr="004B4F05">
              <w:rPr>
                <w:rFonts w:eastAsia="Times New Roman" w:cs="Times New Roman"/>
                <w:sz w:val="20"/>
                <w:szCs w:val="20"/>
              </w:rPr>
              <w:t>Tidak ada korelasi negatif</w:t>
            </w:r>
          </w:p>
        </w:tc>
        <w:tc>
          <w:tcPr>
            <w:tcW w:w="2213" w:type="dxa"/>
          </w:tcPr>
          <w:p w14:paraId="2B21D94C" w14:textId="77777777" w:rsidR="00382C91" w:rsidRPr="004B4F05" w:rsidRDefault="00382C91" w:rsidP="00AC61F9">
            <w:pPr>
              <w:tabs>
                <w:tab w:val="left" w:pos="0"/>
                <w:tab w:val="left" w:pos="180"/>
              </w:tabs>
              <w:spacing w:line="360" w:lineRule="auto"/>
              <w:jc w:val="center"/>
              <w:rPr>
                <w:rFonts w:eastAsia="Times New Roman" w:cs="Times New Roman"/>
                <w:sz w:val="20"/>
                <w:szCs w:val="20"/>
              </w:rPr>
            </w:pPr>
            <w:r w:rsidRPr="004B4F05">
              <w:rPr>
                <w:rFonts w:eastAsia="Times New Roman" w:cs="Times New Roman"/>
                <w:sz w:val="20"/>
                <w:szCs w:val="20"/>
              </w:rPr>
              <w:t>Tidak ada Keputusan</w:t>
            </w:r>
          </w:p>
        </w:tc>
        <w:tc>
          <w:tcPr>
            <w:tcW w:w="2070" w:type="dxa"/>
          </w:tcPr>
          <w:p w14:paraId="4C99FD65" w14:textId="77777777" w:rsidR="00382C91" w:rsidRPr="004B4F05" w:rsidRDefault="00000000" w:rsidP="00AC61F9">
            <w:pPr>
              <w:tabs>
                <w:tab w:val="left" w:pos="0"/>
                <w:tab w:val="left" w:pos="180"/>
              </w:tabs>
              <w:spacing w:line="360" w:lineRule="auto"/>
              <w:jc w:val="center"/>
              <w:rPr>
                <w:rFonts w:eastAsia="Times New Roman" w:cs="Times New Roman"/>
                <w:sz w:val="20"/>
                <w:szCs w:val="20"/>
              </w:rPr>
            </w:pPr>
            <w:sdt>
              <w:sdtPr>
                <w:tag w:val="goog_rdk_1"/>
                <w:id w:val="-1939429211"/>
              </w:sdtPr>
              <w:sdtContent>
                <w:r w:rsidR="00382C91" w:rsidRPr="004B4F05">
                  <w:rPr>
                    <w:rFonts w:ascii="Gungsuh" w:eastAsia="Gungsuh" w:hAnsi="Gungsuh" w:cs="Gungsuh"/>
                    <w:sz w:val="20"/>
                    <w:szCs w:val="20"/>
                  </w:rPr>
                  <w:t>4 – du ≤ d ≤ 4 – dl</w:t>
                </w:r>
              </w:sdtContent>
            </w:sdt>
          </w:p>
        </w:tc>
      </w:tr>
      <w:tr w:rsidR="00382C91" w:rsidRPr="004B4F05" w14:paraId="32760CC3" w14:textId="77777777" w:rsidTr="00AC61F9">
        <w:tc>
          <w:tcPr>
            <w:tcW w:w="2642" w:type="dxa"/>
          </w:tcPr>
          <w:p w14:paraId="31EEB4E4" w14:textId="77777777" w:rsidR="00382C91" w:rsidRPr="004B4F05" w:rsidRDefault="00382C91" w:rsidP="00AC61F9">
            <w:pPr>
              <w:tabs>
                <w:tab w:val="left" w:pos="0"/>
                <w:tab w:val="left" w:pos="180"/>
              </w:tabs>
              <w:spacing w:line="360" w:lineRule="auto"/>
              <w:jc w:val="both"/>
              <w:rPr>
                <w:rFonts w:eastAsia="Times New Roman" w:cs="Times New Roman"/>
                <w:sz w:val="20"/>
                <w:szCs w:val="20"/>
              </w:rPr>
            </w:pPr>
            <w:r w:rsidRPr="004B4F05">
              <w:rPr>
                <w:rFonts w:eastAsia="Times New Roman" w:cs="Times New Roman"/>
                <w:sz w:val="20"/>
                <w:szCs w:val="20"/>
              </w:rPr>
              <w:t>Tidak ada autokorelasi, positif dan negatif</w:t>
            </w:r>
          </w:p>
        </w:tc>
        <w:tc>
          <w:tcPr>
            <w:tcW w:w="2213" w:type="dxa"/>
          </w:tcPr>
          <w:p w14:paraId="2D9E66DF" w14:textId="77777777" w:rsidR="00382C91" w:rsidRPr="004B4F05" w:rsidRDefault="00382C91" w:rsidP="00AC61F9">
            <w:pPr>
              <w:tabs>
                <w:tab w:val="left" w:pos="0"/>
                <w:tab w:val="left" w:pos="180"/>
              </w:tabs>
              <w:spacing w:line="360" w:lineRule="auto"/>
              <w:jc w:val="center"/>
              <w:rPr>
                <w:rFonts w:eastAsia="Times New Roman" w:cs="Times New Roman"/>
                <w:sz w:val="20"/>
                <w:szCs w:val="20"/>
              </w:rPr>
            </w:pPr>
            <w:r w:rsidRPr="004B4F05">
              <w:rPr>
                <w:rFonts w:eastAsia="Times New Roman" w:cs="Times New Roman"/>
                <w:sz w:val="20"/>
                <w:szCs w:val="20"/>
              </w:rPr>
              <w:t>Tidak ditolak</w:t>
            </w:r>
          </w:p>
        </w:tc>
        <w:tc>
          <w:tcPr>
            <w:tcW w:w="2070" w:type="dxa"/>
          </w:tcPr>
          <w:p w14:paraId="30DD3CE6" w14:textId="77777777" w:rsidR="00382C91" w:rsidRPr="004B4F05" w:rsidRDefault="00382C91" w:rsidP="00AC61F9">
            <w:pPr>
              <w:tabs>
                <w:tab w:val="left" w:pos="0"/>
                <w:tab w:val="left" w:pos="180"/>
              </w:tabs>
              <w:spacing w:line="360" w:lineRule="auto"/>
              <w:jc w:val="center"/>
              <w:rPr>
                <w:rFonts w:eastAsia="Times New Roman" w:cs="Times New Roman"/>
                <w:sz w:val="20"/>
                <w:szCs w:val="20"/>
              </w:rPr>
            </w:pPr>
            <w:r w:rsidRPr="004B4F05">
              <w:rPr>
                <w:rFonts w:eastAsia="Times New Roman" w:cs="Times New Roman"/>
                <w:sz w:val="20"/>
                <w:szCs w:val="20"/>
              </w:rPr>
              <w:t>Du ˂  d ˂ 4 – du</w:t>
            </w:r>
          </w:p>
        </w:tc>
      </w:tr>
    </w:tbl>
    <w:p w14:paraId="1C84EBFF" w14:textId="415F6A47" w:rsidR="00382C91" w:rsidRPr="004B4F05" w:rsidRDefault="00382C91" w:rsidP="00CD28D2">
      <w:pPr>
        <w:pStyle w:val="Caption"/>
        <w:ind w:left="360"/>
        <w:jc w:val="center"/>
        <w:rPr>
          <w:rFonts w:eastAsia="Times New Roman" w:cs="Times New Roman"/>
          <w:b/>
          <w:bCs/>
          <w:color w:val="auto"/>
          <w:sz w:val="22"/>
          <w:szCs w:val="22"/>
        </w:rPr>
      </w:pPr>
      <w:r w:rsidRPr="004B4F05">
        <w:rPr>
          <w:b/>
          <w:bCs/>
          <w:i w:val="0"/>
          <w:iCs w:val="0"/>
          <w:color w:val="auto"/>
        </w:rPr>
        <w:t xml:space="preserve">Tabel 3. </w:t>
      </w:r>
      <w:r w:rsidRPr="004B4F05">
        <w:rPr>
          <w:b/>
          <w:bCs/>
          <w:i w:val="0"/>
          <w:iCs w:val="0"/>
          <w:color w:val="auto"/>
        </w:rPr>
        <w:fldChar w:fldCharType="begin"/>
      </w:r>
      <w:r w:rsidRPr="004B4F05">
        <w:rPr>
          <w:b/>
          <w:bCs/>
          <w:i w:val="0"/>
          <w:iCs w:val="0"/>
          <w:color w:val="auto"/>
        </w:rPr>
        <w:instrText xml:space="preserve"> SEQ Tabel_3. \* ARABIC </w:instrText>
      </w:r>
      <w:r w:rsidRPr="004B4F05">
        <w:rPr>
          <w:b/>
          <w:bCs/>
          <w:i w:val="0"/>
          <w:iCs w:val="0"/>
          <w:color w:val="auto"/>
        </w:rPr>
        <w:fldChar w:fldCharType="separate"/>
      </w:r>
      <w:r w:rsidR="00CB7D22" w:rsidRPr="004B4F05">
        <w:rPr>
          <w:b/>
          <w:bCs/>
          <w:i w:val="0"/>
          <w:iCs w:val="0"/>
          <w:noProof/>
          <w:color w:val="auto"/>
        </w:rPr>
        <w:t>2</w:t>
      </w:r>
      <w:r w:rsidRPr="004B4F05">
        <w:rPr>
          <w:b/>
          <w:bCs/>
          <w:i w:val="0"/>
          <w:iCs w:val="0"/>
          <w:color w:val="auto"/>
        </w:rPr>
        <w:fldChar w:fldCharType="end"/>
      </w:r>
      <w:r w:rsidRPr="004B4F05">
        <w:rPr>
          <w:rFonts w:eastAsia="Times New Roman" w:cs="Times New Roman"/>
          <w:b/>
          <w:bCs/>
          <w:i w:val="0"/>
          <w:iCs w:val="0"/>
          <w:color w:val="auto"/>
        </w:rPr>
        <w:t xml:space="preserve"> </w:t>
      </w:r>
      <w:r w:rsidRPr="004B4F05">
        <w:rPr>
          <w:rFonts w:eastAsia="Times New Roman" w:cs="Times New Roman"/>
          <w:b/>
          <w:bCs/>
          <w:i w:val="0"/>
          <w:iCs w:val="0"/>
          <w:color w:val="auto"/>
          <w:sz w:val="22"/>
          <w:szCs w:val="22"/>
        </w:rPr>
        <w:t xml:space="preserve">Pengambilan Keputusan Autokorelasi dengan </w:t>
      </w:r>
      <w:r w:rsidRPr="004B4F05">
        <w:rPr>
          <w:rFonts w:eastAsia="Times New Roman" w:cs="Times New Roman"/>
          <w:b/>
          <w:bCs/>
          <w:color w:val="auto"/>
          <w:sz w:val="22"/>
          <w:szCs w:val="22"/>
        </w:rPr>
        <w:t>Durbin-Watson</w:t>
      </w:r>
    </w:p>
    <w:p w14:paraId="032B3208" w14:textId="0A27AC1B" w:rsidR="00934712" w:rsidRPr="00584470" w:rsidRDefault="00FB611E" w:rsidP="00584470">
      <w:pPr>
        <w:pStyle w:val="ListParagraph"/>
        <w:tabs>
          <w:tab w:val="left" w:pos="0"/>
          <w:tab w:val="left" w:pos="180"/>
        </w:tabs>
        <w:spacing w:before="240" w:line="480" w:lineRule="auto"/>
        <w:ind w:left="360"/>
        <w:rPr>
          <w:rFonts w:eastAsia="Times New Roman" w:cs="Times New Roman"/>
          <w:i/>
          <w:sz w:val="20"/>
          <w:szCs w:val="20"/>
        </w:rPr>
      </w:pPr>
      <w:bookmarkStart w:id="12" w:name="_heading=h.4pskexbv4f8o" w:colFirst="0" w:colLast="0"/>
      <w:bookmarkEnd w:id="12"/>
      <w:r w:rsidRPr="004B4F05">
        <w:rPr>
          <w:rFonts w:eastAsia="Times New Roman" w:cs="Times New Roman"/>
          <w:i/>
          <w:sz w:val="20"/>
          <w:szCs w:val="20"/>
        </w:rPr>
        <w:t xml:space="preserve">  </w:t>
      </w:r>
      <w:r w:rsidR="001C1FCC" w:rsidRPr="004B4F05">
        <w:rPr>
          <w:rFonts w:eastAsia="Times New Roman" w:cs="Times New Roman"/>
          <w:i/>
          <w:sz w:val="20"/>
          <w:szCs w:val="20"/>
        </w:rPr>
        <w:t xml:space="preserve"> Sumber: (Gozila (2021)</w:t>
      </w:r>
    </w:p>
    <w:p w14:paraId="77AEE237" w14:textId="5C810EEF" w:rsidR="00A27605" w:rsidRPr="004B4F05" w:rsidRDefault="00AA769A" w:rsidP="00584470">
      <w:pPr>
        <w:pStyle w:val="ListParagraph"/>
        <w:numPr>
          <w:ilvl w:val="3"/>
          <w:numId w:val="10"/>
        </w:numPr>
        <w:tabs>
          <w:tab w:val="left" w:pos="990"/>
        </w:tabs>
        <w:spacing w:before="240"/>
        <w:ind w:left="360"/>
        <w:rPr>
          <w:b/>
          <w:bCs/>
        </w:rPr>
      </w:pPr>
      <w:r w:rsidRPr="004B4F05">
        <w:rPr>
          <w:b/>
          <w:bCs/>
        </w:rPr>
        <w:t>Uji Heteroskedastisitas</w:t>
      </w:r>
    </w:p>
    <w:p w14:paraId="35F4AC78" w14:textId="1CF38B4A" w:rsidR="00CD28D2" w:rsidRPr="004B4F05" w:rsidRDefault="00A27605" w:rsidP="00F2570D">
      <w:pPr>
        <w:tabs>
          <w:tab w:val="left" w:pos="990"/>
        </w:tabs>
        <w:spacing w:after="0" w:line="480" w:lineRule="auto"/>
        <w:ind w:firstLine="994"/>
        <w:jc w:val="both"/>
      </w:pPr>
      <w:r w:rsidRPr="004B4F05">
        <w:rPr>
          <w:rFonts w:eastAsia="Times New Roman" w:cs="Times New Roman"/>
        </w:rPr>
        <w:t xml:space="preserve">Menurut </w:t>
      </w:r>
      <w:r w:rsidRPr="004B4F05">
        <w:rPr>
          <w:rFonts w:eastAsia="Times New Roman" w:cs="Times New Roman"/>
          <w:color w:val="000000"/>
        </w:rPr>
        <w:t>(G</w:t>
      </w:r>
      <w:r w:rsidR="009F0701" w:rsidRPr="004B4F05">
        <w:rPr>
          <w:rFonts w:eastAsia="Times New Roman" w:cs="Times New Roman"/>
          <w:color w:val="000000"/>
        </w:rPr>
        <w:t>h</w:t>
      </w:r>
      <w:r w:rsidRPr="004B4F05">
        <w:rPr>
          <w:rFonts w:eastAsia="Times New Roman" w:cs="Times New Roman"/>
          <w:color w:val="000000"/>
        </w:rPr>
        <w:t>ozali, 2018)</w:t>
      </w:r>
      <w:r w:rsidRPr="004B4F05">
        <w:rPr>
          <w:rFonts w:eastAsia="Times New Roman" w:cs="Times New Roman"/>
        </w:rPr>
        <w:t>,</w:t>
      </w:r>
      <w:r w:rsidR="009F0701" w:rsidRPr="004B4F05">
        <w:rPr>
          <w:rFonts w:eastAsia="Times New Roman" w:cs="Times New Roman"/>
        </w:rPr>
        <w:t xml:space="preserve"> </w:t>
      </w:r>
      <w:r w:rsidRPr="004B4F05">
        <w:rPr>
          <w:rFonts w:eastAsia="Times New Roman" w:cs="Times New Roman"/>
        </w:rPr>
        <w:t>tujuan dari uji heteroskedastisitas adalah untuk mengetahui apakah model regresi memiliki ketidaksamaan dalam variasi antara residu dari satu pengamatan ke pengamatan lainnya. Homoskedastisitas terjadi ketika perbedaan sisa antara dua pengamatan tetap sama; heteroskedastisitas terjadi ketika perbedaan ini berbeda.</w:t>
      </w:r>
    </w:p>
    <w:p w14:paraId="02A63439" w14:textId="3C12F7BF" w:rsidR="00CD28D2" w:rsidRPr="004B4F05" w:rsidRDefault="00A27605" w:rsidP="00F2570D">
      <w:pPr>
        <w:tabs>
          <w:tab w:val="left" w:pos="990"/>
        </w:tabs>
        <w:spacing w:after="0" w:line="480" w:lineRule="auto"/>
        <w:ind w:firstLine="994"/>
        <w:jc w:val="both"/>
        <w:rPr>
          <w:rFonts w:eastAsia="Times New Roman" w:cs="Times New Roman"/>
        </w:rPr>
      </w:pPr>
      <w:r w:rsidRPr="004B4F05">
        <w:rPr>
          <w:rFonts w:eastAsia="Times New Roman" w:cs="Times New Roman"/>
        </w:rPr>
        <w:t>Model regresi yang baik adalah yang Homoskedastis atau tidak terjadi Heteroskedastisitas.</w:t>
      </w:r>
      <w:r w:rsidR="009F0701" w:rsidRPr="004B4F05">
        <w:rPr>
          <w:rFonts w:eastAsia="Times New Roman" w:cs="Times New Roman"/>
        </w:rPr>
        <w:t xml:space="preserve"> </w:t>
      </w:r>
      <w:r w:rsidRPr="004B4F05">
        <w:rPr>
          <w:rFonts w:eastAsia="Times New Roman" w:cs="Times New Roman"/>
        </w:rPr>
        <w:t xml:space="preserve">Karena data </w:t>
      </w:r>
      <w:r w:rsidRPr="004B4F05">
        <w:rPr>
          <w:rFonts w:eastAsia="Times New Roman" w:cs="Times New Roman"/>
          <w:i/>
          <w:iCs/>
        </w:rPr>
        <w:t>crosssection</w:t>
      </w:r>
      <w:r w:rsidRPr="004B4F05">
        <w:rPr>
          <w:rFonts w:eastAsia="Times New Roman" w:cs="Times New Roman"/>
        </w:rPr>
        <w:t xml:space="preserve"> menghirup data dari berbagai ukuran, termasuk kecil, sedang, dan besar, sebagian besar mengandung situasi heteroskedastisitas. Terdapat cara untuk mengetahui ada atau tidaknya gejala heteroskedastisitas adalah dengan memeriksa apakah ada pola tertentu pada grafik scatterplot di sekitar nilai X dan Y. Pola-pola ini digambarkan dengan kriteria sebagai berikut:</w:t>
      </w:r>
    </w:p>
    <w:p w14:paraId="56CCA6D5" w14:textId="77777777" w:rsidR="00CD28D2" w:rsidRPr="004B4F05" w:rsidRDefault="00A27605" w:rsidP="00CD28D2">
      <w:pPr>
        <w:pStyle w:val="ListParagraph"/>
        <w:numPr>
          <w:ilvl w:val="0"/>
          <w:numId w:val="36"/>
        </w:numPr>
        <w:tabs>
          <w:tab w:val="left" w:pos="990"/>
        </w:tabs>
        <w:spacing w:line="480" w:lineRule="auto"/>
        <w:jc w:val="both"/>
        <w:rPr>
          <w:rFonts w:eastAsia="Times New Roman" w:cs="Times New Roman"/>
        </w:rPr>
      </w:pPr>
      <w:r w:rsidRPr="004B4F05">
        <w:rPr>
          <w:rFonts w:eastAsia="Times New Roman" w:cs="Times New Roman"/>
          <w:color w:val="000000"/>
        </w:rPr>
        <w:lastRenderedPageBreak/>
        <w:t>Jika ada pola tertentu, seperti titik-titik yang ada membentuk pola tertentu yang teratur (bergelombang, melebar kemudian menyempit), maka mengindikasikan telah terjadi heteroskedastisitas.</w:t>
      </w:r>
    </w:p>
    <w:p w14:paraId="2AD7F54E" w14:textId="580C46EE" w:rsidR="00CD28D2" w:rsidRPr="004B4F05" w:rsidRDefault="00A27605" w:rsidP="00F2570D">
      <w:pPr>
        <w:pStyle w:val="ListParagraph"/>
        <w:numPr>
          <w:ilvl w:val="0"/>
          <w:numId w:val="36"/>
        </w:numPr>
        <w:tabs>
          <w:tab w:val="left" w:pos="990"/>
        </w:tabs>
        <w:spacing w:line="480" w:lineRule="auto"/>
        <w:jc w:val="both"/>
        <w:rPr>
          <w:rFonts w:eastAsia="Times New Roman" w:cs="Times New Roman"/>
        </w:rPr>
      </w:pPr>
      <w:r w:rsidRPr="004B4F05">
        <w:rPr>
          <w:rFonts w:eastAsia="Times New Roman" w:cs="Times New Roman"/>
          <w:color w:val="000000"/>
        </w:rPr>
        <w:t>Jika tidak ada pola yang jelas, serta titik-titik menyebar di atas dan di bawah angka 0 pada sumbu Y, maka tidak terjadi heteroskedastisitas.</w:t>
      </w:r>
    </w:p>
    <w:p w14:paraId="3154AF73" w14:textId="77777777" w:rsidR="00D069EA" w:rsidRPr="004B4F05" w:rsidRDefault="000F0A56" w:rsidP="00F2570D">
      <w:pPr>
        <w:pStyle w:val="ListParagraph"/>
        <w:numPr>
          <w:ilvl w:val="2"/>
          <w:numId w:val="9"/>
        </w:numPr>
        <w:spacing w:before="240" w:after="0" w:line="480" w:lineRule="auto"/>
        <w:ind w:left="360"/>
        <w:rPr>
          <w:b/>
          <w:bCs/>
        </w:rPr>
      </w:pPr>
      <w:r w:rsidRPr="004B4F05">
        <w:rPr>
          <w:b/>
          <w:bCs/>
        </w:rPr>
        <w:t xml:space="preserve">Regresi </w:t>
      </w:r>
      <w:r w:rsidR="006A2F6C" w:rsidRPr="004B4F05">
        <w:rPr>
          <w:b/>
          <w:bCs/>
        </w:rPr>
        <w:t>Linear Berganda</w:t>
      </w:r>
    </w:p>
    <w:p w14:paraId="754E9D35" w14:textId="77777777" w:rsidR="00CD28D2" w:rsidRPr="004B4F05" w:rsidRDefault="00D069EA" w:rsidP="00F2570D">
      <w:pPr>
        <w:spacing w:after="0" w:line="480" w:lineRule="auto"/>
        <w:ind w:firstLine="720"/>
        <w:jc w:val="both"/>
      </w:pPr>
      <w:r w:rsidRPr="004B4F05">
        <w:rPr>
          <w:rFonts w:eastAsia="Times New Roman" w:cs="Times New Roman"/>
        </w:rPr>
        <w:t xml:space="preserve">Analisis regresi linear berganda adalah model regresi linear untuk mengetahui seberapa besar pengaruh variabel independen terhadap variabel dependen (Ghozali, 2021). Pengujian regresi linier berganda melihat pengaruh dua variabel bebas pada variabel terikat secara bersamaan dengan menggunakan persamaan regresi. Penelitian uji regresi linier berganda akan menunjukkan seberapa besar pengaruh variabel independen masing-masing pada variabel dependen penelitian </w:t>
      </w:r>
      <w:r w:rsidRPr="004B4F05">
        <w:rPr>
          <w:rFonts w:eastAsia="Times New Roman" w:cs="Times New Roman"/>
          <w:color w:val="000000"/>
        </w:rPr>
        <w:t>(Putra &amp; Zahroh, 2023).</w:t>
      </w:r>
    </w:p>
    <w:p w14:paraId="17B709B2" w14:textId="36A8659A" w:rsidR="0089544D" w:rsidRPr="004B4F05" w:rsidRDefault="00D069EA" w:rsidP="00CD28D2">
      <w:pPr>
        <w:spacing w:line="480" w:lineRule="auto"/>
        <w:ind w:firstLine="720"/>
        <w:jc w:val="both"/>
      </w:pPr>
      <w:r w:rsidRPr="004B4F05">
        <w:rPr>
          <w:rFonts w:eastAsia="Times New Roman" w:cs="Times New Roman"/>
        </w:rPr>
        <w:t>Model regresi linear berganda digunakan dalam penelitian ini untuk memeriksa satu atau lebih variabel independen. Dalam penelitian ini terdapat tiga variabel independen dan satu variabel dependen. Maka digunakan regresi linear berganda yang dinyatakan dalam model sebagai berikut:</w:t>
      </w:r>
    </w:p>
    <w:tbl>
      <w:tblPr>
        <w:tblW w:w="3240" w:type="dxa"/>
        <w:tblInd w:w="2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tblGrid>
      <w:tr w:rsidR="0019289A" w:rsidRPr="004B4F05" w14:paraId="266359A6" w14:textId="77777777" w:rsidTr="00B26D2D">
        <w:trPr>
          <w:trHeight w:val="413"/>
        </w:trPr>
        <w:tc>
          <w:tcPr>
            <w:tcW w:w="3240" w:type="dxa"/>
          </w:tcPr>
          <w:p w14:paraId="6627F809" w14:textId="77777777" w:rsidR="0019289A" w:rsidRPr="004B4F05" w:rsidRDefault="0019289A" w:rsidP="00B26D2D">
            <w:pPr>
              <w:jc w:val="center"/>
              <w:rPr>
                <w:rFonts w:eastAsia="Times New Roman" w:cs="Times New Roman"/>
              </w:rPr>
            </w:pPr>
            <w:r w:rsidRPr="004B4F05">
              <w:rPr>
                <w:rFonts w:eastAsia="Times New Roman" w:cs="Times New Roman"/>
              </w:rPr>
              <w:t xml:space="preserve">Y </w:t>
            </w:r>
            <w:r w:rsidRPr="004B4F05">
              <w:rPr>
                <w:rFonts w:eastAsia="Times New Roman" w:cs="Times New Roman"/>
                <w:sz w:val="22"/>
                <w:szCs w:val="22"/>
              </w:rPr>
              <w:t xml:space="preserve">=  </w:t>
            </w:r>
            <m:oMath>
              <m:r>
                <w:rPr>
                  <w:rFonts w:ascii="Cambria Math" w:hAnsi="Cambria Math"/>
                </w:rPr>
                <m:t>β</m:t>
              </m:r>
            </m:oMath>
            <w:r w:rsidRPr="004B4F05">
              <w:rPr>
                <w:rFonts w:eastAsia="Times New Roman" w:cs="Times New Roman"/>
                <w:sz w:val="22"/>
                <w:szCs w:val="22"/>
              </w:rPr>
              <w:t xml:space="preserve"> </w:t>
            </w:r>
            <w:r w:rsidRPr="004B4F05">
              <w:rPr>
                <w:rFonts w:eastAsia="Times New Roman" w:cs="Times New Roman"/>
                <w:sz w:val="22"/>
                <w:szCs w:val="22"/>
                <w:vertAlign w:val="subscript"/>
              </w:rPr>
              <w:t>1</w:t>
            </w:r>
            <w:r w:rsidRPr="004B4F05">
              <w:rPr>
                <w:rFonts w:eastAsia="Times New Roman" w:cs="Times New Roman"/>
                <w:sz w:val="22"/>
                <w:szCs w:val="22"/>
              </w:rPr>
              <w:t xml:space="preserve"> X</w:t>
            </w:r>
            <w:r w:rsidRPr="004B4F05">
              <w:rPr>
                <w:rFonts w:eastAsia="Times New Roman" w:cs="Times New Roman"/>
                <w:sz w:val="22"/>
                <w:szCs w:val="22"/>
                <w:vertAlign w:val="subscript"/>
              </w:rPr>
              <w:t xml:space="preserve">1 </w:t>
            </w:r>
            <m:oMath>
              <m:r>
                <w:rPr>
                  <w:rFonts w:ascii="Cambria Math" w:eastAsia="Cambria Math" w:hAnsi="Cambria Math" w:cs="Cambria Math"/>
                  <w:sz w:val="22"/>
                  <w:szCs w:val="22"/>
                  <w:vertAlign w:val="subscript"/>
                </w:rPr>
                <m:t>+</m:t>
              </m:r>
            </m:oMath>
            <w:r w:rsidRPr="004B4F05">
              <w:rPr>
                <w:rFonts w:eastAsia="Times New Roman" w:cs="Times New Roman"/>
                <w:sz w:val="22"/>
                <w:szCs w:val="22"/>
              </w:rPr>
              <w:t xml:space="preserve"> </w:t>
            </w:r>
            <m:oMath>
              <m:r>
                <w:rPr>
                  <w:rFonts w:ascii="Cambria Math" w:hAnsi="Cambria Math"/>
                </w:rPr>
                <m:t>β</m:t>
              </m:r>
            </m:oMath>
            <w:r w:rsidRPr="004B4F05">
              <w:rPr>
                <w:rFonts w:eastAsia="Times New Roman" w:cs="Times New Roman"/>
                <w:sz w:val="22"/>
                <w:szCs w:val="22"/>
                <w:vertAlign w:val="subscript"/>
              </w:rPr>
              <w:t>2</w:t>
            </w:r>
            <w:r w:rsidRPr="004B4F05">
              <w:rPr>
                <w:rFonts w:eastAsia="Times New Roman" w:cs="Times New Roman"/>
                <w:sz w:val="22"/>
                <w:szCs w:val="22"/>
              </w:rPr>
              <w:t>X</w:t>
            </w:r>
            <w:r w:rsidRPr="004B4F05">
              <w:rPr>
                <w:rFonts w:eastAsia="Times New Roman" w:cs="Times New Roman"/>
                <w:sz w:val="22"/>
                <w:szCs w:val="22"/>
                <w:vertAlign w:val="subscript"/>
              </w:rPr>
              <w:t xml:space="preserve">2 </w:t>
            </w:r>
            <m:oMath>
              <m:r>
                <w:rPr>
                  <w:rFonts w:ascii="Cambria Math" w:eastAsia="Cambria Math" w:hAnsi="Cambria Math" w:cs="Cambria Math"/>
                  <w:sz w:val="22"/>
                  <w:szCs w:val="22"/>
                  <w:vertAlign w:val="subscript"/>
                </w:rPr>
                <m:t>+</m:t>
              </m:r>
            </m:oMath>
            <w:r w:rsidRPr="004B4F05">
              <w:rPr>
                <w:rFonts w:eastAsia="Times New Roman" w:cs="Times New Roman"/>
                <w:sz w:val="22"/>
                <w:szCs w:val="22"/>
                <w:vertAlign w:val="subscript"/>
              </w:rPr>
              <w:t xml:space="preserve"> </w:t>
            </w:r>
            <w:r w:rsidRPr="004B4F05">
              <w:rPr>
                <w:rFonts w:eastAsia="Times New Roman" w:cs="Times New Roman"/>
                <w:sz w:val="22"/>
                <w:szCs w:val="22"/>
              </w:rPr>
              <w:t xml:space="preserve"> </w:t>
            </w:r>
            <m:oMath>
              <m:r>
                <w:rPr>
                  <w:rFonts w:ascii="Cambria Math" w:hAnsi="Cambria Math"/>
                </w:rPr>
                <m:t>β</m:t>
              </m:r>
            </m:oMath>
            <w:r w:rsidRPr="004B4F05">
              <w:rPr>
                <w:rFonts w:eastAsia="Times New Roman" w:cs="Times New Roman"/>
                <w:sz w:val="22"/>
                <w:szCs w:val="22"/>
              </w:rPr>
              <w:t xml:space="preserve"> </w:t>
            </w:r>
            <w:r w:rsidRPr="004B4F05">
              <w:rPr>
                <w:rFonts w:eastAsia="Times New Roman" w:cs="Times New Roman"/>
                <w:sz w:val="22"/>
                <w:szCs w:val="22"/>
                <w:vertAlign w:val="subscript"/>
              </w:rPr>
              <w:t>3</w:t>
            </w:r>
            <w:r w:rsidRPr="004B4F05">
              <w:rPr>
                <w:rFonts w:eastAsia="Times New Roman" w:cs="Times New Roman"/>
                <w:sz w:val="22"/>
                <w:szCs w:val="22"/>
              </w:rPr>
              <w:t>X</w:t>
            </w:r>
            <w:r w:rsidRPr="004B4F05">
              <w:rPr>
                <w:rFonts w:eastAsia="Times New Roman" w:cs="Times New Roman"/>
                <w:sz w:val="22"/>
                <w:szCs w:val="22"/>
                <w:vertAlign w:val="subscript"/>
              </w:rPr>
              <w:t xml:space="preserve">1 </w:t>
            </w:r>
            <m:oMath>
              <m:r>
                <w:rPr>
                  <w:rFonts w:ascii="Cambria Math" w:eastAsia="Cambria Math" w:hAnsi="Cambria Math" w:cs="Cambria Math"/>
                  <w:sz w:val="22"/>
                  <w:szCs w:val="22"/>
                  <w:vertAlign w:val="subscript"/>
                </w:rPr>
                <m:t>+</m:t>
              </m:r>
            </m:oMath>
            <w:r w:rsidRPr="004B4F05">
              <w:rPr>
                <w:rFonts w:eastAsia="Times New Roman" w:cs="Times New Roman"/>
                <w:sz w:val="22"/>
                <w:szCs w:val="22"/>
                <w:vertAlign w:val="subscript"/>
              </w:rPr>
              <w:t xml:space="preserve"> </w:t>
            </w:r>
            <w:r w:rsidRPr="004B4F05">
              <w:rPr>
                <w:rFonts w:eastAsia="Times New Roman" w:cs="Times New Roman"/>
                <w:sz w:val="22"/>
                <w:szCs w:val="22"/>
              </w:rPr>
              <w:t xml:space="preserve"> </w:t>
            </w:r>
            <m:oMath>
              <m:r>
                <w:rPr>
                  <w:rFonts w:ascii="Cambria Math" w:hAnsi="Cambria Math"/>
                </w:rPr>
                <m:t>ε</m:t>
              </m:r>
            </m:oMath>
          </w:p>
        </w:tc>
      </w:tr>
    </w:tbl>
    <w:p w14:paraId="5976087A" w14:textId="6D2B7CCC" w:rsidR="0089544D" w:rsidRPr="004B4F05" w:rsidRDefault="0019289A" w:rsidP="0019289A">
      <w:pPr>
        <w:pStyle w:val="ListParagraph"/>
        <w:spacing w:after="0" w:line="240" w:lineRule="auto"/>
        <w:ind w:left="360"/>
        <w:jc w:val="center"/>
        <w:rPr>
          <w:rFonts w:eastAsia="Times New Roman" w:cs="Times New Roman"/>
          <w:i/>
          <w:sz w:val="20"/>
          <w:szCs w:val="20"/>
        </w:rPr>
      </w:pPr>
      <w:r w:rsidRPr="004B4F05">
        <w:rPr>
          <w:rFonts w:eastAsia="Times New Roman" w:cs="Times New Roman"/>
          <w:i/>
          <w:color w:val="000000"/>
          <w:sz w:val="20"/>
          <w:szCs w:val="20"/>
        </w:rPr>
        <w:t xml:space="preserve">Sumber :(Hidayah Nurul </w:t>
      </w:r>
      <w:r w:rsidR="00812135" w:rsidRPr="004B4F05">
        <w:rPr>
          <w:rFonts w:eastAsia="Times New Roman" w:cs="Times New Roman"/>
          <w:i/>
          <w:iCs/>
          <w:color w:val="000000"/>
          <w:sz w:val="20"/>
          <w:szCs w:val="20"/>
        </w:rPr>
        <w:t>et al</w:t>
      </w:r>
      <w:r w:rsidRPr="004B4F05">
        <w:rPr>
          <w:rFonts w:eastAsia="Times New Roman" w:cs="Times New Roman"/>
          <w:i/>
          <w:color w:val="000000"/>
          <w:sz w:val="20"/>
          <w:szCs w:val="20"/>
        </w:rPr>
        <w:t>. 2023)</w:t>
      </w:r>
    </w:p>
    <w:p w14:paraId="0F7ADD6E" w14:textId="77777777" w:rsidR="00CD28D2" w:rsidRPr="004B4F05" w:rsidRDefault="00E25C1B" w:rsidP="00CD28D2">
      <w:pPr>
        <w:spacing w:line="240" w:lineRule="auto"/>
        <w:jc w:val="both"/>
        <w:rPr>
          <w:rFonts w:eastAsia="Times New Roman" w:cs="Times New Roman"/>
        </w:rPr>
      </w:pPr>
      <w:r w:rsidRPr="004B4F05">
        <w:rPr>
          <w:rFonts w:eastAsia="Times New Roman" w:cs="Times New Roman"/>
        </w:rPr>
        <w:t>Keterangan :</w:t>
      </w:r>
    </w:p>
    <w:p w14:paraId="44C50CD9" w14:textId="77777777" w:rsidR="00CD28D2" w:rsidRPr="004B4F05" w:rsidRDefault="00E25C1B" w:rsidP="00CD28D2">
      <w:pPr>
        <w:spacing w:line="240" w:lineRule="auto"/>
        <w:jc w:val="both"/>
        <w:rPr>
          <w:rFonts w:eastAsia="Times New Roman" w:cs="Times New Roman"/>
        </w:rPr>
      </w:pPr>
      <w:r w:rsidRPr="004B4F05">
        <w:rPr>
          <w:rFonts w:eastAsia="Times New Roman" w:cs="Times New Roman"/>
        </w:rPr>
        <w:t xml:space="preserve">Y = Penghindaran Pajak  </w:t>
      </w:r>
    </w:p>
    <w:p w14:paraId="691C2475" w14:textId="77777777" w:rsidR="00CD28D2" w:rsidRPr="004B4F05" w:rsidRDefault="00E25C1B" w:rsidP="00CD28D2">
      <w:pPr>
        <w:spacing w:line="240" w:lineRule="auto"/>
        <w:jc w:val="both"/>
        <w:rPr>
          <w:rFonts w:eastAsia="Times New Roman" w:cs="Times New Roman"/>
        </w:rPr>
      </w:pPr>
      <w:r w:rsidRPr="004B4F05">
        <w:rPr>
          <w:rFonts w:eastAsia="Times New Roman" w:cs="Times New Roman"/>
        </w:rPr>
        <w:t xml:space="preserve">α = Konstanta </w:t>
      </w:r>
    </w:p>
    <w:p w14:paraId="1986DFCF" w14:textId="77777777" w:rsidR="00CD28D2" w:rsidRPr="004B4F05" w:rsidRDefault="00E25C1B" w:rsidP="00CD28D2">
      <w:pPr>
        <w:spacing w:line="240" w:lineRule="auto"/>
        <w:jc w:val="both"/>
        <w:rPr>
          <w:rFonts w:eastAsia="Times New Roman" w:cs="Times New Roman"/>
        </w:rPr>
      </w:pPr>
      <w:r w:rsidRPr="004B4F05">
        <w:rPr>
          <w:rFonts w:eastAsia="Times New Roman" w:cs="Times New Roman"/>
        </w:rPr>
        <w:t xml:space="preserve">β1, β2, β3 = Koefisien regresi </w:t>
      </w:r>
    </w:p>
    <w:p w14:paraId="5279A1C5" w14:textId="77777777" w:rsidR="00CD28D2" w:rsidRPr="004B4F05" w:rsidRDefault="00E25C1B" w:rsidP="00CD28D2">
      <w:pPr>
        <w:spacing w:line="240" w:lineRule="auto"/>
        <w:jc w:val="both"/>
        <w:rPr>
          <w:rFonts w:eastAsia="Times New Roman" w:cs="Times New Roman"/>
        </w:rPr>
      </w:pPr>
      <w:r w:rsidRPr="004B4F05">
        <w:rPr>
          <w:rFonts w:eastAsia="Times New Roman" w:cs="Times New Roman"/>
        </w:rPr>
        <w:t>X</w:t>
      </w:r>
      <w:r w:rsidRPr="004B4F05">
        <w:rPr>
          <w:rFonts w:eastAsia="Times New Roman" w:cs="Times New Roman"/>
          <w:vertAlign w:val="subscript"/>
        </w:rPr>
        <w:t>1</w:t>
      </w:r>
      <w:r w:rsidRPr="004B4F05">
        <w:rPr>
          <w:rFonts w:eastAsia="Times New Roman" w:cs="Times New Roman"/>
        </w:rPr>
        <w:t xml:space="preserve"> = Konservatisme Akuntansi </w:t>
      </w:r>
    </w:p>
    <w:p w14:paraId="3D942AB6" w14:textId="77777777" w:rsidR="00CD28D2" w:rsidRPr="004B4F05" w:rsidRDefault="00E25C1B" w:rsidP="00CD28D2">
      <w:pPr>
        <w:spacing w:line="240" w:lineRule="auto"/>
        <w:jc w:val="both"/>
        <w:rPr>
          <w:rFonts w:eastAsia="Times New Roman" w:cs="Times New Roman"/>
        </w:rPr>
      </w:pPr>
      <w:r w:rsidRPr="004B4F05">
        <w:rPr>
          <w:rFonts w:eastAsia="Times New Roman" w:cs="Times New Roman"/>
        </w:rPr>
        <w:t>X</w:t>
      </w:r>
      <w:r w:rsidRPr="004B4F05">
        <w:rPr>
          <w:rFonts w:eastAsia="Times New Roman" w:cs="Times New Roman"/>
          <w:vertAlign w:val="subscript"/>
        </w:rPr>
        <w:t>2</w:t>
      </w:r>
      <w:r w:rsidRPr="004B4F05">
        <w:rPr>
          <w:rFonts w:eastAsia="Times New Roman" w:cs="Times New Roman"/>
        </w:rPr>
        <w:t xml:space="preserve"> = Komisaris Independen</w:t>
      </w:r>
    </w:p>
    <w:p w14:paraId="7B2F1D05" w14:textId="77777777" w:rsidR="00CD28D2" w:rsidRPr="004B4F05" w:rsidRDefault="00F42663" w:rsidP="00CD28D2">
      <w:pPr>
        <w:spacing w:line="240" w:lineRule="auto"/>
        <w:jc w:val="both"/>
        <w:rPr>
          <w:rFonts w:eastAsia="Times New Roman" w:cs="Times New Roman"/>
        </w:rPr>
      </w:pPr>
      <w:r w:rsidRPr="004B4F05">
        <w:rPr>
          <w:rFonts w:eastAsia="Times New Roman" w:cs="Times New Roman"/>
        </w:rPr>
        <w:lastRenderedPageBreak/>
        <w:t>X</w:t>
      </w:r>
      <w:r w:rsidRPr="004B4F05">
        <w:rPr>
          <w:rFonts w:eastAsia="Times New Roman" w:cs="Times New Roman"/>
          <w:vertAlign w:val="subscript"/>
        </w:rPr>
        <w:t>3</w:t>
      </w:r>
      <w:r w:rsidRPr="004B4F05">
        <w:rPr>
          <w:rFonts w:eastAsia="Times New Roman" w:cs="Times New Roman"/>
        </w:rPr>
        <w:t xml:space="preserve"> = Koneksi Politik </w:t>
      </w:r>
    </w:p>
    <w:p w14:paraId="4322A94D" w14:textId="0380ECE3" w:rsidR="00F42663" w:rsidRPr="004B4F05" w:rsidRDefault="00F42663" w:rsidP="00F2570D">
      <w:pPr>
        <w:spacing w:line="480" w:lineRule="auto"/>
        <w:jc w:val="both"/>
        <w:rPr>
          <w:rFonts w:eastAsia="Times New Roman" w:cs="Times New Roman"/>
        </w:rPr>
      </w:pPr>
      <w:r w:rsidRPr="004B4F05">
        <w:rPr>
          <w:rFonts w:eastAsia="Times New Roman" w:cs="Times New Roman"/>
        </w:rPr>
        <w:t>εit = Error (Tingkat kesalahan pengganggu)</w:t>
      </w:r>
    </w:p>
    <w:p w14:paraId="534D2E3C" w14:textId="77777777" w:rsidR="004F52C5" w:rsidRPr="004B4F05" w:rsidRDefault="00D10F0C" w:rsidP="00F2570D">
      <w:pPr>
        <w:pStyle w:val="ListParagraph"/>
        <w:numPr>
          <w:ilvl w:val="2"/>
          <w:numId w:val="9"/>
        </w:numPr>
        <w:spacing w:after="0" w:line="480" w:lineRule="auto"/>
        <w:ind w:left="360"/>
        <w:rPr>
          <w:b/>
          <w:bCs/>
        </w:rPr>
      </w:pPr>
      <w:r w:rsidRPr="004B4F05">
        <w:rPr>
          <w:b/>
          <w:bCs/>
        </w:rPr>
        <w:t>Uji</w:t>
      </w:r>
      <w:r w:rsidR="00EB2187" w:rsidRPr="004B4F05">
        <w:rPr>
          <w:b/>
          <w:bCs/>
        </w:rPr>
        <w:t xml:space="preserve"> Hipotesis </w:t>
      </w:r>
    </w:p>
    <w:p w14:paraId="75A8B5DA" w14:textId="00D856FA" w:rsidR="00F42663" w:rsidRPr="004B4F05" w:rsidRDefault="004F52C5" w:rsidP="00F2570D">
      <w:pPr>
        <w:spacing w:line="480" w:lineRule="auto"/>
        <w:ind w:firstLine="720"/>
        <w:jc w:val="both"/>
      </w:pPr>
      <w:r w:rsidRPr="004B4F05">
        <w:rPr>
          <w:rFonts w:eastAsia="Times New Roman" w:cs="Times New Roman"/>
        </w:rPr>
        <w:t>Uji hipotesis dilakukan untuk mengetahui pengaruh variabel independen terhadap variabel dependen. Hal ini dilakukan dengan melakukan uji koefisien determinasi, simultan, dan parsial.</w:t>
      </w:r>
    </w:p>
    <w:p w14:paraId="42847957" w14:textId="270E2927" w:rsidR="00C04F11" w:rsidRPr="004B4F05" w:rsidRDefault="00215AE5" w:rsidP="00F2570D">
      <w:pPr>
        <w:pStyle w:val="ListParagraph"/>
        <w:numPr>
          <w:ilvl w:val="3"/>
          <w:numId w:val="11"/>
        </w:numPr>
        <w:spacing w:after="0" w:line="480" w:lineRule="auto"/>
        <w:ind w:left="720" w:hanging="720"/>
        <w:rPr>
          <w:b/>
          <w:bCs/>
        </w:rPr>
      </w:pPr>
      <w:r w:rsidRPr="004B4F05">
        <w:rPr>
          <w:b/>
          <w:bCs/>
        </w:rPr>
        <w:t>Ko</w:t>
      </w:r>
      <w:r w:rsidR="00372DD7" w:rsidRPr="004B4F05">
        <w:rPr>
          <w:b/>
          <w:bCs/>
        </w:rPr>
        <w:t>e</w:t>
      </w:r>
      <w:r w:rsidRPr="004B4F05">
        <w:rPr>
          <w:b/>
          <w:bCs/>
        </w:rPr>
        <w:t>fisien</w:t>
      </w:r>
      <w:r w:rsidR="00372DD7" w:rsidRPr="004B4F05">
        <w:rPr>
          <w:b/>
          <w:bCs/>
        </w:rPr>
        <w:t xml:space="preserve"> Determinasi (R2/</w:t>
      </w:r>
      <w:r w:rsidR="008844A5" w:rsidRPr="004B4F05">
        <w:rPr>
          <w:b/>
          <w:bCs/>
        </w:rPr>
        <w:t>Adjusted R2)</w:t>
      </w:r>
    </w:p>
    <w:p w14:paraId="78BC0ABB" w14:textId="020B9FC0" w:rsidR="004F52C5" w:rsidRPr="004B4F05" w:rsidRDefault="00C04F11" w:rsidP="00F2570D">
      <w:pPr>
        <w:spacing w:line="480" w:lineRule="auto"/>
        <w:ind w:firstLine="720"/>
        <w:jc w:val="both"/>
      </w:pPr>
      <w:r w:rsidRPr="004B4F05">
        <w:rPr>
          <w:rFonts w:eastAsia="Times New Roman" w:cs="Times New Roman"/>
        </w:rPr>
        <w:t xml:space="preserve">Koefisien determinan digunakan untuk menentukan seberapa tepat variabel independen (Konservatisme akuntansi, komisaris independen, dan koneksi politik) dapat menjelaskan variabel dependen (Penghindaran pajak). Nilai R-square yang kecil menunjukkan bahwa kemampuan variabel independen dalam menjelaskan variabel dependen yang sangat terbatas. Sebaliknya, nilai R-square yang besar menunjukkan bahwa kemampuan variabel independen dalam menjelaskan variabel dependen yang semakin kuat. Perhitungan koefisien determinasi adalah nilai Adjusted R Square dikali dengan 100% </w:t>
      </w:r>
      <w:r w:rsidRPr="004B4F05">
        <w:rPr>
          <w:rFonts w:eastAsia="Times New Roman" w:cs="Times New Roman"/>
          <w:color w:val="000000"/>
        </w:rPr>
        <w:t>(Dwita &amp; Zenabia, 2025).</w:t>
      </w:r>
    </w:p>
    <w:p w14:paraId="03C1069B" w14:textId="77777777" w:rsidR="007759B3" w:rsidRPr="004B4F05" w:rsidRDefault="008844A5" w:rsidP="00FF41F8">
      <w:pPr>
        <w:pStyle w:val="ListParagraph"/>
        <w:numPr>
          <w:ilvl w:val="3"/>
          <w:numId w:val="11"/>
        </w:numPr>
        <w:spacing w:after="0" w:line="480" w:lineRule="auto"/>
        <w:ind w:left="360"/>
        <w:rPr>
          <w:b/>
          <w:bCs/>
        </w:rPr>
      </w:pPr>
      <w:r w:rsidRPr="004B4F05">
        <w:rPr>
          <w:b/>
          <w:bCs/>
        </w:rPr>
        <w:t>Uji t ( Parsial)</w:t>
      </w:r>
    </w:p>
    <w:p w14:paraId="2D7F241B" w14:textId="2B2B1C99" w:rsidR="007759B3" w:rsidRPr="004B4F05" w:rsidRDefault="007759B3" w:rsidP="00FF41F8">
      <w:pPr>
        <w:spacing w:line="480" w:lineRule="auto"/>
        <w:ind w:firstLine="720"/>
        <w:jc w:val="both"/>
        <w:rPr>
          <w:rFonts w:eastAsia="Times New Roman" w:cs="Times New Roman"/>
        </w:rPr>
      </w:pPr>
      <w:r w:rsidRPr="004B4F05">
        <w:rPr>
          <w:rFonts w:eastAsia="Times New Roman" w:cs="Times New Roman"/>
        </w:rPr>
        <w:t xml:space="preserve">Menurut </w:t>
      </w:r>
      <w:r w:rsidRPr="004B4F05">
        <w:rPr>
          <w:rFonts w:eastAsia="Times New Roman" w:cs="Times New Roman"/>
          <w:color w:val="000000"/>
        </w:rPr>
        <w:t>(G</w:t>
      </w:r>
      <w:r w:rsidR="00934712" w:rsidRPr="004B4F05">
        <w:rPr>
          <w:rFonts w:eastAsia="Times New Roman" w:cs="Times New Roman"/>
          <w:color w:val="000000"/>
        </w:rPr>
        <w:t>h</w:t>
      </w:r>
      <w:r w:rsidRPr="004B4F05">
        <w:rPr>
          <w:rFonts w:eastAsia="Times New Roman" w:cs="Times New Roman"/>
          <w:color w:val="000000"/>
        </w:rPr>
        <w:t xml:space="preserve">ozali I, 2018) </w:t>
      </w:r>
      <w:r w:rsidRPr="004B4F05">
        <w:rPr>
          <w:rFonts w:eastAsia="Times New Roman" w:cs="Times New Roman"/>
        </w:rPr>
        <w:t xml:space="preserve">uji t dilakukan untuk mengukur dampak dari satu variabel independen terhadap variabel dependen, dengan asumsi bahwa variabel independen lainnya konstan. Adanya pengaruh antara variabel independen dan variabel dependen jika nilai probabilitas masing-masing variabel independen kurang dari 0,05. Sebaliknya, jika nilai probabilitas masing-masing variabel independen lebih besar dari 0,05, maka ada pengaruh. 0,05 </w:t>
      </w:r>
      <w:r w:rsidRPr="004B4F05">
        <w:rPr>
          <w:rFonts w:eastAsia="Times New Roman" w:cs="Times New Roman"/>
        </w:rPr>
        <w:lastRenderedPageBreak/>
        <w:t xml:space="preserve">sehingga tidak ada hubungan antara variabel independen dan variabel dependen </w:t>
      </w:r>
      <w:r w:rsidRPr="004B4F05">
        <w:rPr>
          <w:rFonts w:eastAsia="Times New Roman" w:cs="Times New Roman"/>
          <w:color w:val="000000"/>
        </w:rPr>
        <w:t>(Magdalena &amp; Trisnawati, 2022)</w:t>
      </w:r>
      <w:r w:rsidRPr="004B4F05">
        <w:rPr>
          <w:rFonts w:eastAsia="Times New Roman" w:cs="Times New Roman"/>
        </w:rPr>
        <w:t>.</w:t>
      </w:r>
    </w:p>
    <w:p w14:paraId="20FDA5F4" w14:textId="77777777" w:rsidR="005F3845" w:rsidRPr="004B4F05" w:rsidRDefault="005F3845" w:rsidP="00FF41F8">
      <w:pPr>
        <w:spacing w:line="480" w:lineRule="auto"/>
        <w:ind w:firstLine="720"/>
        <w:jc w:val="both"/>
        <w:rPr>
          <w:rFonts w:eastAsia="Times New Roman" w:cs="Times New Roman"/>
        </w:rPr>
      </w:pPr>
    </w:p>
    <w:p w14:paraId="7EF7E82A" w14:textId="77777777" w:rsidR="003258FD" w:rsidRPr="005F3845" w:rsidRDefault="003258FD" w:rsidP="002664B0">
      <w:pPr>
        <w:spacing w:line="480" w:lineRule="auto"/>
        <w:jc w:val="both"/>
        <w:rPr>
          <w:rFonts w:eastAsia="Times New Roman" w:cs="Times New Roman"/>
        </w:rPr>
      </w:pPr>
    </w:p>
    <w:p w14:paraId="6430C77D" w14:textId="77777777" w:rsidR="00891FC6" w:rsidRPr="004B4F05" w:rsidRDefault="00891FC6" w:rsidP="00EB730A">
      <w:pPr>
        <w:spacing w:line="480" w:lineRule="auto"/>
        <w:ind w:firstLine="720"/>
        <w:jc w:val="both"/>
        <w:rPr>
          <w:rFonts w:eastAsia="Times New Roman" w:cs="Times New Roman"/>
        </w:rPr>
      </w:pPr>
    </w:p>
    <w:p w14:paraId="4E576CBA" w14:textId="77777777" w:rsidR="00891FC6" w:rsidRPr="004B4F05" w:rsidRDefault="00891FC6" w:rsidP="00EB730A">
      <w:pPr>
        <w:spacing w:line="480" w:lineRule="auto"/>
        <w:ind w:firstLine="720"/>
        <w:jc w:val="both"/>
        <w:rPr>
          <w:rFonts w:eastAsia="Times New Roman" w:cs="Times New Roman"/>
        </w:rPr>
      </w:pPr>
    </w:p>
    <w:p w14:paraId="2904E90E" w14:textId="77777777" w:rsidR="00891FC6" w:rsidRPr="004B4F05" w:rsidRDefault="00891FC6" w:rsidP="00EB730A">
      <w:pPr>
        <w:spacing w:line="480" w:lineRule="auto"/>
        <w:ind w:firstLine="720"/>
        <w:jc w:val="both"/>
        <w:rPr>
          <w:rFonts w:eastAsia="Times New Roman" w:cs="Times New Roman"/>
        </w:rPr>
      </w:pPr>
    </w:p>
    <w:p w14:paraId="513C89DC" w14:textId="77777777" w:rsidR="00891FC6" w:rsidRPr="004B4F05" w:rsidRDefault="00891FC6" w:rsidP="00EB730A">
      <w:pPr>
        <w:spacing w:line="480" w:lineRule="auto"/>
        <w:ind w:firstLine="720"/>
        <w:jc w:val="both"/>
        <w:rPr>
          <w:rFonts w:eastAsia="Times New Roman" w:cs="Times New Roman"/>
        </w:rPr>
      </w:pPr>
    </w:p>
    <w:p w14:paraId="59D51E89" w14:textId="77777777" w:rsidR="00891FC6" w:rsidRPr="004B4F05" w:rsidRDefault="00891FC6" w:rsidP="00FF41F8">
      <w:pPr>
        <w:spacing w:line="480" w:lineRule="auto"/>
        <w:jc w:val="both"/>
        <w:rPr>
          <w:rFonts w:eastAsia="Times New Roman" w:cs="Times New Roman"/>
        </w:rPr>
      </w:pPr>
    </w:p>
    <w:p w14:paraId="718809EE" w14:textId="77777777" w:rsidR="00082B4E" w:rsidRPr="004B4F05" w:rsidRDefault="00082B4E" w:rsidP="00745F47">
      <w:pPr>
        <w:spacing w:line="480" w:lineRule="auto"/>
        <w:rPr>
          <w:rFonts w:eastAsia="Times New Roman" w:cs="Times New Roman"/>
        </w:rPr>
      </w:pPr>
    </w:p>
    <w:p w14:paraId="3BBEAA29" w14:textId="77777777" w:rsidR="00745F47" w:rsidRPr="004B4F05" w:rsidRDefault="00745F47" w:rsidP="00745F47">
      <w:pPr>
        <w:spacing w:line="480" w:lineRule="auto"/>
        <w:rPr>
          <w:rFonts w:eastAsia="Times New Roman" w:cs="Times New Roman"/>
          <w:b/>
          <w:bCs/>
        </w:rPr>
      </w:pPr>
    </w:p>
    <w:p w14:paraId="2729F655" w14:textId="77777777" w:rsidR="00F37D44" w:rsidRPr="004B4F05" w:rsidRDefault="00F37D44" w:rsidP="00745F47">
      <w:pPr>
        <w:spacing w:line="480" w:lineRule="auto"/>
        <w:jc w:val="center"/>
        <w:rPr>
          <w:rFonts w:eastAsia="Times New Roman" w:cs="Times New Roman"/>
          <w:b/>
          <w:bCs/>
        </w:rPr>
      </w:pPr>
    </w:p>
    <w:p w14:paraId="7FBEBCC2" w14:textId="77777777" w:rsidR="00F37D44" w:rsidRPr="004B4F05" w:rsidRDefault="00F37D44" w:rsidP="00745F47">
      <w:pPr>
        <w:spacing w:line="480" w:lineRule="auto"/>
        <w:jc w:val="center"/>
        <w:rPr>
          <w:rFonts w:eastAsia="Times New Roman" w:cs="Times New Roman"/>
          <w:b/>
          <w:bCs/>
        </w:rPr>
      </w:pPr>
    </w:p>
    <w:p w14:paraId="1BE2315B" w14:textId="77777777" w:rsidR="00F37D44" w:rsidRPr="004B4F05" w:rsidRDefault="00F37D44" w:rsidP="00745F47">
      <w:pPr>
        <w:spacing w:line="480" w:lineRule="auto"/>
        <w:jc w:val="center"/>
        <w:rPr>
          <w:rFonts w:eastAsia="Times New Roman" w:cs="Times New Roman"/>
          <w:b/>
          <w:bCs/>
        </w:rPr>
      </w:pPr>
    </w:p>
    <w:p w14:paraId="4DA97709" w14:textId="77777777" w:rsidR="00F37D44" w:rsidRPr="004B4F05" w:rsidRDefault="00F37D44" w:rsidP="00745F47">
      <w:pPr>
        <w:spacing w:line="480" w:lineRule="auto"/>
        <w:jc w:val="center"/>
        <w:rPr>
          <w:rFonts w:eastAsia="Times New Roman" w:cs="Times New Roman"/>
          <w:b/>
          <w:bCs/>
        </w:rPr>
      </w:pPr>
    </w:p>
    <w:p w14:paraId="15C27488" w14:textId="77777777" w:rsidR="00F37D44" w:rsidRPr="004B4F05" w:rsidRDefault="00F37D44" w:rsidP="003535E3">
      <w:pPr>
        <w:spacing w:line="480" w:lineRule="auto"/>
        <w:rPr>
          <w:rFonts w:eastAsia="Times New Roman" w:cs="Times New Roman"/>
          <w:b/>
          <w:bCs/>
        </w:rPr>
      </w:pPr>
    </w:p>
    <w:p w14:paraId="6ABF50F7" w14:textId="77777777" w:rsidR="003535E3" w:rsidRPr="004B4F05" w:rsidRDefault="003535E3" w:rsidP="003535E3">
      <w:pPr>
        <w:spacing w:line="480" w:lineRule="auto"/>
        <w:rPr>
          <w:rFonts w:eastAsia="Times New Roman" w:cs="Times New Roman"/>
          <w:b/>
          <w:bCs/>
        </w:rPr>
      </w:pPr>
    </w:p>
    <w:p w14:paraId="0BAE97E4" w14:textId="77777777" w:rsidR="0097634A" w:rsidRDefault="0097634A" w:rsidP="00745F47">
      <w:pPr>
        <w:spacing w:line="480" w:lineRule="auto"/>
        <w:jc w:val="center"/>
        <w:rPr>
          <w:rFonts w:eastAsia="Times New Roman" w:cs="Times New Roman"/>
          <w:b/>
          <w:bCs/>
        </w:rPr>
      </w:pPr>
    </w:p>
    <w:p w14:paraId="08929C5E" w14:textId="543EE39B" w:rsidR="00891FC6" w:rsidRPr="004B4F05" w:rsidRDefault="00891FC6" w:rsidP="00745F47">
      <w:pPr>
        <w:spacing w:line="480" w:lineRule="auto"/>
        <w:jc w:val="center"/>
        <w:rPr>
          <w:rFonts w:eastAsia="Times New Roman" w:cs="Times New Roman"/>
          <w:b/>
          <w:bCs/>
        </w:rPr>
      </w:pPr>
      <w:r w:rsidRPr="004B4F05">
        <w:rPr>
          <w:rFonts w:eastAsia="Times New Roman" w:cs="Times New Roman"/>
          <w:b/>
          <w:bCs/>
        </w:rPr>
        <w:lastRenderedPageBreak/>
        <w:t>DAFTAR PUSTAKA</w:t>
      </w:r>
    </w:p>
    <w:p w14:paraId="20766CC0" w14:textId="19789C68"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Andreas, Ardeni, &amp; Nugroho. (2017). Konservatisme Akuntansi Di Indonesia. </w:t>
      </w:r>
      <w:r w:rsidRPr="004B4F05">
        <w:rPr>
          <w:rFonts w:eastAsia="Times New Roman"/>
          <w:i/>
          <w:iCs/>
        </w:rPr>
        <w:t>Jurnal Ekonomi Dan</w:t>
      </w:r>
      <w:r w:rsidR="00082B4E" w:rsidRPr="004B4F05">
        <w:rPr>
          <w:rFonts w:eastAsia="Times New Roman"/>
          <w:i/>
          <w:iCs/>
        </w:rPr>
        <w:t xml:space="preserve"> </w:t>
      </w:r>
      <w:r w:rsidRPr="004B4F05">
        <w:rPr>
          <w:rFonts w:eastAsia="Times New Roman"/>
          <w:i/>
          <w:iCs/>
        </w:rPr>
        <w:t>Bisnis</w:t>
      </w:r>
      <w:r w:rsidRPr="004B4F05">
        <w:rPr>
          <w:rFonts w:eastAsia="Times New Roman"/>
        </w:rPr>
        <w:t xml:space="preserve">, </w:t>
      </w:r>
      <w:r w:rsidRPr="004B4F05">
        <w:rPr>
          <w:rFonts w:eastAsia="Times New Roman"/>
          <w:i/>
          <w:iCs/>
        </w:rPr>
        <w:t>20</w:t>
      </w:r>
      <w:r w:rsidRPr="004B4F05">
        <w:rPr>
          <w:rFonts w:eastAsia="Times New Roman"/>
        </w:rPr>
        <w:t xml:space="preserve">(1), </w:t>
      </w:r>
      <w:r w:rsidR="00DB5669" w:rsidRPr="004B4F05">
        <w:rPr>
          <w:rFonts w:eastAsia="Times New Roman"/>
        </w:rPr>
        <w:t>1-23</w:t>
      </w:r>
      <w:r w:rsidRPr="004B4F05">
        <w:rPr>
          <w:rFonts w:eastAsia="Times New Roman"/>
        </w:rPr>
        <w:t>.</w:t>
      </w:r>
      <w:r w:rsidR="00DB5669" w:rsidRPr="004B4F05">
        <w:rPr>
          <w:rFonts w:eastAsia="Times New Roman"/>
        </w:rPr>
        <w:t xml:space="preserve"> </w:t>
      </w:r>
      <w:r w:rsidRPr="004B4F05">
        <w:rPr>
          <w:rFonts w:eastAsia="Times New Roman"/>
        </w:rPr>
        <w:t>https://doi.org/https://doi.org/10.24914/jeb.v20i1.457</w:t>
      </w:r>
    </w:p>
    <w:p w14:paraId="7A36BED0" w14:textId="1CD8FA22"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Ardhan. (2025). The Eeffect Of Traffic Growth  and Political Connections On Tax Avoidance in The Information and Communications Sector. </w:t>
      </w:r>
      <w:r w:rsidRPr="004B4F05">
        <w:rPr>
          <w:rFonts w:eastAsia="Times New Roman"/>
          <w:i/>
          <w:iCs/>
        </w:rPr>
        <w:t>Journal of Social and Economics Research</w:t>
      </w:r>
      <w:r w:rsidRPr="004B4F05">
        <w:rPr>
          <w:rFonts w:eastAsia="Times New Roman"/>
        </w:rPr>
        <w:t xml:space="preserve">, </w:t>
      </w:r>
      <w:r w:rsidRPr="004B4F05">
        <w:rPr>
          <w:rFonts w:eastAsia="Times New Roman"/>
          <w:i/>
          <w:iCs/>
        </w:rPr>
        <w:t>7</w:t>
      </w:r>
      <w:r w:rsidRPr="004B4F05">
        <w:rPr>
          <w:rFonts w:eastAsia="Times New Roman"/>
        </w:rPr>
        <w:t>(1)</w:t>
      </w:r>
      <w:r w:rsidR="006B3AC5" w:rsidRPr="004B4F05">
        <w:rPr>
          <w:rFonts w:eastAsia="Times New Roman"/>
        </w:rPr>
        <w:t>, 1-13</w:t>
      </w:r>
      <w:r w:rsidRPr="004B4F05">
        <w:rPr>
          <w:rFonts w:eastAsia="Times New Roman"/>
        </w:rPr>
        <w:t>.</w:t>
      </w:r>
      <w:r w:rsidR="006B3AC5" w:rsidRPr="004B4F05">
        <w:rPr>
          <w:rFonts w:eastAsia="Times New Roman"/>
        </w:rPr>
        <w:t xml:space="preserve"> </w:t>
      </w:r>
      <w:r w:rsidRPr="004B4F05">
        <w:rPr>
          <w:rFonts w:eastAsia="Times New Roman"/>
        </w:rPr>
        <w:t>https://doi.org/https://doi.org/10.54783/jser.v7i1.901</w:t>
      </w:r>
    </w:p>
    <w:p w14:paraId="21433331" w14:textId="3AA3FB48"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Arfiansyah. (2020). Pengaruh Penghindaran Pajak dan Risiko Pajak Terhadap Nilai Perusahaan Dengan Komisaris Independen Sebagai Moderasi. </w:t>
      </w:r>
      <w:r w:rsidRPr="004B4F05">
        <w:rPr>
          <w:rFonts w:eastAsia="Times New Roman"/>
          <w:i/>
          <w:iCs/>
        </w:rPr>
        <w:t>Jurnal Pajak Indonesia (JPI)</w:t>
      </w:r>
      <w:r w:rsidRPr="004B4F05">
        <w:rPr>
          <w:rFonts w:eastAsia="Times New Roman"/>
        </w:rPr>
        <w:t xml:space="preserve">, </w:t>
      </w:r>
      <w:r w:rsidRPr="004B4F05">
        <w:rPr>
          <w:rFonts w:eastAsia="Times New Roman"/>
          <w:i/>
          <w:iCs/>
        </w:rPr>
        <w:t>4</w:t>
      </w:r>
      <w:r w:rsidRPr="004B4F05">
        <w:rPr>
          <w:rFonts w:eastAsia="Times New Roman"/>
        </w:rPr>
        <w:t xml:space="preserve">, </w:t>
      </w:r>
      <w:r w:rsidR="004D731C" w:rsidRPr="004B4F05">
        <w:rPr>
          <w:rFonts w:eastAsia="Times New Roman"/>
        </w:rPr>
        <w:t>1-</w:t>
      </w:r>
      <w:r w:rsidRPr="004B4F05">
        <w:rPr>
          <w:rFonts w:eastAsia="Times New Roman"/>
        </w:rPr>
        <w:t>69. https://doi.org/https://doi.org/10.31092/jpi.v4i2.1436</w:t>
      </w:r>
    </w:p>
    <w:p w14:paraId="2A0F9B92" w14:textId="73764A8F"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Awlia Az’ari, N., &amp; Lastiati, A. (2022). Pengaruh Kepemilikan dengan Koneksi Politik Terhadap Perilaku Penghindaran Pajak. </w:t>
      </w:r>
      <w:r w:rsidRPr="004B4F05">
        <w:rPr>
          <w:rFonts w:eastAsia="Times New Roman"/>
          <w:i/>
          <w:iCs/>
        </w:rPr>
        <w:t>License Jurnal KRISNA: Kumpulan Riset Akuntansi</w:t>
      </w:r>
      <w:r w:rsidRPr="004B4F05">
        <w:rPr>
          <w:rFonts w:eastAsia="Times New Roman"/>
        </w:rPr>
        <w:t xml:space="preserve">, </w:t>
      </w:r>
      <w:r w:rsidRPr="004B4F05">
        <w:rPr>
          <w:rFonts w:eastAsia="Times New Roman"/>
          <w:i/>
          <w:iCs/>
        </w:rPr>
        <w:t>14</w:t>
      </w:r>
      <w:r w:rsidRPr="004B4F05">
        <w:rPr>
          <w:rFonts w:eastAsia="Times New Roman"/>
        </w:rPr>
        <w:t xml:space="preserve">(1), 17–25. </w:t>
      </w:r>
      <w:hyperlink r:id="rId16" w:history="1">
        <w:r w:rsidR="004D731C" w:rsidRPr="004B4F05">
          <w:rPr>
            <w:rStyle w:val="Hyperlink"/>
            <w:rFonts w:eastAsia="Times New Roman"/>
            <w:color w:val="auto"/>
            <w:u w:val="none"/>
          </w:rPr>
          <w:t>https://ejournal.warmadewa.ac.id/index.php/krisna</w:t>
        </w:r>
      </w:hyperlink>
    </w:p>
    <w:p w14:paraId="338D93D4" w14:textId="114774F6" w:rsidR="004D731C" w:rsidRPr="004B4F05" w:rsidRDefault="004D731C"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CNN Indonesia. (2023, Januari). Kuasa Bank Panin Dituntut 3 Tahun Penjara Terkait Rekayasa Pajak . </w:t>
      </w:r>
      <w:r w:rsidRPr="004B4F05">
        <w:rPr>
          <w:rFonts w:eastAsia="Times New Roman" w:cs="Times New Roman"/>
          <w:i/>
          <w:iCs/>
        </w:rPr>
        <w:t>Https://Www.Cnnindonesia.Com/Nasional/20230104121727-12-895963/Kuasa-Bank-Panin-Dituntut-3-Tahun-Penjara-Terkait-Rekayasa-Pajak</w:t>
      </w:r>
      <w:r w:rsidRPr="004B4F05">
        <w:rPr>
          <w:rFonts w:eastAsia="Times New Roman" w:cs="Times New Roman"/>
        </w:rPr>
        <w:t>.</w:t>
      </w:r>
    </w:p>
    <w:p w14:paraId="4B211C10" w14:textId="19B9AA1D"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Damayanti Endah, &amp; Sitorus Riris Rotua. (2024). Pengaruh Intensitas Modal, Intensitas Persediaan dan Koneksi Politik Terhadap Penghindaran Pajak yang Di Moderasi oleh Komite Manajemen Risiko. </w:t>
      </w:r>
      <w:r w:rsidRPr="004B4F05">
        <w:rPr>
          <w:rFonts w:eastAsia="Times New Roman"/>
          <w:i/>
          <w:iCs/>
        </w:rPr>
        <w:t>Jurnal Ilmiah Manajemen, Ekonomi, &amp; Akuntansi (MEA)</w:t>
      </w:r>
      <w:r w:rsidRPr="004B4F05">
        <w:rPr>
          <w:rFonts w:eastAsia="Times New Roman"/>
        </w:rPr>
        <w:t xml:space="preserve">, </w:t>
      </w:r>
      <w:r w:rsidRPr="004B4F05">
        <w:rPr>
          <w:rFonts w:eastAsia="Times New Roman"/>
          <w:i/>
          <w:iCs/>
        </w:rPr>
        <w:t>8 (2)</w:t>
      </w:r>
      <w:r w:rsidR="004D731C" w:rsidRPr="004B4F05">
        <w:rPr>
          <w:rFonts w:eastAsia="Times New Roman"/>
          <w:i/>
          <w:iCs/>
        </w:rPr>
        <w:t>, 1-24</w:t>
      </w:r>
      <w:r w:rsidRPr="004B4F05">
        <w:rPr>
          <w:rFonts w:eastAsia="Times New Roman"/>
        </w:rPr>
        <w:t>. https://doi.org/https://doi.org/10.31955/mea.v8i2.4181</w:t>
      </w:r>
    </w:p>
    <w:p w14:paraId="052D9D6C" w14:textId="530777F1"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Dewi. (2019b). Pengaruh Kepemilikan Institusional, Dewan Komisaris Independen dan Komite Audit Terhadap Penghindaran Pajak (Tax Avoidance) pada. </w:t>
      </w:r>
      <w:r w:rsidRPr="004B4F05">
        <w:rPr>
          <w:rFonts w:eastAsia="Times New Roman"/>
          <w:i/>
          <w:iCs/>
        </w:rPr>
        <w:t>MAKSIMUM: Media Akuntansi Universitas Muhammadiyah Semarang</w:t>
      </w:r>
      <w:r w:rsidRPr="004B4F05">
        <w:rPr>
          <w:rFonts w:eastAsia="Times New Roman"/>
        </w:rPr>
        <w:t xml:space="preserve">, </w:t>
      </w:r>
      <w:r w:rsidRPr="004B4F05">
        <w:rPr>
          <w:rFonts w:eastAsia="Times New Roman"/>
          <w:i/>
          <w:iCs/>
        </w:rPr>
        <w:t>9</w:t>
      </w:r>
      <w:r w:rsidRPr="004B4F05">
        <w:rPr>
          <w:rFonts w:eastAsia="Times New Roman"/>
        </w:rPr>
        <w:t xml:space="preserve">(1), </w:t>
      </w:r>
      <w:r w:rsidR="004D731C" w:rsidRPr="004B4F05">
        <w:rPr>
          <w:rFonts w:eastAsia="Times New Roman"/>
        </w:rPr>
        <w:t>1</w:t>
      </w:r>
      <w:r w:rsidRPr="004B4F05">
        <w:rPr>
          <w:rFonts w:eastAsia="Times New Roman"/>
        </w:rPr>
        <w:t xml:space="preserve">–51. </w:t>
      </w:r>
      <w:hyperlink r:id="rId17" w:history="1">
        <w:r w:rsidR="004D731C" w:rsidRPr="004B4F05">
          <w:rPr>
            <w:rStyle w:val="Hyperlink"/>
            <w:rFonts w:eastAsia="Times New Roman"/>
            <w:color w:val="auto"/>
            <w:u w:val="none"/>
          </w:rPr>
          <w:t>https://doi.org/https://doi.org/10.26714/mki.9.1.2019.40-51</w:t>
        </w:r>
      </w:hyperlink>
    </w:p>
    <w:p w14:paraId="0507E1F9" w14:textId="6B898DF3" w:rsidR="004D731C" w:rsidRPr="004B4F05" w:rsidRDefault="004D731C"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Direktorat Jenderal Pajak. (2023, November). </w:t>
      </w:r>
      <w:r w:rsidRPr="004B4F05">
        <w:rPr>
          <w:rFonts w:eastAsia="Times New Roman" w:cs="Times New Roman"/>
          <w:i/>
          <w:iCs/>
        </w:rPr>
        <w:t>Pengaruh Leverage, Profitabilitas, dan Good Governance terhadap Penghindaran Pajak</w:t>
      </w:r>
      <w:r w:rsidRPr="004B4F05">
        <w:rPr>
          <w:rFonts w:eastAsia="Times New Roman" w:cs="Times New Roman"/>
        </w:rPr>
        <w:t xml:space="preserve">. </w:t>
      </w:r>
      <w:hyperlink r:id="rId18" w:history="1">
        <w:r w:rsidR="00092C7E" w:rsidRPr="004B4F05">
          <w:rPr>
            <w:rStyle w:val="Hyperlink"/>
            <w:rFonts w:eastAsia="Times New Roman" w:cs="Times New Roman"/>
            <w:color w:val="auto"/>
            <w:u w:val="none"/>
          </w:rPr>
          <w:t>Https://Pajak.Go.Id/Id/Artikel</w:t>
        </w:r>
      </w:hyperlink>
      <w:r w:rsidRPr="004B4F05">
        <w:rPr>
          <w:rFonts w:eastAsia="Times New Roman" w:cs="Times New Roman"/>
        </w:rPr>
        <w:t>.</w:t>
      </w:r>
    </w:p>
    <w:p w14:paraId="3303F62F" w14:textId="312BF2E7" w:rsidR="00092C7E" w:rsidRPr="004B4F05" w:rsidRDefault="00092C7E"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Dwita, M. N., &amp; Zenabia, T. (2025). Pengaruh Karakteristik Perusahaan dan Tingkat Utang terhadap Tax Avoidance. </w:t>
      </w:r>
      <w:r w:rsidRPr="004B4F05">
        <w:rPr>
          <w:rFonts w:eastAsia="Times New Roman" w:cs="Times New Roman"/>
          <w:i/>
          <w:iCs/>
        </w:rPr>
        <w:t>Journal of Economics, Bussiness and Management Issues</w:t>
      </w:r>
      <w:r w:rsidRPr="004B4F05">
        <w:rPr>
          <w:rFonts w:eastAsia="Times New Roman" w:cs="Times New Roman"/>
        </w:rPr>
        <w:t xml:space="preserve">, </w:t>
      </w:r>
      <w:r w:rsidRPr="004B4F05">
        <w:rPr>
          <w:rFonts w:eastAsia="Times New Roman" w:cs="Times New Roman"/>
          <w:i/>
          <w:iCs/>
        </w:rPr>
        <w:t>2</w:t>
      </w:r>
      <w:r w:rsidRPr="004B4F05">
        <w:rPr>
          <w:rFonts w:eastAsia="Times New Roman" w:cs="Times New Roman"/>
        </w:rPr>
        <w:t>(3), 1–264. https://doi.org/10.47134/jebmi.v2i3.633</w:t>
      </w:r>
    </w:p>
    <w:p w14:paraId="41FCED22" w14:textId="5D389A95"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Engelena, Maharani, &amp; Lestari. (2024). Pengaruh Leverage, Ukuran Perusahaan, dan  Komisaris Independen Terhadap Penghindaran Pajak pada Perusahaan Sub Sektor Perdagangan Besar dan Enceran yang Terdaftar Di Bursa Efek Indonesia (BEI) Tahun 2019-2023. </w:t>
      </w:r>
      <w:r w:rsidRPr="004B4F05">
        <w:rPr>
          <w:rFonts w:eastAsia="Times New Roman"/>
          <w:i/>
          <w:iCs/>
        </w:rPr>
        <w:t>Jurnal Ilmiah Niaga Bisnis Elektronik (JINBE)</w:t>
      </w:r>
      <w:r w:rsidRPr="004B4F05">
        <w:rPr>
          <w:rFonts w:eastAsia="Times New Roman"/>
        </w:rPr>
        <w:t xml:space="preserve">, </w:t>
      </w:r>
      <w:r w:rsidRPr="004B4F05">
        <w:rPr>
          <w:rFonts w:eastAsia="Times New Roman"/>
          <w:i/>
          <w:iCs/>
        </w:rPr>
        <w:t>4</w:t>
      </w:r>
      <w:r w:rsidRPr="004B4F05">
        <w:rPr>
          <w:rFonts w:eastAsia="Times New Roman"/>
        </w:rPr>
        <w:t xml:space="preserve">, </w:t>
      </w:r>
      <w:r w:rsidR="00092C7E" w:rsidRPr="004B4F05">
        <w:rPr>
          <w:rFonts w:eastAsia="Times New Roman"/>
        </w:rPr>
        <w:t>1-</w:t>
      </w:r>
      <w:r w:rsidRPr="004B4F05">
        <w:rPr>
          <w:rFonts w:eastAsia="Times New Roman"/>
        </w:rPr>
        <w:t xml:space="preserve">27. </w:t>
      </w:r>
      <w:hyperlink r:id="rId19" w:history="1">
        <w:r w:rsidR="004D731C" w:rsidRPr="004B4F05">
          <w:rPr>
            <w:rStyle w:val="Hyperlink"/>
            <w:rFonts w:eastAsia="Times New Roman"/>
            <w:color w:val="auto"/>
            <w:u w:val="none"/>
          </w:rPr>
          <w:t>https://doi.org/https://doi.org/10.61533/jinbe.v4i1.366</w:t>
        </w:r>
      </w:hyperlink>
    </w:p>
    <w:p w14:paraId="1BF514CD" w14:textId="00607F49" w:rsidR="004D731C" w:rsidRPr="004B4F05" w:rsidRDefault="004D731C" w:rsidP="0097634A">
      <w:pPr>
        <w:autoSpaceDE w:val="0"/>
        <w:autoSpaceDN w:val="0"/>
        <w:spacing w:line="240" w:lineRule="auto"/>
        <w:ind w:hanging="480"/>
        <w:jc w:val="both"/>
        <w:rPr>
          <w:rFonts w:eastAsia="Times New Roman" w:cs="Times New Roman"/>
        </w:rPr>
      </w:pPr>
      <w:r w:rsidRPr="004B4F05">
        <w:rPr>
          <w:rFonts w:eastAsia="Times New Roman" w:cs="Times New Roman"/>
        </w:rPr>
        <w:t>G</w:t>
      </w:r>
      <w:r w:rsidR="007C03CF" w:rsidRPr="004B4F05">
        <w:rPr>
          <w:rFonts w:eastAsia="Times New Roman" w:cs="Times New Roman"/>
        </w:rPr>
        <w:t>h</w:t>
      </w:r>
      <w:r w:rsidRPr="004B4F05">
        <w:rPr>
          <w:rFonts w:eastAsia="Times New Roman" w:cs="Times New Roman"/>
        </w:rPr>
        <w:t xml:space="preserve">ozali I. (2018). </w:t>
      </w:r>
      <w:r w:rsidRPr="004B4F05">
        <w:rPr>
          <w:rFonts w:eastAsia="Times New Roman" w:cs="Times New Roman"/>
          <w:i/>
          <w:iCs/>
        </w:rPr>
        <w:t>Aplikasi Analisis Multivariate Dengan Program IBM SPSS 25</w:t>
      </w:r>
      <w:r w:rsidRPr="004B4F05">
        <w:rPr>
          <w:rFonts w:eastAsia="Times New Roman" w:cs="Times New Roman"/>
        </w:rPr>
        <w:t>. Semarang: Badan Penerbit Universitas Diponegoro.</w:t>
      </w:r>
    </w:p>
    <w:p w14:paraId="1F221456" w14:textId="451D62CD"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lastRenderedPageBreak/>
        <w:t>Hendrawan Agus</w:t>
      </w:r>
      <w:r w:rsidR="0046121C" w:rsidRPr="004B4F05">
        <w:rPr>
          <w:rFonts w:eastAsia="Times New Roman"/>
        </w:rPr>
        <w:t xml:space="preserve"> &amp; </w:t>
      </w:r>
      <w:r w:rsidRPr="004B4F05">
        <w:rPr>
          <w:rFonts w:eastAsia="Times New Roman"/>
        </w:rPr>
        <w:t>S</w:t>
      </w:r>
      <w:r w:rsidR="0046121C" w:rsidRPr="004B4F05">
        <w:rPr>
          <w:rFonts w:eastAsia="Times New Roman"/>
        </w:rPr>
        <w:t>ariyati</w:t>
      </w:r>
      <w:r w:rsidRPr="004B4F05">
        <w:rPr>
          <w:rFonts w:eastAsia="Times New Roman"/>
        </w:rPr>
        <w:t xml:space="preserve">. (2024). Pengaruh Financial Distress, Corporate Governance dan Konservatisme Akuntansi Terhadap Tax Avoidance. </w:t>
      </w:r>
      <w:r w:rsidRPr="004B4F05">
        <w:rPr>
          <w:rFonts w:eastAsia="Times New Roman"/>
          <w:i/>
          <w:iCs/>
        </w:rPr>
        <w:t>Media Riset Bisnis Ekonomi Sains Dan Terapan</w:t>
      </w:r>
      <w:r w:rsidRPr="004B4F05">
        <w:rPr>
          <w:rFonts w:eastAsia="Times New Roman"/>
        </w:rPr>
        <w:t xml:space="preserve">, </w:t>
      </w:r>
      <w:r w:rsidRPr="004B4F05">
        <w:rPr>
          <w:rFonts w:eastAsia="Times New Roman"/>
          <w:i/>
          <w:iCs/>
        </w:rPr>
        <w:t>2</w:t>
      </w:r>
      <w:r w:rsidR="0046121C" w:rsidRPr="004B4F05">
        <w:rPr>
          <w:rFonts w:eastAsia="Times New Roman"/>
          <w:i/>
          <w:iCs/>
        </w:rPr>
        <w:t xml:space="preserve"> No. </w:t>
      </w:r>
      <w:r w:rsidRPr="004B4F05">
        <w:rPr>
          <w:rFonts w:eastAsia="Times New Roman"/>
        </w:rPr>
        <w:t>(1)</w:t>
      </w:r>
      <w:r w:rsidR="0046121C" w:rsidRPr="004B4F05">
        <w:rPr>
          <w:rFonts w:eastAsia="Times New Roman"/>
        </w:rPr>
        <w:t>, 1-13</w:t>
      </w:r>
      <w:r w:rsidRPr="004B4F05">
        <w:rPr>
          <w:rFonts w:eastAsia="Times New Roman"/>
        </w:rPr>
        <w:t>. https://doi.org/https://doi.org/10.71312/mrbest.v2i1.135</w:t>
      </w:r>
    </w:p>
    <w:p w14:paraId="7972D8B1" w14:textId="57D6E525"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Hidayah Nurul, Mulyanto Indro Herry, &amp; Indrawanta Didik Indarwanta. (2023). Pengaruh Profitabilitas, Leverage, Komisaris Independen, Komite Audit,  dan Diversitas Gender Dewan terhadap Tax Avoidance. </w:t>
      </w:r>
      <w:r w:rsidRPr="004B4F05">
        <w:rPr>
          <w:rFonts w:eastAsia="Times New Roman"/>
          <w:i/>
          <w:iCs/>
        </w:rPr>
        <w:t>Jurnal Masalah Sosial, Politik, Dan Kebijakan</w:t>
      </w:r>
      <w:r w:rsidRPr="004B4F05">
        <w:rPr>
          <w:rFonts w:eastAsia="Times New Roman"/>
        </w:rPr>
        <w:t xml:space="preserve">, </w:t>
      </w:r>
      <w:r w:rsidRPr="004B4F05">
        <w:rPr>
          <w:rFonts w:eastAsia="Times New Roman"/>
          <w:i/>
          <w:iCs/>
        </w:rPr>
        <w:t>27</w:t>
      </w:r>
      <w:r w:rsidR="0046121C" w:rsidRPr="004B4F05">
        <w:rPr>
          <w:rFonts w:eastAsia="Times New Roman"/>
          <w:i/>
          <w:iCs/>
        </w:rPr>
        <w:t xml:space="preserve"> No. </w:t>
      </w:r>
      <w:r w:rsidRPr="004B4F05">
        <w:rPr>
          <w:rFonts w:eastAsia="Times New Roman"/>
        </w:rPr>
        <w:t>(2), 1</w:t>
      </w:r>
      <w:r w:rsidR="0046121C" w:rsidRPr="004B4F05">
        <w:rPr>
          <w:rFonts w:eastAsia="Times New Roman"/>
        </w:rPr>
        <w:t>-18</w:t>
      </w:r>
      <w:r w:rsidRPr="004B4F05">
        <w:rPr>
          <w:rFonts w:eastAsia="Times New Roman"/>
        </w:rPr>
        <w:t>. https://doi.org/10.31315/324</w:t>
      </w:r>
    </w:p>
    <w:p w14:paraId="45EFFA02" w14:textId="0E2CE17B"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Larasati Dinda, &amp; Masyitah Emi. (2024). Pengaruh Transfer Pricing, Capital Intensity, Leverage dan Komisaris Independen Terhadap Penghindaran Pajak. </w:t>
      </w:r>
      <w:r w:rsidRPr="004B4F05">
        <w:rPr>
          <w:rFonts w:eastAsia="Times New Roman"/>
          <w:i/>
          <w:iCs/>
        </w:rPr>
        <w:t>Jurnal Widya</w:t>
      </w:r>
      <w:r w:rsidRPr="004B4F05">
        <w:rPr>
          <w:rFonts w:eastAsia="Times New Roman"/>
        </w:rPr>
        <w:t xml:space="preserve">, </w:t>
      </w:r>
      <w:r w:rsidRPr="004B4F05">
        <w:rPr>
          <w:rFonts w:eastAsia="Times New Roman"/>
          <w:i/>
          <w:iCs/>
        </w:rPr>
        <w:t>4</w:t>
      </w:r>
      <w:r w:rsidRPr="004B4F05">
        <w:rPr>
          <w:rFonts w:eastAsia="Times New Roman"/>
        </w:rPr>
        <w:t xml:space="preserve">(2), </w:t>
      </w:r>
      <w:r w:rsidR="00CF4135" w:rsidRPr="004B4F05">
        <w:rPr>
          <w:rFonts w:eastAsia="Times New Roman"/>
        </w:rPr>
        <w:t>1-</w:t>
      </w:r>
      <w:r w:rsidRPr="004B4F05">
        <w:rPr>
          <w:rFonts w:eastAsia="Times New Roman"/>
        </w:rPr>
        <w:t xml:space="preserve">391. </w:t>
      </w:r>
      <w:hyperlink r:id="rId20" w:history="1">
        <w:r w:rsidR="00CF4135" w:rsidRPr="004B4F05">
          <w:rPr>
            <w:rStyle w:val="Hyperlink"/>
            <w:rFonts w:eastAsia="Times New Roman"/>
            <w:color w:val="auto"/>
            <w:u w:val="none"/>
          </w:rPr>
          <w:t>https://doi.org/https://doi.org/10.54593/awl.v4i2.211</w:t>
        </w:r>
      </w:hyperlink>
    </w:p>
    <w:p w14:paraId="737C2E79" w14:textId="3C0DF0E4" w:rsidR="00CF4135" w:rsidRPr="004B4F05" w:rsidRDefault="00CF4135"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Magdalena, V., &amp; Trisnawati, E. (2022). Pengaruh Profitabilitas, Likuiditas, Konservatisme Akuntansi, dan Modal Intelektual terhadap Kualitas Laba. In </w:t>
      </w:r>
      <w:r w:rsidRPr="004B4F05">
        <w:rPr>
          <w:rFonts w:eastAsia="Times New Roman" w:cs="Times New Roman"/>
          <w:i/>
          <w:iCs/>
        </w:rPr>
        <w:t>Likuiditas, … Jurnal Ekonomi, SPESIAL ISSUE. Maret</w:t>
      </w:r>
      <w:r w:rsidRPr="004B4F05">
        <w:rPr>
          <w:rFonts w:eastAsia="Times New Roman" w:cs="Times New Roman"/>
        </w:rPr>
        <w:t xml:space="preserve"> (Vol. 2022). Pengaruh Profitabilitas. </w:t>
      </w:r>
      <w:hyperlink r:id="rId21" w:history="1">
        <w:r w:rsidRPr="004B4F05">
          <w:rPr>
            <w:rStyle w:val="Hyperlink"/>
            <w:rFonts w:eastAsia="Times New Roman" w:cs="Times New Roman"/>
            <w:color w:val="auto"/>
            <w:u w:val="none"/>
          </w:rPr>
          <w:t>https://doi.org/https://doi.org/10.24912/je.v27i03.888</w:t>
        </w:r>
      </w:hyperlink>
    </w:p>
    <w:p w14:paraId="3391E1A6" w14:textId="7EADF4CA" w:rsidR="00CF4135" w:rsidRPr="004B4F05" w:rsidRDefault="00CF4135"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Mumtaz Dewi Retno, &amp; Suwarno Suwarno. (2024). Pengaruh Kebijakan Dividen dan Konservatisme Akuntansi terhadap Kualitas Laba. </w:t>
      </w:r>
      <w:r w:rsidRPr="004B4F05">
        <w:rPr>
          <w:rFonts w:eastAsia="Times New Roman" w:cs="Times New Roman"/>
          <w:i/>
          <w:iCs/>
        </w:rPr>
        <w:t>Akuntansi Dan Ekonomi Pajak: Perspektif Global</w:t>
      </w:r>
      <w:r w:rsidRPr="004B4F05">
        <w:rPr>
          <w:rFonts w:eastAsia="Times New Roman" w:cs="Times New Roman"/>
        </w:rPr>
        <w:t xml:space="preserve">, </w:t>
      </w:r>
      <w:r w:rsidRPr="004B4F05">
        <w:rPr>
          <w:rFonts w:eastAsia="Times New Roman" w:cs="Times New Roman"/>
          <w:i/>
          <w:iCs/>
        </w:rPr>
        <w:t>1</w:t>
      </w:r>
      <w:r w:rsidRPr="004B4F05">
        <w:rPr>
          <w:rFonts w:eastAsia="Times New Roman" w:cs="Times New Roman"/>
        </w:rPr>
        <w:t xml:space="preserve">(3), 234–263. </w:t>
      </w:r>
      <w:hyperlink r:id="rId22" w:history="1">
        <w:r w:rsidRPr="004B4F05">
          <w:rPr>
            <w:rStyle w:val="Hyperlink"/>
            <w:rFonts w:eastAsia="Times New Roman" w:cs="Times New Roman"/>
            <w:color w:val="auto"/>
            <w:u w:val="none"/>
          </w:rPr>
          <w:t>https://doi.org/10.61132/aeppg.v1i3.387</w:t>
        </w:r>
      </w:hyperlink>
    </w:p>
    <w:p w14:paraId="590ECC43" w14:textId="7144A4D9" w:rsidR="00CF4135" w:rsidRPr="004B4F05" w:rsidRDefault="00CF4135"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Nursavida Ilma, Wicaksono Bambang, &amp; Wisdaningrum Oktavima. (2023). PENGARUH KONEKSI POLITIK, KARAKTER EKSEKUTIF, DAN KOMITE AUDIT TERHADAP PENGHINDARAN PAJAK. </w:t>
      </w:r>
      <w:r w:rsidRPr="004B4F05">
        <w:rPr>
          <w:rFonts w:eastAsia="Times New Roman" w:cs="Times New Roman"/>
          <w:i/>
          <w:iCs/>
        </w:rPr>
        <w:t>Journal of Accounting Ibrahimy (AJI) e-ISSN</w:t>
      </w:r>
      <w:r w:rsidRPr="004B4F05">
        <w:rPr>
          <w:rFonts w:eastAsia="Times New Roman" w:cs="Times New Roman"/>
        </w:rPr>
        <w:t xml:space="preserve">, </w:t>
      </w:r>
      <w:r w:rsidRPr="004B4F05">
        <w:rPr>
          <w:rFonts w:eastAsia="Times New Roman" w:cs="Times New Roman"/>
          <w:i/>
          <w:iCs/>
        </w:rPr>
        <w:t>1</w:t>
      </w:r>
      <w:r w:rsidRPr="004B4F05">
        <w:rPr>
          <w:rFonts w:eastAsia="Times New Roman" w:cs="Times New Roman"/>
        </w:rPr>
        <w:t xml:space="preserve">(1), 3026–6653. </w:t>
      </w:r>
      <w:hyperlink r:id="rId23" w:history="1">
        <w:r w:rsidR="00A00BA8" w:rsidRPr="00F97AC6">
          <w:rPr>
            <w:rStyle w:val="Hyperlink"/>
            <w:rFonts w:eastAsia="Times New Roman" w:cs="Times New Roman"/>
            <w:color w:val="auto"/>
            <w:u w:val="none"/>
          </w:rPr>
          <w:t>https://doi.org/https://doi.org/10.35316/aji.v1i1.3666</w:t>
        </w:r>
      </w:hyperlink>
      <w:r w:rsidR="00A00BA8" w:rsidRPr="00F97AC6">
        <w:rPr>
          <w:rFonts w:eastAsia="Times New Roman" w:cs="Times New Roman"/>
        </w:rPr>
        <w:t xml:space="preserve"> </w:t>
      </w:r>
    </w:p>
    <w:p w14:paraId="2256F45F" w14:textId="77777777"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Pangesti Ni Putu Ayu Rila Darma, R. S. D. A. (2023). Pengaruh Capital Intensity, Komite Audit, Konservatisme Akuntansi Terhadap Tax Avoidance. </w:t>
      </w:r>
      <w:r w:rsidRPr="004B4F05">
        <w:rPr>
          <w:rFonts w:eastAsia="Times New Roman"/>
          <w:i/>
          <w:iCs/>
        </w:rPr>
        <w:t>Jurnal Manajemen Bisnis Dan Inovasi Universitas Sam Ratulangit</w:t>
      </w:r>
      <w:r w:rsidRPr="004B4F05">
        <w:rPr>
          <w:rFonts w:eastAsia="Times New Roman"/>
        </w:rPr>
        <w:t>. https://doi.org/https://doi.org/10.35794/jmbi.v10i3.51539</w:t>
      </w:r>
    </w:p>
    <w:p w14:paraId="7CE9AB96" w14:textId="77777777"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Pratomo, D., &amp; Risa Aulia Rana. (2021). Pengaruh Kepemilikan Institusional, Komisaris Independen dan Komite Audit Terhadap Penghindaran Pajak. </w:t>
      </w:r>
      <w:r w:rsidRPr="004B4F05">
        <w:rPr>
          <w:rFonts w:eastAsia="Times New Roman"/>
          <w:i/>
          <w:iCs/>
        </w:rPr>
        <w:t>JAK (Jurnal Akuntansi) Kajian Ilmiah Akuntansi</w:t>
      </w:r>
      <w:r w:rsidRPr="004B4F05">
        <w:rPr>
          <w:rFonts w:eastAsia="Times New Roman"/>
        </w:rPr>
        <w:t xml:space="preserve">, </w:t>
      </w:r>
      <w:r w:rsidRPr="004B4F05">
        <w:rPr>
          <w:rFonts w:eastAsia="Times New Roman"/>
          <w:i/>
          <w:iCs/>
        </w:rPr>
        <w:t>8</w:t>
      </w:r>
      <w:r w:rsidRPr="004B4F05">
        <w:rPr>
          <w:rFonts w:eastAsia="Times New Roman"/>
        </w:rPr>
        <w:t>(1), 91–103. https://doi.org/10.30656/jak.v8i1.2487</w:t>
      </w:r>
    </w:p>
    <w:p w14:paraId="741C9B93" w14:textId="3A02A836" w:rsidR="00CD238F"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Pratomo, &amp; Rana. (2021). Pengaruh Kepemilikan Institusional, Komisaris Independen dan Komite Audit Terhadap Penghindaran Pajak. </w:t>
      </w:r>
      <w:r w:rsidRPr="004B4F05">
        <w:rPr>
          <w:rFonts w:eastAsia="Times New Roman"/>
          <w:i/>
          <w:iCs/>
        </w:rPr>
        <w:t>JAK (Jurnal Akuntansi) Kajian Ilmiah Akuntansi</w:t>
      </w:r>
      <w:r w:rsidRPr="004B4F05">
        <w:rPr>
          <w:rFonts w:eastAsia="Times New Roman"/>
        </w:rPr>
        <w:t xml:space="preserve">, </w:t>
      </w:r>
      <w:r w:rsidRPr="004B4F05">
        <w:rPr>
          <w:rFonts w:eastAsia="Times New Roman"/>
          <w:i/>
          <w:iCs/>
        </w:rPr>
        <w:t>8</w:t>
      </w:r>
      <w:r w:rsidRPr="004B4F05">
        <w:rPr>
          <w:rFonts w:eastAsia="Times New Roman"/>
        </w:rPr>
        <w:t xml:space="preserve">(1), 93–94. </w:t>
      </w:r>
      <w:hyperlink r:id="rId24" w:history="1">
        <w:r w:rsidR="00CD238F" w:rsidRPr="004B4F05">
          <w:rPr>
            <w:rStyle w:val="Hyperlink"/>
            <w:rFonts w:eastAsia="Times New Roman"/>
            <w:color w:val="auto"/>
            <w:u w:val="none"/>
          </w:rPr>
          <w:t>https://doi.org/10.30656/jak.v8i1.2487</w:t>
        </w:r>
      </w:hyperlink>
    </w:p>
    <w:p w14:paraId="36B49391" w14:textId="71632071" w:rsidR="00CD238F" w:rsidRPr="004B4F05" w:rsidRDefault="00CD238F"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Putra, A. S., &amp; Zahroh, F. (2023). Analisis Determinan Tax Avoidance Pada Perusahaan Sub Sektor Farmasi. </w:t>
      </w:r>
      <w:r w:rsidRPr="004B4F05">
        <w:rPr>
          <w:rFonts w:eastAsia="Times New Roman" w:cs="Times New Roman"/>
          <w:i/>
          <w:iCs/>
        </w:rPr>
        <w:t>Jurnal Akademi Akuntansi</w:t>
      </w:r>
      <w:r w:rsidRPr="004B4F05">
        <w:rPr>
          <w:rFonts w:eastAsia="Times New Roman" w:cs="Times New Roman"/>
        </w:rPr>
        <w:t xml:space="preserve">, </w:t>
      </w:r>
      <w:r w:rsidRPr="004B4F05">
        <w:rPr>
          <w:rFonts w:eastAsia="Times New Roman" w:cs="Times New Roman"/>
          <w:i/>
          <w:iCs/>
        </w:rPr>
        <w:t>6</w:t>
      </w:r>
      <w:r w:rsidRPr="004B4F05">
        <w:rPr>
          <w:rFonts w:eastAsia="Times New Roman" w:cs="Times New Roman"/>
        </w:rPr>
        <w:t>(2), 1–272. https://doi.org/10.22219/jaa.v6i2.26421</w:t>
      </w:r>
    </w:p>
    <w:p w14:paraId="66E2D326" w14:textId="33CE66DB"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Purwanti, &amp; Sugiyarti. (2017). Pengaruh Intensitas Aset Tetap, Pertumbuhan Penjualan dan Koneksi Politik Terhadap Tax Avoidance (Studi Kasus pada Perusahaan Manufaktur yang Terdaftar Di Bursa Efek Indonesia Tahun 2012–2016). </w:t>
      </w:r>
      <w:r w:rsidRPr="004B4F05">
        <w:rPr>
          <w:rFonts w:eastAsia="Times New Roman"/>
          <w:i/>
          <w:iCs/>
        </w:rPr>
        <w:t xml:space="preserve">Jurnal </w:t>
      </w:r>
      <w:r w:rsidRPr="004B4F05">
        <w:rPr>
          <w:rFonts w:eastAsia="Times New Roman"/>
          <w:i/>
          <w:iCs/>
        </w:rPr>
        <w:lastRenderedPageBreak/>
        <w:t>Riset Akuntansi Dan Keuangan</w:t>
      </w:r>
      <w:r w:rsidRPr="004B4F05">
        <w:rPr>
          <w:rFonts w:eastAsia="Times New Roman"/>
        </w:rPr>
        <w:t xml:space="preserve">, </w:t>
      </w:r>
      <w:r w:rsidRPr="004B4F05">
        <w:rPr>
          <w:rFonts w:eastAsia="Times New Roman"/>
          <w:i/>
          <w:iCs/>
        </w:rPr>
        <w:t>5</w:t>
      </w:r>
      <w:r w:rsidRPr="004B4F05">
        <w:rPr>
          <w:rFonts w:eastAsia="Times New Roman"/>
        </w:rPr>
        <w:t xml:space="preserve">(3), </w:t>
      </w:r>
      <w:r w:rsidR="00CD238F" w:rsidRPr="004B4F05">
        <w:rPr>
          <w:rFonts w:eastAsia="Times New Roman"/>
        </w:rPr>
        <w:t>1</w:t>
      </w:r>
      <w:r w:rsidRPr="004B4F05">
        <w:rPr>
          <w:rFonts w:eastAsia="Times New Roman"/>
        </w:rPr>
        <w:t>–1642.</w:t>
      </w:r>
      <w:r w:rsidR="00CD238F" w:rsidRPr="004B4F05">
        <w:rPr>
          <w:rFonts w:eastAsia="Times New Roman"/>
        </w:rPr>
        <w:t xml:space="preserve"> </w:t>
      </w:r>
      <w:hyperlink r:id="rId25" w:history="1">
        <w:r w:rsidR="00CD238F" w:rsidRPr="004B4F05">
          <w:rPr>
            <w:rStyle w:val="Hyperlink"/>
            <w:rFonts w:eastAsia="Times New Roman"/>
            <w:color w:val="auto"/>
            <w:u w:val="none"/>
          </w:rPr>
          <w:t>https://doi.org/10.17509/jrak.v5i3.9225</w:t>
        </w:r>
      </w:hyperlink>
    </w:p>
    <w:p w14:paraId="575CA92C" w14:textId="224249EB" w:rsidR="00CD238F" w:rsidRPr="004B4F05" w:rsidRDefault="00CD238F"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Rosdiani Nenti, &amp; Hidayat Angga. (2020). Pengaruh Derivatif Keuangan, Konservatisme Akuntansi dan Intensitas Aset Tetap terhadap Penghindaran Pajak. </w:t>
      </w:r>
      <w:r w:rsidRPr="004B4F05">
        <w:rPr>
          <w:rFonts w:eastAsia="Times New Roman" w:cs="Times New Roman"/>
          <w:i/>
          <w:iCs/>
        </w:rPr>
        <w:t>Journal of Technoprenneurship on Economics and Business Review</w:t>
      </w:r>
      <w:r w:rsidRPr="004B4F05">
        <w:rPr>
          <w:rFonts w:eastAsia="Times New Roman" w:cs="Times New Roman"/>
        </w:rPr>
        <w:t xml:space="preserve">, </w:t>
      </w:r>
      <w:r w:rsidRPr="004B4F05">
        <w:rPr>
          <w:rFonts w:eastAsia="Times New Roman" w:cs="Times New Roman"/>
          <w:i/>
          <w:iCs/>
        </w:rPr>
        <w:t>1</w:t>
      </w:r>
      <w:r w:rsidRPr="004B4F05">
        <w:rPr>
          <w:rFonts w:eastAsia="Times New Roman" w:cs="Times New Roman"/>
        </w:rPr>
        <w:t>(2). https://doi.org/https://doi.org/10.37195/jtebr.v1i2.43</w:t>
      </w:r>
    </w:p>
    <w:p w14:paraId="26CB5749" w14:textId="77777777"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Sahrir, Sultan, &amp; Syamsuddin Sofyan. (2021). Pengaruh Koneksi Politik, Intensitas Aset Tetap, Komisaris Independen, Profitabilitas dan Leverage Terhadap Tax Avoidance. </w:t>
      </w:r>
      <w:r w:rsidRPr="004B4F05">
        <w:rPr>
          <w:rFonts w:eastAsia="Times New Roman"/>
          <w:i/>
          <w:iCs/>
        </w:rPr>
        <w:t>Jurnal Penelitian Ekonomi Akuntansi (JENSI)</w:t>
      </w:r>
      <w:r w:rsidRPr="004B4F05">
        <w:rPr>
          <w:rFonts w:eastAsia="Times New Roman"/>
        </w:rPr>
        <w:t xml:space="preserve">, </w:t>
      </w:r>
      <w:r w:rsidRPr="004B4F05">
        <w:rPr>
          <w:rFonts w:eastAsia="Times New Roman"/>
          <w:i/>
          <w:iCs/>
        </w:rPr>
        <w:t>5</w:t>
      </w:r>
      <w:r w:rsidRPr="004B4F05">
        <w:rPr>
          <w:rFonts w:eastAsia="Times New Roman"/>
        </w:rPr>
        <w:t>(1). https://doi.org/https://doi.org/10.33059/jensi.v5i1.3517</w:t>
      </w:r>
    </w:p>
    <w:p w14:paraId="61E0565F" w14:textId="77777777"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Sawitri, Alam, &amp; Dewi. (2022). Pengaruh Profitabilitas, Pertumbuhan Penjualan,  Ukuran Perusahaan  dan Koneksi Politik Terhadap  Penghindaran Pajak. </w:t>
      </w:r>
      <w:r w:rsidRPr="004B4F05">
        <w:rPr>
          <w:rFonts w:eastAsia="Times New Roman"/>
          <w:i/>
          <w:iCs/>
        </w:rPr>
        <w:t>Jurnal Riset Mercua Buana (JRAMB)</w:t>
      </w:r>
      <w:r w:rsidRPr="004B4F05">
        <w:rPr>
          <w:rFonts w:eastAsia="Times New Roman"/>
        </w:rPr>
        <w:t xml:space="preserve">, </w:t>
      </w:r>
      <w:r w:rsidRPr="004B4F05">
        <w:rPr>
          <w:rFonts w:eastAsia="Times New Roman"/>
          <w:i/>
          <w:iCs/>
        </w:rPr>
        <w:t>8</w:t>
      </w:r>
      <w:r w:rsidRPr="004B4F05">
        <w:rPr>
          <w:rFonts w:eastAsia="Times New Roman"/>
        </w:rPr>
        <w:t>, 1–9. https://doi.org/10.26486/jramb.v8i1.2365</w:t>
      </w:r>
    </w:p>
    <w:p w14:paraId="765E65F5" w14:textId="06589382"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Sihombing  Damaris Yolanda, &amp; Dalimunthe Ibram Pinondang. (2022). Pengaruh Komisaris Independen, Kepemilikan Institusional, Dan Pertumbuhan Laba Terhadap Tax Avoidance (Studi Empiris Pada Perusahaan Sub Industri Pharmaceutical Yang Terdaftar Di Bursa Efek Indonesia Selama Periode 2016-2020). </w:t>
      </w:r>
      <w:r w:rsidRPr="004B4F05">
        <w:rPr>
          <w:rFonts w:eastAsia="Times New Roman"/>
          <w:i/>
          <w:iCs/>
        </w:rPr>
        <w:t>Jurnal Revenue Jurnal Akuntansi</w:t>
      </w:r>
      <w:r w:rsidRPr="004B4F05">
        <w:rPr>
          <w:rFonts w:eastAsia="Times New Roman"/>
        </w:rPr>
        <w:t xml:space="preserve">, </w:t>
      </w:r>
      <w:r w:rsidRPr="004B4F05">
        <w:rPr>
          <w:rFonts w:eastAsia="Times New Roman"/>
          <w:i/>
          <w:iCs/>
        </w:rPr>
        <w:t>3</w:t>
      </w:r>
      <w:r w:rsidRPr="004B4F05">
        <w:rPr>
          <w:rFonts w:eastAsia="Times New Roman"/>
        </w:rPr>
        <w:t xml:space="preserve">(1), 346. </w:t>
      </w:r>
      <w:hyperlink r:id="rId26" w:history="1">
        <w:r w:rsidR="00CD238F" w:rsidRPr="004B4F05">
          <w:rPr>
            <w:rStyle w:val="Hyperlink"/>
            <w:rFonts w:eastAsia="Times New Roman"/>
            <w:color w:val="auto"/>
            <w:u w:val="none"/>
          </w:rPr>
          <w:t>https://doi.org/10.46306/rev.v3i1</w:t>
        </w:r>
      </w:hyperlink>
    </w:p>
    <w:p w14:paraId="3A99E7F8" w14:textId="49BD0692" w:rsidR="00CD238F" w:rsidRPr="00584470" w:rsidRDefault="00CD238F"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Soelistiono, S., &amp; Adi, P. H. (2022). Pengaruh Leverage, Capital Intensity, dan Corporate Social Responsibility terhadap agresivitas pajak. </w:t>
      </w:r>
      <w:r w:rsidRPr="004B4F05">
        <w:rPr>
          <w:rFonts w:eastAsia="Times New Roman" w:cs="Times New Roman"/>
          <w:i/>
          <w:iCs/>
        </w:rPr>
        <w:t>Jurnal Ekonomi Modernisasi</w:t>
      </w:r>
      <w:r w:rsidRPr="004B4F05">
        <w:rPr>
          <w:rFonts w:eastAsia="Times New Roman" w:cs="Times New Roman"/>
        </w:rPr>
        <w:t xml:space="preserve">, </w:t>
      </w:r>
      <w:r w:rsidRPr="004B4F05">
        <w:rPr>
          <w:rFonts w:eastAsia="Times New Roman" w:cs="Times New Roman"/>
          <w:i/>
          <w:iCs/>
        </w:rPr>
        <w:t>18</w:t>
      </w:r>
      <w:r w:rsidRPr="004B4F05">
        <w:rPr>
          <w:rFonts w:eastAsia="Times New Roman" w:cs="Times New Roman"/>
        </w:rPr>
        <w:t xml:space="preserve">(1), 1–51. </w:t>
      </w:r>
      <w:hyperlink r:id="rId27" w:history="1">
        <w:r w:rsidR="0014460F" w:rsidRPr="00584470">
          <w:rPr>
            <w:rStyle w:val="Hyperlink"/>
            <w:rFonts w:eastAsia="Times New Roman" w:cs="Times New Roman"/>
            <w:color w:val="auto"/>
            <w:u w:val="none"/>
          </w:rPr>
          <w:t>https://doi.org/10.21067/jem.v18i1.6260</w:t>
        </w:r>
      </w:hyperlink>
    </w:p>
    <w:p w14:paraId="67AF0E66" w14:textId="6C491669" w:rsidR="0014460F" w:rsidRPr="004B4F05" w:rsidRDefault="0014460F" w:rsidP="0097634A">
      <w:pPr>
        <w:autoSpaceDE w:val="0"/>
        <w:autoSpaceDN w:val="0"/>
        <w:spacing w:line="240" w:lineRule="auto"/>
        <w:ind w:hanging="480"/>
        <w:jc w:val="both"/>
        <w:rPr>
          <w:rFonts w:eastAsia="Times New Roman" w:cs="Times New Roman"/>
        </w:rPr>
      </w:pPr>
      <w:r w:rsidRPr="004B4F05">
        <w:rPr>
          <w:rFonts w:eastAsia="Times New Roman" w:cs="Times New Roman"/>
        </w:rPr>
        <w:t>Sugiyono. (2024). Metode  Kuantitatif, Kualitatif dan R &amp; D</w:t>
      </w:r>
      <w:r w:rsidRPr="004B4F05">
        <w:rPr>
          <w:rFonts w:eastAsia="Times New Roman" w:cs="Times New Roman"/>
          <w:i/>
          <w:iCs/>
        </w:rPr>
        <w:t xml:space="preserve"> </w:t>
      </w:r>
      <w:r w:rsidRPr="004B4F05">
        <w:rPr>
          <w:rFonts w:eastAsia="Times New Roman" w:cs="Times New Roman"/>
        </w:rPr>
        <w:t>(M. Dr. Ir. Sutopo. S.Pd, Ed.; Cetakan KE-6). ALFABETA, cv.</w:t>
      </w:r>
    </w:p>
    <w:p w14:paraId="1E7A53FA" w14:textId="7DB43811" w:rsidR="00CF6F43" w:rsidRPr="004B4F05" w:rsidRDefault="00CF6F43" w:rsidP="0097634A">
      <w:pPr>
        <w:autoSpaceDE w:val="0"/>
        <w:autoSpaceDN w:val="0"/>
        <w:spacing w:line="240" w:lineRule="auto"/>
        <w:ind w:hanging="480"/>
        <w:jc w:val="both"/>
        <w:rPr>
          <w:rFonts w:eastAsia="Times New Roman"/>
        </w:rPr>
      </w:pPr>
      <w:r w:rsidRPr="004B4F05">
        <w:rPr>
          <w:rFonts w:eastAsia="Times New Roman"/>
        </w:rPr>
        <w:t xml:space="preserve">Valensia, G. S., Maulidia, R., &amp; Ikhsan, S. (2024). Pengaruh CEO tenure, feminism in director, dan conservatism terhadap tax avoidance perusahaan properti dan real estate tahun 2021-2023. </w:t>
      </w:r>
      <w:r w:rsidRPr="004B4F05">
        <w:rPr>
          <w:rFonts w:eastAsia="Times New Roman"/>
          <w:i/>
          <w:iCs/>
        </w:rPr>
        <w:t>AKURASI: Jurnal Riset Akuntansi Dan Keuangan</w:t>
      </w:r>
      <w:r w:rsidRPr="004B4F05">
        <w:rPr>
          <w:rFonts w:eastAsia="Times New Roman"/>
        </w:rPr>
        <w:t xml:space="preserve">, </w:t>
      </w:r>
      <w:r w:rsidRPr="004B4F05">
        <w:rPr>
          <w:rFonts w:eastAsia="Times New Roman"/>
          <w:i/>
          <w:iCs/>
        </w:rPr>
        <w:t>6</w:t>
      </w:r>
      <w:r w:rsidR="00092C7E" w:rsidRPr="004B4F05">
        <w:rPr>
          <w:rFonts w:eastAsia="Times New Roman"/>
          <w:i/>
          <w:iCs/>
        </w:rPr>
        <w:t xml:space="preserve"> No. </w:t>
      </w:r>
      <w:r w:rsidRPr="004B4F05">
        <w:rPr>
          <w:rFonts w:eastAsia="Times New Roman"/>
        </w:rPr>
        <w:t xml:space="preserve">(2), 1–130. </w:t>
      </w:r>
      <w:hyperlink r:id="rId28" w:history="1">
        <w:r w:rsidR="00092C7E" w:rsidRPr="004B4F05">
          <w:rPr>
            <w:rStyle w:val="Hyperlink"/>
            <w:rFonts w:eastAsia="Times New Roman"/>
            <w:color w:val="auto"/>
            <w:u w:val="none"/>
          </w:rPr>
          <w:t>https://doi.org/10.36407/akurasi.v6i2.1320</w:t>
        </w:r>
      </w:hyperlink>
    </w:p>
    <w:p w14:paraId="6235787D" w14:textId="2FBB0970" w:rsidR="00092C7E" w:rsidRPr="004B4F05" w:rsidRDefault="00092C7E"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Wulandari Laksmi, K. P., N Oka Ariwangsa, I. G., Nyoman Putri Bulan Trisna, N., &amp; Ekonomi dan Bisnis, F. (2023). Leverage Keuangan dan Corporate Social Responsibility Terhadap Tax Avoidance pada Perusahaan Perbankan yang terdaftar di BEI. </w:t>
      </w:r>
      <w:r w:rsidRPr="004B4F05">
        <w:rPr>
          <w:rFonts w:eastAsia="Times New Roman" w:cs="Times New Roman"/>
          <w:i/>
          <w:iCs/>
        </w:rPr>
        <w:t>ECONBANK: Journal of Economics and Banking</w:t>
      </w:r>
      <w:r w:rsidRPr="004B4F05">
        <w:rPr>
          <w:rFonts w:eastAsia="Times New Roman" w:cs="Times New Roman"/>
        </w:rPr>
        <w:t xml:space="preserve">, </w:t>
      </w:r>
      <w:r w:rsidRPr="004B4F05">
        <w:rPr>
          <w:rFonts w:eastAsia="Times New Roman" w:cs="Times New Roman"/>
          <w:i/>
          <w:iCs/>
        </w:rPr>
        <w:t>5 No 1</w:t>
      </w:r>
      <w:r w:rsidRPr="004B4F05">
        <w:rPr>
          <w:rFonts w:eastAsia="Times New Roman" w:cs="Times New Roman"/>
        </w:rPr>
        <w:t xml:space="preserve">, 1–101. </w:t>
      </w:r>
      <w:hyperlink r:id="rId29" w:history="1">
        <w:r w:rsidR="0046121C" w:rsidRPr="004B4F05">
          <w:rPr>
            <w:rStyle w:val="Hyperlink"/>
            <w:rFonts w:eastAsia="Times New Roman" w:cs="Times New Roman"/>
            <w:color w:val="auto"/>
            <w:u w:val="none"/>
          </w:rPr>
          <w:t>https://doi.org/DOI:https://doi.org/10.35829/econbank.v5i1.280</w:t>
        </w:r>
      </w:hyperlink>
    </w:p>
    <w:p w14:paraId="4FB56A1C" w14:textId="5BD8E437" w:rsidR="0046121C" w:rsidRPr="004B4F05" w:rsidRDefault="0046121C" w:rsidP="0097634A">
      <w:pPr>
        <w:autoSpaceDE w:val="0"/>
        <w:autoSpaceDN w:val="0"/>
        <w:spacing w:line="240" w:lineRule="auto"/>
        <w:ind w:hanging="480"/>
        <w:jc w:val="both"/>
        <w:rPr>
          <w:rFonts w:eastAsia="Times New Roman" w:cs="Times New Roman"/>
        </w:rPr>
      </w:pPr>
      <w:r w:rsidRPr="004B4F05">
        <w:rPr>
          <w:rFonts w:eastAsia="Times New Roman" w:cs="Times New Roman"/>
        </w:rPr>
        <w:t xml:space="preserve">Zulia Hanum, Rukmini, &amp; Hasibuan Jasman Saripuddin. (2022). Pengaruh  Konservatisme Akuntansi dan Intensitas Modal Terhadap Penghindaran Pajak pada Perusahaan Manufaktur Sub Sektor Farmasi yang terdaftar di BEI. </w:t>
      </w:r>
      <w:r w:rsidRPr="004B4F05">
        <w:rPr>
          <w:rFonts w:eastAsia="Times New Roman" w:cs="Times New Roman"/>
          <w:i/>
          <w:iCs/>
        </w:rPr>
        <w:t>Jurnal Riset Akuntansi Dan Bisnis</w:t>
      </w:r>
      <w:r w:rsidRPr="004B4F05">
        <w:rPr>
          <w:rFonts w:eastAsia="Times New Roman" w:cs="Times New Roman"/>
        </w:rPr>
        <w:t>.</w:t>
      </w:r>
      <w:r w:rsidR="00CF4135" w:rsidRPr="004B4F05">
        <w:t xml:space="preserve"> </w:t>
      </w:r>
      <w:r w:rsidR="00CF4135" w:rsidRPr="004B4F05">
        <w:rPr>
          <w:rFonts w:eastAsia="Times New Roman" w:cs="Times New Roman"/>
        </w:rPr>
        <w:t>22 (2), 1693-7597, 1-8.</w:t>
      </w:r>
      <w:r w:rsidRPr="004B4F05">
        <w:rPr>
          <w:rFonts w:eastAsia="Times New Roman" w:cs="Times New Roman"/>
        </w:rPr>
        <w:t xml:space="preserve"> https://doi.org/10.30596/12475</w:t>
      </w:r>
    </w:p>
    <w:p w14:paraId="078044D6" w14:textId="77777777" w:rsidR="0046121C" w:rsidRPr="004B4F05" w:rsidRDefault="0046121C" w:rsidP="00092C7E">
      <w:pPr>
        <w:autoSpaceDE w:val="0"/>
        <w:autoSpaceDN w:val="0"/>
        <w:ind w:hanging="480"/>
        <w:rPr>
          <w:rFonts w:eastAsia="Times New Roman" w:cs="Times New Roman"/>
        </w:rPr>
      </w:pPr>
    </w:p>
    <w:p w14:paraId="1F657E9F" w14:textId="77777777" w:rsidR="0097634A" w:rsidRDefault="0097634A" w:rsidP="0097634A">
      <w:pPr>
        <w:rPr>
          <w:rFonts w:eastAsia="Times New Roman"/>
        </w:rPr>
      </w:pPr>
    </w:p>
    <w:p w14:paraId="1EC522E8" w14:textId="7E084C56" w:rsidR="00082B4E" w:rsidRPr="004B4F05" w:rsidRDefault="009A7B57" w:rsidP="0097634A">
      <w:pPr>
        <w:jc w:val="center"/>
        <w:rPr>
          <w:b/>
          <w:bCs/>
        </w:rPr>
      </w:pPr>
      <w:r w:rsidRPr="004B4F05">
        <w:rPr>
          <w:b/>
          <w:bCs/>
        </w:rPr>
        <w:lastRenderedPageBreak/>
        <w:t>LAMPIRAN</w:t>
      </w:r>
    </w:p>
    <w:p w14:paraId="70476011" w14:textId="524B4F6A" w:rsidR="009A7B57" w:rsidRPr="004B4F05" w:rsidRDefault="009A7B57" w:rsidP="00082B4E">
      <w:pPr>
        <w:spacing w:before="240" w:line="480" w:lineRule="auto"/>
        <w:jc w:val="both"/>
      </w:pPr>
      <w:r w:rsidRPr="004B4F05">
        <w:t>Lampiran 1. Daftar Sampel Perusahaan Sektor Per</w:t>
      </w:r>
      <w:r w:rsidR="00C64D4A" w:rsidRPr="004B4F05">
        <w:t>bankan</w:t>
      </w:r>
      <w:r w:rsidRPr="004B4F05">
        <w:t xml:space="preserve"> yang Terdaftar di Bursa Efek Indonesia Periode 2021-2024.</w:t>
      </w:r>
    </w:p>
    <w:tbl>
      <w:tblPr>
        <w:tblStyle w:val="TableGrid"/>
        <w:tblW w:w="7350" w:type="dxa"/>
        <w:tblInd w:w="-5" w:type="dxa"/>
        <w:tblLook w:val="04A0" w:firstRow="1" w:lastRow="0" w:firstColumn="1" w:lastColumn="0" w:noHBand="0" w:noVBand="1"/>
      </w:tblPr>
      <w:tblGrid>
        <w:gridCol w:w="543"/>
        <w:gridCol w:w="1607"/>
        <w:gridCol w:w="5200"/>
      </w:tblGrid>
      <w:tr w:rsidR="00936284" w:rsidRPr="004B4F05" w14:paraId="588F9EDC" w14:textId="7DAB0751" w:rsidTr="00936284">
        <w:tc>
          <w:tcPr>
            <w:tcW w:w="543" w:type="dxa"/>
          </w:tcPr>
          <w:p w14:paraId="1341A63A" w14:textId="77777777" w:rsidR="00936284" w:rsidRPr="004B4F05" w:rsidRDefault="00936284" w:rsidP="00936284">
            <w:pPr>
              <w:ind w:left="-210" w:firstLine="32"/>
              <w:jc w:val="center"/>
              <w:rPr>
                <w:rFonts w:cs="Times New Roman"/>
                <w:color w:val="000000" w:themeColor="text1"/>
                <w:sz w:val="20"/>
                <w:szCs w:val="20"/>
              </w:rPr>
            </w:pPr>
            <w:r w:rsidRPr="004B4F05">
              <w:rPr>
                <w:rFonts w:cs="Times New Roman"/>
                <w:color w:val="000000" w:themeColor="text1"/>
                <w:sz w:val="20"/>
                <w:szCs w:val="20"/>
              </w:rPr>
              <w:t>No</w:t>
            </w:r>
          </w:p>
        </w:tc>
        <w:tc>
          <w:tcPr>
            <w:tcW w:w="1607" w:type="dxa"/>
          </w:tcPr>
          <w:p w14:paraId="5892C0C8"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Kode Perusahaan</w:t>
            </w:r>
          </w:p>
        </w:tc>
        <w:tc>
          <w:tcPr>
            <w:tcW w:w="5200" w:type="dxa"/>
          </w:tcPr>
          <w:p w14:paraId="10FA9DF6"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Nama Perusahaan</w:t>
            </w:r>
          </w:p>
        </w:tc>
      </w:tr>
      <w:tr w:rsidR="00936284" w:rsidRPr="004B4F05" w14:paraId="11D36ACD" w14:textId="588FD55A" w:rsidTr="00936284">
        <w:tc>
          <w:tcPr>
            <w:tcW w:w="543" w:type="dxa"/>
          </w:tcPr>
          <w:p w14:paraId="18CE3F42"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w:t>
            </w:r>
          </w:p>
        </w:tc>
        <w:tc>
          <w:tcPr>
            <w:tcW w:w="1607" w:type="dxa"/>
          </w:tcPr>
          <w:p w14:paraId="3B5D7894"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AGRS</w:t>
            </w:r>
          </w:p>
        </w:tc>
        <w:tc>
          <w:tcPr>
            <w:tcW w:w="5200" w:type="dxa"/>
          </w:tcPr>
          <w:p w14:paraId="0BE7A90D"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IBK Indonesia Tbk.</w:t>
            </w:r>
          </w:p>
        </w:tc>
      </w:tr>
      <w:tr w:rsidR="00936284" w:rsidRPr="004B4F05" w14:paraId="4EAEA052" w14:textId="0371943E" w:rsidTr="00936284">
        <w:tc>
          <w:tcPr>
            <w:tcW w:w="543" w:type="dxa"/>
          </w:tcPr>
          <w:p w14:paraId="76B4EB2C"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w:t>
            </w:r>
          </w:p>
        </w:tc>
        <w:tc>
          <w:tcPr>
            <w:tcW w:w="1607" w:type="dxa"/>
          </w:tcPr>
          <w:p w14:paraId="15AEF9BD"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BABP</w:t>
            </w:r>
          </w:p>
        </w:tc>
        <w:tc>
          <w:tcPr>
            <w:tcW w:w="5200" w:type="dxa"/>
          </w:tcPr>
          <w:p w14:paraId="74AF79C9"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MNC Internasional Tbk.</w:t>
            </w:r>
          </w:p>
        </w:tc>
      </w:tr>
      <w:tr w:rsidR="00936284" w:rsidRPr="004B4F05" w14:paraId="78BAEBA8" w14:textId="3190DBC4" w:rsidTr="00936284">
        <w:tc>
          <w:tcPr>
            <w:tcW w:w="543" w:type="dxa"/>
          </w:tcPr>
          <w:p w14:paraId="1C4957A3"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3</w:t>
            </w:r>
          </w:p>
        </w:tc>
        <w:tc>
          <w:tcPr>
            <w:tcW w:w="1607" w:type="dxa"/>
          </w:tcPr>
          <w:p w14:paraId="44B3C6A1"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BACA</w:t>
            </w:r>
          </w:p>
        </w:tc>
        <w:tc>
          <w:tcPr>
            <w:tcW w:w="5200" w:type="dxa"/>
          </w:tcPr>
          <w:p w14:paraId="3FD7F417"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Capital Indonesia Tbk.</w:t>
            </w:r>
          </w:p>
        </w:tc>
      </w:tr>
      <w:tr w:rsidR="00936284" w:rsidRPr="004B4F05" w14:paraId="6141856D" w14:textId="7DFB8E89" w:rsidTr="00936284">
        <w:tc>
          <w:tcPr>
            <w:tcW w:w="543" w:type="dxa"/>
          </w:tcPr>
          <w:p w14:paraId="35EF9513"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4</w:t>
            </w:r>
          </w:p>
        </w:tc>
        <w:tc>
          <w:tcPr>
            <w:tcW w:w="1607" w:type="dxa"/>
          </w:tcPr>
          <w:p w14:paraId="4336DC49"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BBCA</w:t>
            </w:r>
          </w:p>
        </w:tc>
        <w:tc>
          <w:tcPr>
            <w:tcW w:w="5200" w:type="dxa"/>
          </w:tcPr>
          <w:p w14:paraId="2AADA2F4"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Central Asia Tbk.</w:t>
            </w:r>
          </w:p>
        </w:tc>
      </w:tr>
      <w:tr w:rsidR="00936284" w:rsidRPr="004B4F05" w14:paraId="6E9A93DE" w14:textId="06B9B4A7" w:rsidTr="00936284">
        <w:tc>
          <w:tcPr>
            <w:tcW w:w="543" w:type="dxa"/>
          </w:tcPr>
          <w:p w14:paraId="29A886E2"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5</w:t>
            </w:r>
          </w:p>
        </w:tc>
        <w:tc>
          <w:tcPr>
            <w:tcW w:w="1607" w:type="dxa"/>
          </w:tcPr>
          <w:p w14:paraId="414B4F3D"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BBHI</w:t>
            </w:r>
          </w:p>
        </w:tc>
        <w:tc>
          <w:tcPr>
            <w:tcW w:w="5200" w:type="dxa"/>
          </w:tcPr>
          <w:p w14:paraId="012BA76A"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Allo Bank Indonesia Tbk.</w:t>
            </w:r>
          </w:p>
        </w:tc>
      </w:tr>
      <w:tr w:rsidR="00936284" w:rsidRPr="004B4F05" w14:paraId="302DA972" w14:textId="3C8300BB" w:rsidTr="00936284">
        <w:tc>
          <w:tcPr>
            <w:tcW w:w="543" w:type="dxa"/>
          </w:tcPr>
          <w:p w14:paraId="3B27A225"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6</w:t>
            </w:r>
          </w:p>
        </w:tc>
        <w:tc>
          <w:tcPr>
            <w:tcW w:w="1607" w:type="dxa"/>
          </w:tcPr>
          <w:p w14:paraId="7A8445B9"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BBMD</w:t>
            </w:r>
          </w:p>
        </w:tc>
        <w:tc>
          <w:tcPr>
            <w:tcW w:w="5200" w:type="dxa"/>
          </w:tcPr>
          <w:p w14:paraId="3F73B3B5"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Mestika Dharma Tbk.</w:t>
            </w:r>
          </w:p>
        </w:tc>
      </w:tr>
      <w:tr w:rsidR="00936284" w:rsidRPr="004B4F05" w14:paraId="77D88351" w14:textId="4199FBE4" w:rsidTr="00936284">
        <w:tc>
          <w:tcPr>
            <w:tcW w:w="543" w:type="dxa"/>
          </w:tcPr>
          <w:p w14:paraId="62CA4A36"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7</w:t>
            </w:r>
          </w:p>
        </w:tc>
        <w:tc>
          <w:tcPr>
            <w:tcW w:w="1607" w:type="dxa"/>
          </w:tcPr>
          <w:p w14:paraId="058DE49E"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BBNI</w:t>
            </w:r>
          </w:p>
        </w:tc>
        <w:tc>
          <w:tcPr>
            <w:tcW w:w="5200" w:type="dxa"/>
          </w:tcPr>
          <w:p w14:paraId="2F884390"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Negara Indonesia (Persero)</w:t>
            </w:r>
          </w:p>
        </w:tc>
      </w:tr>
      <w:tr w:rsidR="00936284" w:rsidRPr="004B4F05" w14:paraId="106E08B6" w14:textId="690B2FAE" w:rsidTr="00936284">
        <w:tc>
          <w:tcPr>
            <w:tcW w:w="543" w:type="dxa"/>
          </w:tcPr>
          <w:p w14:paraId="4832ABB8"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8</w:t>
            </w:r>
          </w:p>
        </w:tc>
        <w:tc>
          <w:tcPr>
            <w:tcW w:w="1607" w:type="dxa"/>
          </w:tcPr>
          <w:p w14:paraId="5AF27DE5"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BBRI</w:t>
            </w:r>
          </w:p>
        </w:tc>
        <w:tc>
          <w:tcPr>
            <w:tcW w:w="5200" w:type="dxa"/>
          </w:tcPr>
          <w:p w14:paraId="23D4A20B"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Rakyat Indonesia (Persero)</w:t>
            </w:r>
          </w:p>
        </w:tc>
      </w:tr>
      <w:tr w:rsidR="00936284" w:rsidRPr="004B4F05" w14:paraId="04821AB0" w14:textId="119E620E" w:rsidTr="00936284">
        <w:tc>
          <w:tcPr>
            <w:tcW w:w="543" w:type="dxa"/>
          </w:tcPr>
          <w:p w14:paraId="6850F5AC"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9</w:t>
            </w:r>
          </w:p>
        </w:tc>
        <w:tc>
          <w:tcPr>
            <w:tcW w:w="1607" w:type="dxa"/>
          </w:tcPr>
          <w:p w14:paraId="04EDB33C"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BBTN</w:t>
            </w:r>
          </w:p>
        </w:tc>
        <w:tc>
          <w:tcPr>
            <w:tcW w:w="5200" w:type="dxa"/>
          </w:tcPr>
          <w:p w14:paraId="2E01BFEB"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Tabungan Negara (Persero)</w:t>
            </w:r>
          </w:p>
        </w:tc>
      </w:tr>
      <w:tr w:rsidR="00936284" w:rsidRPr="004B4F05" w14:paraId="6930CB4D" w14:textId="02D2FBBF" w:rsidTr="00936284">
        <w:tc>
          <w:tcPr>
            <w:tcW w:w="543" w:type="dxa"/>
          </w:tcPr>
          <w:p w14:paraId="0E4679A7"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10</w:t>
            </w:r>
          </w:p>
        </w:tc>
        <w:tc>
          <w:tcPr>
            <w:tcW w:w="1607" w:type="dxa"/>
          </w:tcPr>
          <w:p w14:paraId="40B5B97C"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BGTG</w:t>
            </w:r>
          </w:p>
        </w:tc>
        <w:tc>
          <w:tcPr>
            <w:tcW w:w="5200" w:type="dxa"/>
          </w:tcPr>
          <w:p w14:paraId="16999E45"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Ganesha Tbk.</w:t>
            </w:r>
          </w:p>
        </w:tc>
      </w:tr>
      <w:tr w:rsidR="00936284" w:rsidRPr="004B4F05" w14:paraId="6D0602F1" w14:textId="5DD0F03F" w:rsidTr="00936284">
        <w:tc>
          <w:tcPr>
            <w:tcW w:w="543" w:type="dxa"/>
          </w:tcPr>
          <w:p w14:paraId="0FF447D4"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11</w:t>
            </w:r>
          </w:p>
        </w:tc>
        <w:tc>
          <w:tcPr>
            <w:tcW w:w="1607" w:type="dxa"/>
          </w:tcPr>
          <w:p w14:paraId="29745759"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BINA</w:t>
            </w:r>
          </w:p>
        </w:tc>
        <w:tc>
          <w:tcPr>
            <w:tcW w:w="5200" w:type="dxa"/>
          </w:tcPr>
          <w:p w14:paraId="6F47C82C"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Ina Perdana Tbk</w:t>
            </w:r>
          </w:p>
        </w:tc>
      </w:tr>
      <w:tr w:rsidR="00936284" w:rsidRPr="004B4F05" w14:paraId="21788D50" w14:textId="3FBE5219" w:rsidTr="00936284">
        <w:tc>
          <w:tcPr>
            <w:tcW w:w="543" w:type="dxa"/>
          </w:tcPr>
          <w:p w14:paraId="1AABCB18"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12</w:t>
            </w:r>
          </w:p>
        </w:tc>
        <w:tc>
          <w:tcPr>
            <w:tcW w:w="1607" w:type="dxa"/>
          </w:tcPr>
          <w:p w14:paraId="4B9B0ECA"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BJBR</w:t>
            </w:r>
          </w:p>
        </w:tc>
        <w:tc>
          <w:tcPr>
            <w:tcW w:w="5200" w:type="dxa"/>
          </w:tcPr>
          <w:p w14:paraId="169348A2"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Pembangunan Daerah Jawa Barat</w:t>
            </w:r>
          </w:p>
        </w:tc>
      </w:tr>
      <w:tr w:rsidR="00936284" w:rsidRPr="004B4F05" w14:paraId="4FCC152A" w14:textId="24B6FE49" w:rsidTr="00936284">
        <w:tc>
          <w:tcPr>
            <w:tcW w:w="543" w:type="dxa"/>
          </w:tcPr>
          <w:p w14:paraId="28D1F23B"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13</w:t>
            </w:r>
          </w:p>
        </w:tc>
        <w:tc>
          <w:tcPr>
            <w:tcW w:w="1607" w:type="dxa"/>
          </w:tcPr>
          <w:p w14:paraId="194695CE"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BMRI</w:t>
            </w:r>
          </w:p>
        </w:tc>
        <w:tc>
          <w:tcPr>
            <w:tcW w:w="5200" w:type="dxa"/>
          </w:tcPr>
          <w:p w14:paraId="43EDC78B"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Mandiri (Persero) Tbk.</w:t>
            </w:r>
          </w:p>
        </w:tc>
      </w:tr>
      <w:tr w:rsidR="00936284" w:rsidRPr="004B4F05" w14:paraId="694DF434" w14:textId="687E7BA5" w:rsidTr="00936284">
        <w:tc>
          <w:tcPr>
            <w:tcW w:w="543" w:type="dxa"/>
          </w:tcPr>
          <w:p w14:paraId="6354D2E8"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14</w:t>
            </w:r>
          </w:p>
        </w:tc>
        <w:tc>
          <w:tcPr>
            <w:tcW w:w="1607" w:type="dxa"/>
          </w:tcPr>
          <w:p w14:paraId="482C08A4"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BNBA</w:t>
            </w:r>
          </w:p>
        </w:tc>
        <w:tc>
          <w:tcPr>
            <w:tcW w:w="5200" w:type="dxa"/>
          </w:tcPr>
          <w:p w14:paraId="5C5446CE"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Bumi Arta Tbk.</w:t>
            </w:r>
          </w:p>
        </w:tc>
      </w:tr>
      <w:tr w:rsidR="00936284" w:rsidRPr="004B4F05" w14:paraId="1EC67C2E" w14:textId="40FF5371" w:rsidTr="00936284">
        <w:tc>
          <w:tcPr>
            <w:tcW w:w="543" w:type="dxa"/>
          </w:tcPr>
          <w:p w14:paraId="6E9E6726"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15</w:t>
            </w:r>
          </w:p>
        </w:tc>
        <w:tc>
          <w:tcPr>
            <w:tcW w:w="1607" w:type="dxa"/>
          </w:tcPr>
          <w:p w14:paraId="4DE80B19"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BNGA</w:t>
            </w:r>
          </w:p>
        </w:tc>
        <w:tc>
          <w:tcPr>
            <w:tcW w:w="5200" w:type="dxa"/>
          </w:tcPr>
          <w:p w14:paraId="59FEA64E"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CIMB Niaga Tbk.</w:t>
            </w:r>
          </w:p>
        </w:tc>
      </w:tr>
      <w:tr w:rsidR="00936284" w:rsidRPr="004B4F05" w14:paraId="5A762900" w14:textId="58A33627" w:rsidTr="00936284">
        <w:tc>
          <w:tcPr>
            <w:tcW w:w="543" w:type="dxa"/>
          </w:tcPr>
          <w:p w14:paraId="3F96BA24"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16</w:t>
            </w:r>
          </w:p>
        </w:tc>
        <w:tc>
          <w:tcPr>
            <w:tcW w:w="1607" w:type="dxa"/>
          </w:tcPr>
          <w:p w14:paraId="146FD138"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BNII</w:t>
            </w:r>
          </w:p>
        </w:tc>
        <w:tc>
          <w:tcPr>
            <w:tcW w:w="5200" w:type="dxa"/>
          </w:tcPr>
          <w:p w14:paraId="20BA1887"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Maybank Indonesia Tbk.</w:t>
            </w:r>
          </w:p>
        </w:tc>
      </w:tr>
      <w:tr w:rsidR="00936284" w:rsidRPr="004B4F05" w14:paraId="1C3C7FB5" w14:textId="17E572CC" w:rsidTr="00936284">
        <w:tc>
          <w:tcPr>
            <w:tcW w:w="543" w:type="dxa"/>
          </w:tcPr>
          <w:p w14:paraId="020FC909"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17</w:t>
            </w:r>
          </w:p>
        </w:tc>
        <w:tc>
          <w:tcPr>
            <w:tcW w:w="1607" w:type="dxa"/>
          </w:tcPr>
          <w:p w14:paraId="329FFE31"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BNLI</w:t>
            </w:r>
          </w:p>
        </w:tc>
        <w:tc>
          <w:tcPr>
            <w:tcW w:w="5200" w:type="dxa"/>
          </w:tcPr>
          <w:p w14:paraId="3EE75FD1"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Permata Tbk.</w:t>
            </w:r>
          </w:p>
        </w:tc>
      </w:tr>
      <w:tr w:rsidR="00936284" w:rsidRPr="004B4F05" w14:paraId="63451B99" w14:textId="2018B4BF" w:rsidTr="00936284">
        <w:tc>
          <w:tcPr>
            <w:tcW w:w="543" w:type="dxa"/>
          </w:tcPr>
          <w:p w14:paraId="57FC0DC2"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18</w:t>
            </w:r>
          </w:p>
        </w:tc>
        <w:tc>
          <w:tcPr>
            <w:tcW w:w="1607" w:type="dxa"/>
          </w:tcPr>
          <w:p w14:paraId="7BA89E7E"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BSIM</w:t>
            </w:r>
          </w:p>
        </w:tc>
        <w:tc>
          <w:tcPr>
            <w:tcW w:w="5200" w:type="dxa"/>
          </w:tcPr>
          <w:p w14:paraId="0ED551DF"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Sinarmas Tbk.</w:t>
            </w:r>
          </w:p>
        </w:tc>
      </w:tr>
      <w:tr w:rsidR="00936284" w:rsidRPr="004B4F05" w14:paraId="18CF2512" w14:textId="5BFB9C09" w:rsidTr="00936284">
        <w:tc>
          <w:tcPr>
            <w:tcW w:w="543" w:type="dxa"/>
          </w:tcPr>
          <w:p w14:paraId="6D40B823"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19</w:t>
            </w:r>
          </w:p>
        </w:tc>
        <w:tc>
          <w:tcPr>
            <w:tcW w:w="1607" w:type="dxa"/>
          </w:tcPr>
          <w:p w14:paraId="66E504B5"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BTPN</w:t>
            </w:r>
          </w:p>
        </w:tc>
        <w:tc>
          <w:tcPr>
            <w:tcW w:w="5200" w:type="dxa"/>
          </w:tcPr>
          <w:p w14:paraId="7AF28677" w14:textId="77777777" w:rsidR="00936284" w:rsidRPr="004B4F05" w:rsidRDefault="00936284" w:rsidP="003C3748">
            <w:pPr>
              <w:tabs>
                <w:tab w:val="left" w:pos="990"/>
              </w:tabs>
              <w:rPr>
                <w:rFonts w:cs="Times New Roman"/>
                <w:color w:val="000000" w:themeColor="text1"/>
                <w:sz w:val="20"/>
                <w:szCs w:val="20"/>
              </w:rPr>
            </w:pPr>
            <w:r w:rsidRPr="004B4F05">
              <w:rPr>
                <w:rFonts w:cs="Times New Roman"/>
                <w:color w:val="000000" w:themeColor="text1"/>
                <w:sz w:val="20"/>
                <w:szCs w:val="20"/>
              </w:rPr>
              <w:t>Bank SMBC Indonesia Tbk.</w:t>
            </w:r>
          </w:p>
        </w:tc>
      </w:tr>
      <w:tr w:rsidR="00936284" w:rsidRPr="004B4F05" w14:paraId="4CC5DB28" w14:textId="6C87642F" w:rsidTr="00936284">
        <w:tc>
          <w:tcPr>
            <w:tcW w:w="543" w:type="dxa"/>
          </w:tcPr>
          <w:p w14:paraId="5DCDE2A1"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20</w:t>
            </w:r>
          </w:p>
        </w:tc>
        <w:tc>
          <w:tcPr>
            <w:tcW w:w="1607" w:type="dxa"/>
          </w:tcPr>
          <w:p w14:paraId="3E7C1214"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DNAR</w:t>
            </w:r>
          </w:p>
        </w:tc>
        <w:tc>
          <w:tcPr>
            <w:tcW w:w="5200" w:type="dxa"/>
          </w:tcPr>
          <w:p w14:paraId="38CE7011"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Oke Indonesia Tbk.</w:t>
            </w:r>
          </w:p>
        </w:tc>
      </w:tr>
      <w:tr w:rsidR="00936284" w:rsidRPr="004B4F05" w14:paraId="4D8E5F30" w14:textId="2D886D91" w:rsidTr="00936284">
        <w:tc>
          <w:tcPr>
            <w:tcW w:w="543" w:type="dxa"/>
          </w:tcPr>
          <w:p w14:paraId="5D757634"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21</w:t>
            </w:r>
          </w:p>
        </w:tc>
        <w:tc>
          <w:tcPr>
            <w:tcW w:w="1607" w:type="dxa"/>
          </w:tcPr>
          <w:p w14:paraId="7E449F93"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MAYA</w:t>
            </w:r>
          </w:p>
        </w:tc>
        <w:tc>
          <w:tcPr>
            <w:tcW w:w="5200" w:type="dxa"/>
          </w:tcPr>
          <w:p w14:paraId="29AABFD1"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Mayapada Internasional Tb</w:t>
            </w:r>
          </w:p>
        </w:tc>
      </w:tr>
      <w:tr w:rsidR="00936284" w:rsidRPr="004B4F05" w14:paraId="5C3C1C59" w14:textId="5FB886BE" w:rsidTr="00936284">
        <w:tc>
          <w:tcPr>
            <w:tcW w:w="543" w:type="dxa"/>
          </w:tcPr>
          <w:p w14:paraId="69E69551"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22</w:t>
            </w:r>
          </w:p>
        </w:tc>
        <w:tc>
          <w:tcPr>
            <w:tcW w:w="1607" w:type="dxa"/>
          </w:tcPr>
          <w:p w14:paraId="4DFB3F4F"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MCOR</w:t>
            </w:r>
          </w:p>
        </w:tc>
        <w:tc>
          <w:tcPr>
            <w:tcW w:w="5200" w:type="dxa"/>
          </w:tcPr>
          <w:p w14:paraId="3AB88F58"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China Construction Bank I</w:t>
            </w:r>
          </w:p>
        </w:tc>
      </w:tr>
      <w:tr w:rsidR="00936284" w:rsidRPr="004B4F05" w14:paraId="142E0A09" w14:textId="79C6FD76" w:rsidTr="00936284">
        <w:tc>
          <w:tcPr>
            <w:tcW w:w="543" w:type="dxa"/>
          </w:tcPr>
          <w:p w14:paraId="091861F2"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23</w:t>
            </w:r>
          </w:p>
        </w:tc>
        <w:tc>
          <w:tcPr>
            <w:tcW w:w="1607" w:type="dxa"/>
          </w:tcPr>
          <w:p w14:paraId="07722BB4"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NISP</w:t>
            </w:r>
          </w:p>
        </w:tc>
        <w:tc>
          <w:tcPr>
            <w:tcW w:w="5200" w:type="dxa"/>
          </w:tcPr>
          <w:p w14:paraId="42034101"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OCBC NISP Tb</w:t>
            </w:r>
          </w:p>
        </w:tc>
      </w:tr>
      <w:tr w:rsidR="00936284" w:rsidRPr="004B4F05" w14:paraId="41BDF6C4" w14:textId="4A0FB4E9" w:rsidTr="00936284">
        <w:tc>
          <w:tcPr>
            <w:tcW w:w="543" w:type="dxa"/>
          </w:tcPr>
          <w:p w14:paraId="4543B989"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24</w:t>
            </w:r>
          </w:p>
        </w:tc>
        <w:tc>
          <w:tcPr>
            <w:tcW w:w="1607" w:type="dxa"/>
          </w:tcPr>
          <w:p w14:paraId="5231946F"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NOBU</w:t>
            </w:r>
          </w:p>
        </w:tc>
        <w:tc>
          <w:tcPr>
            <w:tcW w:w="5200" w:type="dxa"/>
          </w:tcPr>
          <w:p w14:paraId="53185418"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Nationalnobu Tbk.</w:t>
            </w:r>
          </w:p>
        </w:tc>
      </w:tr>
      <w:tr w:rsidR="00936284" w:rsidRPr="004B4F05" w14:paraId="74041465" w14:textId="1FB26D3A" w:rsidTr="00936284">
        <w:tc>
          <w:tcPr>
            <w:tcW w:w="543" w:type="dxa"/>
          </w:tcPr>
          <w:p w14:paraId="2FB0A25C"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25</w:t>
            </w:r>
          </w:p>
        </w:tc>
        <w:tc>
          <w:tcPr>
            <w:tcW w:w="1607" w:type="dxa"/>
          </w:tcPr>
          <w:p w14:paraId="26515F24"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PNBN</w:t>
            </w:r>
          </w:p>
        </w:tc>
        <w:tc>
          <w:tcPr>
            <w:tcW w:w="5200" w:type="dxa"/>
          </w:tcPr>
          <w:p w14:paraId="1ABBB901"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Pan Indonesia Tbk</w:t>
            </w:r>
          </w:p>
        </w:tc>
      </w:tr>
      <w:tr w:rsidR="00936284" w:rsidRPr="004B4F05" w14:paraId="33B1890A" w14:textId="10440A8B" w:rsidTr="00936284">
        <w:tc>
          <w:tcPr>
            <w:tcW w:w="543" w:type="dxa"/>
          </w:tcPr>
          <w:p w14:paraId="5B8F550F"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26</w:t>
            </w:r>
          </w:p>
        </w:tc>
        <w:tc>
          <w:tcPr>
            <w:tcW w:w="1607" w:type="dxa"/>
          </w:tcPr>
          <w:p w14:paraId="24BF0FB8"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SDRA</w:t>
            </w:r>
          </w:p>
        </w:tc>
        <w:tc>
          <w:tcPr>
            <w:tcW w:w="5200" w:type="dxa"/>
          </w:tcPr>
          <w:p w14:paraId="50CAD591"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Woori Saudara Indonesia 1</w:t>
            </w:r>
          </w:p>
        </w:tc>
      </w:tr>
      <w:tr w:rsidR="00936284" w:rsidRPr="004B4F05" w14:paraId="5EDA3716" w14:textId="66663091" w:rsidTr="00936284">
        <w:tc>
          <w:tcPr>
            <w:tcW w:w="543" w:type="dxa"/>
          </w:tcPr>
          <w:p w14:paraId="3CE306A5"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27</w:t>
            </w:r>
          </w:p>
        </w:tc>
        <w:tc>
          <w:tcPr>
            <w:tcW w:w="1607" w:type="dxa"/>
          </w:tcPr>
          <w:p w14:paraId="6C82C2C1"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BRIS</w:t>
            </w:r>
          </w:p>
        </w:tc>
        <w:tc>
          <w:tcPr>
            <w:tcW w:w="5200" w:type="dxa"/>
          </w:tcPr>
          <w:p w14:paraId="6F7645A5"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Syariah Indonesia Tbk.</w:t>
            </w:r>
          </w:p>
        </w:tc>
      </w:tr>
      <w:tr w:rsidR="00936284" w:rsidRPr="004B4F05" w14:paraId="04CB5B67" w14:textId="4519B6A9" w:rsidTr="00936284">
        <w:tc>
          <w:tcPr>
            <w:tcW w:w="543" w:type="dxa"/>
          </w:tcPr>
          <w:p w14:paraId="74803489"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28</w:t>
            </w:r>
          </w:p>
        </w:tc>
        <w:tc>
          <w:tcPr>
            <w:tcW w:w="1607" w:type="dxa"/>
          </w:tcPr>
          <w:p w14:paraId="756C5B09" w14:textId="77777777" w:rsidR="00936284" w:rsidRPr="004B4F05" w:rsidRDefault="00936284" w:rsidP="003C3748">
            <w:pPr>
              <w:jc w:val="center"/>
              <w:rPr>
                <w:rFonts w:cs="Times New Roman"/>
                <w:color w:val="000000" w:themeColor="text1"/>
                <w:sz w:val="20"/>
                <w:szCs w:val="20"/>
              </w:rPr>
            </w:pPr>
            <w:r w:rsidRPr="004B4F05">
              <w:rPr>
                <w:rFonts w:cs="Times New Roman"/>
                <w:color w:val="000000" w:themeColor="text1"/>
                <w:sz w:val="20"/>
                <w:szCs w:val="20"/>
              </w:rPr>
              <w:t>BTPS</w:t>
            </w:r>
          </w:p>
        </w:tc>
        <w:tc>
          <w:tcPr>
            <w:tcW w:w="5200" w:type="dxa"/>
          </w:tcPr>
          <w:p w14:paraId="58ED5E6E" w14:textId="77777777" w:rsidR="00936284" w:rsidRPr="004B4F05" w:rsidRDefault="00936284" w:rsidP="003C3748">
            <w:pPr>
              <w:rPr>
                <w:rFonts w:cs="Times New Roman"/>
                <w:color w:val="000000" w:themeColor="text1"/>
                <w:sz w:val="20"/>
                <w:szCs w:val="20"/>
              </w:rPr>
            </w:pPr>
            <w:r w:rsidRPr="004B4F05">
              <w:rPr>
                <w:rFonts w:cs="Times New Roman"/>
                <w:color w:val="000000" w:themeColor="text1"/>
                <w:sz w:val="20"/>
                <w:szCs w:val="20"/>
              </w:rPr>
              <w:t>Bank BTPN Syariah Tbk.</w:t>
            </w:r>
          </w:p>
        </w:tc>
      </w:tr>
    </w:tbl>
    <w:p w14:paraId="3C53E1D5" w14:textId="77777777" w:rsidR="009A7B57" w:rsidRPr="004B4F05" w:rsidRDefault="009A7B57" w:rsidP="009A7B57">
      <w:pPr>
        <w:spacing w:line="480" w:lineRule="auto"/>
      </w:pPr>
    </w:p>
    <w:p w14:paraId="36FA14A0" w14:textId="77777777" w:rsidR="00037AB6" w:rsidRPr="004B4F05" w:rsidRDefault="00037AB6" w:rsidP="00037AB6">
      <w:pPr>
        <w:pStyle w:val="ListParagraph"/>
        <w:rPr>
          <w:b/>
          <w:bCs/>
        </w:rPr>
      </w:pPr>
    </w:p>
    <w:p w14:paraId="42CEEB14" w14:textId="51639EB2" w:rsidR="0066196E" w:rsidRPr="004B4F05" w:rsidRDefault="00FD0052" w:rsidP="00BB75A3">
      <w:pPr>
        <w:pStyle w:val="ListParagraph"/>
        <w:rPr>
          <w:b/>
          <w:bCs/>
        </w:rPr>
      </w:pPr>
      <w:r w:rsidRPr="004B4F05">
        <w:rPr>
          <w:b/>
          <w:bCs/>
        </w:rPr>
        <w:t xml:space="preserve"> </w:t>
      </w:r>
    </w:p>
    <w:p w14:paraId="09C9D0A4" w14:textId="77777777" w:rsidR="00BF1983" w:rsidRPr="004B4F05" w:rsidRDefault="00BF1983" w:rsidP="00BF1983">
      <w:pPr>
        <w:rPr>
          <w:b/>
          <w:bCs/>
        </w:rPr>
      </w:pPr>
    </w:p>
    <w:sectPr w:rsidR="00BF1983" w:rsidRPr="004B4F05" w:rsidSect="00440274">
      <w:headerReference w:type="default" r:id="rId30"/>
      <w:footerReference w:type="default" r:id="rId31"/>
      <w:pgSz w:w="11906" w:h="16838" w:code="9"/>
      <w:pgMar w:top="2275" w:right="1699" w:bottom="1699" w:left="2275"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9348" w14:textId="77777777" w:rsidR="004E7283" w:rsidRDefault="004E7283" w:rsidP="00196A3E">
      <w:pPr>
        <w:spacing w:after="0" w:line="240" w:lineRule="auto"/>
      </w:pPr>
      <w:r>
        <w:separator/>
      </w:r>
    </w:p>
  </w:endnote>
  <w:endnote w:type="continuationSeparator" w:id="0">
    <w:p w14:paraId="4065372F" w14:textId="77777777" w:rsidR="004E7283" w:rsidRDefault="004E7283" w:rsidP="0019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596269"/>
      <w:docPartObj>
        <w:docPartGallery w:val="Page Numbers (Bottom of Page)"/>
        <w:docPartUnique/>
      </w:docPartObj>
    </w:sdtPr>
    <w:sdtEndPr>
      <w:rPr>
        <w:noProof/>
      </w:rPr>
    </w:sdtEndPr>
    <w:sdtContent>
      <w:p w14:paraId="24296002" w14:textId="08876700" w:rsidR="002662AE" w:rsidRDefault="002662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472EC" w14:textId="77777777" w:rsidR="00196A3E" w:rsidRPr="007F5C24" w:rsidRDefault="00196A3E" w:rsidP="00E53D7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3B10" w14:textId="77777777" w:rsidR="00196A3E" w:rsidRDefault="00196A3E">
    <w:pPr>
      <w:pStyle w:val="Footer"/>
      <w:jc w:val="center"/>
    </w:pPr>
  </w:p>
  <w:p w14:paraId="20F0A390" w14:textId="77777777" w:rsidR="00196A3E" w:rsidRDefault="00196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518682"/>
      <w:docPartObj>
        <w:docPartGallery w:val="Page Numbers (Bottom of Page)"/>
        <w:docPartUnique/>
      </w:docPartObj>
    </w:sdtPr>
    <w:sdtEndPr>
      <w:rPr>
        <w:noProof/>
      </w:rPr>
    </w:sdtEndPr>
    <w:sdtContent>
      <w:p w14:paraId="783114BF" w14:textId="7E526D68" w:rsidR="009078E6" w:rsidRDefault="00907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6272B5" w14:textId="77777777" w:rsidR="009078E6" w:rsidRDefault="00907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29514"/>
      <w:docPartObj>
        <w:docPartGallery w:val="Page Numbers (Bottom of Page)"/>
        <w:docPartUnique/>
      </w:docPartObj>
    </w:sdtPr>
    <w:sdtEndPr>
      <w:rPr>
        <w:noProof/>
      </w:rPr>
    </w:sdtEndPr>
    <w:sdtContent>
      <w:p w14:paraId="0DFC31FF" w14:textId="6F7170B8" w:rsidR="00550D28" w:rsidRDefault="00550D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331D3" w14:textId="77777777" w:rsidR="009078E6" w:rsidRPr="007F5C24" w:rsidRDefault="009078E6" w:rsidP="00E53D7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47E5" w14:textId="77777777" w:rsidR="004E7283" w:rsidRDefault="004E7283" w:rsidP="00196A3E">
      <w:pPr>
        <w:spacing w:after="0" w:line="240" w:lineRule="auto"/>
      </w:pPr>
      <w:r>
        <w:separator/>
      </w:r>
    </w:p>
  </w:footnote>
  <w:footnote w:type="continuationSeparator" w:id="0">
    <w:p w14:paraId="52E1CE7A" w14:textId="77777777" w:rsidR="004E7283" w:rsidRDefault="004E7283" w:rsidP="0019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52003"/>
      <w:docPartObj>
        <w:docPartGallery w:val="Page Numbers (Top of Page)"/>
        <w:docPartUnique/>
      </w:docPartObj>
    </w:sdtPr>
    <w:sdtEndPr>
      <w:rPr>
        <w:noProof/>
      </w:rPr>
    </w:sdtEndPr>
    <w:sdtContent>
      <w:p w14:paraId="447827C1" w14:textId="0CC1AD1C" w:rsidR="009078E6" w:rsidRDefault="009078E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4EE1C7" w14:textId="77777777" w:rsidR="00F03F74" w:rsidRDefault="00F03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4D74" w14:textId="77777777" w:rsidR="009078E6" w:rsidRDefault="00907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D4B6" w14:textId="07A4AF3A" w:rsidR="00F03F74" w:rsidRDefault="00F03F74">
    <w:pPr>
      <w:pStyle w:val="Header"/>
      <w:jc w:val="right"/>
    </w:pPr>
  </w:p>
  <w:p w14:paraId="6CFC8EC7" w14:textId="77777777" w:rsidR="00F03F74" w:rsidRDefault="00F03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692"/>
    <w:multiLevelType w:val="hybridMultilevel"/>
    <w:tmpl w:val="FE92E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BB3"/>
    <w:multiLevelType w:val="hybridMultilevel"/>
    <w:tmpl w:val="4B1E4762"/>
    <w:lvl w:ilvl="0" w:tplc="04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2855151"/>
    <w:multiLevelType w:val="multilevel"/>
    <w:tmpl w:val="947E46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4B0C05"/>
    <w:multiLevelType w:val="hybridMultilevel"/>
    <w:tmpl w:val="6A108A0C"/>
    <w:lvl w:ilvl="0" w:tplc="78CE13A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550A53"/>
    <w:multiLevelType w:val="hybridMultilevel"/>
    <w:tmpl w:val="617C3B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5F52DA1"/>
    <w:multiLevelType w:val="hybridMultilevel"/>
    <w:tmpl w:val="7B608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F0147E"/>
    <w:multiLevelType w:val="multilevel"/>
    <w:tmpl w:val="D868A3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CC46A89"/>
    <w:multiLevelType w:val="hybridMultilevel"/>
    <w:tmpl w:val="9A60BFE0"/>
    <w:lvl w:ilvl="0" w:tplc="04090019">
      <w:start w:val="1"/>
      <w:numFmt w:val="lowerLetter"/>
      <w:lvlText w:val="%1."/>
      <w:lvlJc w:val="left"/>
      <w:pPr>
        <w:ind w:left="806" w:hanging="360"/>
      </w:pPr>
      <w:rPr>
        <w:b w:val="0"/>
        <w:bCs w:val="0"/>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0E9E68A3"/>
    <w:multiLevelType w:val="multilevel"/>
    <w:tmpl w:val="65FCEA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EBE42B2"/>
    <w:multiLevelType w:val="hybridMultilevel"/>
    <w:tmpl w:val="E000F3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ECC6222"/>
    <w:multiLevelType w:val="hybridMultilevel"/>
    <w:tmpl w:val="EADECA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BC138A"/>
    <w:multiLevelType w:val="hybridMultilevel"/>
    <w:tmpl w:val="AF6EA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C0CCC28E">
      <w:start w:val="1"/>
      <w:numFmt w:val="decimal"/>
      <w:lvlText w:val="%4."/>
      <w:lvlJc w:val="left"/>
      <w:pPr>
        <w:ind w:left="3240" w:hanging="360"/>
      </w:pPr>
      <w:rPr>
        <w:b w:val="0"/>
        <w:bCs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023839"/>
    <w:multiLevelType w:val="hybridMultilevel"/>
    <w:tmpl w:val="E5CA2D9A"/>
    <w:lvl w:ilvl="0" w:tplc="FB102992">
      <w:start w:val="1"/>
      <w:numFmt w:val="decimal"/>
      <w:lvlText w:val="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6734EE"/>
    <w:multiLevelType w:val="hybridMultilevel"/>
    <w:tmpl w:val="98EC4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055C1"/>
    <w:multiLevelType w:val="hybridMultilevel"/>
    <w:tmpl w:val="2AE8828A"/>
    <w:lvl w:ilvl="0" w:tplc="916ECDE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EC6D66"/>
    <w:multiLevelType w:val="hybridMultilevel"/>
    <w:tmpl w:val="7FA0A8A6"/>
    <w:lvl w:ilvl="0" w:tplc="FFFFFFFF">
      <w:start w:val="1"/>
      <w:numFmt w:val="lowerLetter"/>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6" w15:restartNumberingAfterBreak="0">
    <w:nsid w:val="28050F27"/>
    <w:multiLevelType w:val="hybridMultilevel"/>
    <w:tmpl w:val="01789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E87D22"/>
    <w:multiLevelType w:val="hybridMultilevel"/>
    <w:tmpl w:val="F7A05FB0"/>
    <w:lvl w:ilvl="0" w:tplc="FFFFFFFF">
      <w:start w:val="1"/>
      <w:numFmt w:val="lowerLetter"/>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30975A88"/>
    <w:multiLevelType w:val="hybridMultilevel"/>
    <w:tmpl w:val="CE1C91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DB52C7"/>
    <w:multiLevelType w:val="multilevel"/>
    <w:tmpl w:val="0B4016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B00A5C"/>
    <w:multiLevelType w:val="multilevel"/>
    <w:tmpl w:val="FFBEB752"/>
    <w:styleLink w:val="Style2"/>
    <w:lvl w:ilvl="0">
      <w:start w:val="1"/>
      <w:numFmt w:val="decimal"/>
      <w:lvlText w:val="%1."/>
      <w:lvlJc w:val="left"/>
      <w:pPr>
        <w:ind w:left="720" w:hanging="360"/>
      </w:pPr>
      <w:rPr>
        <w:rFonts w:hint="default"/>
      </w:rPr>
    </w:lvl>
    <w:lvl w:ilvl="1">
      <w:start w:val="1"/>
      <w:numFmt w:val="decimal"/>
      <w:lvlText w:val="%2.3"/>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36127E56"/>
    <w:multiLevelType w:val="hybridMultilevel"/>
    <w:tmpl w:val="1018A6F2"/>
    <w:lvl w:ilvl="0" w:tplc="FFFFFFFF">
      <w:start w:val="1"/>
      <w:numFmt w:val="lowerLetter"/>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22" w15:restartNumberingAfterBreak="0">
    <w:nsid w:val="3C4556B1"/>
    <w:multiLevelType w:val="multilevel"/>
    <w:tmpl w:val="DF00A8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5.%3"/>
      <w:lvlJc w:val="left"/>
      <w:pPr>
        <w:ind w:left="1080" w:hanging="360"/>
      </w:pPr>
      <w:rPr>
        <w:rFonts w:hint="default"/>
      </w:rPr>
    </w:lvl>
    <w:lvl w:ilvl="3">
      <w:start w:val="1"/>
      <w:numFmt w:val="decimal"/>
      <w:lvlText w:val="3.5.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D058B5"/>
    <w:multiLevelType w:val="hybridMultilevel"/>
    <w:tmpl w:val="C61CA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F4796"/>
    <w:multiLevelType w:val="hybridMultilevel"/>
    <w:tmpl w:val="D9D44866"/>
    <w:lvl w:ilvl="0" w:tplc="FFFFFFFF">
      <w:start w:val="1"/>
      <w:numFmt w:val="lowerLetter"/>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25" w15:restartNumberingAfterBreak="0">
    <w:nsid w:val="4CAE652E"/>
    <w:multiLevelType w:val="hybridMultilevel"/>
    <w:tmpl w:val="8C44A634"/>
    <w:lvl w:ilvl="0" w:tplc="FFFFFFFF">
      <w:start w:val="1"/>
      <w:numFmt w:val="lowerLetter"/>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26" w15:restartNumberingAfterBreak="0">
    <w:nsid w:val="4DBE40E1"/>
    <w:multiLevelType w:val="hybridMultilevel"/>
    <w:tmpl w:val="2822FF70"/>
    <w:lvl w:ilvl="0" w:tplc="FFFFFFFF">
      <w:start w:val="1"/>
      <w:numFmt w:val="lowerLetter"/>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27" w15:restartNumberingAfterBreak="0">
    <w:nsid w:val="50627CF6"/>
    <w:multiLevelType w:val="hybridMultilevel"/>
    <w:tmpl w:val="E57C58EE"/>
    <w:lvl w:ilvl="0" w:tplc="1684262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B74C0"/>
    <w:multiLevelType w:val="hybridMultilevel"/>
    <w:tmpl w:val="E116A192"/>
    <w:lvl w:ilvl="0" w:tplc="065C53B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5E5D3C"/>
    <w:multiLevelType w:val="hybridMultilevel"/>
    <w:tmpl w:val="22162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07258"/>
    <w:multiLevelType w:val="hybridMultilevel"/>
    <w:tmpl w:val="F874FC44"/>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D4B4A"/>
    <w:multiLevelType w:val="hybridMultilevel"/>
    <w:tmpl w:val="4A4CCCE0"/>
    <w:lvl w:ilvl="0" w:tplc="B0287AD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A5EB5"/>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FD334D"/>
    <w:multiLevelType w:val="hybridMultilevel"/>
    <w:tmpl w:val="81A29F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EE6DF5"/>
    <w:multiLevelType w:val="hybridMultilevel"/>
    <w:tmpl w:val="3F02C5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A3234"/>
    <w:multiLevelType w:val="multilevel"/>
    <w:tmpl w:val="603428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5.%3"/>
      <w:lvlJc w:val="left"/>
      <w:pPr>
        <w:ind w:left="1080" w:hanging="360"/>
      </w:pPr>
      <w:rPr>
        <w:rFonts w:hint="default"/>
      </w:rPr>
    </w:lvl>
    <w:lvl w:ilvl="3">
      <w:start w:val="1"/>
      <w:numFmt w:val="decimal"/>
      <w:lvlText w:val="3.5.4.%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0D1E"/>
    <w:multiLevelType w:val="multilevel"/>
    <w:tmpl w:val="DDF6D1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0314872">
    <w:abstractNumId w:val="20"/>
  </w:num>
  <w:num w:numId="2" w16cid:durableId="2112160670">
    <w:abstractNumId w:val="14"/>
  </w:num>
  <w:num w:numId="3" w16cid:durableId="1985352934">
    <w:abstractNumId w:val="32"/>
  </w:num>
  <w:num w:numId="4" w16cid:durableId="1982032686">
    <w:abstractNumId w:val="31"/>
  </w:num>
  <w:num w:numId="5" w16cid:durableId="144592289">
    <w:abstractNumId w:val="19"/>
  </w:num>
  <w:num w:numId="6" w16cid:durableId="1211263587">
    <w:abstractNumId w:val="2"/>
  </w:num>
  <w:num w:numId="7" w16cid:durableId="1573005054">
    <w:abstractNumId w:val="12"/>
  </w:num>
  <w:num w:numId="8" w16cid:durableId="949165354">
    <w:abstractNumId w:val="36"/>
  </w:num>
  <w:num w:numId="9" w16cid:durableId="1059936638">
    <w:abstractNumId w:val="8"/>
  </w:num>
  <w:num w:numId="10" w16cid:durableId="1923753148">
    <w:abstractNumId w:val="22"/>
  </w:num>
  <w:num w:numId="11" w16cid:durableId="702245005">
    <w:abstractNumId w:val="35"/>
  </w:num>
  <w:num w:numId="12" w16cid:durableId="897083361">
    <w:abstractNumId w:val="11"/>
  </w:num>
  <w:num w:numId="13" w16cid:durableId="1724717948">
    <w:abstractNumId w:val="28"/>
  </w:num>
  <w:num w:numId="14" w16cid:durableId="157356244">
    <w:abstractNumId w:val="5"/>
  </w:num>
  <w:num w:numId="15" w16cid:durableId="64105777">
    <w:abstractNumId w:val="9"/>
  </w:num>
  <w:num w:numId="16" w16cid:durableId="1186484467">
    <w:abstractNumId w:val="23"/>
  </w:num>
  <w:num w:numId="17" w16cid:durableId="2096853553">
    <w:abstractNumId w:val="34"/>
  </w:num>
  <w:num w:numId="18" w16cid:durableId="1788617155">
    <w:abstractNumId w:val="1"/>
  </w:num>
  <w:num w:numId="19" w16cid:durableId="736588912">
    <w:abstractNumId w:val="0"/>
  </w:num>
  <w:num w:numId="20" w16cid:durableId="1410225143">
    <w:abstractNumId w:val="15"/>
  </w:num>
  <w:num w:numId="21" w16cid:durableId="1377196041">
    <w:abstractNumId w:val="26"/>
  </w:num>
  <w:num w:numId="22" w16cid:durableId="498231871">
    <w:abstractNumId w:val="24"/>
  </w:num>
  <w:num w:numId="23" w16cid:durableId="1494488188">
    <w:abstractNumId w:val="25"/>
  </w:num>
  <w:num w:numId="24" w16cid:durableId="926501718">
    <w:abstractNumId w:val="17"/>
  </w:num>
  <w:num w:numId="25" w16cid:durableId="623998878">
    <w:abstractNumId w:val="21"/>
  </w:num>
  <w:num w:numId="26" w16cid:durableId="197210010">
    <w:abstractNumId w:val="6"/>
  </w:num>
  <w:num w:numId="27" w16cid:durableId="1471248180">
    <w:abstractNumId w:val="10"/>
  </w:num>
  <w:num w:numId="28" w16cid:durableId="1914197180">
    <w:abstractNumId w:val="4"/>
  </w:num>
  <w:num w:numId="29" w16cid:durableId="136653057">
    <w:abstractNumId w:val="33"/>
  </w:num>
  <w:num w:numId="30" w16cid:durableId="375155541">
    <w:abstractNumId w:val="3"/>
  </w:num>
  <w:num w:numId="31" w16cid:durableId="1759979612">
    <w:abstractNumId w:val="30"/>
  </w:num>
  <w:num w:numId="32" w16cid:durableId="1689017138">
    <w:abstractNumId w:val="13"/>
  </w:num>
  <w:num w:numId="33" w16cid:durableId="895047734">
    <w:abstractNumId w:val="27"/>
  </w:num>
  <w:num w:numId="34" w16cid:durableId="699431422">
    <w:abstractNumId w:val="7"/>
  </w:num>
  <w:num w:numId="35" w16cid:durableId="1952855793">
    <w:abstractNumId w:val="16"/>
  </w:num>
  <w:num w:numId="36" w16cid:durableId="119036779">
    <w:abstractNumId w:val="29"/>
  </w:num>
  <w:num w:numId="37" w16cid:durableId="18729191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39"/>
    <w:rsid w:val="0000259C"/>
    <w:rsid w:val="000038CB"/>
    <w:rsid w:val="000045DA"/>
    <w:rsid w:val="000047F1"/>
    <w:rsid w:val="00004FE4"/>
    <w:rsid w:val="00011115"/>
    <w:rsid w:val="00014E3D"/>
    <w:rsid w:val="000175AC"/>
    <w:rsid w:val="00027E92"/>
    <w:rsid w:val="00034267"/>
    <w:rsid w:val="00037AB6"/>
    <w:rsid w:val="00042012"/>
    <w:rsid w:val="000439CE"/>
    <w:rsid w:val="00044442"/>
    <w:rsid w:val="00047340"/>
    <w:rsid w:val="00060C80"/>
    <w:rsid w:val="0007493D"/>
    <w:rsid w:val="00077D6F"/>
    <w:rsid w:val="00082B4E"/>
    <w:rsid w:val="00092C7E"/>
    <w:rsid w:val="000A0044"/>
    <w:rsid w:val="000B147E"/>
    <w:rsid w:val="000B1E23"/>
    <w:rsid w:val="000B452F"/>
    <w:rsid w:val="000B68AB"/>
    <w:rsid w:val="000D5232"/>
    <w:rsid w:val="000D6703"/>
    <w:rsid w:val="000E1C67"/>
    <w:rsid w:val="000F0A56"/>
    <w:rsid w:val="000F24F2"/>
    <w:rsid w:val="001016CA"/>
    <w:rsid w:val="00102493"/>
    <w:rsid w:val="001209D2"/>
    <w:rsid w:val="00130BB8"/>
    <w:rsid w:val="0014351D"/>
    <w:rsid w:val="0014460F"/>
    <w:rsid w:val="001534AF"/>
    <w:rsid w:val="00160198"/>
    <w:rsid w:val="0016037D"/>
    <w:rsid w:val="001613F6"/>
    <w:rsid w:val="00164B71"/>
    <w:rsid w:val="001666DC"/>
    <w:rsid w:val="001702EF"/>
    <w:rsid w:val="00181845"/>
    <w:rsid w:val="00191D2C"/>
    <w:rsid w:val="0019289A"/>
    <w:rsid w:val="00194C1F"/>
    <w:rsid w:val="00196A3E"/>
    <w:rsid w:val="001A79D2"/>
    <w:rsid w:val="001C1FCC"/>
    <w:rsid w:val="001C322B"/>
    <w:rsid w:val="001C4C9B"/>
    <w:rsid w:val="001C70C3"/>
    <w:rsid w:val="001D1318"/>
    <w:rsid w:val="001D2073"/>
    <w:rsid w:val="001D2751"/>
    <w:rsid w:val="001D46D3"/>
    <w:rsid w:val="001D51DC"/>
    <w:rsid w:val="001F1579"/>
    <w:rsid w:val="001F6EEA"/>
    <w:rsid w:val="002051B3"/>
    <w:rsid w:val="00207CA4"/>
    <w:rsid w:val="002129E5"/>
    <w:rsid w:val="002148A0"/>
    <w:rsid w:val="00214D7C"/>
    <w:rsid w:val="00215AE5"/>
    <w:rsid w:val="00221454"/>
    <w:rsid w:val="00225BF5"/>
    <w:rsid w:val="00254215"/>
    <w:rsid w:val="00257525"/>
    <w:rsid w:val="00261FC1"/>
    <w:rsid w:val="002636B3"/>
    <w:rsid w:val="002662AE"/>
    <w:rsid w:val="002664B0"/>
    <w:rsid w:val="00286726"/>
    <w:rsid w:val="0028759B"/>
    <w:rsid w:val="002A0ACE"/>
    <w:rsid w:val="002A5257"/>
    <w:rsid w:val="002C430F"/>
    <w:rsid w:val="002C66A4"/>
    <w:rsid w:val="002D43A3"/>
    <w:rsid w:val="002E20A5"/>
    <w:rsid w:val="002E39DD"/>
    <w:rsid w:val="002E6D91"/>
    <w:rsid w:val="002F27F8"/>
    <w:rsid w:val="002F39B5"/>
    <w:rsid w:val="002F5927"/>
    <w:rsid w:val="00303B4A"/>
    <w:rsid w:val="003042C9"/>
    <w:rsid w:val="00312BAC"/>
    <w:rsid w:val="003157EC"/>
    <w:rsid w:val="00316715"/>
    <w:rsid w:val="00316D19"/>
    <w:rsid w:val="00324903"/>
    <w:rsid w:val="0032584D"/>
    <w:rsid w:val="003258FD"/>
    <w:rsid w:val="00330FA8"/>
    <w:rsid w:val="00334361"/>
    <w:rsid w:val="00335D64"/>
    <w:rsid w:val="0033617B"/>
    <w:rsid w:val="00350395"/>
    <w:rsid w:val="003535E3"/>
    <w:rsid w:val="00361EEC"/>
    <w:rsid w:val="0036568B"/>
    <w:rsid w:val="003668E4"/>
    <w:rsid w:val="00372DD7"/>
    <w:rsid w:val="00382C91"/>
    <w:rsid w:val="003949C3"/>
    <w:rsid w:val="003A2CB3"/>
    <w:rsid w:val="003A5890"/>
    <w:rsid w:val="003A649D"/>
    <w:rsid w:val="003B47AE"/>
    <w:rsid w:val="003B6B9B"/>
    <w:rsid w:val="003C08FB"/>
    <w:rsid w:val="003C1DEB"/>
    <w:rsid w:val="003C7C0C"/>
    <w:rsid w:val="003D2B34"/>
    <w:rsid w:val="003E1FB9"/>
    <w:rsid w:val="003F48FD"/>
    <w:rsid w:val="0040391B"/>
    <w:rsid w:val="00405335"/>
    <w:rsid w:val="00405EE6"/>
    <w:rsid w:val="0041626E"/>
    <w:rsid w:val="00433852"/>
    <w:rsid w:val="00440274"/>
    <w:rsid w:val="00441321"/>
    <w:rsid w:val="00441607"/>
    <w:rsid w:val="004419C1"/>
    <w:rsid w:val="00446989"/>
    <w:rsid w:val="004571F9"/>
    <w:rsid w:val="0046121C"/>
    <w:rsid w:val="004925CD"/>
    <w:rsid w:val="00492711"/>
    <w:rsid w:val="004A0E8C"/>
    <w:rsid w:val="004A287F"/>
    <w:rsid w:val="004A5010"/>
    <w:rsid w:val="004B4F05"/>
    <w:rsid w:val="004B4F74"/>
    <w:rsid w:val="004B7529"/>
    <w:rsid w:val="004C1174"/>
    <w:rsid w:val="004D572E"/>
    <w:rsid w:val="004D589C"/>
    <w:rsid w:val="004D731C"/>
    <w:rsid w:val="004E3392"/>
    <w:rsid w:val="004E7283"/>
    <w:rsid w:val="004E7D04"/>
    <w:rsid w:val="004F3844"/>
    <w:rsid w:val="004F52C5"/>
    <w:rsid w:val="00502D0E"/>
    <w:rsid w:val="005114EA"/>
    <w:rsid w:val="00520F7D"/>
    <w:rsid w:val="0052524F"/>
    <w:rsid w:val="00530E75"/>
    <w:rsid w:val="00533D87"/>
    <w:rsid w:val="00534B67"/>
    <w:rsid w:val="00535724"/>
    <w:rsid w:val="00550D28"/>
    <w:rsid w:val="00555E5C"/>
    <w:rsid w:val="00566552"/>
    <w:rsid w:val="0058254E"/>
    <w:rsid w:val="00584470"/>
    <w:rsid w:val="00585B27"/>
    <w:rsid w:val="00596F17"/>
    <w:rsid w:val="005A48EE"/>
    <w:rsid w:val="005B3339"/>
    <w:rsid w:val="005B4CCF"/>
    <w:rsid w:val="005C0DB7"/>
    <w:rsid w:val="005C3B1D"/>
    <w:rsid w:val="005D33D2"/>
    <w:rsid w:val="005D5A37"/>
    <w:rsid w:val="005D6875"/>
    <w:rsid w:val="005E0B6B"/>
    <w:rsid w:val="005E6105"/>
    <w:rsid w:val="005F20FA"/>
    <w:rsid w:val="005F3845"/>
    <w:rsid w:val="00602C76"/>
    <w:rsid w:val="00605EAE"/>
    <w:rsid w:val="00613D36"/>
    <w:rsid w:val="00622298"/>
    <w:rsid w:val="00622CC3"/>
    <w:rsid w:val="00626738"/>
    <w:rsid w:val="00632F5A"/>
    <w:rsid w:val="00635CF6"/>
    <w:rsid w:val="00647FCA"/>
    <w:rsid w:val="00654DCC"/>
    <w:rsid w:val="0066196E"/>
    <w:rsid w:val="0067395A"/>
    <w:rsid w:val="0067460C"/>
    <w:rsid w:val="00680ECF"/>
    <w:rsid w:val="00682A12"/>
    <w:rsid w:val="00687839"/>
    <w:rsid w:val="00687F22"/>
    <w:rsid w:val="00691212"/>
    <w:rsid w:val="00695BCC"/>
    <w:rsid w:val="006A2F6C"/>
    <w:rsid w:val="006A6A9B"/>
    <w:rsid w:val="006B182B"/>
    <w:rsid w:val="006B3AC5"/>
    <w:rsid w:val="006B43D8"/>
    <w:rsid w:val="006C02A0"/>
    <w:rsid w:val="006C6D71"/>
    <w:rsid w:val="006D343F"/>
    <w:rsid w:val="006E1155"/>
    <w:rsid w:val="006E44CD"/>
    <w:rsid w:val="006E5319"/>
    <w:rsid w:val="006F4D16"/>
    <w:rsid w:val="006F4E62"/>
    <w:rsid w:val="00707967"/>
    <w:rsid w:val="0071437F"/>
    <w:rsid w:val="00717BEC"/>
    <w:rsid w:val="00720276"/>
    <w:rsid w:val="00724420"/>
    <w:rsid w:val="00740753"/>
    <w:rsid w:val="0074358E"/>
    <w:rsid w:val="00745F47"/>
    <w:rsid w:val="007511E4"/>
    <w:rsid w:val="007549FB"/>
    <w:rsid w:val="0075620E"/>
    <w:rsid w:val="00761FDD"/>
    <w:rsid w:val="007679FD"/>
    <w:rsid w:val="007700D5"/>
    <w:rsid w:val="00772854"/>
    <w:rsid w:val="00775065"/>
    <w:rsid w:val="007759B3"/>
    <w:rsid w:val="00785834"/>
    <w:rsid w:val="00791F25"/>
    <w:rsid w:val="007936FD"/>
    <w:rsid w:val="007A6866"/>
    <w:rsid w:val="007C03CF"/>
    <w:rsid w:val="007C68AE"/>
    <w:rsid w:val="007D2D41"/>
    <w:rsid w:val="007D78D9"/>
    <w:rsid w:val="008025ED"/>
    <w:rsid w:val="008067E5"/>
    <w:rsid w:val="00812135"/>
    <w:rsid w:val="00816858"/>
    <w:rsid w:val="0082048D"/>
    <w:rsid w:val="008346A4"/>
    <w:rsid w:val="00842B31"/>
    <w:rsid w:val="00846944"/>
    <w:rsid w:val="008517C7"/>
    <w:rsid w:val="00854EDA"/>
    <w:rsid w:val="00861B3C"/>
    <w:rsid w:val="00866378"/>
    <w:rsid w:val="00876630"/>
    <w:rsid w:val="008844A5"/>
    <w:rsid w:val="00891FC6"/>
    <w:rsid w:val="00892EF0"/>
    <w:rsid w:val="008933BA"/>
    <w:rsid w:val="008944BB"/>
    <w:rsid w:val="0089544D"/>
    <w:rsid w:val="008A3B92"/>
    <w:rsid w:val="008B2E01"/>
    <w:rsid w:val="008B42C8"/>
    <w:rsid w:val="008E1BBC"/>
    <w:rsid w:val="008E35A0"/>
    <w:rsid w:val="008E479F"/>
    <w:rsid w:val="008E4B38"/>
    <w:rsid w:val="008E7AF5"/>
    <w:rsid w:val="009078E6"/>
    <w:rsid w:val="00914ACD"/>
    <w:rsid w:val="009218BF"/>
    <w:rsid w:val="00934712"/>
    <w:rsid w:val="00936284"/>
    <w:rsid w:val="00946A96"/>
    <w:rsid w:val="00946AC7"/>
    <w:rsid w:val="009507D1"/>
    <w:rsid w:val="00954FFB"/>
    <w:rsid w:val="00955634"/>
    <w:rsid w:val="00970404"/>
    <w:rsid w:val="00972E18"/>
    <w:rsid w:val="0097634A"/>
    <w:rsid w:val="0097791A"/>
    <w:rsid w:val="00987C71"/>
    <w:rsid w:val="009A1761"/>
    <w:rsid w:val="009A29CB"/>
    <w:rsid w:val="009A7B57"/>
    <w:rsid w:val="009B5192"/>
    <w:rsid w:val="009B6E37"/>
    <w:rsid w:val="009C193B"/>
    <w:rsid w:val="009C50BB"/>
    <w:rsid w:val="009D1BB7"/>
    <w:rsid w:val="009F0701"/>
    <w:rsid w:val="009F339E"/>
    <w:rsid w:val="00A00BA8"/>
    <w:rsid w:val="00A0412E"/>
    <w:rsid w:val="00A06E19"/>
    <w:rsid w:val="00A158AC"/>
    <w:rsid w:val="00A17CAF"/>
    <w:rsid w:val="00A208F3"/>
    <w:rsid w:val="00A221B3"/>
    <w:rsid w:val="00A25626"/>
    <w:rsid w:val="00A27605"/>
    <w:rsid w:val="00A314FB"/>
    <w:rsid w:val="00A3506F"/>
    <w:rsid w:val="00A35709"/>
    <w:rsid w:val="00A35A29"/>
    <w:rsid w:val="00A375CE"/>
    <w:rsid w:val="00A40CEA"/>
    <w:rsid w:val="00A428AA"/>
    <w:rsid w:val="00A539D9"/>
    <w:rsid w:val="00A62B5D"/>
    <w:rsid w:val="00A76068"/>
    <w:rsid w:val="00A84848"/>
    <w:rsid w:val="00A91864"/>
    <w:rsid w:val="00A93757"/>
    <w:rsid w:val="00A93782"/>
    <w:rsid w:val="00AA3899"/>
    <w:rsid w:val="00AA769A"/>
    <w:rsid w:val="00AB0EAD"/>
    <w:rsid w:val="00AB1E9E"/>
    <w:rsid w:val="00AB44D2"/>
    <w:rsid w:val="00AB5E26"/>
    <w:rsid w:val="00AD753D"/>
    <w:rsid w:val="00AE0139"/>
    <w:rsid w:val="00AE77A2"/>
    <w:rsid w:val="00AF4179"/>
    <w:rsid w:val="00B13D9E"/>
    <w:rsid w:val="00B22BB6"/>
    <w:rsid w:val="00B32CA6"/>
    <w:rsid w:val="00B3437B"/>
    <w:rsid w:val="00B3535A"/>
    <w:rsid w:val="00B42AF5"/>
    <w:rsid w:val="00B5518C"/>
    <w:rsid w:val="00B56A88"/>
    <w:rsid w:val="00B646A3"/>
    <w:rsid w:val="00B71247"/>
    <w:rsid w:val="00B7298B"/>
    <w:rsid w:val="00B75D3D"/>
    <w:rsid w:val="00B7687D"/>
    <w:rsid w:val="00B77367"/>
    <w:rsid w:val="00B843BE"/>
    <w:rsid w:val="00B90359"/>
    <w:rsid w:val="00B903A7"/>
    <w:rsid w:val="00B91F17"/>
    <w:rsid w:val="00B94E61"/>
    <w:rsid w:val="00BA1ADB"/>
    <w:rsid w:val="00BA23B3"/>
    <w:rsid w:val="00BA5EE9"/>
    <w:rsid w:val="00BA6F40"/>
    <w:rsid w:val="00BB3BE9"/>
    <w:rsid w:val="00BB4DE3"/>
    <w:rsid w:val="00BB75A3"/>
    <w:rsid w:val="00BB7BCF"/>
    <w:rsid w:val="00BC1610"/>
    <w:rsid w:val="00BC210F"/>
    <w:rsid w:val="00BC3CBB"/>
    <w:rsid w:val="00BC4ABD"/>
    <w:rsid w:val="00BC66A4"/>
    <w:rsid w:val="00BD0655"/>
    <w:rsid w:val="00BD0C94"/>
    <w:rsid w:val="00BD390A"/>
    <w:rsid w:val="00BD4894"/>
    <w:rsid w:val="00BD5798"/>
    <w:rsid w:val="00BF1983"/>
    <w:rsid w:val="00BF5C8A"/>
    <w:rsid w:val="00BF7208"/>
    <w:rsid w:val="00C02A5E"/>
    <w:rsid w:val="00C04F11"/>
    <w:rsid w:val="00C04FD1"/>
    <w:rsid w:val="00C13E9B"/>
    <w:rsid w:val="00C141D5"/>
    <w:rsid w:val="00C24703"/>
    <w:rsid w:val="00C27320"/>
    <w:rsid w:val="00C37589"/>
    <w:rsid w:val="00C37750"/>
    <w:rsid w:val="00C45768"/>
    <w:rsid w:val="00C5564F"/>
    <w:rsid w:val="00C6055A"/>
    <w:rsid w:val="00C60947"/>
    <w:rsid w:val="00C61488"/>
    <w:rsid w:val="00C638E1"/>
    <w:rsid w:val="00C649C4"/>
    <w:rsid w:val="00C64D4A"/>
    <w:rsid w:val="00C83981"/>
    <w:rsid w:val="00C978A7"/>
    <w:rsid w:val="00CA3FC0"/>
    <w:rsid w:val="00CA4B35"/>
    <w:rsid w:val="00CB179D"/>
    <w:rsid w:val="00CB6D8A"/>
    <w:rsid w:val="00CB7D22"/>
    <w:rsid w:val="00CC205A"/>
    <w:rsid w:val="00CC263E"/>
    <w:rsid w:val="00CC5FAD"/>
    <w:rsid w:val="00CD0C23"/>
    <w:rsid w:val="00CD238F"/>
    <w:rsid w:val="00CD28D2"/>
    <w:rsid w:val="00CF3027"/>
    <w:rsid w:val="00CF4135"/>
    <w:rsid w:val="00CF6F43"/>
    <w:rsid w:val="00D03EA9"/>
    <w:rsid w:val="00D05C1A"/>
    <w:rsid w:val="00D069EA"/>
    <w:rsid w:val="00D06B39"/>
    <w:rsid w:val="00D1050F"/>
    <w:rsid w:val="00D10F0C"/>
    <w:rsid w:val="00D1748E"/>
    <w:rsid w:val="00D206BF"/>
    <w:rsid w:val="00D27FEA"/>
    <w:rsid w:val="00D31B22"/>
    <w:rsid w:val="00D405BC"/>
    <w:rsid w:val="00D46200"/>
    <w:rsid w:val="00D47DBF"/>
    <w:rsid w:val="00D50239"/>
    <w:rsid w:val="00D5197C"/>
    <w:rsid w:val="00D64C38"/>
    <w:rsid w:val="00D70AC9"/>
    <w:rsid w:val="00D90358"/>
    <w:rsid w:val="00DA7107"/>
    <w:rsid w:val="00DB19D8"/>
    <w:rsid w:val="00DB5669"/>
    <w:rsid w:val="00DC328B"/>
    <w:rsid w:val="00DC4547"/>
    <w:rsid w:val="00DC4549"/>
    <w:rsid w:val="00DC4CF1"/>
    <w:rsid w:val="00DD27D6"/>
    <w:rsid w:val="00DD2F35"/>
    <w:rsid w:val="00DD4AB1"/>
    <w:rsid w:val="00DE6334"/>
    <w:rsid w:val="00DF0AF4"/>
    <w:rsid w:val="00DF42E0"/>
    <w:rsid w:val="00DF4EC4"/>
    <w:rsid w:val="00E04EAC"/>
    <w:rsid w:val="00E15FEF"/>
    <w:rsid w:val="00E217BB"/>
    <w:rsid w:val="00E23E87"/>
    <w:rsid w:val="00E25C1B"/>
    <w:rsid w:val="00E27A00"/>
    <w:rsid w:val="00E42C21"/>
    <w:rsid w:val="00E444F0"/>
    <w:rsid w:val="00E463A1"/>
    <w:rsid w:val="00E50530"/>
    <w:rsid w:val="00E50F35"/>
    <w:rsid w:val="00E5348B"/>
    <w:rsid w:val="00E61E81"/>
    <w:rsid w:val="00E65541"/>
    <w:rsid w:val="00E67145"/>
    <w:rsid w:val="00E70380"/>
    <w:rsid w:val="00E748E3"/>
    <w:rsid w:val="00E754EA"/>
    <w:rsid w:val="00E82D68"/>
    <w:rsid w:val="00E8695D"/>
    <w:rsid w:val="00E86BA6"/>
    <w:rsid w:val="00E90366"/>
    <w:rsid w:val="00E9143A"/>
    <w:rsid w:val="00E91DB3"/>
    <w:rsid w:val="00EA328E"/>
    <w:rsid w:val="00EA38B3"/>
    <w:rsid w:val="00EB02B2"/>
    <w:rsid w:val="00EB2187"/>
    <w:rsid w:val="00EB730A"/>
    <w:rsid w:val="00EC1071"/>
    <w:rsid w:val="00EC35EA"/>
    <w:rsid w:val="00EC3AEF"/>
    <w:rsid w:val="00ED4DC4"/>
    <w:rsid w:val="00EE02D3"/>
    <w:rsid w:val="00EE0EE3"/>
    <w:rsid w:val="00EF30D8"/>
    <w:rsid w:val="00F03F74"/>
    <w:rsid w:val="00F07208"/>
    <w:rsid w:val="00F131DD"/>
    <w:rsid w:val="00F21085"/>
    <w:rsid w:val="00F235F4"/>
    <w:rsid w:val="00F2570D"/>
    <w:rsid w:val="00F3405E"/>
    <w:rsid w:val="00F37D44"/>
    <w:rsid w:val="00F411DC"/>
    <w:rsid w:val="00F42663"/>
    <w:rsid w:val="00F462C4"/>
    <w:rsid w:val="00F50D2B"/>
    <w:rsid w:val="00F50EF3"/>
    <w:rsid w:val="00F6130B"/>
    <w:rsid w:val="00F656CE"/>
    <w:rsid w:val="00F81A61"/>
    <w:rsid w:val="00F8378C"/>
    <w:rsid w:val="00F851C1"/>
    <w:rsid w:val="00F857F1"/>
    <w:rsid w:val="00F92172"/>
    <w:rsid w:val="00F92CB7"/>
    <w:rsid w:val="00F93E16"/>
    <w:rsid w:val="00F97AC6"/>
    <w:rsid w:val="00FA3880"/>
    <w:rsid w:val="00FA5749"/>
    <w:rsid w:val="00FB1670"/>
    <w:rsid w:val="00FB3BD2"/>
    <w:rsid w:val="00FB57A6"/>
    <w:rsid w:val="00FB611E"/>
    <w:rsid w:val="00FC32FB"/>
    <w:rsid w:val="00FC3551"/>
    <w:rsid w:val="00FC5366"/>
    <w:rsid w:val="00FD0052"/>
    <w:rsid w:val="00FD7BE7"/>
    <w:rsid w:val="00FF41F8"/>
    <w:rsid w:val="00FF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37B82"/>
  <w15:chartTrackingRefBased/>
  <w15:docId w15:val="{81DCB9EF-B6DD-4D4A-AB8A-110659A4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2E"/>
    <w:rPr>
      <w:rFonts w:ascii="Times New Roman" w:eastAsia="Calibri" w:hAnsi="Times New Roman" w:cs="Calibri"/>
      <w:kern w:val="0"/>
      <w:lang w:val="id-ID"/>
      <w14:ligatures w14:val="none"/>
    </w:rPr>
  </w:style>
  <w:style w:type="paragraph" w:styleId="Heading1">
    <w:name w:val="heading 1"/>
    <w:basedOn w:val="Normal"/>
    <w:next w:val="Normal"/>
    <w:link w:val="Heading1Char"/>
    <w:uiPriority w:val="9"/>
    <w:qFormat/>
    <w:rsid w:val="008E4B38"/>
    <w:pPr>
      <w:keepNext/>
      <w:keepLines/>
      <w:spacing w:before="360" w:after="80"/>
      <w:outlineLvl w:val="0"/>
    </w:pPr>
    <w:rPr>
      <w:rFonts w:eastAsiaTheme="majorEastAsia" w:cstheme="majorBidi"/>
      <w:szCs w:val="40"/>
    </w:rPr>
  </w:style>
  <w:style w:type="paragraph" w:styleId="Heading2">
    <w:name w:val="heading 2"/>
    <w:basedOn w:val="Normal"/>
    <w:next w:val="Normal"/>
    <w:link w:val="Heading2Char"/>
    <w:uiPriority w:val="9"/>
    <w:semiHidden/>
    <w:unhideWhenUsed/>
    <w:qFormat/>
    <w:rsid w:val="008E4B38"/>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5B33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3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3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FB3BD2"/>
    <w:pPr>
      <w:numPr>
        <w:numId w:val="1"/>
      </w:numPr>
    </w:pPr>
  </w:style>
  <w:style w:type="character" w:customStyle="1" w:styleId="Heading1Char">
    <w:name w:val="Heading 1 Char"/>
    <w:basedOn w:val="DefaultParagraphFont"/>
    <w:link w:val="Heading1"/>
    <w:uiPriority w:val="9"/>
    <w:rsid w:val="008E4B38"/>
    <w:rPr>
      <w:rFonts w:ascii="Times New Roman" w:eastAsiaTheme="majorEastAsia" w:hAnsi="Times New Roman" w:cstheme="majorBidi"/>
      <w:kern w:val="0"/>
      <w:szCs w:val="40"/>
      <w:lang w:val="id-ID"/>
      <w14:ligatures w14:val="none"/>
    </w:rPr>
  </w:style>
  <w:style w:type="character" w:customStyle="1" w:styleId="Heading2Char">
    <w:name w:val="Heading 2 Char"/>
    <w:basedOn w:val="DefaultParagraphFont"/>
    <w:link w:val="Heading2"/>
    <w:uiPriority w:val="9"/>
    <w:semiHidden/>
    <w:rsid w:val="008E4B38"/>
    <w:rPr>
      <w:rFonts w:ascii="Times New Roman" w:eastAsiaTheme="majorEastAsia" w:hAnsi="Times New Roman" w:cstheme="majorBidi"/>
      <w:kern w:val="0"/>
      <w:szCs w:val="32"/>
      <w:lang w:val="id-ID"/>
      <w14:ligatures w14:val="none"/>
    </w:rPr>
  </w:style>
  <w:style w:type="character" w:customStyle="1" w:styleId="Heading3Char">
    <w:name w:val="Heading 3 Char"/>
    <w:basedOn w:val="DefaultParagraphFont"/>
    <w:link w:val="Heading3"/>
    <w:uiPriority w:val="9"/>
    <w:semiHidden/>
    <w:rsid w:val="005B333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5B333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5B333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5B333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5B333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5B333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5B333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5B3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33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5B3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33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5B3339"/>
    <w:pPr>
      <w:spacing w:before="160"/>
      <w:jc w:val="center"/>
    </w:pPr>
    <w:rPr>
      <w:i/>
      <w:iCs/>
      <w:color w:val="404040" w:themeColor="text1" w:themeTint="BF"/>
    </w:rPr>
  </w:style>
  <w:style w:type="character" w:customStyle="1" w:styleId="QuoteChar">
    <w:name w:val="Quote Char"/>
    <w:basedOn w:val="DefaultParagraphFont"/>
    <w:link w:val="Quote"/>
    <w:uiPriority w:val="29"/>
    <w:rsid w:val="005B3339"/>
    <w:rPr>
      <w:i/>
      <w:iCs/>
      <w:color w:val="404040" w:themeColor="text1" w:themeTint="BF"/>
      <w:lang w:val="id-ID"/>
    </w:rPr>
  </w:style>
  <w:style w:type="paragraph" w:styleId="ListParagraph">
    <w:name w:val="List Paragraph"/>
    <w:basedOn w:val="Normal"/>
    <w:uiPriority w:val="34"/>
    <w:qFormat/>
    <w:rsid w:val="005B3339"/>
    <w:pPr>
      <w:ind w:left="720"/>
      <w:contextualSpacing/>
    </w:pPr>
  </w:style>
  <w:style w:type="character" w:styleId="IntenseEmphasis">
    <w:name w:val="Intense Emphasis"/>
    <w:basedOn w:val="DefaultParagraphFont"/>
    <w:uiPriority w:val="21"/>
    <w:qFormat/>
    <w:rsid w:val="005B3339"/>
    <w:rPr>
      <w:i/>
      <w:iCs/>
      <w:color w:val="2F5496" w:themeColor="accent1" w:themeShade="BF"/>
    </w:rPr>
  </w:style>
  <w:style w:type="paragraph" w:styleId="IntenseQuote">
    <w:name w:val="Intense Quote"/>
    <w:basedOn w:val="Normal"/>
    <w:next w:val="Normal"/>
    <w:link w:val="IntenseQuoteChar"/>
    <w:uiPriority w:val="30"/>
    <w:qFormat/>
    <w:rsid w:val="005B3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339"/>
    <w:rPr>
      <w:i/>
      <w:iCs/>
      <w:color w:val="2F5496" w:themeColor="accent1" w:themeShade="BF"/>
      <w:lang w:val="id-ID"/>
    </w:rPr>
  </w:style>
  <w:style w:type="character" w:styleId="IntenseReference">
    <w:name w:val="Intense Reference"/>
    <w:basedOn w:val="DefaultParagraphFont"/>
    <w:uiPriority w:val="32"/>
    <w:qFormat/>
    <w:rsid w:val="005B3339"/>
    <w:rPr>
      <w:b/>
      <w:bCs/>
      <w:smallCaps/>
      <w:color w:val="2F5496" w:themeColor="accent1" w:themeShade="BF"/>
      <w:spacing w:val="5"/>
    </w:rPr>
  </w:style>
  <w:style w:type="paragraph" w:styleId="Footer">
    <w:name w:val="footer"/>
    <w:basedOn w:val="Normal"/>
    <w:link w:val="FooterChar"/>
    <w:uiPriority w:val="99"/>
    <w:unhideWhenUsed/>
    <w:rsid w:val="00196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A3E"/>
    <w:rPr>
      <w:rFonts w:ascii="Times New Roman" w:eastAsia="Calibri" w:hAnsi="Times New Roman" w:cs="Calibri"/>
      <w:kern w:val="0"/>
      <w:lang w:val="id-ID"/>
      <w14:ligatures w14:val="none"/>
    </w:rPr>
  </w:style>
  <w:style w:type="paragraph" w:styleId="Header">
    <w:name w:val="header"/>
    <w:basedOn w:val="Normal"/>
    <w:link w:val="HeaderChar"/>
    <w:uiPriority w:val="99"/>
    <w:unhideWhenUsed/>
    <w:rsid w:val="00196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A3E"/>
    <w:rPr>
      <w:rFonts w:ascii="Times New Roman" w:eastAsia="Calibri" w:hAnsi="Times New Roman" w:cs="Calibri"/>
      <w:kern w:val="0"/>
      <w:lang w:val="id-ID"/>
      <w14:ligatures w14:val="none"/>
    </w:rPr>
  </w:style>
  <w:style w:type="numbering" w:customStyle="1" w:styleId="Style1">
    <w:name w:val="Style1"/>
    <w:uiPriority w:val="99"/>
    <w:rsid w:val="001D1318"/>
    <w:pPr>
      <w:numPr>
        <w:numId w:val="3"/>
      </w:numPr>
    </w:pPr>
  </w:style>
  <w:style w:type="paragraph" w:styleId="NoSpacing">
    <w:name w:val="No Spacing"/>
    <w:uiPriority w:val="1"/>
    <w:qFormat/>
    <w:rsid w:val="00A84848"/>
    <w:pPr>
      <w:spacing w:after="0" w:line="240" w:lineRule="auto"/>
    </w:pPr>
    <w:rPr>
      <w:rFonts w:ascii="Times New Roman" w:eastAsia="Calibri" w:hAnsi="Times New Roman" w:cs="Calibri"/>
      <w:kern w:val="0"/>
      <w:lang w:val="id-ID"/>
      <w14:ligatures w14:val="none"/>
    </w:rPr>
  </w:style>
  <w:style w:type="paragraph" w:styleId="Caption">
    <w:name w:val="caption"/>
    <w:basedOn w:val="Normal"/>
    <w:next w:val="Normal"/>
    <w:uiPriority w:val="35"/>
    <w:unhideWhenUsed/>
    <w:qFormat/>
    <w:rsid w:val="00A428AA"/>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CA3FC0"/>
    <w:rPr>
      <w:color w:val="666666"/>
    </w:rPr>
  </w:style>
  <w:style w:type="table" w:styleId="TableGrid">
    <w:name w:val="Table Grid"/>
    <w:basedOn w:val="TableNormal"/>
    <w:uiPriority w:val="59"/>
    <w:rsid w:val="001534AF"/>
    <w:pPr>
      <w:spacing w:after="0" w:line="240" w:lineRule="auto"/>
    </w:pPr>
    <w:rPr>
      <w:rFonts w:ascii="Calibri" w:eastAsia="Calibri" w:hAnsi="Calibri" w:cs="Calibri"/>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FC6"/>
    <w:rPr>
      <w:color w:val="0563C1" w:themeColor="hyperlink"/>
      <w:u w:val="single"/>
    </w:rPr>
  </w:style>
  <w:style w:type="paragraph" w:styleId="TOC1">
    <w:name w:val="toc 1"/>
    <w:basedOn w:val="Normal"/>
    <w:next w:val="Normal"/>
    <w:autoRedefine/>
    <w:uiPriority w:val="39"/>
    <w:unhideWhenUsed/>
    <w:rsid w:val="00257525"/>
    <w:pPr>
      <w:tabs>
        <w:tab w:val="right" w:leader="dot" w:pos="7927"/>
      </w:tabs>
      <w:spacing w:after="100"/>
    </w:pPr>
    <w:rPr>
      <w:noProof/>
    </w:rPr>
  </w:style>
  <w:style w:type="paragraph" w:styleId="TOC2">
    <w:name w:val="toc 2"/>
    <w:basedOn w:val="Normal"/>
    <w:next w:val="Normal"/>
    <w:autoRedefine/>
    <w:uiPriority w:val="39"/>
    <w:unhideWhenUsed/>
    <w:rsid w:val="00891FC6"/>
    <w:pPr>
      <w:tabs>
        <w:tab w:val="right" w:leader="dot" w:pos="7927"/>
      </w:tabs>
      <w:spacing w:after="100" w:line="240" w:lineRule="auto"/>
      <w:ind w:left="240"/>
    </w:pPr>
    <w:rPr>
      <w:rFonts w:cs="Times New Roman"/>
      <w:noProof/>
    </w:rPr>
  </w:style>
  <w:style w:type="paragraph" w:styleId="TOC3">
    <w:name w:val="toc 3"/>
    <w:basedOn w:val="Normal"/>
    <w:next w:val="Normal"/>
    <w:autoRedefine/>
    <w:uiPriority w:val="39"/>
    <w:unhideWhenUsed/>
    <w:rsid w:val="00891FC6"/>
    <w:pPr>
      <w:tabs>
        <w:tab w:val="right" w:leader="dot" w:pos="7927"/>
      </w:tabs>
      <w:spacing w:after="100"/>
      <w:ind w:left="480"/>
    </w:pPr>
    <w:rPr>
      <w:rFonts w:cs="Times New Roman"/>
      <w:noProof/>
      <w:color w:val="000000" w:themeColor="text1"/>
    </w:rPr>
  </w:style>
  <w:style w:type="paragraph" w:styleId="TableofFigures">
    <w:name w:val="table of figures"/>
    <w:basedOn w:val="Normal"/>
    <w:next w:val="Normal"/>
    <w:uiPriority w:val="99"/>
    <w:unhideWhenUsed/>
    <w:rsid w:val="00891FC6"/>
    <w:pPr>
      <w:spacing w:after="0"/>
    </w:pPr>
  </w:style>
  <w:style w:type="paragraph" w:styleId="FootnoteText">
    <w:name w:val="footnote text"/>
    <w:basedOn w:val="Normal"/>
    <w:link w:val="FootnoteTextChar"/>
    <w:uiPriority w:val="99"/>
    <w:semiHidden/>
    <w:unhideWhenUsed/>
    <w:rsid w:val="00C13E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E9B"/>
    <w:rPr>
      <w:rFonts w:ascii="Times New Roman" w:eastAsia="Calibri" w:hAnsi="Times New Roman" w:cs="Calibri"/>
      <w:kern w:val="0"/>
      <w:sz w:val="20"/>
      <w:szCs w:val="20"/>
      <w:lang w:val="id-ID"/>
      <w14:ligatures w14:val="none"/>
    </w:rPr>
  </w:style>
  <w:style w:type="character" w:styleId="FootnoteReference">
    <w:name w:val="footnote reference"/>
    <w:basedOn w:val="DefaultParagraphFont"/>
    <w:uiPriority w:val="99"/>
    <w:semiHidden/>
    <w:unhideWhenUsed/>
    <w:rsid w:val="00C13E9B"/>
    <w:rPr>
      <w:vertAlign w:val="superscript"/>
    </w:rPr>
  </w:style>
  <w:style w:type="character" w:styleId="UnresolvedMention">
    <w:name w:val="Unresolved Mention"/>
    <w:basedOn w:val="DefaultParagraphFont"/>
    <w:uiPriority w:val="99"/>
    <w:semiHidden/>
    <w:unhideWhenUsed/>
    <w:rsid w:val="004D7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ajak.Go.Id/Id/Artikel" TargetMode="External"/><Relationship Id="rId26" Type="http://schemas.openxmlformats.org/officeDocument/2006/relationships/hyperlink" Target="https://doi.org/10.46306/rev.v3i1" TargetMode="External"/><Relationship Id="rId3" Type="http://schemas.openxmlformats.org/officeDocument/2006/relationships/styles" Target="styles.xml"/><Relationship Id="rId21" Type="http://schemas.openxmlformats.org/officeDocument/2006/relationships/hyperlink" Target="https://doi.org/https://doi.org/10.24912/je.v27i03.88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https://doi.org/10.26714/mki.9.1.2019.40-51" TargetMode="External"/><Relationship Id="rId25" Type="http://schemas.openxmlformats.org/officeDocument/2006/relationships/hyperlink" Target="https://doi.org/10.17509/jrak.v5i3.9225"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journal.warmadewa.ac.id/index.php/krisna" TargetMode="External"/><Relationship Id="rId20" Type="http://schemas.openxmlformats.org/officeDocument/2006/relationships/hyperlink" Target="https://doi.org/https://doi.org/10.54593/awl.v4i2.211" TargetMode="External"/><Relationship Id="rId29" Type="http://schemas.openxmlformats.org/officeDocument/2006/relationships/hyperlink" Target="https://doi.org/DOI:https://doi.org/10.35829/econbank.v5i1.2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0656/jak.v8i1.248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https://doi.org/10.35316/aji.v1i1.3666" TargetMode="External"/><Relationship Id="rId28" Type="http://schemas.openxmlformats.org/officeDocument/2006/relationships/hyperlink" Target="https://doi.org/10.36407/akurasi.v6i2.1320" TargetMode="External"/><Relationship Id="rId10" Type="http://schemas.openxmlformats.org/officeDocument/2006/relationships/footer" Target="footer1.xml"/><Relationship Id="rId19" Type="http://schemas.openxmlformats.org/officeDocument/2006/relationships/hyperlink" Target="https://doi.org/https://doi.org/10.61533/jinbe.v4i1.366"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doi.org/10.61132/aeppg.v1i3.387" TargetMode="External"/><Relationship Id="rId27" Type="http://schemas.openxmlformats.org/officeDocument/2006/relationships/hyperlink" Target="https://doi.org/10.21067/jem.v18i1.6260" TargetMode="External"/><Relationship Id="rId30" Type="http://schemas.openxmlformats.org/officeDocument/2006/relationships/header" Target="header3.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6D61A4BEA147E292B2713D826476F6"/>
        <w:category>
          <w:name w:val="General"/>
          <w:gallery w:val="placeholder"/>
        </w:category>
        <w:types>
          <w:type w:val="bbPlcHdr"/>
        </w:types>
        <w:behaviors>
          <w:behavior w:val="content"/>
        </w:behaviors>
        <w:guid w:val="{E081E909-7660-4B91-B542-4CD82A5AF107}"/>
      </w:docPartPr>
      <w:docPartBody>
        <w:p w:rsidR="00AB3599" w:rsidRDefault="002D75E5" w:rsidP="002D75E5">
          <w:pPr>
            <w:pStyle w:val="C76D61A4BEA147E292B2713D826476F6"/>
          </w:pPr>
          <w:r w:rsidRPr="004470F4">
            <w:rPr>
              <w:rStyle w:val="PlaceholderText"/>
            </w:rPr>
            <w:t>Click or tap here to enter text.</w:t>
          </w:r>
        </w:p>
      </w:docPartBody>
    </w:docPart>
    <w:docPart>
      <w:docPartPr>
        <w:name w:val="0B1B42E8415F45C0904F4B88A421026D"/>
        <w:category>
          <w:name w:val="General"/>
          <w:gallery w:val="placeholder"/>
        </w:category>
        <w:types>
          <w:type w:val="bbPlcHdr"/>
        </w:types>
        <w:behaviors>
          <w:behavior w:val="content"/>
        </w:behaviors>
        <w:guid w:val="{B21557A5-F082-48A7-A553-10FE1F3569C3}"/>
      </w:docPartPr>
      <w:docPartBody>
        <w:p w:rsidR="00AB3599" w:rsidRDefault="002D75E5" w:rsidP="002D75E5">
          <w:pPr>
            <w:pStyle w:val="0B1B42E8415F45C0904F4B88A421026D"/>
          </w:pPr>
          <w:r w:rsidRPr="00B41494">
            <w:rPr>
              <w:rStyle w:val="PlaceholderText"/>
            </w:rPr>
            <w:t>Click or tap here to enter text.</w:t>
          </w:r>
        </w:p>
      </w:docPartBody>
    </w:docPart>
    <w:docPart>
      <w:docPartPr>
        <w:name w:val="D66C4D1D64F3415BB18F4C99F397285B"/>
        <w:category>
          <w:name w:val="General"/>
          <w:gallery w:val="placeholder"/>
        </w:category>
        <w:types>
          <w:type w:val="bbPlcHdr"/>
        </w:types>
        <w:behaviors>
          <w:behavior w:val="content"/>
        </w:behaviors>
        <w:guid w:val="{186B2EF8-9656-4A76-83F5-634ECFF7946E}"/>
      </w:docPartPr>
      <w:docPartBody>
        <w:p w:rsidR="00AB3599" w:rsidRDefault="00AB3599" w:rsidP="00AB3599">
          <w:pPr>
            <w:pStyle w:val="D66C4D1D64F3415BB18F4C99F397285B"/>
          </w:pPr>
          <w:r w:rsidRPr="004470F4">
            <w:rPr>
              <w:rStyle w:val="PlaceholderText"/>
            </w:rPr>
            <w:t>Click or tap here to enter text.</w:t>
          </w:r>
        </w:p>
      </w:docPartBody>
    </w:docPart>
    <w:docPart>
      <w:docPartPr>
        <w:name w:val="03E74526470042618798320185E1AB89"/>
        <w:category>
          <w:name w:val="General"/>
          <w:gallery w:val="placeholder"/>
        </w:category>
        <w:types>
          <w:type w:val="bbPlcHdr"/>
        </w:types>
        <w:behaviors>
          <w:behavior w:val="content"/>
        </w:behaviors>
        <w:guid w:val="{1C80F54C-BD20-42BA-9B36-FC538244C5AF}"/>
      </w:docPartPr>
      <w:docPartBody>
        <w:p w:rsidR="00AB3599" w:rsidRDefault="00AB3599" w:rsidP="00AB3599">
          <w:pPr>
            <w:pStyle w:val="03E74526470042618798320185E1AB89"/>
          </w:pPr>
          <w:r w:rsidRPr="004470F4">
            <w:rPr>
              <w:rStyle w:val="PlaceholderText"/>
            </w:rPr>
            <w:t>Click or tap here to enter text.</w:t>
          </w:r>
        </w:p>
      </w:docPartBody>
    </w:docPart>
    <w:docPart>
      <w:docPartPr>
        <w:name w:val="021A8C4C6068429B91E556595026BF39"/>
        <w:category>
          <w:name w:val="General"/>
          <w:gallery w:val="placeholder"/>
        </w:category>
        <w:types>
          <w:type w:val="bbPlcHdr"/>
        </w:types>
        <w:behaviors>
          <w:behavior w:val="content"/>
        </w:behaviors>
        <w:guid w:val="{BB242D3F-BE84-43DC-A03A-CCD499598C96}"/>
      </w:docPartPr>
      <w:docPartBody>
        <w:p w:rsidR="00AB3599" w:rsidRDefault="00AB3599" w:rsidP="00AB3599">
          <w:pPr>
            <w:pStyle w:val="021A8C4C6068429B91E556595026BF39"/>
          </w:pPr>
          <w:r w:rsidRPr="004470F4">
            <w:rPr>
              <w:rStyle w:val="PlaceholderText"/>
            </w:rPr>
            <w:t>Click or tap here to enter text.</w:t>
          </w:r>
        </w:p>
      </w:docPartBody>
    </w:docPart>
    <w:docPart>
      <w:docPartPr>
        <w:name w:val="1D584F73F6D248189B11A23F0F30A5C5"/>
        <w:category>
          <w:name w:val="General"/>
          <w:gallery w:val="placeholder"/>
        </w:category>
        <w:types>
          <w:type w:val="bbPlcHdr"/>
        </w:types>
        <w:behaviors>
          <w:behavior w:val="content"/>
        </w:behaviors>
        <w:guid w:val="{2DF7CAA9-59EA-421D-9992-48DDFEA62E01}"/>
      </w:docPartPr>
      <w:docPartBody>
        <w:p w:rsidR="00AB3599" w:rsidRDefault="00AB3599" w:rsidP="00AB3599">
          <w:pPr>
            <w:pStyle w:val="1D584F73F6D248189B11A23F0F30A5C5"/>
          </w:pPr>
          <w:r w:rsidRPr="004470F4">
            <w:rPr>
              <w:rStyle w:val="PlaceholderText"/>
            </w:rPr>
            <w:t>Click or tap here to enter text.</w:t>
          </w:r>
        </w:p>
      </w:docPartBody>
    </w:docPart>
    <w:docPart>
      <w:docPartPr>
        <w:name w:val="1A648A6E00C04FAD9C092D4A994364D1"/>
        <w:category>
          <w:name w:val="General"/>
          <w:gallery w:val="placeholder"/>
        </w:category>
        <w:types>
          <w:type w:val="bbPlcHdr"/>
        </w:types>
        <w:behaviors>
          <w:behavior w:val="content"/>
        </w:behaviors>
        <w:guid w:val="{D1DF6C87-D96C-42E1-888E-7FEBEC7D2189}"/>
      </w:docPartPr>
      <w:docPartBody>
        <w:p w:rsidR="00AB3599" w:rsidRDefault="00AB3599" w:rsidP="00AB3599">
          <w:pPr>
            <w:pStyle w:val="1A648A6E00C04FAD9C092D4A994364D1"/>
          </w:pPr>
          <w:r w:rsidRPr="004470F4">
            <w:rPr>
              <w:rStyle w:val="PlaceholderText"/>
            </w:rPr>
            <w:t>Click or tap here to enter text.</w:t>
          </w:r>
        </w:p>
      </w:docPartBody>
    </w:docPart>
    <w:docPart>
      <w:docPartPr>
        <w:name w:val="E15D8FFE876743B7AA945AD6C0AB2E49"/>
        <w:category>
          <w:name w:val="General"/>
          <w:gallery w:val="placeholder"/>
        </w:category>
        <w:types>
          <w:type w:val="bbPlcHdr"/>
        </w:types>
        <w:behaviors>
          <w:behavior w:val="content"/>
        </w:behaviors>
        <w:guid w:val="{3AA41B4C-597C-413E-BF4F-1E9F93227338}"/>
      </w:docPartPr>
      <w:docPartBody>
        <w:p w:rsidR="00AB3599" w:rsidRDefault="00AB3599" w:rsidP="00AB3599">
          <w:pPr>
            <w:pStyle w:val="E15D8FFE876743B7AA945AD6C0AB2E49"/>
          </w:pPr>
          <w:r w:rsidRPr="004470F4">
            <w:rPr>
              <w:rStyle w:val="PlaceholderText"/>
            </w:rPr>
            <w:t>Click or tap here to enter text.</w:t>
          </w:r>
        </w:p>
      </w:docPartBody>
    </w:docPart>
    <w:docPart>
      <w:docPartPr>
        <w:name w:val="E312772784BD4CCA86DB0B1BEE4776D3"/>
        <w:category>
          <w:name w:val="General"/>
          <w:gallery w:val="placeholder"/>
        </w:category>
        <w:types>
          <w:type w:val="bbPlcHdr"/>
        </w:types>
        <w:behaviors>
          <w:behavior w:val="content"/>
        </w:behaviors>
        <w:guid w:val="{D0AB379C-9C1B-469B-AFD0-1243D7019CCB}"/>
      </w:docPartPr>
      <w:docPartBody>
        <w:p w:rsidR="00AB3599" w:rsidRDefault="00AB3599" w:rsidP="00AB3599">
          <w:pPr>
            <w:pStyle w:val="E312772784BD4CCA86DB0B1BEE4776D3"/>
          </w:pPr>
          <w:r w:rsidRPr="004470F4">
            <w:rPr>
              <w:rStyle w:val="PlaceholderText"/>
            </w:rPr>
            <w:t>Click or tap here to enter text.</w:t>
          </w:r>
        </w:p>
      </w:docPartBody>
    </w:docPart>
    <w:docPart>
      <w:docPartPr>
        <w:name w:val="3CBD4C3D3BA14CFD93F6C1C3BF87ACE2"/>
        <w:category>
          <w:name w:val="General"/>
          <w:gallery w:val="placeholder"/>
        </w:category>
        <w:types>
          <w:type w:val="bbPlcHdr"/>
        </w:types>
        <w:behaviors>
          <w:behavior w:val="content"/>
        </w:behaviors>
        <w:guid w:val="{2678B3F6-CF6B-4AFC-92B9-0DB2EFD009B4}"/>
      </w:docPartPr>
      <w:docPartBody>
        <w:p w:rsidR="00AB3599" w:rsidRDefault="00AB3599" w:rsidP="00AB3599">
          <w:pPr>
            <w:pStyle w:val="3CBD4C3D3BA14CFD93F6C1C3BF87ACE2"/>
          </w:pPr>
          <w:r w:rsidRPr="004470F4">
            <w:rPr>
              <w:rStyle w:val="PlaceholderText"/>
            </w:rPr>
            <w:t>Click or tap here to enter text.</w:t>
          </w:r>
        </w:p>
      </w:docPartBody>
    </w:docPart>
    <w:docPart>
      <w:docPartPr>
        <w:name w:val="7FFA9C8D8A7E4C70887D596497B122BD"/>
        <w:category>
          <w:name w:val="General"/>
          <w:gallery w:val="placeholder"/>
        </w:category>
        <w:types>
          <w:type w:val="bbPlcHdr"/>
        </w:types>
        <w:behaviors>
          <w:behavior w:val="content"/>
        </w:behaviors>
        <w:guid w:val="{4CEE43CD-8D18-4C8D-AE82-0F4CB775C101}"/>
      </w:docPartPr>
      <w:docPartBody>
        <w:p w:rsidR="00AB3599" w:rsidRDefault="00AB3599" w:rsidP="00AB3599">
          <w:pPr>
            <w:pStyle w:val="7FFA9C8D8A7E4C70887D596497B122BD"/>
          </w:pPr>
          <w:r w:rsidRPr="004470F4">
            <w:rPr>
              <w:rStyle w:val="PlaceholderText"/>
            </w:rPr>
            <w:t>Click or tap here to enter text.</w:t>
          </w:r>
        </w:p>
      </w:docPartBody>
    </w:docPart>
    <w:docPart>
      <w:docPartPr>
        <w:name w:val="63607489E98A44E090346CF88223785D"/>
        <w:category>
          <w:name w:val="General"/>
          <w:gallery w:val="placeholder"/>
        </w:category>
        <w:types>
          <w:type w:val="bbPlcHdr"/>
        </w:types>
        <w:behaviors>
          <w:behavior w:val="content"/>
        </w:behaviors>
        <w:guid w:val="{D43EC00C-2C5E-4006-9FE5-F4557D155410}"/>
      </w:docPartPr>
      <w:docPartBody>
        <w:p w:rsidR="00AB3599" w:rsidRDefault="00AB3599" w:rsidP="00AB3599">
          <w:pPr>
            <w:pStyle w:val="63607489E98A44E090346CF88223785D"/>
          </w:pPr>
          <w:r w:rsidRPr="004470F4">
            <w:rPr>
              <w:rStyle w:val="PlaceholderText"/>
            </w:rPr>
            <w:t>Click or tap here to enter text.</w:t>
          </w:r>
        </w:p>
      </w:docPartBody>
    </w:docPart>
    <w:docPart>
      <w:docPartPr>
        <w:name w:val="7CA28ED9E16246C4ACF742F2799192B8"/>
        <w:category>
          <w:name w:val="General"/>
          <w:gallery w:val="placeholder"/>
        </w:category>
        <w:types>
          <w:type w:val="bbPlcHdr"/>
        </w:types>
        <w:behaviors>
          <w:behavior w:val="content"/>
        </w:behaviors>
        <w:guid w:val="{E9BD8E5C-7DA5-432A-9C5B-832680936119}"/>
      </w:docPartPr>
      <w:docPartBody>
        <w:p w:rsidR="00AB3599" w:rsidRDefault="00AB3599" w:rsidP="00AB3599">
          <w:pPr>
            <w:pStyle w:val="7CA28ED9E16246C4ACF742F2799192B8"/>
          </w:pPr>
          <w:r w:rsidRPr="004470F4">
            <w:rPr>
              <w:rStyle w:val="PlaceholderText"/>
            </w:rPr>
            <w:t>Click or tap here to enter text.</w:t>
          </w:r>
        </w:p>
      </w:docPartBody>
    </w:docPart>
    <w:docPart>
      <w:docPartPr>
        <w:name w:val="6B083530CADC406399AAB4EB6E0FEE03"/>
        <w:category>
          <w:name w:val="General"/>
          <w:gallery w:val="placeholder"/>
        </w:category>
        <w:types>
          <w:type w:val="bbPlcHdr"/>
        </w:types>
        <w:behaviors>
          <w:behavior w:val="content"/>
        </w:behaviors>
        <w:guid w:val="{88AAD4C7-E8EE-40CA-9CED-BF48751CFCC4}"/>
      </w:docPartPr>
      <w:docPartBody>
        <w:p w:rsidR="00AB3599" w:rsidRDefault="00AB3599" w:rsidP="00AB3599">
          <w:pPr>
            <w:pStyle w:val="6B083530CADC406399AAB4EB6E0FEE03"/>
          </w:pPr>
          <w:r w:rsidRPr="004470F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D5274BE-932F-491E-B8C7-18ABF2AF2C15}"/>
      </w:docPartPr>
      <w:docPartBody>
        <w:p w:rsidR="002A63F8" w:rsidRDefault="007C6405">
          <w:r w:rsidRPr="00A86B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E5"/>
    <w:rsid w:val="000175AC"/>
    <w:rsid w:val="000E1C67"/>
    <w:rsid w:val="000F6282"/>
    <w:rsid w:val="001016CA"/>
    <w:rsid w:val="001702EF"/>
    <w:rsid w:val="001C70C3"/>
    <w:rsid w:val="001D465D"/>
    <w:rsid w:val="002051B3"/>
    <w:rsid w:val="00207CA4"/>
    <w:rsid w:val="00254A54"/>
    <w:rsid w:val="0025737F"/>
    <w:rsid w:val="002A4B9D"/>
    <w:rsid w:val="002A63F8"/>
    <w:rsid w:val="002D75E5"/>
    <w:rsid w:val="00304621"/>
    <w:rsid w:val="003157EC"/>
    <w:rsid w:val="00335D64"/>
    <w:rsid w:val="003D3C8C"/>
    <w:rsid w:val="004177B4"/>
    <w:rsid w:val="004511D5"/>
    <w:rsid w:val="00492711"/>
    <w:rsid w:val="00520F7D"/>
    <w:rsid w:val="005B017E"/>
    <w:rsid w:val="005D26EE"/>
    <w:rsid w:val="005E4B56"/>
    <w:rsid w:val="00622C59"/>
    <w:rsid w:val="00631FE2"/>
    <w:rsid w:val="00657B8D"/>
    <w:rsid w:val="00663AC3"/>
    <w:rsid w:val="00721441"/>
    <w:rsid w:val="007C6405"/>
    <w:rsid w:val="008528F0"/>
    <w:rsid w:val="00857AC9"/>
    <w:rsid w:val="008B408F"/>
    <w:rsid w:val="008C084A"/>
    <w:rsid w:val="009576D3"/>
    <w:rsid w:val="009A1B9D"/>
    <w:rsid w:val="009D042E"/>
    <w:rsid w:val="00A93782"/>
    <w:rsid w:val="00AB3599"/>
    <w:rsid w:val="00AE0139"/>
    <w:rsid w:val="00B13D9E"/>
    <w:rsid w:val="00B42941"/>
    <w:rsid w:val="00B75D3D"/>
    <w:rsid w:val="00BC66A4"/>
    <w:rsid w:val="00C02A5E"/>
    <w:rsid w:val="00C367E9"/>
    <w:rsid w:val="00C45768"/>
    <w:rsid w:val="00C50C94"/>
    <w:rsid w:val="00C81F1F"/>
    <w:rsid w:val="00D46200"/>
    <w:rsid w:val="00DC328B"/>
    <w:rsid w:val="00DC4CF1"/>
    <w:rsid w:val="00E217BB"/>
    <w:rsid w:val="00E434EB"/>
    <w:rsid w:val="00E61E81"/>
    <w:rsid w:val="00E876F2"/>
    <w:rsid w:val="00EA328E"/>
    <w:rsid w:val="00EE0EE3"/>
    <w:rsid w:val="00F235F4"/>
    <w:rsid w:val="00F3300F"/>
    <w:rsid w:val="00F54C7F"/>
    <w:rsid w:val="00FB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405"/>
    <w:rPr>
      <w:color w:val="666666"/>
    </w:rPr>
  </w:style>
  <w:style w:type="paragraph" w:customStyle="1" w:styleId="C76D61A4BEA147E292B2713D826476F6">
    <w:name w:val="C76D61A4BEA147E292B2713D826476F6"/>
    <w:rsid w:val="002D75E5"/>
  </w:style>
  <w:style w:type="paragraph" w:customStyle="1" w:styleId="0B1B42E8415F45C0904F4B88A421026D">
    <w:name w:val="0B1B42E8415F45C0904F4B88A421026D"/>
    <w:rsid w:val="002D75E5"/>
  </w:style>
  <w:style w:type="paragraph" w:customStyle="1" w:styleId="D66C4D1D64F3415BB18F4C99F397285B">
    <w:name w:val="D66C4D1D64F3415BB18F4C99F397285B"/>
    <w:rsid w:val="00AB3599"/>
  </w:style>
  <w:style w:type="paragraph" w:customStyle="1" w:styleId="03E74526470042618798320185E1AB89">
    <w:name w:val="03E74526470042618798320185E1AB89"/>
    <w:rsid w:val="00AB3599"/>
  </w:style>
  <w:style w:type="paragraph" w:customStyle="1" w:styleId="021A8C4C6068429B91E556595026BF39">
    <w:name w:val="021A8C4C6068429B91E556595026BF39"/>
    <w:rsid w:val="00AB3599"/>
  </w:style>
  <w:style w:type="paragraph" w:customStyle="1" w:styleId="1D584F73F6D248189B11A23F0F30A5C5">
    <w:name w:val="1D584F73F6D248189B11A23F0F30A5C5"/>
    <w:rsid w:val="00AB3599"/>
  </w:style>
  <w:style w:type="paragraph" w:customStyle="1" w:styleId="1A648A6E00C04FAD9C092D4A994364D1">
    <w:name w:val="1A648A6E00C04FAD9C092D4A994364D1"/>
    <w:rsid w:val="00AB3599"/>
  </w:style>
  <w:style w:type="paragraph" w:customStyle="1" w:styleId="E15D8FFE876743B7AA945AD6C0AB2E49">
    <w:name w:val="E15D8FFE876743B7AA945AD6C0AB2E49"/>
    <w:rsid w:val="00AB3599"/>
  </w:style>
  <w:style w:type="paragraph" w:customStyle="1" w:styleId="E312772784BD4CCA86DB0B1BEE4776D3">
    <w:name w:val="E312772784BD4CCA86DB0B1BEE4776D3"/>
    <w:rsid w:val="00AB3599"/>
  </w:style>
  <w:style w:type="paragraph" w:customStyle="1" w:styleId="3CBD4C3D3BA14CFD93F6C1C3BF87ACE2">
    <w:name w:val="3CBD4C3D3BA14CFD93F6C1C3BF87ACE2"/>
    <w:rsid w:val="00AB3599"/>
  </w:style>
  <w:style w:type="paragraph" w:customStyle="1" w:styleId="7FFA9C8D8A7E4C70887D596497B122BD">
    <w:name w:val="7FFA9C8D8A7E4C70887D596497B122BD"/>
    <w:rsid w:val="00AB3599"/>
  </w:style>
  <w:style w:type="paragraph" w:customStyle="1" w:styleId="63607489E98A44E090346CF88223785D">
    <w:name w:val="63607489E98A44E090346CF88223785D"/>
    <w:rsid w:val="00AB3599"/>
  </w:style>
  <w:style w:type="paragraph" w:customStyle="1" w:styleId="7CA28ED9E16246C4ACF742F2799192B8">
    <w:name w:val="7CA28ED9E16246C4ACF742F2799192B8"/>
    <w:rsid w:val="00AB3599"/>
  </w:style>
  <w:style w:type="paragraph" w:customStyle="1" w:styleId="6B083530CADC406399AAB4EB6E0FEE03">
    <w:name w:val="6B083530CADC406399AAB4EB6E0FEE03"/>
    <w:rsid w:val="00AB3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175BA5-F024-46C4-AD53-94E8CF733FAF}">
  <we:reference id="wa104382081" version="1.55.1.0" store="en-US" storeType="OMEX"/>
  <we:alternateReferences>
    <we:reference id="WA104382081" version="1.55.1.0" store="" storeType="OMEX"/>
  </we:alternateReferences>
  <we:properties>
    <we:property name="MENDELEY_CITATIONS" value="[{&quot;citationID&quot;:&quot;MENDELEY_CITATION_e890996c-6900-4e37-ba86-603d52d901a3&quot;,&quot;properties&quot;:{&quot;noteIndex&quot;:0},&quot;isEdited&quot;:false,&quot;manualOverride&quot;:{&quot;isManuallyOverridden&quot;:true,&quot;citeprocText&quot;:&quot;(Rifai Ahmad &amp;#38; Atiningsih Suci, 2019)&quot;,&quot;manualOverrideText&quot;:&quot;(Rifai &amp; Atiningsih, 2019)&quot;},&quot;citationTag&quot;:&quot;MENDELEY_CITATION_v3_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&quot;,&quot;citationItems&quot;:[{&quot;id&quot;:&quot;df76464e-dfed-3ebf-9341-2568ea5d9e98&quot;,&quot;itemData&quot;:{&quot;type&quot;:&quot;article-journal&quot;,&quot;id&quot;:&quot;df76464e-dfed-3ebf-9341-2568ea5d9e98&quot;,&quot;title&quot;:&quot;Pengaruh Leverage, Profitabilitas, Capital Intensity, Manajemen Laba  Terhadap Penghindaran Pajak&quot;,&quot;author&quot;:[{&quot;family&quot;:&quot;Rifai Ahmad&quot;,&quot;given&quot;:&quot;&quot;,&quot;parse-names&quot;:false,&quot;dropping-particle&quot;:&quot;&quot;,&quot;non-dropping-particle&quot;:&quot;&quot;},{&quot;family&quot;:&quot;Atiningsih Suci&quot;,&quot;given&quot;:&quot;&quot;,&quot;parse-names&quot;:false,&quot;dropping-particle&quot;:&quot;&quot;,&quot;non-dropping-particle&quot;:&quot;&quot;}],&quot;container-title&quot;:&quot;Journal of Economics and Banking (ECONBANK)&quot;,&quot;DOI&quot;:&quot;https://doi.org/10.35829/econbank.v1i2.175&quot;,&quot;ISSN&quot;:&quot;2685-3698&quot;,&quot;URL&quot;:&quot;www.cnnindonesia.com&quot;,&quot;issued&quot;:{&quot;date-parts&quot;:[[2019]]},&quot;page&quot;:&quot;1&quot;,&quot;abstract&quot;:&quot;The purpose of this study is knowing the effect of leverage, profitability, capital intensity, and earnings management on tax avoidance. The period of this study is 5 (five) years, from 2013 to 2017. The data used are secondary data. The population is mining sector companies listed on the Indonesia Stock Exchange from 2013 to 2017 with a total of 47 companies. The sample selection is determined by the purpose sampling method and the samples used are 11 companies with a total of 55 data. The data analysis method is multiple linear regression. The results of the study that profitability, capital intensity, and earnings management negatively affect tax avoidance. Leverage has no effect on tax avoidance.&quot;,&quot;issue&quot;:&quot;2&quot;,&quot;volume&quot;:&quot;1 No. 2&quot;,&quot;container-title-short&quot;:&quot;&quot;},&quot;isTemporary&quot;:false}]},{&quot;citationID&quot;:&quot;MENDELEY_CITATION_3d557d6b-4d82-4b76-bfb0-4e18c3ecc415&quot;,&quot;properties&quot;:{&quot;noteIndex&quot;:0},&quot;isEdited&quot;:false,&quot;manualOverride&quot;:{&quot;isManuallyOverridden&quot;:true,&quot;citeprocText&quot;:&quot;(Pangesti Ni Putu Ayu Rila Darma, 2023)&quot;,&quot;manualOverrideText&quot;:&quot;(Pangesti &amp; Ratnaningsih, 2023)&quot;},&quot;citationTag&quot;:&quot;MENDELEY_CITATION_v3_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&quot;,&quot;citationItems&quot;:[{&quot;id&quot;:&quot;efc4d4cb-a298-33b6-bdda-b9ca41f893ce&quot;,&quot;itemData&quot;:{&quot;type&quot;:&quot;article-journal&quot;,&quot;id&quot;:&quot;efc4d4cb-a298-33b6-bdda-b9ca41f893ce&quot;,&quot;title&quot;:&quot;Pengaruh Capital Intensity, Komite Audit, Konservatisme Akuntansi\nTerhadap Tax Avoidance&quot;,&quot;author&quot;:[{&quot;family&quot;:&quot;Pangesti Ni Putu Ayu Rila Darma&quot;,&quot;given&quot;:&quot;Ratnaningsih  Stephana Dyah Ayu&quot;,&quot;parse-names&quot;:false,&quot;dropping-particle&quot;:&quot;&quot;,&quot;non-dropping-particle&quot;:&quot;&quot;}],&quot;container-title&quot;:&quot;Jurnal Manajemen Bisnis dan Inovasi Universitas Sam Ratulangit&quot;,&quot;accessed&quot;:{&quot;date-parts&quot;:[[2025,6,10]]},&quot;DOI&quot;:&quot;https://doi.org/10.35794/jmbi.v10i3.51539&quot;,&quot;ISSN&quot;:&quot;2162-2171&quot;,&quot;URL&quot;:&quot;https://ejournal.unsrat.ac.id/v3/index.php/jmbi/article/view/51539&quot;,&quot;issued&quot;:{&quot;date-parts&quot;:[[2023,11]]},&quot;abstract&quot;:&quot;This study is targeted at explaining the impact of Capital Intensity, Audit Committee and Accounting Conservatism on Tax Avoidance. This assessment uses a quantitative method and contains secondary data that can be obtained from annual information and sustainability reports issued by each company. This study has a population of all mining sector manufacturing companies verified on the IDX. From the entire population, the sample was selected using purposive sampling. The hypothesis was tested using multiple linear regression. The results of the study show that Capital Intensity has a significant impact on Tax Avoidance, the Audit Committee does not have a significant impact on Tax Avoidance, and Accounting Conservatism has a significant impact on Tax Avoidance.&quot;,&quot;container-title-short&quot;:&quot;&quot;},&quot;isTemporary&quot;:false}]},{&quot;citationID&quot;:&quot;MENDELEY_CITATION_0c825ef7-06b5-4802-bb72-56bd208b17b2&quot;,&quot;properties&quot;:{&quot;noteIndex&quot;:0},&quot;isEdited&quot;:false,&quot;manualOverride&quot;:{&quot;isManuallyOverridden&quot;:false,&quot;citeprocText&quot;:&quot;(Andreas et al., 2017)&quot;,&quot;manualOverrideText&quot;:&quot;&quot;},&quot;citationTag&quot;:&quot;MENDELEY_CITATION_v3_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&quot;,&quot;citationItems&quot;:[{&quot;id&quot;:&quot;e6b40d1b-57eb-3dbb-800a-cc483091d842&quot;,&quot;itemData&quot;:{&quot;type&quot;:&quot;article-journal&quot;,&quot;id&quot;:&quot;e6b40d1b-57eb-3dbb-800a-cc483091d842&quot;,&quot;title&quot;:&quot;Konservatisme Akunansi Di Indonesia&quot;,&quot;author&quot;:[{&quot;family&quot;:&quot;Andreas&quot;,&quot;given&quot;:&quot;&quot;,&quot;parse-names&quot;:false,&quot;dropping-particle&quot;:&quot;&quot;,&quot;non-dropping-particle&quot;:&quot;&quot;},{&quot;family&quot;:&quot;Ardeni&quot;,&quot;given&quot;:&quot;&quot;,&quot;parse-names&quot;:false,&quot;dropping-particle&quot;:&quot;&quot;,&quot;non-dropping-particle&quot;:&quot;&quot;},{&quot;family&quot;:&quot;Nugroho&quot;,&quot;given&quot;:&quot;&quot;,&quot;parse-names&quot;:false,&quot;dropping-particle&quot;:&quot;&quot;,&quot;non-dropping-particle&quot;:&quot;&quot;}],&quot;container-title&quot;:&quot;Jurnal Ekonomi Dan Bisnis&quot;,&quot;DOI&quot;:&quot;https://doi.org/10.24914/jeb.v20i1.457&quot;,&quot;ISSN&quot;:&quot;1979-6471&quot;,&quot;issued&quot;:{&quot;date-parts&quot;:[[2017]]},&quot;page&quot;:&quot;1-23&quot;,&quot;abstract&quot;:&quot;This study aims to provide empirical evidence on the influence of company growth, profitability, and investment opportunity set (IOS) on the application of the accounting conservatism principles. We measure accounting conservatism using total accrual (earnings before extraordinary items + depreciation-cash flow from operation). We purposively select our sample of 114 manufacturing firms listed in the Indonesian Stock Exchange (IDX) in the years 2012-2013. After running the tests of classical assumptions, our multiple regression analysis partially shows that company growth, profitability, and investment opportunity set positively affect accounting conservatism.&quot;,&quot;issue&quot;:&quot;1&quot;,&quot;volume&quot;:&quot;20&quot;,&quot;container-title-short&quot;:&quot;&quot;},&quot;isTemporary&quot;:false}]},{&quot;citationID&quot;:&quot;MENDELEY_CITATION_d074fe2b-925a-4cc4-9d13-69fad08b9fc6&quot;,&quot;properties&quot;:{&quot;noteIndex&quot;:0},&quot;isEdited&quot;:false,&quot;manualOverride&quot;:{&quot;isManuallyOverridden&quot;:true,&quot;citeprocText&quot;:&quot;(Hendrawan Agus, 2024)&quot;,&quot;manualOverrideText&quot;:&quot;(Hendrawan &amp; Sariyati, 2024)&quot;},&quot;citationTag&quot;:&quot;MENDELEY_CITATION_v3_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&quot;,&quot;citationItems&quot;:[{&quot;id&quot;:&quot;9bf2d9d7-80c9-3d48-906f-f39050013819&quot;,&quot;itemData&quot;:{&quot;type&quot;:&quot;article-journal&quot;,&quot;id&quot;:&quot;9bf2d9d7-80c9-3d48-906f-f39050013819&quot;,&quot;title&quot;:&quot;Pengaruh Finacial Distress, Corporate Governance dan Konservatisme Akuntansi Terhadap Tax Avoidance&quot;,&quot;author&quot;:[{&quot;family&quot;:&quot;Hendrawan Agus&quot;,&quot;given&quot;:&quot;Sariyat&quot;,&quot;parse-names&quot;:false,&quot;dropping-particle&quot;:&quot;&quot;,&quot;non-dropping-particle&quot;:&quot;&quot;}],&quot;container-title&quot;:&quot;Media Riset Bisnis Ekonomi Sains dan Terapan&quot;,&quot;accessed&quot;:{&quot;date-parts&quot;:[[2025,6,10]]},&quot;DOI&quot;:&quot;https://doi.org/10.71312/mrbest.v2i1.135&quot;,&quot;ISSN&quot;:&quot;2987-1875&quot;,&quot;URL&quot;:&quot;http://jurnalbest.com/index.php/mrbest/article/view/135&quot;,&quot;issued&quot;:{&quot;date-parts&quot;:[[2024,6]]},&quot;abstract&quot;:&quot;This study aims to see the effect of financial distress, board size, institutional share ownership, and accounting conservatism on tax avoidance. The type of data in this study is secondary data with a population of all manufacturing sector consumer good industry companies listed on the Indonesia Stock Exchange in 2018-2021. The sampling technique used purposive sampling in which 26 companies were selected with 4 years of research so that there were 104 observational data. Statistical testing in this study used multiple linear regression analysis. The results of the study concluded that financial distress has a negative and significant effect on tax avoidance. The size of the board of commissioners has a positive and insignificant effect on tax avoidance. Institutional share ownership has a negative and significant effect on tax avoidance. Accounting conservatism has a negative and insignificant effect on tax avoidance. The variables of financial distress, board size, institutional share ownership, and accounting conservatism have a simultaneous effect on tax avoidance.&quot;,&quot;issue&quot;:&quot;1&quot;,&quot;volume&quot;:&quot;2&quot;,&quot;container-title-short&quot;:&quot;&quot;},&quot;isTemporary&quot;:false}]},{&quot;citationID&quot;:&quot;MENDELEY_CITATION_f6ff0637-2852-49bd-a55b-c99ba56452c1&quot;,&quot;properties&quot;:{&quot;noteIndex&quot;:0},&quot;isEdited&quot;:false,&quot;manualOverride&quot;:{&quot;isManuallyOverridden&quot;:false,&quot;citeprocText&quot;:&quot;(Engelena et al., 2024)&quot;,&quot;manualOverrideText&quot;:&quot;&quot;},&quot;citationTag&quot;:&quot;MENDELEY_CITATION_v3_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&quot;,&quot;citationItems&quot;:[{&quot;id&quot;:&quot;ee5f1dd7-766a-37db-84e3-83baf012bc66&quot;,&quot;itemData&quot;:{&quot;type&quot;:&quot;article-journal&quot;,&quot;id&quot;:&quot;ee5f1dd7-766a-37db-84e3-83baf012bc66&quot;,&quot;title&quot;:&quot;Pengaruh Leverage, Ukuran Perusahaan, dan \nKomisaris Independen Terhadap Penghindaran Pajak pada Perusahaan Sub Sektor Perdagangan Besar dan Enceran yang Terdaftar Di Bursa Efek Indonesia ( BEI) Tahun 2019-2023&quot;,&quot;author&quot;:[{&quot;family&quot;:&quot;Engelena&quot;,&quot;given&quot;:&quot;&quot;,&quot;parse-names&quot;:false,&quot;dropping-particle&quot;:&quot;&quot;,&quot;non-dropping-particle&quot;:&quot;&quot;},{&quot;family&quot;:&quot;Maharani&quot;,&quot;given&quot;:&quot;&quot;,&quot;parse-names&quot;:false,&quot;dropping-particle&quot;:&quot;&quot;,&quot;non-dropping-particle&quot;:&quot;&quot;},{&quot;family&quot;:&quot;Lestari&quot;,&quot;given&quot;:&quot;&quot;,&quot;parse-names&quot;:false,&quot;dropping-particle&quot;:&quot;&quot;,&quot;non-dropping-particle&quot;:&quot;&quot;}],&quot;container-title&quot;:&quot;Jurnal Ilmiah Niaga Bisnis Elektronik (JINBE)&quot;,&quot;DOI&quot;:&quot;https://doi.org/10.61533/jinbe.v4i1.366&quot;,&quot;ISSN&quot;:&quot;2830-4896&quot;,&quot;issued&quot;:{&quot;date-parts&quot;:[[2024,11]]},&quot;page&quot;:&quot;27&quot;,&quot;volume&quot;:&quot;4&quot;,&quot;container-title-short&quot;:&quot;&quot;},&quot;isTemporary&quot;:false}]},{&quot;citationID&quot;:&quot;MENDELEY_CITATION_8820a496-49c6-4d8a-98d7-a4d7e89b4750&quot;,&quot;properties&quot;:{&quot;noteIndex&quot;:0},&quot;isEdited&quot;:false,&quot;manualOverride&quot;:{&quot;isManuallyOverridden&quot;:true,&quot;citeprocText&quot;:&quot;(Hidayah Nurul et al., 2023)&quot;,&quot;manualOverrideText&quot;:&quot;(Hidayah et al., 2023&quot;},&quot;citationTag&quot;:&quot;MENDELEY_CITATION_v3_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&quot;,&quot;citationItems&quot;:[{&quot;id&quot;:&quot;6ee40963-a720-3e7a-82d3-c12569f1399f&quot;,&quot;itemData&quot;:{&quot;type&quot;:&quot;article-journal&quot;,&quot;id&quot;:&quot;6ee40963-a720-3e7a-82d3-c12569f1399f&quot;,&quot;title&quot;:&quot;Pengaruh Profitabilitas, Leverage, Komisaris Independen, Komite Audit, \ndan Diversitas Gender Dewan terhadap Tax Avoidance&quot;,&quot;author&quot;:[{&quot;family&quot;:&quot;Hidayah Nurul&quot;,&quot;given&quot;:&quot;&quot;,&quot;parse-names&quot;:false,&quot;dropping-particle&quot;:&quot;&quot;,&quot;non-dropping-particle&quot;:&quot;&quot;},{&quot;family&quot;:&quot;Mulyanto Indro Herry&quot;,&quot;given&quot;:&quot;&quot;,&quot;parse-names&quot;:false,&quot;dropping-particle&quot;:&quot;&quot;,&quot;non-dropping-particle&quot;:&quot;&quot;},{&quot;family&quot;:&quot;Indrawanta Didik Indarwanta&quot;,&quot;given&quot;:&quot;&quot;,&quot;parse-names&quot;:false,&quot;dropping-particle&quot;:&quot;&quot;,&quot;non-dropping-particle&quot;:&quot;&quot;}],&quot;container-title&quot;:&quot;Jurnal Masalah Sosial, Politik, dan Kebijakan&quot;,&quot;DOI&quot;:&quot;10.31315/324&quot;,&quot;ISSN&quot;:&quot;2829-1778&quot;,&quot;URL&quot;:&quot;http://jurnal.upnyk.ac.id/index.php/paradigma/index&quot;,&quot;issued&quot;:{&quot;date-parts&quot;:[[2023]]},&quot;page&quot;:&quot;1&quot;,&quot;issue&quot;:&quot;2&quot;,&quot;volume&quot;:&quot;27&quot;,&quot;container-title-short&quot;:&quot;&quot;},&quot;isTemporary&quot;:false}]},{&quot;citationID&quot;:&quot;MENDELEY_CITATION_eb55afc1-fc31-46ea-b9a5-ef7b775361ec&quot;,&quot;properties&quot;:{&quot;noteIndex&quot;:0},&quot;isEdited&quot;:false,&quot;manualOverride&quot;:{&quot;isManuallyOverridden&quot;:true,&quot;citeprocText&quot;:&quot;(Dewi, 2019a)&quot;,&quot;manualOverrideText&quot;:&quot;Dewi, 2019&quot;},&quot;citationTag&quot;:&quot;MENDELEY_CITATION_v3_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&quot;,&quot;citationItems&quot;:[{&quot;id&quot;:&quot;eaf2bc61-ce7e-334c-a4d5-ad1f8f5b3ea2&quot;,&quot;itemData&quot;:{&quot;type&quot;:&quot;article-journal&quot;,&quot;id&quot;:&quot;eaf2bc61-ce7e-334c-a4d5-ad1f8f5b3ea2&quot;,&quot;title&quot;:&quot;Pengaruh Kepemilikan Institusional, Dewan Komisaris Independen dan Komite Audit Terhadap Penghindaran Pajak (Tax Avoidance) pada&quot;,&quot;author&quot;:[{&quot;family&quot;:&quot;Dewi&quot;,&quot;given&quot;:&quot;&quot;,&quot;parse-names&quot;:false,&quot;dropping-particle&quot;:&quot;&quot;,&quot;non-dropping-particle&quot;:&quot;&quot;}],&quot;container-title&quot;:&quot;MAKSIMUM: Media Akuntansi Universitas Muhammadiyah Semarang&quot;,&quot;DOI&quot;:&quot;https://doi.org/10.26714/mki.9.1.2019.40-51&quot;,&quot;ISSN&quot;:&quot;2580-9482&quot;,&quot;URL&quot;:&quot;https://jurnal.unimus.ac.id/index.php/MAX&quot;,&quot;issued&quot;:{&quot;date-parts&quot;:[[2019]]},&quot;page&quot;:&quot;40-51&quot;,&quot;issue&quot;:&quot;1&quot;,&quot;volume&quot;:&quot;9&quot;,&quot;container-title-short&quot;:&quot;&quot;},&quot;isTemporary&quot;:false}]},{&quot;citationID&quot;:&quot;MENDELEY_CITATION_1a54e046-0078-44e8-af38-41d0149b511c&quot;,&quot;properties&quot;:{&quot;noteIndex&quot;:0},&quot;isEdited&quot;:false,&quot;manualOverride&quot;:{&quot;isManuallyOverridden&quot;:true,&quot;citeprocText&quot;:&quot;(Pratomo &amp;#38; Risa Aulia Rana, 2021)&quot;,&quot;manualOverrideText&quot;:&quot;(Pratomo &amp; Rana, 2021)&quot;},&quot;citationTag&quot;:&quot;MENDELEY_CITATION_v3_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&quot;,&quot;citationItems&quot;:[{&quot;id&quot;:&quot;18ba1aeb-5f1f-39e0-b751-ff4f5765606c&quot;,&quot;itemData&quot;:{&quot;type&quot;:&quot;article-journal&quot;,&quot;id&quot;:&quot;18ba1aeb-5f1f-39e0-b751-ff4f5765606c&quot;,&quot;title&quot;:&quot;Pengaruh Kepemilikan Institusional, Komisaris Independen dan Komite Audit Terhadap Penghindaran Pajak&quot;,&quot;author&quot;:[{&quot;family&quot;:&quot;Pratomo&quot;,&quot;given&quot;:&quot;Dudi&quot;,&quot;parse-names&quot;:false,&quot;dropping-particle&quot;:&quot;&quot;,&quot;non-dropping-particle&quot;:&quot;&quot;},{&quot;family&quot;:&quot;Risa Aulia Rana&quot;,&quot;given&quot;:&quot;&quot;,&quot;parse-names&quot;:false,&quot;dropping-particle&quot;:&quot;&quot;,&quot;non-dropping-particle&quot;:&quot;&quot;}],&quot;container-title&quot;:&quot;JAK (Jurnal Akuntansi) Kajian Ilmiah Akuntansi&quot;,&quot;DOI&quot;:&quot;10.30656/jak.v8i1.2487&quot;,&quot;ISSN&quot;:&quot;2339-2436&quot;,&quot;issued&quot;:{&quot;date-parts&quot;:[[2021,1,8]]},&quot;page&quot;:&quot;91-103&quot;,&quot;abstract&quot;:&quot;Penelitian ini bertujuan untuk mengetahui apakah ada pengaruh kepemilikan institusional, komisaris independen serta komite audit terhadap penghindaran pajak pada perusahaan barang konsumsi yang terdaftar di Bursa Efek Indonesia periode 2015-2018. Penelitian ini menggunakan deskriptif kuantitatif. Teknik pengambilan sampel yang digunakan adalah purposive sampling dengan total sampel yang didapatkan sebanyak 14 perusahaan dalam waktu 4 tahun sehingga diperoleh 56 sampel setelah dilakukan data outlier. Analisis yang digunakan adalah analisis data panel dengan menggunakan software Eviews 10. Hasil pengujian analisis menyatakan bahwa variabel kepemilikan institusional, komisaris independen, serta komite audit memiliki pengaruh terhadap penghindaran pajak secara simultan. Pengujian secara parsial menyatakan bahwa variabel kepemilikan institusional dan komisaris independen berpengaruh negatif terhadap penghindaran pajak, sedangkan komite audit tidak berpengaruh terhadap penghindaran pajak.&quot;,&quot;publisher&quot;:&quot;Universitas Serang Raya&quot;,&quot;issue&quot;:&quot;1&quot;,&quot;volume&quot;:&quot;8&quot;,&quot;container-title-short&quot;:&quot;&quot;},&quot;isTemporary&quot;:false}]},{&quot;citationID&quot;:&quot;MENDELEY_CITATION_3c0889b5-7f19-4f63-88f9-4c1fe82a5e6d&quot;,&quot;properties&quot;:{&quot;noteIndex&quot;:0},&quot;isEdited&quot;:false,&quot;manualOverride&quot;:{&quot;isManuallyOverridden&quot;:false,&quot;citeprocText&quot;:&quot;(Purwanti &amp;#38; Sugiyarti, 2017)&quot;,&quot;manualOverrideText&quot;:&quot;&quot;},&quot;citationTag&quot;:&quot;MENDELEY_CITATION_v3_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&quot;,&quot;citationItems&quot;:[{&quot;id&quot;:&quot;943e990b-fc2a-3f20-8e2e-66149620c6d6&quot;,&quot;itemData&quot;:{&quot;type&quot;:&quot;article-journal&quot;,&quot;id&quot;:&quot;943e990b-fc2a-3f20-8e2e-66149620c6d6&quot;,&quot;title&quot;:&quot;Pengaruh Intensitas Aset Tetap, Pertumbuhan Penjualan dan Koneksi Politik Terhadap Tax Avoidance (Studi Kasus pada Perusahaan Manufaktur yang Terdaftar Di Bursa Efek Indonesia Tahun 2012–2016)&quot;,&quot;author&quot;:[{&quot;family&quot;:&quot;Purwanti&quot;,&quot;given&quot;:&quot;&quot;,&quot;parse-names&quot;:false,&quot;dropping-particle&quot;:&quot;&quot;,&quot;non-dropping-particle&quot;:&quot;&quot;},{&quot;family&quot;:&quot;Sugiyarti&quot;,&quot;given&quot;:&quot;&quot;,&quot;parse-names&quot;:false,&quot;dropping-particle&quot;:&quot;&quot;,&quot;non-dropping-particle&quot;:&quot;&quot;}],&quot;container-title&quot;:&quot;Jurnal Riset Akuntansi dan Keuangan&quot;,&quot;DOI&quot;:&quot;10.17509/jrak.v5i3.9225&quot;,&quot;ISSN&quot;:&quot;2338-1507&quot;,&quot;issued&quot;:{&quot;date-parts&quot;:[[2017,12,20]]},&quot;page&quot;:&quot;1625-1642&quot;,&quot;abstract&quot;:&quot; Abstract. Research conducted aiming to test and know the influence of intensity of fixed assets, sales growth and political connections against tax avoidance. The research method used is quatitative method. The populations in this research are the whole industrial sector manufacturing companies listed on the Indonesia Stock Exchange by 2012–2016. Data analysis techniques used in this research is the analysis of multiple linear regression, the statistical of T test and the statistical of F test. The results of this research done indicates that the variable intensity of fixed assets have significant effect on tax avoidance, the variable of sales growth have significant effect on tax avoidance, while the variable political connections have significant no effect against tax avoidance. Simultaneously the variable of intensity of fixed assets, sales growth and political connestions have significant effect on tax avoidance. Keywords: intensity of fixed assets; political connestions; sales growth; tax avoidance Abstrak. Penelitian yang dilakukan bertujuan untuk menguji dan mengetahui pengaruh intensitas aset tetap, pertumbuhan penjualan dan koneksi politik terhadap tax avoidance. Metode penelitian yang digunakan adalah metode kuantitatif. Data yang digunakan adalah data sekunder berupa laporan keuangan. Populasi dalam penelitian ini yaitu seluruh perusahaan manufaktur sektor industri yang terdaftar di Bursa Efek Indonesia tahun 2012–2016. Teknik analisa data yang digunakan dalam penelitian ini adalah analisis regresi linear berganda, uji statistk T dan uji statistik F. Hasil penelitian yang dilakukan menunjukkan bahwa variabel intensitas aset tetap berpengaruh secara signifikan terhadap tax avoidance, variabel pertumbuhan penjualan berpengaruh secara signifikan terhadap tax avoidance, sedangkan variabel koneksi politik tidak berpengaruh secara signifikan terhadap tax avoidance. Secara simultan intensitas aset tetap, pertumbuhan penjualan dan koneksi politik berpengaruh secara signifikan terhadap tax avoidance. Kata Kunci: intensitas aset tetap; koneksi politik; pertumbuhan penjualan; tax avoidance&quot;,&quot;publisher&quot;:&quot;Universitas Pendidikan Indonesia (UPI)&quot;,&quot;issue&quot;:&quot;3&quot;,&quot;volume&quot;:&quot;5&quot;,&quot;container-title-short&quot;:&quot;&quot;},&quot;isTemporary&quot;:false}]},{&quot;citationID&quot;:&quot;MENDELEY_CITATION_8f5cb084-682a-43bf-b67e-c977ef733c24&quot;,&quot;properties&quot;:{&quot;noteIndex&quot;:0},&quot;isEdited&quot;:false,&quot;manualOverride&quot;:{&quot;isManuallyOverridden&quot;:true,&quot;citeprocText&quot;:&quot;(Awlia Az’ari &amp;#38; Lastiati, 2022)&quot;,&quot;manualOverrideText&quot;:&quot;(Az’ari &amp; Lastiati, 2022&quot;},&quot;citationTag&quot;:&quot;MENDELEY_CITATION_v3_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&quot;,&quot;citationItems&quot;:[{&quot;id&quot;:&quot;5f9b38a1-fa6c-3466-a201-572b04f5bfb1&quot;,&quot;itemData&quot;:{&quot;type&quot;:&quot;article-journal&quot;,&quot;id&quot;:&quot;5f9b38a1-fa6c-3466-a201-572b04f5bfb1&quot;,&quot;title&quot;:&quot;Pengaruh Kepemilikan dengan Koneksi Politik Terhadap Perilaku Penghindaran Pajak&quot;,&quot;author&quot;:[{&quot;family&quot;:&quot;Awlia Az'ari&quot;,&quot;given&quot;:&quot;Nur&quot;,&quot;parse-names&quot;:false,&quot;dropping-particle&quot;:&quot;&quot;,&quot;non-dropping-particle&quot;:&quot;&quot;},{&quot;family&quot;:&quot;Lastiati&quot;,&quot;given&quot;:&quot;Anies&quot;,&quot;parse-names&quot;:false,&quot;dropping-particle&quot;:&quot;&quot;,&quot;non-dropping-particle&quot;:&quot;&quot;}],&quot;container-title&quot;:&quot;License Jurnal KRISNA: Kumpulan Riset Akuntansi&quot;,&quot;ISSN&quot;:&quot;2599-1809&quot;,&quot;URL&quot;:&quot;https://ejournal.warmadewa.ac.id/index.php/krisna&quot;,&quot;issued&quot;:{&quot;date-parts&quot;:[[2022,7]]},&quot;page&quot;:&quot;17-25&quot;,&quot;abstract&quot;:&quot;DiPublikasi: 01/07/2022 This study aims to examine whether company ownership, especially those represented by the board of commissioners and company shareholders who have political connections, has an effect on tax avoidance behavior. This study also examines whether the company's audit committee has a moderating impact on the influence between ownership structure and tax avoidance behavior. The results show that political connections have a positive effect on tax avoidance, meaning that the higher the political connection, the lower the CETR value, the higher the political connection in the company, the higher the tax avoidance. However, this study shows that the audit committee does not have a moderating impact on the relationship between these political connections and tax avoidance.&quot;,&quot;issue&quot;:&quot;1&quot;,&quot;volume&quot;:&quot;14&quot;,&quot;container-title-short&quot;:&quot;&quot;},&quot;isTemporary&quot;:false}]},{&quot;citationID&quot;:&quot;MENDELEY_CITATION_6405f70b-ff41-4903-b9da-c96ea90579e1&quot;,&quot;properties&quot;:{&quot;noteIndex&quot;:0},&quot;isEdited&quot;:false,&quot;manualOverride&quot;:{&quot;isManuallyOverridden&quot;:true,&quot;citeprocText&quot;:&quot;(Damayanti Endah, 2024)&quot;,&quot;manualOverrideText&quot;:&quot;Damayanti &amp; Sitorus, 2024)&quot;},&quot;citationTag&quot;:&quot;MENDELEY_CITATION_v3_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&quot;,&quot;citationItems&quot;:[{&quot;id&quot;:&quot;f8e0f4aa-0e66-391b-a0ad-13594e51f972&quot;,&quot;itemData&quot;:{&quot;type&quot;:&quot;article-journal&quot;,&quot;id&quot;:&quot;f8e0f4aa-0e66-391b-a0ad-13594e51f972&quot;,&quot;title&quot;:&quot;Pengaruh Intensitas Modal, Intensitas Persediaan, dan Koneksi Politik Terhadap Penghindaran Pajak yang di Moderasi oleh Komite Manajemen Risiko&quot;,&quot;author&quot;:[{&quot;family&quot;:&quot;Damayanti Endah&quot;,&quot;given&quot;:&quot;Sitorus Riris Rotua&quot;,&quot;parse-names&quot;:false,&quot;dropping-particle&quot;:&quot;&quot;,&quot;non-dropping-particle&quot;:&quot;&quot;}],&quot;container-title&quot;:&quot;MEA Jurnal Manajemen Ekonomi dan Akuntansi&quot;,&quot;accessed&quot;:{&quot;date-parts&quot;:[[2025,6,10]]},&quot;DOI&quot;:&quot;https://doi.org/10.31955/mea.v8i2.4181&quot;,&quot;ISSN&quot;:&quot;2541-5255&quot;,&quot;URL&quot;:&quot;https://www.journal.stiemb.ac.id/index.php/mea/article/view/4181&quot;,&quot;issued&quot;:{&quot;date-parts&quot;:[[2024,8]]},&quot;volume&quot;:&quot;2&quot;,&quot;container-title-short&quot;:&quot;&quot;},&quot;isTemporary&quot;:false}]},{&quot;citationID&quot;:&quot;MENDELEY_CITATION_9c553f69-d9d8-41c7-8879-a8e5dfa453dc&quot;,&quot;properties&quot;:{&quot;noteIndex&quot;:0},&quot;isEdited&quot;:false,&quot;manualOverride&quot;:{&quot;isManuallyOverridden&quot;:false,&quot;citeprocText&quot;:&quot;(Sawitri et al., 2022)&quot;,&quot;manualOverrideText&quot;:&quot;&quot;},&quot;citationTag&quot;:&quot;MENDELEY_CITATION_v3_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&quot;,&quot;citationItems&quot;:[{&quot;id&quot;:&quot;22e43e29-bf2b-31aa-b269-6fc0c320d694&quot;,&quot;itemData&quot;:{&quot;type&quot;:&quot;article-journal&quot;,&quot;id&quot;:&quot;22e43e29-bf2b-31aa-b269-6fc0c320d694&quot;,&quot;title&quot;:&quot;Pengaruh Profitabilitas, Pertumbuhan Penjualan, \nUkuran Perusahaan  dan Koneksi Politik Terhadap \nPenghindaran Pajak&quot;,&quot;author&quot;:[{&quot;family&quot;:&quot;Sawitri&quot;,&quot;given&quot;:&quot;&quot;,&quot;parse-names&quot;:false,&quot;dropping-particle&quot;:&quot;&quot;,&quot;non-dropping-particle&quot;:&quot;&quot;},{&quot;family&quot;:&quot;Alam&quot;,&quot;given&quot;:&quot;&quot;,&quot;parse-names&quot;:false,&quot;dropping-particle&quot;:&quot;&quot;,&quot;non-dropping-particle&quot;:&quot;&quot;},{&quot;family&quot;:&quot;Dewi&quot;,&quot;given&quot;:&quot;&quot;,&quot;parse-names&quot;:false,&quot;dropping-particle&quot;:&quot;&quot;,&quot;non-dropping-particle&quot;:&quot;&quot;}],&quot;container-title&quot;:&quot;Jurnal Riset mercua Buana (JRAMB)&quot;,&quot;DOI&quot;:&quot;10.26486/jramb.v8i1.2365&quot;,&quot;ISSN&quot;:&quot;2460-1233&quot;,&quot;issued&quot;:{&quot;date-parts&quot;:[[2022]]},&quot;page&quot;:&quot;1-9&quot;,&quot;volume&quot;:&quot;8&quot;,&quot;container-title-short&quot;:&quot;&quot;},&quot;isTemporary&quot;:false}]},{&quot;citationID&quot;:&quot;MENDELEY_CITATION_59ad48fc-4c06-4c9e-944e-71beb22e3204&quot;,&quot;properties&quot;:{&quot;noteIndex&quot;:0},&quot;isEdited&quot;:false,&quot;manualOverride&quot;:{&quot;isManuallyOverridden&quot;:false,&quot;citeprocText&quot;:&quot;(Sahrir et al., 2021)&quot;,&quot;manualOverrideText&quot;:&quot;&quot;},&quot;citationTag&quot;:&quot;MENDELEY_CITATION_v3_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&quot;,&quot;citationItems&quot;:[{&quot;id&quot;:&quot;db2dfe69-decb-3d42-8fac-20e81f165d8a&quot;,&quot;itemData&quot;:{&quot;type&quot;:&quot;article-journal&quot;,&quot;id&quot;:&quot;db2dfe69-decb-3d42-8fac-20e81f165d8a&quot;,&quot;title&quot;:&quot;Pengaruh Koneksi Politik, Intensitas Aset Tetap, Komisaris Independen, Profitabilitas dan Leverage Terhadap Tax Avoidance&quot;,&quot;author&quot;:[{&quot;family&quot;:&quot;Sahrir&quot;,&quot;given&quot;:&quot;&quot;,&quot;parse-names&quot;:false,&quot;dropping-particle&quot;:&quot;&quot;,&quot;non-dropping-particle&quot;:&quot;&quot;},{&quot;family&quot;:&quot;Sultan&quot;,&quot;given&quot;:&quot;&quot;,&quot;parse-names&quot;:false,&quot;dropping-particle&quot;:&quot;&quot;,&quot;non-dropping-particle&quot;:&quot;&quot;},{&quot;family&quot;:&quot;Syamsuddin Sofyan&quot;,&quot;given&quot;:&quot;&quot;,&quot;parse-names&quot;:false,&quot;dropping-particle&quot;:&quot;&quot;,&quot;non-dropping-particle&quot;:&quot;&quot;}],&quot;container-title&quot;:&quot;Jurnal Penelitian Ekonomi Akuntansi (JENSI)&quot;,&quot;accessed&quot;:{&quot;date-parts&quot;:[[2025,6,10]]},&quot;DOI&quot;:&quot;https://doi.org/10.33059/jensi.v5i1.3517&quot;,&quot;ISSN&quot;:&quot;2615-1227&quot;,&quot;URL&quot;:&quot;https://ejurnalunsam.id/index.php/jensi/article/view/3517&quot;,&quot;issued&quot;:{&quot;date-parts&quot;:[[2021,6]]},&quot;abstract&quot;:&quot;Penelitian yang dilakukan bertujuan untuk menguji dan mengetahui pengaruh koneksi politik, \nintensitas aset tetap, komisaris independen, profitabilitas dan leverage terhadap tax avoidance. \nMetode penelitian yang digunakan adalah metode kuantitatif. Data yang digunakan adalah data \nsekunder berupa laporan keuangan perusahaan sektor perbankan yang terdaftar di Bursa Efek \nIndonesia selama 5 periode pengamatan yaitu antara tahun 2014-2018 yang diperoleh dari website \nresmi BEI dan website dari masing-masing bank. Penentuan sampel menggunakan purposive \nsampling sehingga diperoleh laporan keuangan yang memenuhi kriteria penelitian berjumlah 172 \npengamatan. Teknik analisis data yang digunakan adalah analisis regresi linier berganda. Hasil \nPenelitian menunjukkan bahwa secara simultan variabel koneksi politik, intensitas aset tetap, \nkomisaris independen, profitabilitas dan leverage berpengaruh terhadap tax avoidance. Secara \nparsial variabel koneksi politik, intensitas aset tetap, profitabilitas dan leverage berpengaruh \nterhadap tax avoidance. Sedangkan variabel komisaris independen tidak berpengaruh terhadap tax \navoidance.&quot;,&quot;issue&quot;:&quot;1&quot;,&quot;volume&quot;:&quot;5&quot;,&quot;container-title-short&quot;:&quot;&quot;},&quot;isTemporary&quot;:false}]},{&quot;citationID&quot;:&quot;MENDELEY_CITATION_6dd90d74-462e-474e-ad77-1a5ad7b8553b&quot;,&quot;properties&quot;:{&quot;noteIndex&quot;:0},&quot;isEdited&quot;:false,&quot;manualOverride&quot;:{&quot;isManuallyOverridden&quot;:false,&quot;citeprocText&quot;:&quot;(Pratomo &amp;#38; Rana, 2021)&quot;,&quot;manualOverrideText&quot;:&quot;&quot;},&quot;citationTag&quot;:&quot;MENDELEY_CITATION_v3_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&quot;,&quot;citationItems&quot;:[{&quot;id&quot;:&quot;46b939d4-8c31-34e8-b9da-a57f9c80f719&quot;,&quot;itemData&quot;:{&quot;type&quot;:&quot;article-journal&quot;,&quot;id&quot;:&quot;46b939d4-8c31-34e8-b9da-a57f9c80f719&quot;,&quot;title&quot;:&quot;Pengaruh Kepemilikan Institusional, Komisaris Independen dan Komite Audit Terhadap Penghindaran Pajak&quot;,&quot;author&quot;:[{&quot;family&quot;:&quot;Pratomo&quot;,&quot;given&quot;:&quot;&quot;,&quot;parse-names&quot;:false,&quot;dropping-particle&quot;:&quot;&quot;,&quot;non-dropping-particle&quot;:&quot;&quot;},{&quot;family&quot;:&quot;Rana&quot;,&quot;given&quot;:&quot;&quot;,&quot;parse-names&quot;:false,&quot;dropping-particle&quot;:&quot;&quot;,&quot;non-dropping-particle&quot;:&quot;&quot;}],&quot;container-title&quot;:&quot;JAK (Jurnal Akuntansi) Kajian Ilmiah Akuntansi&quot;,&quot;DOI&quot;:&quot;10.30656/jak.v8i1.2487&quot;,&quot;ISSN&quot;:&quot;2339-2436&quot;,&quot;issued&quot;:{&quot;date-parts&quot;:[[2021,1,8]]},&quot;page&quot;:&quot;93-94&quot;,&quot;abstract&quot;:&quot;Penelitian ini bertujuan untuk mengetahui apakah ada pengaruh kepemilikan institusional, komisaris independen serta komite audit terhadap penghindaran pajak pada perusahaan barang konsumsi yang terdaftar di Bursa Efek Indonesia periode 2015-2018. Penelitian ini menggunakan deskriptif kuantitatif. Teknik pengambilan sampel yang digunakan adalah purposive sampling dengan total sampel yang didapatkan sebanyak 14 perusahaan dalam waktu 4 tahun sehingga diperoleh 56 sampel setelah dilakukan data outlier. Analisis yang digunakan adalah analisis data panel dengan menggunakan software Eviews 10. Hasil pengujian analisis menyatakan bahwa variabel kepemilikan institusional, komisaris independen, serta komite audit memiliki pengaruh terhadap penghindaran pajak secara simultan. Pengujian secara parsial menyatakan bahwa variabel kepemilikan institusional dan komisaris independen berpengaruh negatif terhadap penghindaran pajak, sedangkan komite audit tidak berpengaruh terhadap penghindaran pajak.&quot;,&quot;publisher&quot;:&quot;Universitas Serang Raya&quot;,&quot;issue&quot;:&quot;1&quot;,&quot;volume&quot;:&quot;8&quot;,&quot;container-title-short&quot;:&quot;&quot;},&quot;isTemporary&quot;:false}]},{&quot;citationID&quot;:&quot;MENDELEY_CITATION_5704058d-4aaf-41f9-920a-5c8fc247721a&quot;,&quot;properties&quot;:{&quot;noteIndex&quot;:0},&quot;isEdited&quot;:false,&quot;manualOverride&quot;:{&quot;isManuallyOverridden&quot;:false,&quot;citeprocText&quot;:&quot;(Engelena et al., 2024)&quot;,&quot;manualOverrideText&quot;:&quot;&quot;},&quot;citationTag&quot;:&quot;MENDELEY_CITATION_v3_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&quot;,&quot;citationItems&quot;:[{&quot;id&quot;:&quot;ee5f1dd7-766a-37db-84e3-83baf012bc66&quot;,&quot;itemData&quot;:{&quot;type&quot;:&quot;article-journal&quot;,&quot;id&quot;:&quot;ee5f1dd7-766a-37db-84e3-83baf012bc66&quot;,&quot;title&quot;:&quot;Pengaruh Leverage, Ukuran Perusahaan, dan \nKomisaris Independen Terhadap Penghindaran Pajak pada Perusahaan Sub Sektor Perdagangan Besar dan Enceran yang Terdaftar Di Bursa Efek Indonesia ( BEI) Tahun 2019-2023&quot;,&quot;author&quot;:[{&quot;family&quot;:&quot;Engelena&quot;,&quot;given&quot;:&quot;&quot;,&quot;parse-names&quot;:false,&quot;dropping-particle&quot;:&quot;&quot;,&quot;non-dropping-particle&quot;:&quot;&quot;},{&quot;family&quot;:&quot;Maharani&quot;,&quot;given&quot;:&quot;&quot;,&quot;parse-names&quot;:false,&quot;dropping-particle&quot;:&quot;&quot;,&quot;non-dropping-particle&quot;:&quot;&quot;},{&quot;family&quot;:&quot;Lestari&quot;,&quot;given&quot;:&quot;&quot;,&quot;parse-names&quot;:false,&quot;dropping-particle&quot;:&quot;&quot;,&quot;non-dropping-particle&quot;:&quot;&quot;}],&quot;container-title&quot;:&quot;Jurnal Ilmiah Niaga Bisnis Elektronik (JINBE)&quot;,&quot;DOI&quot;:&quot;https://doi.org/10.61533/jinbe.v4i1.366&quot;,&quot;ISSN&quot;:&quot;2830-4896&quot;,&quot;issued&quot;:{&quot;date-parts&quot;:[[2024,11]]},&quot;page&quot;:&quot;27&quot;,&quot;volume&quot;:&quot;4&quot;,&quot;container-title-short&quot;:&quot;&quot;},&quot;isTemporary&quot;:false}]},{&quot;citationID&quot;:&quot;MENDELEY_CITATION_4cd8b7a2-877d-42bb-89b6-be86c57cfc98&quot;,&quot;properties&quot;:{&quot;noteIndex&quot;:0},&quot;isEdited&quot;:false,&quot;manualOverride&quot;:{&quot;isManuallyOverridden&quot;:false,&quot;citeprocText&quot;:&quot;(Arfiansyah, 2020)&quot;,&quot;manualOverrideText&quot;:&quot;&quot;},&quot;citationTag&quot;:&quot;MENDELEY_CITATION_v3_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&quot;,&quot;citationItems&quot;:[{&quot;id&quot;:&quot;f96ec3db-f797-37d9-9d04-bb6c546fcde8&quot;,&quot;itemData&quot;:{&quot;type&quot;:&quot;article-journal&quot;,&quot;id&quot;:&quot;f96ec3db-f797-37d9-9d04-bb6c546fcde8&quot;,&quot;title&quot;:&quot;Pengaruh Penghindaran Pajak dan Risiko Pajak Terhadap Nilai Perusahaan Dengan Komisaris Independen Sebagai Pemoderasi&quot;,&quot;author&quot;:[{&quot;family&quot;:&quot;Arfiansyah&quot;,&quot;given&quot;:&quot;&quot;,&quot;parse-names&quot;:false,&quot;dropping-particle&quot;:&quot;&quot;,&quot;non-dropping-particle&quot;:&quot;&quot;}],&quot;container-title&quot;:&quot;Jurnal Pajak Indonesia (JPI)&quot;,&quot;DOI&quot;:&quot;https://doi.org/10.31092/jpi.v4i2.1436&quot;,&quot;ISSN&quot;:&quot;2599-0535&quot;,&quot;issued&quot;:{&quot;date-parts&quot;:[[2020]]},&quot;page&quot;:&quot;69&quot;,&quot;volume&quot;:&quot;4&quot;,&quot;container-title-short&quot;:&quot;&quot;},&quot;isTemporary&quot;:false}]},{&quot;citationID&quot;:&quot;MENDELEY_CITATION_56af7a65-8427-4861-8956-446a035fbb49&quot;,&quot;properties&quot;:{&quot;noteIndex&quot;:0},&quot;isEdited&quot;:false,&quot;manualOverride&quot;:{&quot;isManuallyOverridden&quot;:true,&quot;citeprocText&quot;:&quot;(Dewi, 2019b)&quot;,&quot;manualOverrideText&quot;:&quot;(Dewi, 2019)&quot;},&quot;citationTag&quot;:&quot;MENDELEY_CITATION_v3_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&quot;,&quot;citationItems&quot;:[{&quot;id&quot;:&quot;9f14dee2-1d73-3eb9-8e58-3d6ac21f3136&quot;,&quot;itemData&quot;:{&quot;type&quot;:&quot;article-journal&quot;,&quot;id&quot;:&quot;9f14dee2-1d73-3eb9-8e58-3d6ac21f3136&quot;,&quot;title&quot;:&quot;Pengaruh Kepemilikan Institusional, Dewan Komisaris Independen dan Komite Audit Terhadap Penghindaran Pajak (Tax Avoidance) pada&quot;,&quot;author&quot;:[{&quot;family&quot;:&quot;Dewi&quot;,&quot;given&quot;:&quot;&quot;,&quot;parse-names&quot;:false,&quot;dropping-particle&quot;:&quot;&quot;,&quot;non-dropping-particle&quot;:&quot;&quot;}],&quot;container-title&quot;:&quot;MAKSIMUM: Media Akuntansi Universitas Muhammadiyah Semarang&quot;,&quot;DOI&quot;:&quot;https://doi.org/10.26714/mki.9.1.2019.40-51&quot;,&quot;ISSN&quot;:&quot;2337-5434&quot;,&quot;URL&quot;:&quot;https://jurnal.unimus.ac.id/index.php/MAX&quot;,&quot;issued&quot;:{&quot;date-parts&quot;:[[2019]]},&quot;page&quot;:&quot;40-51&quot;,&quot;issue&quot;:&quot;1&quot;,&quot;volume&quot;:&quot;9&quot;,&quot;container-title-short&quot;:&quot;&quot;},&quot;isTemporary&quot;:false}]},{&quot;citationID&quot;:&quot;MENDELEY_CITATION_e2a6afce-9c00-485d-ae0e-557c39400512&quot;,&quot;properties&quot;:{&quot;noteIndex&quot;:0},&quot;isEdited&quot;:false,&quot;manualOverride&quot;:{&quot;isManuallyOverridden&quot;:false,&quot;citeprocText&quot;:&quot;(Sahrir et al., 2021)&quot;,&quot;manualOverrideText&quot;:&quot;&quot;},&quot;citationTag&quot;:&quot;MENDELEY_CITATION_v3_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&quot;,&quot;citationItems&quot;:[{&quot;id&quot;:&quot;db2dfe69-decb-3d42-8fac-20e81f165d8a&quot;,&quot;itemData&quot;:{&quot;type&quot;:&quot;article-journal&quot;,&quot;id&quot;:&quot;db2dfe69-decb-3d42-8fac-20e81f165d8a&quot;,&quot;title&quot;:&quot;Pengaruh Koneksi Politik, Intensitas Aset Tetap, Komisaris Independen, Profitabilitas dan Leverage Terhadap Tax Avoidance&quot;,&quot;author&quot;:[{&quot;family&quot;:&quot;Sahrir&quot;,&quot;given&quot;:&quot;&quot;,&quot;parse-names&quot;:false,&quot;dropping-particle&quot;:&quot;&quot;,&quot;non-dropping-particle&quot;:&quot;&quot;},{&quot;family&quot;:&quot;Sultan&quot;,&quot;given&quot;:&quot;&quot;,&quot;parse-names&quot;:false,&quot;dropping-particle&quot;:&quot;&quot;,&quot;non-dropping-particle&quot;:&quot;&quot;},{&quot;family&quot;:&quot;Syamsuddin Sofyan&quot;,&quot;given&quot;:&quot;&quot;,&quot;parse-names&quot;:false,&quot;dropping-particle&quot;:&quot;&quot;,&quot;non-dropping-particle&quot;:&quot;&quot;}],&quot;container-title&quot;:&quot;Jurnal Penelitian Ekonomi Akuntansi (JENSI)&quot;,&quot;accessed&quot;:{&quot;date-parts&quot;:[[2025,6,10]]},&quot;DOI&quot;:&quot;https://doi.org/10.33059/jensi.v5i1.3517&quot;,&quot;ISSN&quot;:&quot;2615-1227&quot;,&quot;URL&quot;:&quot;https://ejurnalunsam.id/index.php/jensi/article/view/3517&quot;,&quot;issued&quot;:{&quot;date-parts&quot;:[[2021,6]]},&quot;abstract&quot;:&quot;Penelitian yang dilakukan bertujuan untuk menguji dan mengetahui pengaruh koneksi politik, \nintensitas aset tetap, komisaris independen, profitabilitas dan leverage terhadap tax avoidance. \nMetode penelitian yang digunakan adalah metode kuantitatif. Data yang digunakan adalah data \nsekunder berupa laporan keuangan perusahaan sektor perbankan yang terdaftar di Bursa Efek \nIndonesia selama 5 periode pengamatan yaitu antara tahun 2014-2018 yang diperoleh dari website \nresmi BEI dan website dari masing-masing bank. Penentuan sampel menggunakan purposive \nsampling sehingga diperoleh laporan keuangan yang memenuhi kriteria penelitian berjumlah 172 \npengamatan. Teknik analisis data yang digunakan adalah analisis regresi linier berganda. Hasil \nPenelitian menunjukkan bahwa secara simultan variabel koneksi politik, intensitas aset tetap, \nkomisaris independen, profitabilitas dan leverage berpengaruh terhadap tax avoidance. Secara \nparsial variabel koneksi politik, intensitas aset tetap, profitabilitas dan leverage berpengaruh \nterhadap tax avoidance. Sedangkan variabel komisaris independen tidak berpengaruh terhadap tax \navoidance.&quot;,&quot;issue&quot;:&quot;1&quot;,&quot;volume&quot;:&quot;5&quot;,&quot;container-title-short&quot;:&quot;&quot;},&quot;isTemporary&quot;:false}]},{&quot;citationID&quot;:&quot;MENDELEY_CITATION_73404897-8629-4a97-a27a-5f1da7a3f5b2&quot;,&quot;properties&quot;:{&quot;noteIndex&quot;:0},&quot;isEdited&quot;:false,&quot;manualOverride&quot;:{&quot;isManuallyOverridden&quot;:true,&quot;citeprocText&quot;:&quot;(Sihombing  Damaris Yolanda &amp;#38; Dalimunthe Ibram Pinondang, 2022)&quot;,&quot;manualOverrideText&quot;:&quot;(Sihombig &amp; Dalimunthe, 2022)&quot;},&quot;citationTag&quot;:&quot;MENDELEY_CITATION_v3_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&quot;,&quot;citationItems&quot;:[{&quot;id&quot;:&quot;60f92343-d474-370f-9a27-a5ea594f4f75&quot;,&quot;itemData&quot;:{&quot;type&quot;:&quot;article-journal&quot;,&quot;id&quot;:&quot;60f92343-d474-370f-9a27-a5ea594f4f75&quot;,&quot;title&quot;:&quot;Pengaruh Komisaris Independen, Kepemilikan Institusional, Dan Pertumbuhan Laba Terhadap Tax Avoidance (Studi Empiris Pada Perusahaan Sub Industri Pharmaceuticals Yang Terdaftar Di Bursa Efek Indonesia Selama Periode 2016-2020)&quot;,&quot;author&quot;:[{&quot;family&quot;:&quot;Sihombing  Damaris Yolanda&quot;,&quot;given&quot;:&quot;&quot;,&quot;parse-names&quot;:false,&quot;dropping-particle&quot;:&quot;&quot;,&quot;non-dropping-particle&quot;:&quot;&quot;},{&quot;family&quot;:&quot;Dalimunthe Ibram Pinondang&quot;,&quot;given&quot;:&quot;&quot;,&quot;parse-names&quot;:false,&quot;dropping-particle&quot;:&quot;&quot;,&quot;non-dropping-particle&quot;:&quot;&quot;}],&quot;container-title&quot;:&quot;Jurnal Revenue Jurnal Akuntansi&quot;,&quot;DOI&quot;:&quot;10.46306/rev.v3i1&quot;,&quot;ISSN&quot;:&quot;2723-6501&quot;,&quot;issued&quot;:{&quot;date-parts&quot;:[[2022,6]]},&quot;page&quot;:&quot;346&quot;,&quot;abstract&quot;:&quot;This study aims to determine independent commissioners, institutional ownership and profit growth on tax avoidance in Pharmaceuticals sub-industry companies listed on the IDX for the 2016-2020 period. This type of research is quantitative, the data used is secondary data in the form of financial reports obtained through the official website of the Indonesian Stock Exchange. The selected sample is 9 companies with purposive sampling method sample selection technique. The data analysis technique used is panel data regression analysis by selecting a regression model, model testing, classical assumption testing and hypothesis analysis using the eviews 10 program data processing. The results show that partially independent commissioners effected tax avoidance, institutional ownership had an effected on tax avoidance while profit growth did not have effect on tax avoidance. It showed, the variables of independent commissioners, institutional ownership, and profit growth had an effect on tax avoidance.&quot;,&quot;issue&quot;:&quot;1&quot;,&quot;volume&quot;:&quot;3&quot;,&quot;container-title-short&quot;:&quot;&quot;},&quot;isTemporary&quot;:false}]},{&quot;citationID&quot;:&quot;MENDELEY_CITATION_3547e1bf-6659-43f2-88df-53af4ea286c7&quot;,&quot;properties&quot;:{&quot;noteIndex&quot;:0},&quot;isEdited&quot;:false,&quot;manualOverride&quot;:{&quot;isManuallyOverridden&quot;:true,&quot;citeprocText&quot;:&quot;(Larasati Dinda &amp;#38; Masyitah Emi, 2024)&quot;,&quot;manualOverrideText&quot;:&quot;(Dinda &amp; Emi, 2024)&quot;},&quot;citationTag&quot;:&quot;MENDELEY_CITATION_v3_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&quot;,&quot;citationItems&quot;:[{&quot;id&quot;:&quot;8a673a56-a626-3b49-8575-5c809b5de983&quot;,&quot;itemData&quot;:{&quot;type&quot;:&quot;article-journal&quot;,&quot;id&quot;:&quot;8a673a56-a626-3b49-8575-5c809b5de983&quot;,&quot;title&quot;:&quot;Pengaruh Transfer Pricing, Capital Intensity, Leverage dan Komisaris Independen Terhadap Penghindaran Pajak&quot;,&quot;author&quot;:[{&quot;family&quot;:&quot;Larasati Dinda&quot;,&quot;given&quot;:&quot;&quot;,&quot;parse-names&quot;:false,&quot;dropping-particle&quot;:&quot;&quot;,&quot;non-dropping-particle&quot;:&quot;&quot;},{&quot;family&quot;:&quot;Masyitah Emi&quot;,&quot;given&quot;:&quot;&quot;,&quot;parse-names&quot;:false,&quot;dropping-particle&quot;:&quot;&quot;,&quot;non-dropping-particle&quot;:&quot;&quot;}],&quot;container-title&quot;:&quot;Jurnal Widya&quot;,&quot;DOI&quot;:&quot;https://doi.org/10.54593/awl.v4i2.211&quot;,&quot;ISSN&quot;:&quot;2807-5528&quot;,&quot;URL&quot;:&quot;https://jurnal.amikwidyaloka.ac.id/index.php/awl&quot;,&quot;issued&quot;:{&quot;date-parts&quot;:[[2024,2]]},&quot;page&quot;:&quot;391-409&quot;,&quot;abstract&quot;:&quot;Pajak merupakan sumber pendapatan negara yang paling besar. Namun merupakan pajak beban bagi perusahaan yang dapat mengurangi laba bersih suatu perusahaan, sehingga banyak perusahaan yang berupaya memperkecil pajak dengan legal maupun ilegal sehingga mereka mampu mencapai target laba yang telah ditetapkan. Penelitian ini bertujaun untuk mengetahui pengaruh transfer pricing , capital intensitas , leverage dan komisaris independen terhadap penghindaran pajak. Penelitian ini merupakan penelitian kuantitatif dengan pendekatan asosiatif. Populasi penelitian ini adalah seluruh perusahaan pertambangan batubara yang terdaftar di BEI. Pengambilan sampel yang digunakan penelitian ini adalah purposive sampling dengan kriteria tertentu sehingga diperoleh sebanyak 8 perusahaan. Penelitian ini menggunakan alat analisis regresi linier berganda dilengkapi dengan uji asumsi klasik. Hasil analisis secara parsial menunjukkan bahwa  transfer pricing¸intensitas modal dan leverage tidak berpengaruh terhadap penghindaran pajak, namun komisaris independen secara parsial berpengaruh terhadap penghindaran pajak. Hasil secara simultan dimana transfer pricing , capital intensitas , leverage dan komisaris independen berpengaruh terhadap penghindaran pajak.&quot;,&quot;issue&quot;:&quot;2&quot;,&quot;volume&quot;:&quot;4&quot;,&quot;container-title-short&quot;:&quot;&quot;},&quot;isTemporary&quot;:false}]},{&quot;citationID&quot;:&quot;MENDELEY_CITATION_aad4f586-1cfc-4c7b-8133-66cdce18b8ca&quot;,&quot;properties&quot;:{&quot;noteIndex&quot;:0},&quot;isEdited&quot;:false,&quot;manualOverride&quot;:{&quot;isManuallyOverridden&quot;:true,&quot;citeprocText&quot;:&quot;(Hidayah Nurul et al., 2023)&quot;,&quot;manualOverrideText&quot;:&quot;(Hidayah et al., 2023)&quot;},&quot;citationTag&quot;:&quot;MENDELEY_CITATION_v3_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&quot;,&quot;citationItems&quot;:[{&quot;id&quot;:&quot;6ee40963-a720-3e7a-82d3-c12569f1399f&quot;,&quot;itemData&quot;:{&quot;type&quot;:&quot;article-journal&quot;,&quot;id&quot;:&quot;6ee40963-a720-3e7a-82d3-c12569f1399f&quot;,&quot;title&quot;:&quot;Pengaruh Profitabilitas, Leverage, Komisaris Independen, Komite Audit, \ndan Diversitas Gender Dewan terhadap Tax Avoidance&quot;,&quot;author&quot;:[{&quot;family&quot;:&quot;Hidayah Nurul&quot;,&quot;given&quot;:&quot;&quot;,&quot;parse-names&quot;:false,&quot;dropping-particle&quot;:&quot;&quot;,&quot;non-dropping-particle&quot;:&quot;&quot;},{&quot;family&quot;:&quot;Mulyanto Indro Herry&quot;,&quot;given&quot;:&quot;&quot;,&quot;parse-names&quot;:false,&quot;dropping-particle&quot;:&quot;&quot;,&quot;non-dropping-particle&quot;:&quot;&quot;},{&quot;family&quot;:&quot;Indrawanta Didik Indarwanta&quot;,&quot;given&quot;:&quot;&quot;,&quot;parse-names&quot;:false,&quot;dropping-particle&quot;:&quot;&quot;,&quot;non-dropping-particle&quot;:&quot;&quot;}],&quot;container-title&quot;:&quot;Jurnal Masalah Sosial, Politik, dan Kebijakan&quot;,&quot;DOI&quot;:&quot;10.31315/324&quot;,&quot;ISSN&quot;:&quot;2829-1778&quot;,&quot;URL&quot;:&quot;http://jurnal.upnyk.ac.id/index.php/paradigma/index&quot;,&quot;issued&quot;:{&quot;date-parts&quot;:[[2023]]},&quot;page&quot;:&quot;1&quot;,&quot;issue&quot;:&quot;2&quot;,&quot;volume&quot;:&quot;27&quot;,&quot;container-title-short&quot;:&quot;&quot;},&quot;isTemporary&quot;:false}]},{&quot;citationID&quot;:&quot;MENDELEY_CITATION_08fb64e4-707c-4959-94a0-24c3c96f2216&quot;,&quot;properties&quot;:{&quot;noteIndex&quot;:0},&quot;isEdited&quot;:false,&quot;manualOverride&quot;:{&quot;isManuallyOverridden&quot;:true,&quot;citeprocText&quot;:&quot;(Pangesti Ni Putu Ayu Rila Darma, 2023)&quot;,&quot;manualOverrideText&quot;:&quot;(Pangesti &amp; Ratnaningsih, 2023)&quot;},&quot;citationTag&quot;:&quot;MENDELEY_CITATION_v3_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&quot;,&quot;citationItems&quot;:[{&quot;id&quot;:&quot;efc4d4cb-a298-33b6-bdda-b9ca41f893ce&quot;,&quot;itemData&quot;:{&quot;type&quot;:&quot;article-journal&quot;,&quot;id&quot;:&quot;efc4d4cb-a298-33b6-bdda-b9ca41f893ce&quot;,&quot;title&quot;:&quot;Pengaruh Capital Intensity, Komite Audit, Konservatisme Akuntansi\nTerhadap Tax Avoidance&quot;,&quot;author&quot;:[{&quot;family&quot;:&quot;Pangesti Ni Putu Ayu Rila Darma&quot;,&quot;given&quot;:&quot;Ratnaningsih  Stephana Dyah Ayu&quot;,&quot;parse-names&quot;:false,&quot;dropping-particle&quot;:&quot;&quot;,&quot;non-dropping-particle&quot;:&quot;&quot;}],&quot;container-title&quot;:&quot;Jurnal Manajemen Bisnis dan Inovasi Universitas Sam Ratulangit&quot;,&quot;accessed&quot;:{&quot;date-parts&quot;:[[2025,6,10]]},&quot;DOI&quot;:&quot;https://doi.org/10.35794/jmbi.v10i3.51539&quot;,&quot;ISSN&quot;:&quot;2162-2171&quot;,&quot;URL&quot;:&quot;https://ejournal.unsrat.ac.id/v3/index.php/jmbi/article/view/51539&quot;,&quot;issued&quot;:{&quot;date-parts&quot;:[[2023,11]]},&quot;abstract&quot;:&quot;This study is targeted at explaining the impact of Capital Intensity, Audit Committee and Accounting Conservatism on Tax Avoidance. This assessment uses a quantitative method and contains secondary data that can be obtained from annual information and sustainability reports issued by each company. This study has a population of all mining sector manufacturing companies verified on the IDX. From the entire population, the sample was selected using purposive sampling. The hypothesis was tested using multiple linear regression. The results of the study show that Capital Intensity has a significant impact on Tax Avoidance, the Audit Committee does not have a significant impact on Tax Avoidance, and Accounting Conservatism has a significant impact on Tax Avoidance.&quot;,&quot;container-title-short&quot;:&quot;&quot;},&quot;isTemporary&quot;:false}]},{&quot;citationID&quot;:&quot;MENDELEY_CITATION_5677da71-5f7e-4455-a380-a1e2ec9e79f7&quot;,&quot;properties&quot;:{&quot;noteIndex&quot;:0},&quot;isEdited&quot;:false,&quot;manualOverride&quot;:{&quot;isManuallyOverridden&quot;:true,&quot;citeprocText&quot;:&quot;(Hendrawan Agus, 2024)&quot;,&quot;manualOverrideText&quot;:&quot;(Hendrawan &amp; Sariyati, 2024)&quot;},&quot;citationTag&quot;:&quot;MENDELEY_CITATION_v3_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&quot;,&quot;citationItems&quot;:[{&quot;id&quot;:&quot;9bf2d9d7-80c9-3d48-906f-f39050013819&quot;,&quot;itemData&quot;:{&quot;type&quot;:&quot;article-journal&quot;,&quot;id&quot;:&quot;9bf2d9d7-80c9-3d48-906f-f39050013819&quot;,&quot;title&quot;:&quot;Pengaruh Finacial Distress, Corporate Governance dan Konservatisme Akuntansi Terhadap Tax Avoidance&quot;,&quot;author&quot;:[{&quot;family&quot;:&quot;Hendrawan Agus&quot;,&quot;given&quot;:&quot;Sariyat&quot;,&quot;parse-names&quot;:false,&quot;dropping-particle&quot;:&quot;&quot;,&quot;non-dropping-particle&quot;:&quot;&quot;}],&quot;container-title&quot;:&quot;Media Riset Bisnis Ekonomi Sains dan Terapan&quot;,&quot;accessed&quot;:{&quot;date-parts&quot;:[[2025,6,10]]},&quot;DOI&quot;:&quot;https://doi.org/10.71312/mrbest.v2i1.135&quot;,&quot;ISSN&quot;:&quot;2987-1875&quot;,&quot;URL&quot;:&quot;http://jurnalbest.com/index.php/mrbest/article/view/135&quot;,&quot;issued&quot;:{&quot;date-parts&quot;:[[2024,6]]},&quot;abstract&quot;:&quot;This study aims to see the effect of financial distress, board size, institutional share ownership, and accounting conservatism on tax avoidance. The type of data in this study is secondary data with a population of all manufacturing sector consumer good industry companies listed on the Indonesia Stock Exchange in 2018-2021. The sampling technique used purposive sampling in which 26 companies were selected with 4 years of research so that there were 104 observational data. Statistical testing in this study used multiple linear regression analysis. The results of the study concluded that financial distress has a negative and significant effect on tax avoidance. The size of the board of commissioners has a positive and insignificant effect on tax avoidance. Institutional share ownership has a negative and significant effect on tax avoidance. Accounting conservatism has a negative and insignificant effect on tax avoidance. The variables of financial distress, board size, institutional share ownership, and accounting conservatism have a simultaneous effect on tax avoidance.&quot;,&quot;issue&quot;:&quot;1&quot;,&quot;volume&quot;:&quot;2&quot;,&quot;container-title-short&quot;:&quot;&quot;},&quot;isTemporary&quot;:false}]},{&quot;citationID&quot;:&quot;MENDELEY_CITATION_ebd8cc1c-0297-425b-9e43-74de634d821a&quot;,&quot;properties&quot;:{&quot;noteIndex&quot;:0},&quot;isEdited&quot;:false,&quot;manualOverride&quot;:{&quot;isManuallyOverridden&quot;:false,&quot;citeprocText&quot;:&quot;(Valensia et al., 2024)&quot;,&quot;manualOverrideText&quot;:&quot;&quot;},&quot;citationTag&quot;:&quot;MENDELEY_CITATION_v3_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&quot;,&quot;citationItems&quot;:[{&quot;id&quot;:&quot;be372aa6-906a-32e4-83d3-7b58e0de8a03&quot;,&quot;itemData&quot;:{&quot;type&quot;:&quot;article-journal&quot;,&quot;id&quot;:&quot;be372aa6-906a-32e4-83d3-7b58e0de8a03&quot;,&quot;title&quot;:&quot;Pengaruh CEO tenure, feminism in director, dan conservatism terhadap tax avoidance perusahaan properti dan real estate tahun 2021-2023&quot;,&quot;author&quot;:[{&quot;family&quot;:&quot;Valensia&quot;,&quot;given&quot;:&quot;Gracia Sherlytta&quot;,&quot;parse-names&quot;:false,&quot;dropping-particle&quot;:&quot;&quot;,&quot;non-dropping-particle&quot;:&quot;&quot;},{&quot;family&quot;:&quot;Maulidia&quot;,&quot;given&quot;:&quot;Rahma&quot;,&quot;parse-names&quot;:false,&quot;dropping-particle&quot;:&quot;&quot;,&quot;non-dropping-particle&quot;:&quot;&quot;},{&quot;family&quot;:&quot;Ikhsan&quot;,&quot;given&quot;:&quot;Syarbini&quot;,&quot;parse-names&quot;:false,&quot;dropping-particle&quot;:&quot;&quot;,&quot;non-dropping-particle&quot;:&quot;&quot;}],&quot;container-title&quot;:&quot;AKURASI: Jurnal Riset Akuntansi dan Keuangan&quot;,&quot;DOI&quot;:&quot;10.36407/akurasi.v6i2.1320&quot;,&quot;issued&quot;:{&quot;date-parts&quot;:[[2024,6,20]]},&quot;page&quot;:&quot;117-130&quot;,&quot;abstract&quot;:&quot;Many companies employ strategies to avoid tax liabilities by reducing their tax burden and minimizing their tax liabilities. Weaknesses in tax regulations can be used by these companies to offload their tax liabilities. The purpose of this research is to investigate the impact of factors such as CEO tenure, the existence of women on the board, and the practice of accounting conservatism on tax avoidance. This research investigates companies within the property and real estate sector that are registered on the IDX  between 2021-2023. A quantitative approach was employed in this study, utilizing secondary data from company annual reports retrieved from the IDX website and the company's official website. The research adopted purposive sampling for selecting 69 observations. Data processing was carried out using the SPSS 25.0 application. This study found that neither CEO tenure nor the existence of female directors had a significant impact on tax avoidance. However, conservative accounting practices are shown to have a positive and significant impact on tax avoidance.\r Public interest statements\r These findings can be utilized by companies in two ways. First, when recruiting leadership, experience or gender diversity alone may not be the strongest indicators to minimize the tax burden. Secondly, the results of this study suggest that tax authorities may need to be more vigilant and selective in their supervision to ensure all taxpayers comply with their tax obligations.&quot;,&quot;publisher&quot;:&quot;Lembaga Pengembangan Manajemen dan Publikasi Imperium&quot;,&quot;issue&quot;:&quot;2&quot;,&quot;volume&quot;:&quot;6&quot;,&quot;container-title-short&quot;:&quot;&quot;},&quot;isTemporary&quot;:false}]},{&quot;citationID&quot;:&quot;MENDELEY_CITATION_d3df9726-580a-42bf-a06e-57015bd8c105&quot;,&quot;properties&quot;:{&quot;noteIndex&quot;:0},&quot;isEdited&quot;:false,&quot;manualOverride&quot;:{&quot;isManuallyOverridden&quot;:true,&quot;citeprocText&quot;:&quot;(Damayanti Endah &amp;#38; Sitorus Riris Rotua, 2024)&quot;,&quot;manualOverrideText&quot;:&quot;(Damayati&amp; Sitorus, 2024)&quot;},&quot;citationTag&quot;:&quot;MENDELEY_CITATION_v3_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&quot;,&quot;citationItems&quot;:[{&quot;id&quot;:&quot;c3e7d1ab-315c-3df6-8b9a-c6c8d0902e21&quot;,&quot;itemData&quot;:{&quot;type&quot;:&quot;article-journal&quot;,&quot;id&quot;:&quot;c3e7d1ab-315c-3df6-8b9a-c6c8d0902e21&quot;,&quot;title&quot;:&quot;Pengaruh Intensitas Modal, Intensitas Persediaan dan Koneksi Politik Terhadap Penghindaran Pajak yang Di Moderasi oleh Komite Manajemen Risiko&quot;,&quot;author&quot;:[{&quot;family&quot;:&quot;Damayanti Endah&quot;,&quot;given&quot;:&quot;&quot;,&quot;parse-names&quot;:false,&quot;dropping-particle&quot;:&quot;&quot;,&quot;non-dropping-particle&quot;:&quot;&quot;},{&quot;family&quot;:&quot;Sitorus Riris Rotua&quot;,&quot;given&quot;:&quot;&quot;,&quot;parse-names&quot;:false,&quot;dropping-particle&quot;:&quot;&quot;,&quot;non-dropping-particle&quot;:&quot;&quot;}],&quot;container-title&quot;:&quot;Jurnal Ilmiah Manajemen, Ekonomi, &amp; Akuntansi (MEA)&quot;,&quot;accessed&quot;:{&quot;date-parts&quot;:[[2025,9,27]]},&quot;DOI&quot;:&quot;https://doi.org/10.31955/mea.v8i2.4181&quot;,&quot;ISSN&quot;:&quot;1215-1238&quot;,&quot;URL&quot;:&quot;https://journal.stiemb.ac.id/index.php/mea/article/view/4181&quot;,&quot;issued&quot;:{&quot;date-parts&quot;:[[2024,6]]},&quot;abstract&quot;:&quot;Penelitian ini bertujuan untuk menganalisis dan mengetahui pengaruh intensitas modal, intensitas persediaan, koneksi politik terhadap penghindaran pajak dengan dimoderasi oleh komite manajemen risiko. Populasi dalam penelitian ini perusahaan manufaktur sektor konsumsi barang yang terdaftar di Bursa Efek Indonesia (BEI) periode 2015 sampai dengan 2019 yang berjumlah 240 perusahaan. Jumlah sampel yang digunakan dalam penelitian ini berjumlah 125 perusahaan yang diperoleh dengan menggunakan metode purposive sampling . Penelitian ini menggunakan analisis regresi linier berganda untuk membuktikan variabel independen dan variabel moderasi terhadap variabel dependen secara parsial. Hasil dari penelitian menyatakan bahwa intensitas modal, intensitas persediaan, koneksi politik, dan komite manajemen risiko berpengaruh terhadap penghindaran pajak. Hasil dari variabel pemoderasi menyatakan bahwa komite manajemen risiko dapat memoderasi intensitas modal dan intensitas persediaan terhadap penghindaran pajak, sementara itu komite manajemen risiko tidak dapat memoderasi koneksi politik terhadap penghindaran pajak.&quot;,&quot;volume&quot;:&quot;8 (2)&quot;,&quot;container-title-short&quot;:&quot;&quot;},&quot;isTemporary&quot;:false}]},{&quot;citationID&quot;:&quot;MENDELEY_CITATION_e190cfd4-27b3-4023-ad96-40eb5f8cc07f&quot;,&quot;properties&quot;:{&quot;noteIndex&quot;:0},&quot;isEdited&quot;:false,&quot;manualOverride&quot;:{&quot;isManuallyOverridden&quot;:false,&quot;citeprocText&quot;:&quot;(Ardhan, 2025)&quot;,&quot;manualOverrideText&quot;:&quot;&quot;},&quot;citationTag&quot;:&quot;MENDELEY_CITATION_v3_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&quot;,&quot;citationItems&quot;:[{&quot;id&quot;:&quot;80788b26-6457-320d-b220-4e30c4d70b49&quot;,&quot;itemData&quot;:{&quot;type&quot;:&quot;article-journal&quot;,&quot;id&quot;:&quot;80788b26-6457-320d-b220-4e30c4d70b49&quot;,&quot;title&quot;:&quot;Pengaruh Pertumbuhan Trafik dan Koneksi Politik atas\nPenghindaran Pajak PADA SEKTOR Informasi dan Komunikasi\n(Studi kasus pada perusahaan informasi dan komunikasi yang terdaftar di BEI tahun 2017-2020)&quot;,&quot;author&quot;:[{&quot;family&quot;:&quot;Ardhan&quot;,&quot;given&quot;:&quot;&quot;,&quot;parse-names&quot;:false,&quot;dropping-particle&quot;:&quot;&quot;,&quot;non-dropping-particle&quot;:&quot;&quot;}],&quot;container-title&quot;:&quot;Journal of Social and Economics Research&quot;,&quot;DOI&quot;:&quot;https://doi.org/10.54783/jser.v7i1.901&quot;,&quot;ISSN&quot;:&quot;2017-2020&quot;,&quot;URL&quot;:&quot;https://idm.or.id/JSER/inde&quot;,&quot;issued&quot;:{&quot;date-parts&quot;:[[2025]]},&quot;page&quot;:&quot;1-13&quot;,&quot;abstract&quot;:&quot;key words: tax avoidance, traffic growth, political connections Website: https://idm.or.id/JSER/inde x.php/JSER Page: 1045-1057 This study aims to examine the influence of traffic growth and political connections on tax avoidance practices among information and communication companies listed on the Indonesia Stock Exchange for the 2017-2020 period. The research is explanatory in nature and employs multiple linear regression analysis to assess the relationship between the independent variables (traffic growth and political connections) and the dependent variable (tax avoidance), with control variables including return on assets and capital intensity. Data were obtained from the financial reports of six selected companies using purposive sampling. The research instruments were tested using descriptive statistical analysis and classical assumption tests (normality, multicollinearity, heteroscedasticity, and autocorrelation). The results show that traffic growth does not have a significant effect on tax avoidance practices, with a significance value of 0.001 and a standardized beta coefficient of 0.173 (17.3%). In contrast, political connections have a significant negative effect on tax avoidance, with a significance value of 0.000 and a standardized beta coefficient of 0.070 (7%). Therefore, it can be concluded that political connections reduce the tendency of companies to engage in tax avoidance, while traffic growth does not have a meaningful impact.&quot;,&quot;issue&quot;:&quot;1&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C8EF-E5AB-4D2B-8E92-F4939752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4382</TotalTime>
  <Pages>43</Pages>
  <Words>8742</Words>
  <Characters>49834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Tamariska Celaudya</dc:creator>
  <cp:keywords/>
  <dc:description/>
  <cp:lastModifiedBy>Tamariska Celaudya</cp:lastModifiedBy>
  <cp:revision>95</cp:revision>
  <cp:lastPrinted>2025-10-26T14:39:00Z</cp:lastPrinted>
  <dcterms:created xsi:type="dcterms:W3CDTF">2025-10-21T10:25:00Z</dcterms:created>
  <dcterms:modified xsi:type="dcterms:W3CDTF">2025-11-17T18:41:00Z</dcterms:modified>
</cp:coreProperties>
</file>