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1CD79" w14:textId="11CBD20B" w:rsidR="009C3709" w:rsidRDefault="008A7D1A" w:rsidP="006847D4">
      <w:pPr>
        <w:spacing w:line="240" w:lineRule="auto"/>
        <w:jc w:val="center"/>
        <w:rPr>
          <w:rFonts w:ascii="Times New Roman" w:hAnsi="Times New Roman" w:cs="Times New Roman"/>
          <w:b/>
          <w:sz w:val="32"/>
          <w:szCs w:val="32"/>
        </w:rPr>
      </w:pPr>
      <w:r w:rsidRPr="008A7D1A">
        <w:rPr>
          <w:rFonts w:ascii="Times New Roman" w:hAnsi="Times New Roman" w:cs="Times New Roman"/>
          <w:b/>
          <w:sz w:val="32"/>
          <w:szCs w:val="32"/>
        </w:rPr>
        <w:t xml:space="preserve">PENGARUH PENERAPAN </w:t>
      </w:r>
      <w:r w:rsidRPr="00821D9D">
        <w:rPr>
          <w:rFonts w:ascii="Times New Roman" w:hAnsi="Times New Roman" w:cs="Times New Roman"/>
          <w:b/>
          <w:i/>
          <w:sz w:val="32"/>
          <w:szCs w:val="32"/>
        </w:rPr>
        <w:t>GREEN ACCOUNTING</w:t>
      </w:r>
      <w:r w:rsidRPr="008A7D1A">
        <w:rPr>
          <w:rFonts w:ascii="Times New Roman" w:hAnsi="Times New Roman" w:cs="Times New Roman"/>
          <w:b/>
          <w:sz w:val="32"/>
          <w:szCs w:val="32"/>
        </w:rPr>
        <w:t xml:space="preserve"> DAN KINERJA LINGKUNGAN TERHADAP NILAI PERUSAHAAN PADA PERUSAHAAN SEKTOR PERTAMBANGAN YANG TERDAFTAR DI B</w:t>
      </w:r>
      <w:r w:rsidR="00EF6671">
        <w:rPr>
          <w:rFonts w:ascii="Times New Roman" w:hAnsi="Times New Roman" w:cs="Times New Roman"/>
          <w:b/>
          <w:sz w:val="32"/>
          <w:szCs w:val="32"/>
        </w:rPr>
        <w:t>EI</w:t>
      </w:r>
    </w:p>
    <w:p w14:paraId="1519F7E2" w14:textId="737F953B" w:rsidR="008A7D1A" w:rsidRPr="008A7D1A" w:rsidRDefault="008A7D1A" w:rsidP="008A7D1A">
      <w:pPr>
        <w:spacing w:line="240" w:lineRule="auto"/>
        <w:jc w:val="center"/>
        <w:rPr>
          <w:rFonts w:ascii="Times New Roman" w:hAnsi="Times New Roman" w:cs="Times New Roman"/>
          <w:b/>
          <w:sz w:val="28"/>
          <w:szCs w:val="28"/>
        </w:rPr>
      </w:pPr>
      <w:r w:rsidRPr="008A7D1A">
        <w:rPr>
          <w:rFonts w:ascii="Times New Roman" w:hAnsi="Times New Roman" w:cs="Times New Roman"/>
          <w:b/>
          <w:sz w:val="28"/>
          <w:szCs w:val="28"/>
        </w:rPr>
        <w:t>SKRIPSI</w:t>
      </w:r>
    </w:p>
    <w:p w14:paraId="008CE0E3" w14:textId="0AFBF997" w:rsidR="008A7D1A" w:rsidRDefault="00EB3BC0" w:rsidP="008A7D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SEMINAR </w:t>
      </w:r>
      <w:r w:rsidR="00E80BA6">
        <w:rPr>
          <w:rFonts w:ascii="Times New Roman" w:hAnsi="Times New Roman" w:cs="Times New Roman"/>
          <w:sz w:val="24"/>
          <w:szCs w:val="24"/>
        </w:rPr>
        <w:t>HASIL</w:t>
      </w:r>
    </w:p>
    <w:p w14:paraId="2412621F" w14:textId="704B06F7" w:rsidR="00985E3E" w:rsidRDefault="00985E3E" w:rsidP="008A7D1A">
      <w:pPr>
        <w:spacing w:line="240" w:lineRule="auto"/>
        <w:jc w:val="center"/>
        <w:rPr>
          <w:rFonts w:ascii="Times New Roman" w:hAnsi="Times New Roman" w:cs="Times New Roman"/>
          <w:sz w:val="24"/>
          <w:szCs w:val="24"/>
        </w:rPr>
      </w:pPr>
    </w:p>
    <w:p w14:paraId="09572B6B" w14:textId="70295ABF" w:rsidR="00985E3E" w:rsidRDefault="00985E3E" w:rsidP="008A7D1A">
      <w:pPr>
        <w:spacing w:line="240" w:lineRule="auto"/>
        <w:jc w:val="center"/>
        <w:rPr>
          <w:rFonts w:ascii="Times New Roman" w:hAnsi="Times New Roman" w:cs="Times New Roman"/>
          <w:sz w:val="24"/>
          <w:szCs w:val="24"/>
        </w:rPr>
      </w:pPr>
    </w:p>
    <w:p w14:paraId="7D8B3809" w14:textId="77777777" w:rsidR="00985E3E" w:rsidRDefault="00985E3E" w:rsidP="008A7D1A">
      <w:pPr>
        <w:spacing w:line="240" w:lineRule="auto"/>
        <w:jc w:val="center"/>
        <w:rPr>
          <w:rFonts w:ascii="Times New Roman" w:hAnsi="Times New Roman" w:cs="Times New Roman"/>
          <w:sz w:val="24"/>
          <w:szCs w:val="24"/>
        </w:rPr>
      </w:pPr>
    </w:p>
    <w:p w14:paraId="350DE4EC" w14:textId="1D3CE8C5" w:rsidR="008A7D1A" w:rsidRDefault="008A7D1A" w:rsidP="008A7D1A">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2CF74F" wp14:editId="4D49AF94">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 unmul war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4BA8CCE" w14:textId="5BFA887F" w:rsidR="00985E3E" w:rsidRDefault="00985E3E" w:rsidP="008A7D1A">
      <w:pPr>
        <w:spacing w:line="240" w:lineRule="auto"/>
        <w:jc w:val="center"/>
        <w:rPr>
          <w:rFonts w:ascii="Times New Roman" w:hAnsi="Times New Roman" w:cs="Times New Roman"/>
          <w:sz w:val="28"/>
          <w:szCs w:val="28"/>
        </w:rPr>
      </w:pPr>
      <w:r>
        <w:rPr>
          <w:rFonts w:ascii="Times New Roman" w:hAnsi="Times New Roman" w:cs="Times New Roman"/>
          <w:sz w:val="28"/>
          <w:szCs w:val="28"/>
        </w:rPr>
        <w:t>Oleh:</w:t>
      </w:r>
    </w:p>
    <w:p w14:paraId="3F8606DE" w14:textId="77777777" w:rsidR="00985E3E" w:rsidRPr="00985E3E" w:rsidRDefault="00985E3E" w:rsidP="00985E3E">
      <w:pPr>
        <w:spacing w:line="240" w:lineRule="auto"/>
        <w:jc w:val="center"/>
        <w:rPr>
          <w:rFonts w:ascii="Times New Roman" w:hAnsi="Times New Roman" w:cs="Times New Roman"/>
          <w:b/>
          <w:sz w:val="28"/>
          <w:szCs w:val="28"/>
        </w:rPr>
      </w:pPr>
      <w:r w:rsidRPr="00985E3E">
        <w:rPr>
          <w:rFonts w:ascii="Times New Roman" w:hAnsi="Times New Roman" w:cs="Times New Roman"/>
          <w:b/>
          <w:sz w:val="28"/>
          <w:szCs w:val="28"/>
        </w:rPr>
        <w:t>Alfiyani Khusnin Nashriyah</w:t>
      </w:r>
    </w:p>
    <w:p w14:paraId="13C23A22" w14:textId="35536A92" w:rsidR="00985E3E" w:rsidRPr="00985E3E" w:rsidRDefault="00985E3E" w:rsidP="00985E3E">
      <w:pPr>
        <w:spacing w:line="240" w:lineRule="auto"/>
        <w:jc w:val="center"/>
        <w:rPr>
          <w:rFonts w:ascii="Times New Roman" w:hAnsi="Times New Roman" w:cs="Times New Roman"/>
          <w:b/>
          <w:sz w:val="28"/>
          <w:szCs w:val="28"/>
        </w:rPr>
      </w:pPr>
      <w:r w:rsidRPr="00985E3E">
        <w:rPr>
          <w:rFonts w:ascii="Times New Roman" w:hAnsi="Times New Roman" w:cs="Times New Roman"/>
          <w:b/>
          <w:sz w:val="28"/>
          <w:szCs w:val="28"/>
        </w:rPr>
        <w:t>1901036008</w:t>
      </w:r>
    </w:p>
    <w:p w14:paraId="5C2C353C" w14:textId="5119841C" w:rsidR="00985E3E" w:rsidRPr="00985E3E" w:rsidRDefault="00985E3E" w:rsidP="00985E3E">
      <w:pPr>
        <w:spacing w:line="240" w:lineRule="auto"/>
        <w:jc w:val="center"/>
        <w:rPr>
          <w:rFonts w:ascii="Times New Roman" w:hAnsi="Times New Roman" w:cs="Times New Roman"/>
          <w:b/>
          <w:sz w:val="28"/>
          <w:szCs w:val="28"/>
        </w:rPr>
      </w:pPr>
      <w:r w:rsidRPr="00985E3E">
        <w:rPr>
          <w:rFonts w:ascii="Times New Roman" w:hAnsi="Times New Roman" w:cs="Times New Roman"/>
          <w:b/>
          <w:sz w:val="28"/>
          <w:szCs w:val="28"/>
        </w:rPr>
        <w:t>S-1 Akuntansi</w:t>
      </w:r>
    </w:p>
    <w:p w14:paraId="08E8331C" w14:textId="5AEE09D3" w:rsidR="008A7D1A" w:rsidRDefault="008A7D1A" w:rsidP="008A7D1A">
      <w:pPr>
        <w:spacing w:line="240" w:lineRule="auto"/>
        <w:jc w:val="center"/>
        <w:rPr>
          <w:rFonts w:ascii="Times New Roman" w:hAnsi="Times New Roman" w:cs="Times New Roman"/>
          <w:sz w:val="28"/>
          <w:szCs w:val="28"/>
        </w:rPr>
      </w:pPr>
    </w:p>
    <w:p w14:paraId="5360CB98" w14:textId="3A4A8F12" w:rsidR="00985E3E" w:rsidRDefault="00985E3E" w:rsidP="008A7D1A">
      <w:pPr>
        <w:spacing w:line="240" w:lineRule="auto"/>
        <w:jc w:val="center"/>
        <w:rPr>
          <w:rFonts w:ascii="Times New Roman" w:hAnsi="Times New Roman" w:cs="Times New Roman"/>
          <w:sz w:val="28"/>
          <w:szCs w:val="28"/>
        </w:rPr>
      </w:pPr>
    </w:p>
    <w:p w14:paraId="595F66F3" w14:textId="77777777" w:rsidR="00641BCE" w:rsidRDefault="00641BCE" w:rsidP="008A7D1A">
      <w:pPr>
        <w:spacing w:line="240" w:lineRule="auto"/>
        <w:jc w:val="center"/>
        <w:rPr>
          <w:rFonts w:ascii="Times New Roman" w:hAnsi="Times New Roman" w:cs="Times New Roman"/>
          <w:sz w:val="28"/>
          <w:szCs w:val="28"/>
        </w:rPr>
      </w:pPr>
    </w:p>
    <w:p w14:paraId="25154866" w14:textId="77777777" w:rsidR="00985E3E" w:rsidRDefault="00985E3E" w:rsidP="008A7D1A">
      <w:pPr>
        <w:spacing w:line="240" w:lineRule="auto"/>
        <w:jc w:val="center"/>
        <w:rPr>
          <w:rFonts w:ascii="Times New Roman" w:hAnsi="Times New Roman" w:cs="Times New Roman"/>
          <w:sz w:val="28"/>
          <w:szCs w:val="28"/>
        </w:rPr>
      </w:pPr>
    </w:p>
    <w:p w14:paraId="6793E0E0" w14:textId="0DCD302B" w:rsidR="008A7D1A" w:rsidRPr="00985E3E" w:rsidRDefault="00985E3E" w:rsidP="008A7D1A">
      <w:pPr>
        <w:spacing w:line="240" w:lineRule="auto"/>
        <w:jc w:val="center"/>
        <w:rPr>
          <w:rFonts w:ascii="Times New Roman" w:hAnsi="Times New Roman" w:cs="Times New Roman"/>
          <w:b/>
          <w:sz w:val="32"/>
          <w:szCs w:val="32"/>
        </w:rPr>
      </w:pPr>
      <w:r w:rsidRPr="00985E3E">
        <w:rPr>
          <w:rFonts w:ascii="Times New Roman" w:hAnsi="Times New Roman" w:cs="Times New Roman"/>
          <w:b/>
          <w:sz w:val="32"/>
          <w:szCs w:val="32"/>
        </w:rPr>
        <w:t>FAKULTAS EKONOMI DAN BISNIS</w:t>
      </w:r>
    </w:p>
    <w:p w14:paraId="13BD9F71" w14:textId="7385D5AC" w:rsidR="00985E3E" w:rsidRPr="00985E3E" w:rsidRDefault="00985E3E" w:rsidP="008A7D1A">
      <w:pPr>
        <w:spacing w:line="240" w:lineRule="auto"/>
        <w:jc w:val="center"/>
        <w:rPr>
          <w:rFonts w:ascii="Times New Roman" w:hAnsi="Times New Roman" w:cs="Times New Roman"/>
          <w:b/>
          <w:sz w:val="32"/>
          <w:szCs w:val="32"/>
        </w:rPr>
      </w:pPr>
      <w:r w:rsidRPr="00985E3E">
        <w:rPr>
          <w:rFonts w:ascii="Times New Roman" w:hAnsi="Times New Roman" w:cs="Times New Roman"/>
          <w:b/>
          <w:sz w:val="32"/>
          <w:szCs w:val="32"/>
        </w:rPr>
        <w:t>UNIVERSITAS MULAWARMAN</w:t>
      </w:r>
    </w:p>
    <w:p w14:paraId="70631A32" w14:textId="4F39432C" w:rsidR="00985E3E" w:rsidRPr="00985E3E" w:rsidRDefault="00985E3E" w:rsidP="008A7D1A">
      <w:pPr>
        <w:spacing w:line="240" w:lineRule="auto"/>
        <w:jc w:val="center"/>
        <w:rPr>
          <w:rFonts w:ascii="Times New Roman" w:hAnsi="Times New Roman" w:cs="Times New Roman"/>
          <w:b/>
          <w:sz w:val="32"/>
          <w:szCs w:val="32"/>
        </w:rPr>
      </w:pPr>
      <w:r w:rsidRPr="00985E3E">
        <w:rPr>
          <w:rFonts w:ascii="Times New Roman" w:hAnsi="Times New Roman" w:cs="Times New Roman"/>
          <w:b/>
          <w:sz w:val="32"/>
          <w:szCs w:val="32"/>
        </w:rPr>
        <w:t>SAMARINDA</w:t>
      </w:r>
    </w:p>
    <w:p w14:paraId="23B3E9A7" w14:textId="0C5A81DC" w:rsidR="00F800C9" w:rsidRDefault="00985E3E" w:rsidP="00F800C9">
      <w:pPr>
        <w:spacing w:line="240" w:lineRule="auto"/>
        <w:jc w:val="center"/>
        <w:rPr>
          <w:rFonts w:ascii="Times New Roman" w:hAnsi="Times New Roman" w:cs="Times New Roman"/>
          <w:b/>
          <w:sz w:val="32"/>
          <w:szCs w:val="32"/>
        </w:rPr>
      </w:pPr>
      <w:r w:rsidRPr="00985E3E">
        <w:rPr>
          <w:rFonts w:ascii="Times New Roman" w:hAnsi="Times New Roman" w:cs="Times New Roman"/>
          <w:b/>
          <w:sz w:val="32"/>
          <w:szCs w:val="32"/>
        </w:rPr>
        <w:t>202</w:t>
      </w:r>
      <w:r w:rsidR="00301B70">
        <w:rPr>
          <w:rFonts w:ascii="Times New Roman" w:hAnsi="Times New Roman" w:cs="Times New Roman"/>
          <w:b/>
          <w:sz w:val="32"/>
          <w:szCs w:val="32"/>
        </w:rPr>
        <w:t>5</w:t>
      </w:r>
      <w:r w:rsidR="00F800C9">
        <w:rPr>
          <w:rFonts w:ascii="Times New Roman" w:hAnsi="Times New Roman" w:cs="Times New Roman"/>
          <w:b/>
          <w:sz w:val="32"/>
          <w:szCs w:val="32"/>
        </w:rPr>
        <w:t xml:space="preserve"> </w:t>
      </w:r>
      <w:r w:rsidR="00F800C9">
        <w:rPr>
          <w:rFonts w:ascii="Times New Roman" w:hAnsi="Times New Roman" w:cs="Times New Roman"/>
          <w:b/>
          <w:sz w:val="32"/>
          <w:szCs w:val="32"/>
        </w:rPr>
        <w:br w:type="page"/>
      </w:r>
    </w:p>
    <w:p w14:paraId="74A5A5B6" w14:textId="77777777" w:rsidR="00F800C9" w:rsidRDefault="00F800C9" w:rsidP="00365860">
      <w:pPr>
        <w:pStyle w:val="Heading1"/>
      </w:pPr>
      <w:bookmarkStart w:id="0" w:name="_Toc212505924"/>
      <w:r>
        <w:lastRenderedPageBreak/>
        <w:t>ABSTRAK</w:t>
      </w:r>
      <w:bookmarkEnd w:id="0"/>
    </w:p>
    <w:p w14:paraId="4D3F378A" w14:textId="23F258DA" w:rsidR="00F800C9" w:rsidRPr="006A794A" w:rsidRDefault="00167082" w:rsidP="00167082">
      <w:pPr>
        <w:spacing w:line="240" w:lineRule="auto"/>
        <w:jc w:val="both"/>
        <w:rPr>
          <w:rFonts w:ascii="Times New Roman" w:hAnsi="Times New Roman" w:cs="Times New Roman"/>
          <w:b/>
        </w:rPr>
      </w:pPr>
      <w:r w:rsidRPr="00167082">
        <w:rPr>
          <w:rFonts w:ascii="Times New Roman" w:hAnsi="Times New Roman" w:cs="Times New Roman"/>
        </w:rPr>
        <w:t xml:space="preserve">Alfiyani Khusnin Nashriyah. </w:t>
      </w:r>
      <w:r w:rsidRPr="00167082">
        <w:rPr>
          <w:rFonts w:ascii="Times New Roman" w:hAnsi="Times New Roman" w:cs="Times New Roman"/>
          <w:b/>
        </w:rPr>
        <w:t xml:space="preserve">Pengaruh Penerapan </w:t>
      </w:r>
      <w:r w:rsidRPr="0095416B">
        <w:rPr>
          <w:rFonts w:ascii="Times New Roman" w:hAnsi="Times New Roman" w:cs="Times New Roman"/>
          <w:b/>
          <w:i/>
        </w:rPr>
        <w:t xml:space="preserve">Green Accounting </w:t>
      </w:r>
      <w:r w:rsidRPr="00167082">
        <w:rPr>
          <w:rFonts w:ascii="Times New Roman" w:hAnsi="Times New Roman" w:cs="Times New Roman"/>
          <w:b/>
        </w:rPr>
        <w:t>dan Kinerja Lingkungan terhadap Nilai Perusahaan pada Perusahaan Sektor Pertambangan yang Terdaftar di BEI.</w:t>
      </w:r>
      <w:r w:rsidR="006A794A">
        <w:rPr>
          <w:rFonts w:ascii="Times New Roman" w:hAnsi="Times New Roman" w:cs="Times New Roman"/>
          <w:b/>
        </w:rPr>
        <w:t xml:space="preserve"> </w:t>
      </w:r>
      <w:r w:rsidR="006A794A" w:rsidRPr="006A794A">
        <w:rPr>
          <w:rFonts w:ascii="Times New Roman" w:hAnsi="Times New Roman" w:cs="Times New Roman"/>
        </w:rPr>
        <w:t>Dibawah bimbingan Ibu Musviyanti</w:t>
      </w:r>
      <w:r w:rsidR="006A794A">
        <w:rPr>
          <w:rFonts w:ascii="Times New Roman" w:hAnsi="Times New Roman" w:cs="Times New Roman"/>
          <w:b/>
        </w:rPr>
        <w:t>.</w:t>
      </w:r>
      <w:r w:rsidRPr="00167082">
        <w:rPr>
          <w:rFonts w:ascii="Times New Roman" w:hAnsi="Times New Roman" w:cs="Times New Roman"/>
          <w:b/>
        </w:rPr>
        <w:t xml:space="preserve"> </w:t>
      </w:r>
      <w:r w:rsidR="006A794A" w:rsidRPr="006A794A">
        <w:rPr>
          <w:rFonts w:ascii="Times New Roman" w:hAnsi="Times New Roman" w:cs="Times New Roman"/>
        </w:rPr>
        <w:t>Penelitian ini memiliki tujuan untuk mengetahui pengaruh</w:t>
      </w:r>
      <w:r w:rsidR="006A794A">
        <w:rPr>
          <w:rFonts w:ascii="Times New Roman" w:hAnsi="Times New Roman" w:cs="Times New Roman"/>
          <w:b/>
        </w:rPr>
        <w:t xml:space="preserve"> </w:t>
      </w:r>
      <w:r w:rsidRPr="0095416B">
        <w:rPr>
          <w:rFonts w:ascii="Times New Roman" w:hAnsi="Times New Roman" w:cs="Times New Roman"/>
          <w:i/>
        </w:rPr>
        <w:t>green accounting</w:t>
      </w:r>
      <w:r w:rsidRPr="0095416B">
        <w:rPr>
          <w:rFonts w:ascii="Times New Roman" w:hAnsi="Times New Roman" w:cs="Times New Roman"/>
        </w:rPr>
        <w:t xml:space="preserve"> dan kinerja lingkungan terhadap nilai perusahaan. Penelitian ini menggunakan pendekatan kuantitatif dengan jenis data sekunder yang diperoleh dari laporan tahunan dan laporan keberlanjutan sektor pertambangan yang terdaftar di Bursa Efek Indonesia pada periode 2020-202</w:t>
      </w:r>
      <w:r w:rsidR="00B83BEB">
        <w:rPr>
          <w:rFonts w:ascii="Times New Roman" w:hAnsi="Times New Roman" w:cs="Times New Roman"/>
        </w:rPr>
        <w:t>4</w:t>
      </w:r>
      <w:r w:rsidRPr="0095416B">
        <w:rPr>
          <w:rFonts w:ascii="Times New Roman" w:hAnsi="Times New Roman" w:cs="Times New Roman"/>
        </w:rPr>
        <w:t xml:space="preserve">. </w:t>
      </w:r>
      <w:r w:rsidR="00293E3D">
        <w:rPr>
          <w:rFonts w:ascii="Times New Roman" w:hAnsi="Times New Roman" w:cs="Times New Roman"/>
        </w:rPr>
        <w:t>Analsis da</w:t>
      </w:r>
      <w:r w:rsidRPr="0095416B">
        <w:rPr>
          <w:rFonts w:ascii="Times New Roman" w:hAnsi="Times New Roman" w:cs="Times New Roman"/>
        </w:rPr>
        <w:t xml:space="preserve">ta pada penelitian ini </w:t>
      </w:r>
      <w:r w:rsidR="0095416B" w:rsidRPr="0095416B">
        <w:rPr>
          <w:rFonts w:ascii="Times New Roman" w:hAnsi="Times New Roman" w:cs="Times New Roman"/>
        </w:rPr>
        <w:t>menggunakan regresi linear berganda dengan jumlah sampel 1</w:t>
      </w:r>
      <w:r w:rsidR="00B83BEB">
        <w:rPr>
          <w:rFonts w:ascii="Times New Roman" w:hAnsi="Times New Roman" w:cs="Times New Roman"/>
        </w:rPr>
        <w:t>4</w:t>
      </w:r>
      <w:r w:rsidR="0095416B" w:rsidRPr="0095416B">
        <w:rPr>
          <w:rFonts w:ascii="Times New Roman" w:hAnsi="Times New Roman" w:cs="Times New Roman"/>
        </w:rPr>
        <w:t xml:space="preserve"> perusahaan yang didapatkan melalui teknik </w:t>
      </w:r>
      <w:r w:rsidR="0095416B" w:rsidRPr="0095416B">
        <w:rPr>
          <w:rFonts w:ascii="Times New Roman" w:hAnsi="Times New Roman" w:cs="Times New Roman"/>
          <w:i/>
        </w:rPr>
        <w:t>purposive sampling</w:t>
      </w:r>
      <w:r w:rsidR="0095416B" w:rsidRPr="0095416B">
        <w:rPr>
          <w:rFonts w:ascii="Times New Roman" w:hAnsi="Times New Roman" w:cs="Times New Roman"/>
        </w:rPr>
        <w:t xml:space="preserve">. Hasil penelitian menunjukkan </w:t>
      </w:r>
      <w:r w:rsidR="0095416B" w:rsidRPr="0095416B">
        <w:rPr>
          <w:rFonts w:ascii="Times New Roman" w:hAnsi="Times New Roman" w:cs="Times New Roman"/>
          <w:i/>
        </w:rPr>
        <w:t>green accounting</w:t>
      </w:r>
      <w:r w:rsidR="0095416B" w:rsidRPr="0095416B">
        <w:rPr>
          <w:rFonts w:ascii="Times New Roman" w:hAnsi="Times New Roman" w:cs="Times New Roman"/>
        </w:rPr>
        <w:t xml:space="preserve"> berpengaruh terhadap nilai perusahaan dan kinerja lingkungan tidak berpengaruh terhadap nilai perusahaan.</w:t>
      </w:r>
    </w:p>
    <w:p w14:paraId="59FB0ACF" w14:textId="0EDA7D25" w:rsidR="0095416B" w:rsidRPr="0095416B" w:rsidRDefault="00167082" w:rsidP="0095416B">
      <w:pPr>
        <w:spacing w:line="240" w:lineRule="auto"/>
        <w:jc w:val="both"/>
        <w:rPr>
          <w:rFonts w:ascii="Times New Roman" w:hAnsi="Times New Roman" w:cs="Times New Roman"/>
          <w:b/>
        </w:rPr>
      </w:pPr>
      <w:r>
        <w:rPr>
          <w:rFonts w:ascii="Times New Roman" w:hAnsi="Times New Roman" w:cs="Times New Roman"/>
          <w:b/>
        </w:rPr>
        <w:t xml:space="preserve">Kata Kunci: </w:t>
      </w:r>
      <w:r w:rsidRPr="00167082">
        <w:rPr>
          <w:rFonts w:ascii="Times New Roman" w:hAnsi="Times New Roman" w:cs="Times New Roman"/>
          <w:b/>
          <w:i/>
        </w:rPr>
        <w:t>Green Accounting</w:t>
      </w:r>
      <w:r>
        <w:rPr>
          <w:rFonts w:ascii="Times New Roman" w:hAnsi="Times New Roman" w:cs="Times New Roman"/>
          <w:b/>
        </w:rPr>
        <w:t>, Kinerja Lingkungan, Nilai Perusahaan, Biaya Lingkungan</w:t>
      </w:r>
      <w:r w:rsidR="0095416B">
        <w:rPr>
          <w:rFonts w:ascii="Times New Roman" w:hAnsi="Times New Roman" w:cs="Times New Roman"/>
          <w:b/>
        </w:rPr>
        <w:t>.</w:t>
      </w:r>
      <w:r w:rsidR="0095416B">
        <w:br w:type="page"/>
      </w:r>
    </w:p>
    <w:p w14:paraId="0C23BC22" w14:textId="05066C56" w:rsidR="0095416B" w:rsidRDefault="00167082" w:rsidP="001261C2">
      <w:pPr>
        <w:pStyle w:val="Heading1"/>
        <w:spacing w:before="0" w:line="240" w:lineRule="auto"/>
        <w:rPr>
          <w:i/>
        </w:rPr>
      </w:pPr>
      <w:bookmarkStart w:id="1" w:name="_Toc212505925"/>
      <w:r w:rsidRPr="0095416B">
        <w:rPr>
          <w:i/>
        </w:rPr>
        <w:lastRenderedPageBreak/>
        <w:t>ABSTRACT</w:t>
      </w:r>
      <w:bookmarkEnd w:id="1"/>
    </w:p>
    <w:p w14:paraId="6276E141" w14:textId="77777777" w:rsidR="001261C2" w:rsidRPr="001261C2" w:rsidRDefault="001261C2" w:rsidP="001261C2"/>
    <w:p w14:paraId="2AC712DB" w14:textId="4BF94999" w:rsidR="001261C2" w:rsidRPr="00CD600A" w:rsidRDefault="0095416B" w:rsidP="001261C2">
      <w:pPr>
        <w:spacing w:line="240" w:lineRule="auto"/>
        <w:jc w:val="both"/>
        <w:rPr>
          <w:rFonts w:ascii="Times New Roman" w:hAnsi="Times New Roman" w:cs="Times New Roman"/>
          <w:i/>
        </w:rPr>
      </w:pPr>
      <w:r w:rsidRPr="00CD600A">
        <w:rPr>
          <w:rFonts w:ascii="Times New Roman" w:hAnsi="Times New Roman" w:cs="Times New Roman"/>
        </w:rPr>
        <w:t>Alfiyani Khusnin Nashriyah.</w:t>
      </w:r>
      <w:r w:rsidR="001261C2" w:rsidRPr="00CD600A">
        <w:rPr>
          <w:rFonts w:ascii="Times New Roman" w:hAnsi="Times New Roman" w:cs="Times New Roman"/>
        </w:rPr>
        <w:t xml:space="preserve"> </w:t>
      </w:r>
      <w:r w:rsidRPr="00CD600A">
        <w:rPr>
          <w:rFonts w:ascii="Times New Roman" w:hAnsi="Times New Roman" w:cs="Times New Roman"/>
          <w:b/>
          <w:i/>
        </w:rPr>
        <w:t xml:space="preserve">The Effect of Green Accounting </w:t>
      </w:r>
      <w:r w:rsidR="001261C2" w:rsidRPr="00CD600A">
        <w:rPr>
          <w:rFonts w:ascii="Times New Roman" w:hAnsi="Times New Roman" w:cs="Times New Roman"/>
          <w:b/>
          <w:i/>
        </w:rPr>
        <w:t>Implementation</w:t>
      </w:r>
      <w:r w:rsidRPr="00CD600A">
        <w:rPr>
          <w:rFonts w:ascii="Times New Roman" w:hAnsi="Times New Roman" w:cs="Times New Roman"/>
          <w:b/>
          <w:i/>
        </w:rPr>
        <w:t xml:space="preserve"> and Environmental Performance in Firm Value.</w:t>
      </w:r>
      <w:r w:rsidR="001261C2" w:rsidRPr="00CD600A">
        <w:rPr>
          <w:rFonts w:ascii="Times New Roman" w:hAnsi="Times New Roman" w:cs="Times New Roman"/>
          <w:b/>
          <w:i/>
        </w:rPr>
        <w:t xml:space="preserve"> </w:t>
      </w:r>
      <w:r w:rsidR="006A794A" w:rsidRPr="006A794A">
        <w:rPr>
          <w:rFonts w:ascii="Times New Roman" w:hAnsi="Times New Roman" w:cs="Times New Roman"/>
          <w:i/>
        </w:rPr>
        <w:t>Under the guidance of Mrs. Musviyanti.</w:t>
      </w:r>
      <w:r w:rsidR="006A794A">
        <w:rPr>
          <w:rFonts w:ascii="Times New Roman" w:hAnsi="Times New Roman" w:cs="Times New Roman"/>
          <w:b/>
          <w:i/>
        </w:rPr>
        <w:t xml:space="preserve"> </w:t>
      </w:r>
      <w:r w:rsidR="001261C2" w:rsidRPr="00CD600A">
        <w:rPr>
          <w:rFonts w:ascii="Times New Roman" w:hAnsi="Times New Roman" w:cs="Times New Roman"/>
          <w:i/>
        </w:rPr>
        <w:t>This study aims to examine the influence of green accounting and environmental performance on firm value. A quantitative research approach was employed, utilizing secondary data derived from the annual reports and sustainability reports of mining sector companies listed on the Indonesia Stock Exchange during the 2020–202</w:t>
      </w:r>
      <w:r w:rsidR="00B83BEB">
        <w:rPr>
          <w:rFonts w:ascii="Times New Roman" w:hAnsi="Times New Roman" w:cs="Times New Roman"/>
          <w:i/>
        </w:rPr>
        <w:t>4</w:t>
      </w:r>
      <w:r w:rsidR="001261C2" w:rsidRPr="00CD600A">
        <w:rPr>
          <w:rFonts w:ascii="Times New Roman" w:hAnsi="Times New Roman" w:cs="Times New Roman"/>
          <w:i/>
        </w:rPr>
        <w:t xml:space="preserve"> period. The analysis was conducted using multiple linear regression with a sample of 1</w:t>
      </w:r>
      <w:r w:rsidR="00B83BEB">
        <w:rPr>
          <w:rFonts w:ascii="Times New Roman" w:hAnsi="Times New Roman" w:cs="Times New Roman"/>
          <w:i/>
        </w:rPr>
        <w:t>4</w:t>
      </w:r>
      <w:r w:rsidR="001261C2" w:rsidRPr="00CD600A">
        <w:rPr>
          <w:rFonts w:ascii="Times New Roman" w:hAnsi="Times New Roman" w:cs="Times New Roman"/>
          <w:i/>
        </w:rPr>
        <w:t xml:space="preserve"> companies selected through purposive sampling. The findings reveal that green accounting has a significant positive effect on firm value, whereas environmental performance does not have a significant effect on firm value.</w:t>
      </w:r>
    </w:p>
    <w:p w14:paraId="78B5E0A9" w14:textId="3AAA6D0E" w:rsidR="001261C2" w:rsidRPr="001261C2" w:rsidRDefault="001261C2" w:rsidP="001261C2">
      <w:pPr>
        <w:spacing w:line="240" w:lineRule="auto"/>
        <w:jc w:val="both"/>
        <w:rPr>
          <w:b/>
          <w:i/>
        </w:rPr>
      </w:pPr>
      <w:r w:rsidRPr="00CD600A">
        <w:rPr>
          <w:rFonts w:ascii="Times New Roman" w:hAnsi="Times New Roman" w:cs="Times New Roman"/>
          <w:b/>
          <w:i/>
        </w:rPr>
        <w:t>Keywords: Green Accounting, Environmental Performance, Firm Value, Environmental Costs</w:t>
      </w:r>
      <w:r w:rsidRPr="001261C2">
        <w:rPr>
          <w:b/>
          <w:i/>
        </w:rPr>
        <w:br w:type="page"/>
      </w:r>
    </w:p>
    <w:p w14:paraId="04138E44" w14:textId="77777777" w:rsidR="001261C2" w:rsidRDefault="001261C2" w:rsidP="00BF3120">
      <w:pPr>
        <w:pStyle w:val="Heading1"/>
        <w:spacing w:before="0"/>
      </w:pPr>
      <w:bookmarkStart w:id="2" w:name="_Toc212505926"/>
      <w:r w:rsidRPr="001261C2">
        <w:lastRenderedPageBreak/>
        <w:t>KATA PENGANTAR</w:t>
      </w:r>
      <w:bookmarkEnd w:id="2"/>
    </w:p>
    <w:p w14:paraId="6F3333F2" w14:textId="77777777" w:rsidR="001261C2" w:rsidRDefault="001261C2" w:rsidP="00BF3120"/>
    <w:p w14:paraId="2B0114C7" w14:textId="7035ED53" w:rsidR="001261C2" w:rsidRPr="00365860" w:rsidRDefault="001261C2" w:rsidP="00BF3120">
      <w:pPr>
        <w:spacing w:after="0" w:line="480" w:lineRule="auto"/>
        <w:ind w:firstLine="720"/>
        <w:jc w:val="both"/>
        <w:rPr>
          <w:rFonts w:ascii="Times New Roman" w:hAnsi="Times New Roman" w:cs="Times New Roman"/>
          <w:sz w:val="24"/>
          <w:szCs w:val="24"/>
        </w:rPr>
      </w:pPr>
      <w:r w:rsidRPr="00365860">
        <w:rPr>
          <w:rFonts w:ascii="Times New Roman" w:hAnsi="Times New Roman" w:cs="Times New Roman"/>
          <w:sz w:val="24"/>
          <w:szCs w:val="24"/>
        </w:rPr>
        <w:t>Puji dan Syukur atas kehadirat Allah SWT yang telah memberikan rahmat dan karunianya</w:t>
      </w:r>
      <w:r w:rsidR="00E02C43" w:rsidRPr="00365860">
        <w:rPr>
          <w:rFonts w:ascii="Times New Roman" w:hAnsi="Times New Roman" w:cs="Times New Roman"/>
          <w:sz w:val="24"/>
          <w:szCs w:val="24"/>
        </w:rPr>
        <w:t xml:space="preserve">, serta shwalawat dan salam tak lupa diucapkan kepada </w:t>
      </w:r>
      <w:r w:rsidR="0051184E">
        <w:rPr>
          <w:rFonts w:ascii="Times New Roman" w:hAnsi="Times New Roman" w:cs="Times New Roman"/>
          <w:sz w:val="24"/>
          <w:szCs w:val="24"/>
        </w:rPr>
        <w:t>N</w:t>
      </w:r>
      <w:r w:rsidR="00E02C43" w:rsidRPr="00365860">
        <w:rPr>
          <w:rFonts w:ascii="Times New Roman" w:hAnsi="Times New Roman" w:cs="Times New Roman"/>
          <w:sz w:val="24"/>
          <w:szCs w:val="24"/>
        </w:rPr>
        <w:t xml:space="preserve">abi Muhammad SAW sehingga penulis dapat menyelesaikan skripsi dengan judul “Pengaruh Penerapan </w:t>
      </w:r>
      <w:r w:rsidR="00E02C43" w:rsidRPr="00164E3B">
        <w:rPr>
          <w:rFonts w:ascii="Times New Roman" w:hAnsi="Times New Roman" w:cs="Times New Roman"/>
          <w:i/>
          <w:sz w:val="24"/>
          <w:szCs w:val="24"/>
        </w:rPr>
        <w:t>Green Accounting</w:t>
      </w:r>
      <w:r w:rsidR="00E02C43" w:rsidRPr="00365860">
        <w:rPr>
          <w:rFonts w:ascii="Times New Roman" w:hAnsi="Times New Roman" w:cs="Times New Roman"/>
          <w:sz w:val="24"/>
          <w:szCs w:val="24"/>
        </w:rPr>
        <w:t xml:space="preserve"> dan Kinerja Lingkungan terhadap Nilai Perusahaan pada Sektor Pertambangan yang Terdaftar di Bursa Efek Indonesia”. Skripsi ini ditulis dan diselesaikan sebagai bentuk tugas akhir dalam mene</w:t>
      </w:r>
      <w:r w:rsidR="00713868">
        <w:rPr>
          <w:rFonts w:ascii="Times New Roman" w:hAnsi="Times New Roman" w:cs="Times New Roman"/>
          <w:sz w:val="24"/>
          <w:szCs w:val="24"/>
        </w:rPr>
        <w:t>mpu</w:t>
      </w:r>
      <w:r w:rsidR="00E02C43" w:rsidRPr="00365860">
        <w:rPr>
          <w:rFonts w:ascii="Times New Roman" w:hAnsi="Times New Roman" w:cs="Times New Roman"/>
          <w:sz w:val="24"/>
          <w:szCs w:val="24"/>
        </w:rPr>
        <w:t>h perkuliahan di Program Studi S1-Akuntansi Ekonomi dan Bisnis Universitas Mulawarman.</w:t>
      </w:r>
    </w:p>
    <w:p w14:paraId="70069F1C" w14:textId="0913BE77" w:rsidR="00E02C43" w:rsidRPr="00365860" w:rsidRDefault="00E02C43" w:rsidP="00BF3120">
      <w:pPr>
        <w:spacing w:after="0" w:line="480" w:lineRule="auto"/>
        <w:ind w:firstLine="360"/>
        <w:jc w:val="both"/>
        <w:rPr>
          <w:rFonts w:ascii="Times New Roman" w:hAnsi="Times New Roman" w:cs="Times New Roman"/>
          <w:sz w:val="24"/>
          <w:szCs w:val="24"/>
        </w:rPr>
      </w:pPr>
      <w:r w:rsidRPr="00365860">
        <w:rPr>
          <w:rFonts w:ascii="Times New Roman" w:hAnsi="Times New Roman" w:cs="Times New Roman"/>
          <w:sz w:val="24"/>
          <w:szCs w:val="24"/>
        </w:rPr>
        <w:t>Proses pengerjaan skripsi ini mendapat bantuan serta dukungan dari beberapa pihak lain. Oleh karena itu, penulis mengucapkan terima kasih sebesar-besarnya kepada yang terhormat:</w:t>
      </w:r>
    </w:p>
    <w:p w14:paraId="1C6AD575" w14:textId="4CBE7DF2" w:rsidR="00E02C43" w:rsidRPr="00365860" w:rsidRDefault="00E02C43" w:rsidP="00BF3120">
      <w:pPr>
        <w:pStyle w:val="ListParagraph"/>
        <w:numPr>
          <w:ilvl w:val="0"/>
          <w:numId w:val="25"/>
        </w:numPr>
        <w:spacing w:after="0" w:line="480" w:lineRule="auto"/>
        <w:jc w:val="both"/>
        <w:rPr>
          <w:rFonts w:ascii="Times New Roman" w:hAnsi="Times New Roman" w:cs="Times New Roman"/>
          <w:sz w:val="24"/>
          <w:szCs w:val="24"/>
        </w:rPr>
      </w:pPr>
      <w:r w:rsidRPr="00365860">
        <w:rPr>
          <w:rFonts w:ascii="Times New Roman" w:hAnsi="Times New Roman" w:cs="Times New Roman"/>
          <w:sz w:val="24"/>
          <w:szCs w:val="24"/>
        </w:rPr>
        <w:t xml:space="preserve">Dr. Ir. H. Abdunnur., </w:t>
      </w:r>
      <w:proofErr w:type="gramStart"/>
      <w:r w:rsidRPr="00365860">
        <w:rPr>
          <w:rFonts w:ascii="Times New Roman" w:hAnsi="Times New Roman" w:cs="Times New Roman"/>
          <w:sz w:val="24"/>
          <w:szCs w:val="24"/>
        </w:rPr>
        <w:t>M.Si</w:t>
      </w:r>
      <w:proofErr w:type="gramEnd"/>
      <w:r w:rsidRPr="00365860">
        <w:rPr>
          <w:rFonts w:ascii="Times New Roman" w:hAnsi="Times New Roman" w:cs="Times New Roman"/>
          <w:sz w:val="24"/>
          <w:szCs w:val="24"/>
        </w:rPr>
        <w:t xml:space="preserve"> selaku Rektor Universitas Mulawarman.</w:t>
      </w:r>
    </w:p>
    <w:p w14:paraId="4B42015C" w14:textId="44F9272E" w:rsidR="00E02C43" w:rsidRPr="00365860" w:rsidRDefault="00E02C43" w:rsidP="00BF3120">
      <w:pPr>
        <w:pStyle w:val="ListParagraph"/>
        <w:numPr>
          <w:ilvl w:val="0"/>
          <w:numId w:val="25"/>
        </w:numPr>
        <w:spacing w:after="0" w:line="480" w:lineRule="auto"/>
        <w:jc w:val="both"/>
        <w:rPr>
          <w:rFonts w:ascii="Times New Roman" w:hAnsi="Times New Roman" w:cs="Times New Roman"/>
          <w:sz w:val="24"/>
          <w:szCs w:val="24"/>
        </w:rPr>
      </w:pPr>
      <w:r w:rsidRPr="00365860">
        <w:rPr>
          <w:rFonts w:ascii="Times New Roman" w:hAnsi="Times New Roman" w:cs="Times New Roman"/>
          <w:sz w:val="24"/>
          <w:szCs w:val="24"/>
        </w:rPr>
        <w:t>Dr. Zainal Abidin, SE., MM selaku Dekan Fakultas Ekonomi dan Bisnis Universitas Mulawarman.</w:t>
      </w:r>
    </w:p>
    <w:p w14:paraId="3C553C54" w14:textId="0DECBC6C" w:rsidR="00E02C43" w:rsidRPr="00365860" w:rsidRDefault="00293E3D" w:rsidP="00BF312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Wulan Iyhig Ratna Sari, SE., M.Si., CMS., CSP </w:t>
      </w:r>
      <w:r w:rsidR="008C50C3" w:rsidRPr="00365860">
        <w:rPr>
          <w:rFonts w:ascii="Times New Roman" w:hAnsi="Times New Roman" w:cs="Times New Roman"/>
          <w:sz w:val="24"/>
          <w:szCs w:val="24"/>
        </w:rPr>
        <w:t>selaku Ketua Jurusan Akuntansi Fakultas Ekonomi dan Bisnis Universitas Mulawarman.</w:t>
      </w:r>
    </w:p>
    <w:p w14:paraId="309BC78B" w14:textId="73D98F3B" w:rsidR="008C50C3" w:rsidRPr="00365860" w:rsidRDefault="006A794A" w:rsidP="00BF312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Fibriyani Nur Khairin, </w:t>
      </w:r>
      <w:proofErr w:type="gramStart"/>
      <w:r>
        <w:rPr>
          <w:rFonts w:ascii="Times New Roman" w:hAnsi="Times New Roman" w:cs="Times New Roman"/>
          <w:sz w:val="24"/>
          <w:szCs w:val="24"/>
        </w:rPr>
        <w:t>S.E.,M.S.A.</w:t>
      </w:r>
      <w:proofErr w:type="gramEnd"/>
      <w:r>
        <w:rPr>
          <w:rFonts w:ascii="Times New Roman" w:hAnsi="Times New Roman" w:cs="Times New Roman"/>
          <w:sz w:val="24"/>
          <w:szCs w:val="24"/>
        </w:rPr>
        <w:t xml:space="preserve">,Ak.,CA.,CSP.,CIQaR </w:t>
      </w:r>
      <w:r w:rsidR="008C50C3" w:rsidRPr="00365860">
        <w:rPr>
          <w:rFonts w:ascii="Times New Roman" w:hAnsi="Times New Roman" w:cs="Times New Roman"/>
          <w:sz w:val="24"/>
          <w:szCs w:val="24"/>
        </w:rPr>
        <w:t>selaku Ketua Program Studi S1 Akuntansi Fakultas Ekonomi dan Bisnis Universitas Mulawarman.</w:t>
      </w:r>
    </w:p>
    <w:p w14:paraId="102CD03B" w14:textId="2A8FEFF0" w:rsidR="008C50C3" w:rsidRPr="00365860" w:rsidRDefault="00365860" w:rsidP="00BF312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Hj. </w:t>
      </w:r>
      <w:r w:rsidRPr="00365860">
        <w:rPr>
          <w:rFonts w:ascii="Times New Roman" w:hAnsi="Times New Roman" w:cs="Times New Roman"/>
          <w:sz w:val="24"/>
          <w:szCs w:val="24"/>
        </w:rPr>
        <w:t>Musviyanti</w:t>
      </w:r>
      <w:r>
        <w:rPr>
          <w:rFonts w:ascii="Times New Roman" w:hAnsi="Times New Roman" w:cs="Times New Roman"/>
          <w:sz w:val="24"/>
          <w:szCs w:val="24"/>
        </w:rPr>
        <w:t xml:space="preserve">, SE., </w:t>
      </w:r>
      <w:proofErr w:type="gramStart"/>
      <w:r>
        <w:rPr>
          <w:rFonts w:ascii="Times New Roman" w:hAnsi="Times New Roman" w:cs="Times New Roman"/>
          <w:sz w:val="24"/>
          <w:szCs w:val="24"/>
        </w:rPr>
        <w:t>M.Si</w:t>
      </w:r>
      <w:proofErr w:type="gramEnd"/>
      <w:r w:rsidRPr="00365860">
        <w:rPr>
          <w:rFonts w:ascii="Times New Roman" w:hAnsi="Times New Roman" w:cs="Times New Roman"/>
          <w:sz w:val="24"/>
          <w:szCs w:val="24"/>
        </w:rPr>
        <w:t xml:space="preserve"> selaku dosen pembimbing yang </w:t>
      </w:r>
      <w:r w:rsidR="007E7CCC">
        <w:rPr>
          <w:rFonts w:ascii="Times New Roman" w:hAnsi="Times New Roman" w:cs="Times New Roman"/>
          <w:sz w:val="24"/>
          <w:szCs w:val="24"/>
        </w:rPr>
        <w:t xml:space="preserve">dengan sabar telah memberikan bimbingan, nasihat, dan bantuan selama proses penyelesaian tugas akhir ini dengan baik. </w:t>
      </w:r>
    </w:p>
    <w:p w14:paraId="47F18AA5" w14:textId="7FD07372" w:rsidR="00365860" w:rsidRDefault="00365860" w:rsidP="00BF312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Agus Iwan Kesuma, SE, MA selaku dosen wali yang telah memberikan bimbingan dan nasihat selama menempuh studi di Fakultas Ekonomi dan Bisnis Universitas Mulawarman.</w:t>
      </w:r>
    </w:p>
    <w:p w14:paraId="7AE9D1D3" w14:textId="3C668F90" w:rsidR="00365860" w:rsidRPr="0051184E" w:rsidRDefault="00365860" w:rsidP="00BF3120">
      <w:pPr>
        <w:pStyle w:val="ListParagraph"/>
        <w:numPr>
          <w:ilvl w:val="0"/>
          <w:numId w:val="25"/>
        </w:numPr>
        <w:spacing w:after="0" w:line="480" w:lineRule="auto"/>
        <w:jc w:val="both"/>
        <w:rPr>
          <w:rFonts w:ascii="Times New Roman" w:hAnsi="Times New Roman" w:cs="Times New Roman"/>
          <w:sz w:val="24"/>
          <w:szCs w:val="24"/>
        </w:rPr>
      </w:pPr>
      <w:r w:rsidRPr="0051184E">
        <w:rPr>
          <w:rFonts w:ascii="Times New Roman" w:hAnsi="Times New Roman" w:cs="Times New Roman"/>
          <w:sz w:val="24"/>
          <w:szCs w:val="24"/>
        </w:rPr>
        <w:t>Seluruh</w:t>
      </w:r>
      <w:r w:rsidR="00996F55">
        <w:rPr>
          <w:rFonts w:ascii="Times New Roman" w:hAnsi="Times New Roman" w:cs="Times New Roman"/>
          <w:sz w:val="24"/>
          <w:szCs w:val="24"/>
        </w:rPr>
        <w:t xml:space="preserve"> Bapak dan Ibu</w:t>
      </w:r>
      <w:r w:rsidRPr="0051184E">
        <w:rPr>
          <w:rFonts w:ascii="Times New Roman" w:hAnsi="Times New Roman" w:cs="Times New Roman"/>
          <w:sz w:val="24"/>
          <w:szCs w:val="24"/>
        </w:rPr>
        <w:t xml:space="preserve"> </w:t>
      </w:r>
      <w:r w:rsidR="00BF3120">
        <w:rPr>
          <w:rFonts w:ascii="Times New Roman" w:hAnsi="Times New Roman" w:cs="Times New Roman"/>
          <w:sz w:val="24"/>
          <w:szCs w:val="24"/>
        </w:rPr>
        <w:t>D</w:t>
      </w:r>
      <w:r w:rsidRPr="0051184E">
        <w:rPr>
          <w:rFonts w:ascii="Times New Roman" w:hAnsi="Times New Roman" w:cs="Times New Roman"/>
          <w:sz w:val="24"/>
          <w:szCs w:val="24"/>
        </w:rPr>
        <w:t>osen pengajar</w:t>
      </w:r>
      <w:r w:rsidR="00BF3120">
        <w:rPr>
          <w:rFonts w:ascii="Times New Roman" w:hAnsi="Times New Roman" w:cs="Times New Roman"/>
          <w:sz w:val="24"/>
          <w:szCs w:val="24"/>
        </w:rPr>
        <w:t xml:space="preserve"> serta Staff Akademik dan Tata</w:t>
      </w:r>
      <w:r w:rsidRPr="0051184E">
        <w:rPr>
          <w:rFonts w:ascii="Times New Roman" w:hAnsi="Times New Roman" w:cs="Times New Roman"/>
          <w:sz w:val="24"/>
          <w:szCs w:val="24"/>
        </w:rPr>
        <w:t xml:space="preserve"> </w:t>
      </w:r>
      <w:r w:rsidR="00BF3120">
        <w:rPr>
          <w:rFonts w:ascii="Times New Roman" w:hAnsi="Times New Roman" w:cs="Times New Roman"/>
          <w:sz w:val="24"/>
          <w:szCs w:val="24"/>
        </w:rPr>
        <w:t xml:space="preserve">Usaha </w:t>
      </w:r>
      <w:r w:rsidRPr="0051184E">
        <w:rPr>
          <w:rFonts w:ascii="Times New Roman" w:hAnsi="Times New Roman" w:cs="Times New Roman"/>
          <w:sz w:val="24"/>
          <w:szCs w:val="24"/>
        </w:rPr>
        <w:t xml:space="preserve">Jurusan Akuntansi Fakultas Ekonomi dan Bisnis yang telah memberikan </w:t>
      </w:r>
      <w:r w:rsidR="00634760" w:rsidRPr="0051184E">
        <w:rPr>
          <w:rFonts w:ascii="Times New Roman" w:hAnsi="Times New Roman" w:cs="Times New Roman"/>
          <w:sz w:val="24"/>
          <w:szCs w:val="24"/>
        </w:rPr>
        <w:t>banyak ilmu yang bermanfaat</w:t>
      </w:r>
      <w:r w:rsidR="00BF3120">
        <w:rPr>
          <w:rFonts w:ascii="Times New Roman" w:hAnsi="Times New Roman" w:cs="Times New Roman"/>
          <w:sz w:val="24"/>
          <w:szCs w:val="24"/>
        </w:rPr>
        <w:t xml:space="preserve"> dan bantuan</w:t>
      </w:r>
      <w:r w:rsidR="00634760" w:rsidRPr="0051184E">
        <w:rPr>
          <w:rFonts w:ascii="Times New Roman" w:hAnsi="Times New Roman" w:cs="Times New Roman"/>
          <w:sz w:val="24"/>
          <w:szCs w:val="24"/>
        </w:rPr>
        <w:t xml:space="preserve"> kepada penuli</w:t>
      </w:r>
      <w:r w:rsidR="00BF3120">
        <w:rPr>
          <w:rFonts w:ascii="Times New Roman" w:hAnsi="Times New Roman" w:cs="Times New Roman"/>
          <w:sz w:val="24"/>
          <w:szCs w:val="24"/>
        </w:rPr>
        <w:t>s.</w:t>
      </w:r>
    </w:p>
    <w:p w14:paraId="20E48A3A" w14:textId="797A9498" w:rsidR="00365860" w:rsidRPr="0051184E" w:rsidRDefault="00634760" w:rsidP="00BF3120">
      <w:pPr>
        <w:pStyle w:val="ListParagraph"/>
        <w:numPr>
          <w:ilvl w:val="0"/>
          <w:numId w:val="25"/>
        </w:numPr>
        <w:spacing w:line="480" w:lineRule="auto"/>
        <w:jc w:val="both"/>
        <w:rPr>
          <w:rFonts w:ascii="Times New Roman" w:hAnsi="Times New Roman" w:cs="Times New Roman"/>
          <w:sz w:val="24"/>
          <w:szCs w:val="24"/>
        </w:rPr>
      </w:pPr>
      <w:r w:rsidRPr="0051184E">
        <w:rPr>
          <w:rFonts w:ascii="Times New Roman" w:hAnsi="Times New Roman" w:cs="Times New Roman"/>
          <w:sz w:val="24"/>
          <w:szCs w:val="24"/>
        </w:rPr>
        <w:t xml:space="preserve">Kedua orang tua tercinta, yaitu Bapak Agung Widodo dan Ibu Siti Sholekah yang telah memberikan banyak </w:t>
      </w:r>
      <w:r w:rsidR="0051184E">
        <w:rPr>
          <w:rFonts w:ascii="Times New Roman" w:hAnsi="Times New Roman" w:cs="Times New Roman"/>
          <w:sz w:val="24"/>
          <w:szCs w:val="24"/>
        </w:rPr>
        <w:t>doa, nasihat, dukungan mental maupun materi, serta kesabaran yang tak terbatas kepada penulis</w:t>
      </w:r>
      <w:r w:rsidR="00BC0816">
        <w:rPr>
          <w:rFonts w:ascii="Times New Roman" w:hAnsi="Times New Roman" w:cs="Times New Roman"/>
          <w:sz w:val="24"/>
          <w:szCs w:val="24"/>
        </w:rPr>
        <w:t>.</w:t>
      </w:r>
    </w:p>
    <w:p w14:paraId="7F88E850" w14:textId="74D2BAE5" w:rsidR="00634760" w:rsidRDefault="00634760" w:rsidP="00BF3120">
      <w:pPr>
        <w:pStyle w:val="ListParagraph"/>
        <w:numPr>
          <w:ilvl w:val="0"/>
          <w:numId w:val="25"/>
        </w:numPr>
        <w:spacing w:after="0" w:line="480" w:lineRule="auto"/>
        <w:jc w:val="both"/>
        <w:rPr>
          <w:rFonts w:ascii="Times New Roman" w:hAnsi="Times New Roman" w:cs="Times New Roman"/>
          <w:sz w:val="24"/>
          <w:szCs w:val="24"/>
        </w:rPr>
      </w:pPr>
      <w:r w:rsidRPr="0051184E">
        <w:rPr>
          <w:rFonts w:ascii="Times New Roman" w:hAnsi="Times New Roman" w:cs="Times New Roman"/>
          <w:sz w:val="24"/>
          <w:szCs w:val="24"/>
        </w:rPr>
        <w:t>K</w:t>
      </w:r>
      <w:r w:rsidR="00C46266">
        <w:rPr>
          <w:rFonts w:ascii="Times New Roman" w:hAnsi="Times New Roman" w:cs="Times New Roman"/>
          <w:sz w:val="24"/>
          <w:szCs w:val="24"/>
        </w:rPr>
        <w:t>akak tersayang Atika Husnul Khotimah yang telah memberikan nasihat dan bantuan kepada penulis.</w:t>
      </w:r>
    </w:p>
    <w:p w14:paraId="5358D54E" w14:textId="5B52E7A0" w:rsidR="00BF3120" w:rsidRPr="0051184E" w:rsidRDefault="00996F55" w:rsidP="00BF3120">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Sahabat terbaik</w:t>
      </w:r>
      <w:r w:rsidR="006769CC">
        <w:rPr>
          <w:rFonts w:ascii="Times New Roman" w:hAnsi="Times New Roman" w:cs="Times New Roman"/>
          <w:sz w:val="24"/>
          <w:szCs w:val="24"/>
        </w:rPr>
        <w:t xml:space="preserve"> penulis</w:t>
      </w:r>
      <w:r>
        <w:rPr>
          <w:rFonts w:ascii="Times New Roman" w:hAnsi="Times New Roman" w:cs="Times New Roman"/>
          <w:sz w:val="24"/>
          <w:szCs w:val="24"/>
        </w:rPr>
        <w:t xml:space="preserve"> Ella Oktaviani</w:t>
      </w:r>
      <w:r w:rsidR="00655A61">
        <w:rPr>
          <w:rFonts w:ascii="Times New Roman" w:hAnsi="Times New Roman" w:cs="Times New Roman"/>
          <w:sz w:val="24"/>
          <w:szCs w:val="24"/>
        </w:rPr>
        <w:t>, Wafiq Fadillah, dan Muhammad Reiza Fahlifi yang selalu menerima cerita, memberikan semangat, serta bantuan kepada penulis selama proses skripsi ini</w:t>
      </w:r>
      <w:r w:rsidR="006769CC">
        <w:rPr>
          <w:rFonts w:ascii="Times New Roman" w:hAnsi="Times New Roman" w:cs="Times New Roman"/>
          <w:sz w:val="24"/>
          <w:szCs w:val="24"/>
        </w:rPr>
        <w:t>.</w:t>
      </w:r>
    </w:p>
    <w:p w14:paraId="664A85D8" w14:textId="7E2E1A8C" w:rsidR="00C46266" w:rsidRDefault="00C46266" w:rsidP="00BF3120">
      <w:pPr>
        <w:spacing w:after="0" w:line="480" w:lineRule="auto"/>
        <w:ind w:left="360" w:firstLine="360"/>
        <w:jc w:val="both"/>
        <w:rPr>
          <w:rFonts w:ascii="Times New Roman" w:hAnsi="Times New Roman" w:cs="Times New Roman"/>
          <w:sz w:val="24"/>
          <w:szCs w:val="24"/>
        </w:rPr>
      </w:pPr>
      <w:r w:rsidRPr="00C46266">
        <w:rPr>
          <w:rFonts w:ascii="Times New Roman" w:hAnsi="Times New Roman" w:cs="Times New Roman"/>
          <w:sz w:val="24"/>
          <w:szCs w:val="24"/>
        </w:rPr>
        <w:t>Demikian kata pengantar dari penulis, semoga semua bentuk dukungan yang telah diberikan kepada penulis mendapatkan balasan kebaikan pula dari Allah SWT, serta skripsi ini diharapkan dapat memberikan manfaat bagi yang berkepentingan. Penulis mohon maaf jika dalam penulisan skripsi ini masih terdapat kesalahan.</w:t>
      </w:r>
    </w:p>
    <w:p w14:paraId="49BD6113" w14:textId="77777777" w:rsidR="00BF3120" w:rsidRDefault="00BF3120" w:rsidP="00BF3120">
      <w:pPr>
        <w:spacing w:after="0" w:line="480" w:lineRule="auto"/>
        <w:ind w:left="360" w:firstLine="360"/>
        <w:jc w:val="both"/>
        <w:rPr>
          <w:rFonts w:ascii="Times New Roman" w:hAnsi="Times New Roman" w:cs="Times New Roman"/>
          <w:sz w:val="24"/>
          <w:szCs w:val="24"/>
        </w:rPr>
      </w:pPr>
    </w:p>
    <w:p w14:paraId="1F26BF8C" w14:textId="2D6AE997" w:rsidR="00C46266" w:rsidRDefault="00C46266" w:rsidP="00BF3120">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Samarinda, </w:t>
      </w:r>
      <w:r w:rsidR="00823B5C">
        <w:rPr>
          <w:rFonts w:ascii="Times New Roman" w:hAnsi="Times New Roman" w:cs="Times New Roman"/>
          <w:sz w:val="24"/>
          <w:szCs w:val="24"/>
        </w:rPr>
        <w:t>26</w:t>
      </w:r>
      <w:r>
        <w:rPr>
          <w:rFonts w:ascii="Times New Roman" w:hAnsi="Times New Roman" w:cs="Times New Roman"/>
          <w:sz w:val="24"/>
          <w:szCs w:val="24"/>
        </w:rPr>
        <w:t xml:space="preserve"> </w:t>
      </w:r>
      <w:r w:rsidR="00637D39">
        <w:rPr>
          <w:rFonts w:ascii="Times New Roman" w:hAnsi="Times New Roman" w:cs="Times New Roman"/>
          <w:sz w:val="24"/>
          <w:szCs w:val="24"/>
        </w:rPr>
        <w:t>Oktober</w:t>
      </w:r>
      <w:bookmarkStart w:id="3" w:name="_GoBack"/>
      <w:bookmarkEnd w:id="3"/>
      <w:r>
        <w:rPr>
          <w:rFonts w:ascii="Times New Roman" w:hAnsi="Times New Roman" w:cs="Times New Roman"/>
          <w:sz w:val="24"/>
          <w:szCs w:val="24"/>
        </w:rPr>
        <w:t xml:space="preserve"> 2025</w:t>
      </w:r>
    </w:p>
    <w:p w14:paraId="7935F43F" w14:textId="25E7FED6" w:rsidR="00C46266" w:rsidRDefault="00C46266" w:rsidP="00BF3120">
      <w:pPr>
        <w:spacing w:line="480" w:lineRule="auto"/>
        <w:jc w:val="right"/>
        <w:rPr>
          <w:rFonts w:ascii="Times New Roman" w:hAnsi="Times New Roman" w:cs="Times New Roman"/>
          <w:sz w:val="24"/>
          <w:szCs w:val="24"/>
        </w:rPr>
      </w:pPr>
    </w:p>
    <w:p w14:paraId="4474941C" w14:textId="7A2D02CE" w:rsidR="00634760" w:rsidRPr="00C46266" w:rsidRDefault="00C46266" w:rsidP="00BF3120">
      <w:pPr>
        <w:spacing w:after="0" w:line="480" w:lineRule="auto"/>
        <w:jc w:val="right"/>
        <w:rPr>
          <w:rFonts w:ascii="Times New Roman" w:hAnsi="Times New Roman" w:cs="Times New Roman"/>
          <w:sz w:val="24"/>
          <w:szCs w:val="24"/>
        </w:rPr>
        <w:sectPr w:rsidR="00634760" w:rsidRPr="00C46266" w:rsidSect="00093A6F">
          <w:headerReference w:type="default" r:id="rId9"/>
          <w:footerReference w:type="default" r:id="rId10"/>
          <w:footerReference w:type="first" r:id="rId11"/>
          <w:pgSz w:w="11906" w:h="16838"/>
          <w:pgMar w:top="2268" w:right="1701" w:bottom="1701" w:left="2268" w:header="709" w:footer="709" w:gutter="0"/>
          <w:pgNumType w:fmt="lowerRoman" w:start="2"/>
          <w:cols w:space="708"/>
          <w:titlePg/>
          <w:docGrid w:linePitch="360"/>
        </w:sectPr>
      </w:pPr>
      <w:r>
        <w:rPr>
          <w:rFonts w:ascii="Times New Roman" w:hAnsi="Times New Roman" w:cs="Times New Roman"/>
          <w:sz w:val="24"/>
          <w:szCs w:val="24"/>
        </w:rPr>
        <w:t>Alfiyani Khusnin Nashriyah</w:t>
      </w:r>
    </w:p>
    <w:p w14:paraId="04FC75E4" w14:textId="5D52AC05" w:rsidR="00D51985" w:rsidRPr="00D87D45" w:rsidRDefault="00D87D45" w:rsidP="00D87D45">
      <w:pPr>
        <w:pStyle w:val="Heading1"/>
      </w:pPr>
      <w:bookmarkStart w:id="4" w:name="_Toc212505927"/>
      <w:r w:rsidRPr="00D87D45">
        <w:lastRenderedPageBreak/>
        <w:t>DAFTAR ISI</w:t>
      </w:r>
      <w:bookmarkEnd w:id="4"/>
    </w:p>
    <w:sdt>
      <w:sdtPr>
        <w:rPr>
          <w:rFonts w:ascii="Times New Roman" w:eastAsiaTheme="minorHAnsi" w:hAnsi="Times New Roman" w:cs="Times New Roman"/>
          <w:color w:val="auto"/>
          <w:sz w:val="22"/>
          <w:szCs w:val="24"/>
          <w:lang w:val="en-ID"/>
        </w:rPr>
        <w:id w:val="-2096076831"/>
        <w:docPartObj>
          <w:docPartGallery w:val="Table of Contents"/>
          <w:docPartUnique/>
        </w:docPartObj>
      </w:sdtPr>
      <w:sdtEndPr>
        <w:rPr>
          <w:b/>
          <w:bCs/>
          <w:noProof/>
        </w:rPr>
      </w:sdtEndPr>
      <w:sdtContent>
        <w:p w14:paraId="64435F4D" w14:textId="2A19152E" w:rsidR="00D51985" w:rsidRPr="00FE479E" w:rsidRDefault="00D51985">
          <w:pPr>
            <w:pStyle w:val="TOCHeading"/>
            <w:rPr>
              <w:rFonts w:ascii="Times New Roman" w:hAnsi="Times New Roman" w:cs="Times New Roman"/>
              <w:szCs w:val="24"/>
            </w:rPr>
          </w:pPr>
        </w:p>
        <w:p w14:paraId="4F5C4CCE" w14:textId="752E99A6" w:rsidR="00093A6F" w:rsidRPr="00FE479E" w:rsidRDefault="00093A6F" w:rsidP="00FE479E">
          <w:pPr>
            <w:pStyle w:val="TOC1"/>
          </w:pPr>
          <w:r w:rsidRPr="00FE479E">
            <w:t>HALAMAN JUDUL…………………………………………………………..….i</w:t>
          </w:r>
        </w:p>
        <w:p w14:paraId="7880C468" w14:textId="6A58323D" w:rsidR="00093A6F" w:rsidRPr="00FE479E" w:rsidRDefault="00093A6F" w:rsidP="00FE479E">
          <w:pPr>
            <w:pStyle w:val="TOC1"/>
          </w:pPr>
          <w:r w:rsidRPr="00FE479E">
            <w:t>HALAMAN PENGESAHAN……………………………………………………ii</w:t>
          </w:r>
        </w:p>
        <w:p w14:paraId="5BAB5514" w14:textId="36AEBE4C" w:rsidR="00FE479E" w:rsidRPr="00FE479E" w:rsidRDefault="00D51985" w:rsidP="00FE479E">
          <w:pPr>
            <w:pStyle w:val="TOC1"/>
            <w:rPr>
              <w:rFonts w:eastAsiaTheme="minorEastAsia"/>
              <w:lang w:eastAsia="en-ID"/>
            </w:rPr>
          </w:pPr>
          <w:r w:rsidRPr="00FE479E">
            <w:rPr>
              <w:bCs/>
            </w:rPr>
            <w:fldChar w:fldCharType="begin"/>
          </w:r>
          <w:r w:rsidRPr="00FE479E">
            <w:rPr>
              <w:bCs/>
            </w:rPr>
            <w:instrText xml:space="preserve"> TOC \o "1-3" \h \z \u </w:instrText>
          </w:r>
          <w:r w:rsidRPr="00FE479E">
            <w:rPr>
              <w:bCs/>
            </w:rPr>
            <w:fldChar w:fldCharType="separate"/>
          </w:r>
          <w:hyperlink w:anchor="_Toc212505924" w:history="1">
            <w:r w:rsidR="00FE479E" w:rsidRPr="00FE479E">
              <w:rPr>
                <w:rStyle w:val="Hyperlink"/>
              </w:rPr>
              <w:t>ABSTRAK</w:t>
            </w:r>
            <w:r w:rsidR="00FE479E" w:rsidRPr="00FE479E">
              <w:rPr>
                <w:webHidden/>
              </w:rPr>
              <w:tab/>
            </w:r>
            <w:r w:rsidR="00FE479E" w:rsidRPr="00FE479E">
              <w:rPr>
                <w:webHidden/>
              </w:rPr>
              <w:fldChar w:fldCharType="begin"/>
            </w:r>
            <w:r w:rsidR="00FE479E" w:rsidRPr="00FE479E">
              <w:rPr>
                <w:webHidden/>
              </w:rPr>
              <w:instrText xml:space="preserve"> PAGEREF _Toc212505924 \h </w:instrText>
            </w:r>
            <w:r w:rsidR="00FE479E" w:rsidRPr="00FE479E">
              <w:rPr>
                <w:webHidden/>
              </w:rPr>
            </w:r>
            <w:r w:rsidR="00FE479E" w:rsidRPr="00FE479E">
              <w:rPr>
                <w:webHidden/>
              </w:rPr>
              <w:fldChar w:fldCharType="separate"/>
            </w:r>
            <w:r w:rsidR="00574BAF">
              <w:rPr>
                <w:webHidden/>
              </w:rPr>
              <w:t>iii</w:t>
            </w:r>
            <w:r w:rsidR="00FE479E" w:rsidRPr="00FE479E">
              <w:rPr>
                <w:webHidden/>
              </w:rPr>
              <w:fldChar w:fldCharType="end"/>
            </w:r>
          </w:hyperlink>
        </w:p>
        <w:p w14:paraId="56EBC258" w14:textId="69CD5AD1" w:rsidR="00FE479E" w:rsidRPr="00FE479E" w:rsidRDefault="00961AAD" w:rsidP="00FE479E">
          <w:pPr>
            <w:pStyle w:val="TOC1"/>
            <w:rPr>
              <w:rFonts w:eastAsiaTheme="minorEastAsia"/>
              <w:lang w:eastAsia="en-ID"/>
            </w:rPr>
          </w:pPr>
          <w:hyperlink w:anchor="_Toc212505925" w:history="1">
            <w:r w:rsidR="00FE479E" w:rsidRPr="00FE479E">
              <w:rPr>
                <w:rStyle w:val="Hyperlink"/>
                <w:i/>
              </w:rPr>
              <w:t>ABSTRACT</w:t>
            </w:r>
            <w:r w:rsidR="00FE479E" w:rsidRPr="00FE479E">
              <w:rPr>
                <w:webHidden/>
              </w:rPr>
              <w:tab/>
            </w:r>
            <w:r w:rsidR="00FE479E" w:rsidRPr="00FE479E">
              <w:rPr>
                <w:webHidden/>
              </w:rPr>
              <w:fldChar w:fldCharType="begin"/>
            </w:r>
            <w:r w:rsidR="00FE479E" w:rsidRPr="00FE479E">
              <w:rPr>
                <w:webHidden/>
              </w:rPr>
              <w:instrText xml:space="preserve"> PAGEREF _Toc212505925 \h </w:instrText>
            </w:r>
            <w:r w:rsidR="00FE479E" w:rsidRPr="00FE479E">
              <w:rPr>
                <w:webHidden/>
              </w:rPr>
            </w:r>
            <w:r w:rsidR="00FE479E" w:rsidRPr="00FE479E">
              <w:rPr>
                <w:webHidden/>
              </w:rPr>
              <w:fldChar w:fldCharType="separate"/>
            </w:r>
            <w:r w:rsidR="00574BAF">
              <w:rPr>
                <w:webHidden/>
              </w:rPr>
              <w:t>iv</w:t>
            </w:r>
            <w:r w:rsidR="00FE479E" w:rsidRPr="00FE479E">
              <w:rPr>
                <w:webHidden/>
              </w:rPr>
              <w:fldChar w:fldCharType="end"/>
            </w:r>
          </w:hyperlink>
        </w:p>
        <w:p w14:paraId="2D8BA142" w14:textId="608408FD" w:rsidR="00FE479E" w:rsidRPr="00FE479E" w:rsidRDefault="00961AAD" w:rsidP="00FE479E">
          <w:pPr>
            <w:pStyle w:val="TOC1"/>
            <w:rPr>
              <w:rFonts w:eastAsiaTheme="minorEastAsia"/>
              <w:lang w:eastAsia="en-ID"/>
            </w:rPr>
          </w:pPr>
          <w:hyperlink w:anchor="_Toc212505926" w:history="1">
            <w:r w:rsidR="00FE479E" w:rsidRPr="00FE479E">
              <w:rPr>
                <w:rStyle w:val="Hyperlink"/>
              </w:rPr>
              <w:t>KATA PENGANTAR</w:t>
            </w:r>
            <w:r w:rsidR="00FE479E" w:rsidRPr="00FE479E">
              <w:rPr>
                <w:webHidden/>
              </w:rPr>
              <w:tab/>
            </w:r>
            <w:r w:rsidR="00FE479E" w:rsidRPr="00FE479E">
              <w:rPr>
                <w:webHidden/>
              </w:rPr>
              <w:fldChar w:fldCharType="begin"/>
            </w:r>
            <w:r w:rsidR="00FE479E" w:rsidRPr="00FE479E">
              <w:rPr>
                <w:webHidden/>
              </w:rPr>
              <w:instrText xml:space="preserve"> PAGEREF _Toc212505926 \h </w:instrText>
            </w:r>
            <w:r w:rsidR="00FE479E" w:rsidRPr="00FE479E">
              <w:rPr>
                <w:webHidden/>
              </w:rPr>
            </w:r>
            <w:r w:rsidR="00FE479E" w:rsidRPr="00FE479E">
              <w:rPr>
                <w:webHidden/>
              </w:rPr>
              <w:fldChar w:fldCharType="separate"/>
            </w:r>
            <w:r w:rsidR="00574BAF">
              <w:rPr>
                <w:webHidden/>
              </w:rPr>
              <w:t>v</w:t>
            </w:r>
            <w:r w:rsidR="00FE479E" w:rsidRPr="00FE479E">
              <w:rPr>
                <w:webHidden/>
              </w:rPr>
              <w:fldChar w:fldCharType="end"/>
            </w:r>
          </w:hyperlink>
        </w:p>
        <w:p w14:paraId="60B61B0B" w14:textId="41521D13" w:rsidR="00FE479E" w:rsidRPr="00FE479E" w:rsidRDefault="00961AAD" w:rsidP="00FE479E">
          <w:pPr>
            <w:pStyle w:val="TOC1"/>
            <w:rPr>
              <w:rFonts w:eastAsiaTheme="minorEastAsia"/>
              <w:lang w:eastAsia="en-ID"/>
            </w:rPr>
          </w:pPr>
          <w:hyperlink w:anchor="_Toc212505927" w:history="1">
            <w:r w:rsidR="00FE479E" w:rsidRPr="00FE479E">
              <w:rPr>
                <w:rStyle w:val="Hyperlink"/>
              </w:rPr>
              <w:t>DAFTAR ISI</w:t>
            </w:r>
            <w:r w:rsidR="00FE479E" w:rsidRPr="00FE479E">
              <w:rPr>
                <w:webHidden/>
              </w:rPr>
              <w:tab/>
            </w:r>
            <w:r w:rsidR="00FE479E" w:rsidRPr="00FE479E">
              <w:rPr>
                <w:webHidden/>
              </w:rPr>
              <w:fldChar w:fldCharType="begin"/>
            </w:r>
            <w:r w:rsidR="00FE479E" w:rsidRPr="00FE479E">
              <w:rPr>
                <w:webHidden/>
              </w:rPr>
              <w:instrText xml:space="preserve"> PAGEREF _Toc212505927 \h </w:instrText>
            </w:r>
            <w:r w:rsidR="00FE479E" w:rsidRPr="00FE479E">
              <w:rPr>
                <w:webHidden/>
              </w:rPr>
            </w:r>
            <w:r w:rsidR="00FE479E" w:rsidRPr="00FE479E">
              <w:rPr>
                <w:webHidden/>
              </w:rPr>
              <w:fldChar w:fldCharType="separate"/>
            </w:r>
            <w:r w:rsidR="00574BAF">
              <w:rPr>
                <w:webHidden/>
              </w:rPr>
              <w:t>vii</w:t>
            </w:r>
            <w:r w:rsidR="00FE479E" w:rsidRPr="00FE479E">
              <w:rPr>
                <w:webHidden/>
              </w:rPr>
              <w:fldChar w:fldCharType="end"/>
            </w:r>
          </w:hyperlink>
        </w:p>
        <w:p w14:paraId="45386C6F" w14:textId="4FC8FE17" w:rsidR="00FE479E" w:rsidRPr="00FE479E" w:rsidRDefault="00961AAD" w:rsidP="00FE479E">
          <w:pPr>
            <w:pStyle w:val="TOC1"/>
            <w:rPr>
              <w:rFonts w:eastAsiaTheme="minorEastAsia"/>
              <w:lang w:eastAsia="en-ID"/>
            </w:rPr>
          </w:pPr>
          <w:hyperlink w:anchor="_Toc212505928" w:history="1">
            <w:r w:rsidR="00FE479E" w:rsidRPr="00FE479E">
              <w:rPr>
                <w:rStyle w:val="Hyperlink"/>
              </w:rPr>
              <w:t>DAFTAR TABEL</w:t>
            </w:r>
            <w:r w:rsidR="00FE479E" w:rsidRPr="00FE479E">
              <w:rPr>
                <w:webHidden/>
              </w:rPr>
              <w:tab/>
            </w:r>
            <w:r w:rsidR="00FE479E" w:rsidRPr="00FE479E">
              <w:rPr>
                <w:webHidden/>
              </w:rPr>
              <w:fldChar w:fldCharType="begin"/>
            </w:r>
            <w:r w:rsidR="00FE479E" w:rsidRPr="00FE479E">
              <w:rPr>
                <w:webHidden/>
              </w:rPr>
              <w:instrText xml:space="preserve"> PAGEREF _Toc212505928 \h </w:instrText>
            </w:r>
            <w:r w:rsidR="00FE479E" w:rsidRPr="00FE479E">
              <w:rPr>
                <w:webHidden/>
              </w:rPr>
            </w:r>
            <w:r w:rsidR="00FE479E" w:rsidRPr="00FE479E">
              <w:rPr>
                <w:webHidden/>
              </w:rPr>
              <w:fldChar w:fldCharType="separate"/>
            </w:r>
            <w:r w:rsidR="00574BAF">
              <w:rPr>
                <w:webHidden/>
              </w:rPr>
              <w:t>ix</w:t>
            </w:r>
            <w:r w:rsidR="00FE479E" w:rsidRPr="00FE479E">
              <w:rPr>
                <w:webHidden/>
              </w:rPr>
              <w:fldChar w:fldCharType="end"/>
            </w:r>
          </w:hyperlink>
        </w:p>
        <w:p w14:paraId="20A4A655" w14:textId="694C2F6A" w:rsidR="00FE479E" w:rsidRPr="00FE479E" w:rsidRDefault="00961AAD" w:rsidP="00FE479E">
          <w:pPr>
            <w:pStyle w:val="TOC1"/>
            <w:rPr>
              <w:rFonts w:eastAsiaTheme="minorEastAsia"/>
              <w:lang w:eastAsia="en-ID"/>
            </w:rPr>
          </w:pPr>
          <w:hyperlink w:anchor="_Toc212505929" w:history="1">
            <w:r w:rsidR="00FE479E" w:rsidRPr="00FE479E">
              <w:rPr>
                <w:rStyle w:val="Hyperlink"/>
              </w:rPr>
              <w:t>DAFTAR GAMBAR</w:t>
            </w:r>
            <w:r w:rsidR="00FE479E" w:rsidRPr="00FE479E">
              <w:rPr>
                <w:webHidden/>
              </w:rPr>
              <w:tab/>
            </w:r>
            <w:r w:rsidR="00FE479E" w:rsidRPr="00FE479E">
              <w:rPr>
                <w:webHidden/>
              </w:rPr>
              <w:fldChar w:fldCharType="begin"/>
            </w:r>
            <w:r w:rsidR="00FE479E" w:rsidRPr="00FE479E">
              <w:rPr>
                <w:webHidden/>
              </w:rPr>
              <w:instrText xml:space="preserve"> PAGEREF _Toc212505929 \h </w:instrText>
            </w:r>
            <w:r w:rsidR="00FE479E" w:rsidRPr="00FE479E">
              <w:rPr>
                <w:webHidden/>
              </w:rPr>
            </w:r>
            <w:r w:rsidR="00FE479E" w:rsidRPr="00FE479E">
              <w:rPr>
                <w:webHidden/>
              </w:rPr>
              <w:fldChar w:fldCharType="separate"/>
            </w:r>
            <w:r w:rsidR="00574BAF">
              <w:rPr>
                <w:webHidden/>
              </w:rPr>
              <w:t>x</w:t>
            </w:r>
            <w:r w:rsidR="00FE479E" w:rsidRPr="00FE479E">
              <w:rPr>
                <w:webHidden/>
              </w:rPr>
              <w:fldChar w:fldCharType="end"/>
            </w:r>
          </w:hyperlink>
        </w:p>
        <w:p w14:paraId="678DD3B5" w14:textId="3951A8D3" w:rsidR="00FE479E" w:rsidRPr="00FE479E" w:rsidRDefault="00961AAD" w:rsidP="00FE479E">
          <w:pPr>
            <w:pStyle w:val="TOC1"/>
            <w:rPr>
              <w:rFonts w:eastAsiaTheme="minorEastAsia"/>
              <w:lang w:eastAsia="en-ID"/>
            </w:rPr>
          </w:pPr>
          <w:hyperlink w:anchor="_Toc212505930" w:history="1">
            <w:r w:rsidR="00FE479E" w:rsidRPr="00FE479E">
              <w:rPr>
                <w:rStyle w:val="Hyperlink"/>
              </w:rPr>
              <w:t>DAFTAR SINGKATAN</w:t>
            </w:r>
            <w:r w:rsidR="00FE479E" w:rsidRPr="00FE479E">
              <w:rPr>
                <w:webHidden/>
              </w:rPr>
              <w:tab/>
            </w:r>
            <w:r w:rsidR="00FE479E" w:rsidRPr="00FE479E">
              <w:rPr>
                <w:webHidden/>
              </w:rPr>
              <w:fldChar w:fldCharType="begin"/>
            </w:r>
            <w:r w:rsidR="00FE479E" w:rsidRPr="00FE479E">
              <w:rPr>
                <w:webHidden/>
              </w:rPr>
              <w:instrText xml:space="preserve"> PAGEREF _Toc212505930 \h </w:instrText>
            </w:r>
            <w:r w:rsidR="00FE479E" w:rsidRPr="00FE479E">
              <w:rPr>
                <w:webHidden/>
              </w:rPr>
            </w:r>
            <w:r w:rsidR="00FE479E" w:rsidRPr="00FE479E">
              <w:rPr>
                <w:webHidden/>
              </w:rPr>
              <w:fldChar w:fldCharType="separate"/>
            </w:r>
            <w:r w:rsidR="00574BAF">
              <w:rPr>
                <w:webHidden/>
              </w:rPr>
              <w:t>xi</w:t>
            </w:r>
            <w:r w:rsidR="00FE479E" w:rsidRPr="00FE479E">
              <w:rPr>
                <w:webHidden/>
              </w:rPr>
              <w:fldChar w:fldCharType="end"/>
            </w:r>
          </w:hyperlink>
        </w:p>
        <w:p w14:paraId="46FFB5DF" w14:textId="38025F03" w:rsidR="00FE479E" w:rsidRPr="00FE479E" w:rsidRDefault="00961AAD" w:rsidP="00FE479E">
          <w:pPr>
            <w:pStyle w:val="TOC1"/>
            <w:rPr>
              <w:rFonts w:eastAsiaTheme="minorEastAsia"/>
              <w:lang w:eastAsia="en-ID"/>
            </w:rPr>
          </w:pPr>
          <w:hyperlink w:anchor="_Toc212505931" w:history="1">
            <w:r w:rsidR="00FE479E" w:rsidRPr="00FE479E">
              <w:rPr>
                <w:rStyle w:val="Hyperlink"/>
              </w:rPr>
              <w:t>DAFTAR LAMPIRAN</w:t>
            </w:r>
            <w:r w:rsidR="00FE479E" w:rsidRPr="00FE479E">
              <w:rPr>
                <w:webHidden/>
              </w:rPr>
              <w:tab/>
            </w:r>
            <w:r w:rsidR="00FE479E" w:rsidRPr="00FE479E">
              <w:rPr>
                <w:webHidden/>
              </w:rPr>
              <w:fldChar w:fldCharType="begin"/>
            </w:r>
            <w:r w:rsidR="00FE479E" w:rsidRPr="00FE479E">
              <w:rPr>
                <w:webHidden/>
              </w:rPr>
              <w:instrText xml:space="preserve"> PAGEREF _Toc212505931 \h </w:instrText>
            </w:r>
            <w:r w:rsidR="00FE479E" w:rsidRPr="00FE479E">
              <w:rPr>
                <w:webHidden/>
              </w:rPr>
            </w:r>
            <w:r w:rsidR="00FE479E" w:rsidRPr="00FE479E">
              <w:rPr>
                <w:webHidden/>
              </w:rPr>
              <w:fldChar w:fldCharType="separate"/>
            </w:r>
            <w:r w:rsidR="00574BAF">
              <w:rPr>
                <w:webHidden/>
              </w:rPr>
              <w:t>xii</w:t>
            </w:r>
            <w:r w:rsidR="00FE479E" w:rsidRPr="00FE479E">
              <w:rPr>
                <w:webHidden/>
              </w:rPr>
              <w:fldChar w:fldCharType="end"/>
            </w:r>
          </w:hyperlink>
        </w:p>
        <w:p w14:paraId="5AF11429" w14:textId="0363AE1A" w:rsidR="00FE479E" w:rsidRPr="00FE479E" w:rsidRDefault="00961AAD" w:rsidP="00FE479E">
          <w:pPr>
            <w:pStyle w:val="TOC1"/>
            <w:rPr>
              <w:rFonts w:eastAsiaTheme="minorEastAsia"/>
              <w:lang w:eastAsia="en-ID"/>
            </w:rPr>
          </w:pPr>
          <w:hyperlink w:anchor="_Toc212505932" w:history="1">
            <w:r w:rsidR="00FE479E" w:rsidRPr="00FE479E">
              <w:rPr>
                <w:rStyle w:val="Hyperlink"/>
              </w:rPr>
              <w:t>BAB I PENDAHULUAN</w:t>
            </w:r>
            <w:r w:rsidR="00FE479E" w:rsidRPr="00FE479E">
              <w:rPr>
                <w:webHidden/>
              </w:rPr>
              <w:tab/>
            </w:r>
            <w:r w:rsidR="00FE479E" w:rsidRPr="00FE479E">
              <w:rPr>
                <w:webHidden/>
              </w:rPr>
              <w:fldChar w:fldCharType="begin"/>
            </w:r>
            <w:r w:rsidR="00FE479E" w:rsidRPr="00FE479E">
              <w:rPr>
                <w:webHidden/>
              </w:rPr>
              <w:instrText xml:space="preserve"> PAGEREF _Toc212505932 \h </w:instrText>
            </w:r>
            <w:r w:rsidR="00FE479E" w:rsidRPr="00FE479E">
              <w:rPr>
                <w:webHidden/>
              </w:rPr>
            </w:r>
            <w:r w:rsidR="00FE479E" w:rsidRPr="00FE479E">
              <w:rPr>
                <w:webHidden/>
              </w:rPr>
              <w:fldChar w:fldCharType="separate"/>
            </w:r>
            <w:r w:rsidR="00574BAF">
              <w:rPr>
                <w:webHidden/>
              </w:rPr>
              <w:t>1</w:t>
            </w:r>
            <w:r w:rsidR="00FE479E" w:rsidRPr="00FE479E">
              <w:rPr>
                <w:webHidden/>
              </w:rPr>
              <w:fldChar w:fldCharType="end"/>
            </w:r>
          </w:hyperlink>
        </w:p>
        <w:p w14:paraId="6D9F552A" w14:textId="7A3EBCDE" w:rsidR="00FE479E" w:rsidRPr="00FE479E" w:rsidRDefault="00961AAD">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2505933" w:history="1">
            <w:r w:rsidR="00FE479E" w:rsidRPr="00FE479E">
              <w:rPr>
                <w:rStyle w:val="Hyperlink"/>
                <w:rFonts w:ascii="Times New Roman" w:hAnsi="Times New Roman" w:cs="Times New Roman"/>
                <w:noProof/>
                <w:sz w:val="24"/>
                <w:szCs w:val="24"/>
              </w:rPr>
              <w:t>1.1.</w:t>
            </w:r>
            <w:r w:rsidR="00FE479E" w:rsidRPr="00FE479E">
              <w:rPr>
                <w:rFonts w:ascii="Times New Roman" w:eastAsiaTheme="minorEastAsia" w:hAnsi="Times New Roman" w:cs="Times New Roman"/>
                <w:noProof/>
                <w:sz w:val="24"/>
                <w:szCs w:val="24"/>
                <w:lang w:eastAsia="en-ID"/>
              </w:rPr>
              <w:tab/>
            </w:r>
            <w:r w:rsidR="00FE479E" w:rsidRPr="00FE479E">
              <w:rPr>
                <w:rStyle w:val="Hyperlink"/>
                <w:rFonts w:ascii="Times New Roman" w:hAnsi="Times New Roman" w:cs="Times New Roman"/>
                <w:noProof/>
                <w:sz w:val="24"/>
                <w:szCs w:val="24"/>
              </w:rPr>
              <w:t>Latar Belakang</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_Toc212505933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w:t>
            </w:r>
            <w:r w:rsidR="00FE479E" w:rsidRPr="00FE479E">
              <w:rPr>
                <w:rFonts w:ascii="Times New Roman" w:hAnsi="Times New Roman" w:cs="Times New Roman"/>
                <w:noProof/>
                <w:webHidden/>
                <w:sz w:val="24"/>
                <w:szCs w:val="24"/>
              </w:rPr>
              <w:fldChar w:fldCharType="end"/>
            </w:r>
          </w:hyperlink>
        </w:p>
        <w:p w14:paraId="14931828" w14:textId="688C53AA" w:rsidR="00FE479E" w:rsidRPr="00FE479E" w:rsidRDefault="00961AAD">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2505934" w:history="1">
            <w:r w:rsidR="00FE479E" w:rsidRPr="00FE479E">
              <w:rPr>
                <w:rStyle w:val="Hyperlink"/>
                <w:rFonts w:ascii="Times New Roman" w:hAnsi="Times New Roman" w:cs="Times New Roman"/>
                <w:noProof/>
                <w:sz w:val="24"/>
                <w:szCs w:val="24"/>
              </w:rPr>
              <w:t>1.2.</w:t>
            </w:r>
            <w:r w:rsidR="00FE479E" w:rsidRPr="00FE479E">
              <w:rPr>
                <w:rFonts w:ascii="Times New Roman" w:eastAsiaTheme="minorEastAsia" w:hAnsi="Times New Roman" w:cs="Times New Roman"/>
                <w:noProof/>
                <w:sz w:val="24"/>
                <w:szCs w:val="24"/>
                <w:lang w:eastAsia="en-ID"/>
              </w:rPr>
              <w:tab/>
            </w:r>
            <w:r w:rsidR="00FE479E" w:rsidRPr="00FE479E">
              <w:rPr>
                <w:rStyle w:val="Hyperlink"/>
                <w:rFonts w:ascii="Times New Roman" w:hAnsi="Times New Roman" w:cs="Times New Roman"/>
                <w:noProof/>
                <w:sz w:val="24"/>
                <w:szCs w:val="24"/>
              </w:rPr>
              <w:t>Rumusan Masalah</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_Toc212505934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6</w:t>
            </w:r>
            <w:r w:rsidR="00FE479E" w:rsidRPr="00FE479E">
              <w:rPr>
                <w:rFonts w:ascii="Times New Roman" w:hAnsi="Times New Roman" w:cs="Times New Roman"/>
                <w:noProof/>
                <w:webHidden/>
                <w:sz w:val="24"/>
                <w:szCs w:val="24"/>
              </w:rPr>
              <w:fldChar w:fldCharType="end"/>
            </w:r>
          </w:hyperlink>
        </w:p>
        <w:p w14:paraId="6A127F96" w14:textId="492E7F34" w:rsidR="00FE479E" w:rsidRPr="00FE479E" w:rsidRDefault="00961AAD">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2505935" w:history="1">
            <w:r w:rsidR="00FE479E" w:rsidRPr="00FE479E">
              <w:rPr>
                <w:rStyle w:val="Hyperlink"/>
                <w:rFonts w:ascii="Times New Roman" w:hAnsi="Times New Roman" w:cs="Times New Roman"/>
                <w:noProof/>
                <w:sz w:val="24"/>
                <w:szCs w:val="24"/>
              </w:rPr>
              <w:t>1.3.</w:t>
            </w:r>
            <w:r w:rsidR="00FE479E" w:rsidRPr="00FE479E">
              <w:rPr>
                <w:rFonts w:ascii="Times New Roman" w:eastAsiaTheme="minorEastAsia" w:hAnsi="Times New Roman" w:cs="Times New Roman"/>
                <w:noProof/>
                <w:sz w:val="24"/>
                <w:szCs w:val="24"/>
                <w:lang w:eastAsia="en-ID"/>
              </w:rPr>
              <w:tab/>
            </w:r>
            <w:r w:rsidR="00FE479E" w:rsidRPr="00FE479E">
              <w:rPr>
                <w:rStyle w:val="Hyperlink"/>
                <w:rFonts w:ascii="Times New Roman" w:hAnsi="Times New Roman" w:cs="Times New Roman"/>
                <w:noProof/>
                <w:sz w:val="24"/>
                <w:szCs w:val="24"/>
              </w:rPr>
              <w:t>Tujuan Penelitian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_Toc212505935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6</w:t>
            </w:r>
            <w:r w:rsidR="00FE479E" w:rsidRPr="00FE479E">
              <w:rPr>
                <w:rFonts w:ascii="Times New Roman" w:hAnsi="Times New Roman" w:cs="Times New Roman"/>
                <w:noProof/>
                <w:webHidden/>
                <w:sz w:val="24"/>
                <w:szCs w:val="24"/>
              </w:rPr>
              <w:fldChar w:fldCharType="end"/>
            </w:r>
          </w:hyperlink>
        </w:p>
        <w:p w14:paraId="62B57B27" w14:textId="0EA96710" w:rsidR="00FE479E" w:rsidRPr="00FE479E" w:rsidRDefault="00961AAD">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2505936" w:history="1">
            <w:r w:rsidR="00FE479E" w:rsidRPr="00FE479E">
              <w:rPr>
                <w:rStyle w:val="Hyperlink"/>
                <w:rFonts w:ascii="Times New Roman" w:hAnsi="Times New Roman" w:cs="Times New Roman"/>
                <w:noProof/>
                <w:sz w:val="24"/>
                <w:szCs w:val="24"/>
              </w:rPr>
              <w:t>1.4.</w:t>
            </w:r>
            <w:r w:rsidR="00FE479E" w:rsidRPr="00FE479E">
              <w:rPr>
                <w:rFonts w:ascii="Times New Roman" w:eastAsiaTheme="minorEastAsia" w:hAnsi="Times New Roman" w:cs="Times New Roman"/>
                <w:noProof/>
                <w:sz w:val="24"/>
                <w:szCs w:val="24"/>
                <w:lang w:eastAsia="en-ID"/>
              </w:rPr>
              <w:tab/>
            </w:r>
            <w:r w:rsidR="00FE479E" w:rsidRPr="00FE479E">
              <w:rPr>
                <w:rStyle w:val="Hyperlink"/>
                <w:rFonts w:ascii="Times New Roman" w:hAnsi="Times New Roman" w:cs="Times New Roman"/>
                <w:noProof/>
                <w:sz w:val="24"/>
                <w:szCs w:val="24"/>
              </w:rPr>
              <w:t>Manfaat Penelitian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_Toc212505936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7</w:t>
            </w:r>
            <w:r w:rsidR="00FE479E" w:rsidRPr="00FE479E">
              <w:rPr>
                <w:rFonts w:ascii="Times New Roman" w:hAnsi="Times New Roman" w:cs="Times New Roman"/>
                <w:noProof/>
                <w:webHidden/>
                <w:sz w:val="24"/>
                <w:szCs w:val="24"/>
              </w:rPr>
              <w:fldChar w:fldCharType="end"/>
            </w:r>
          </w:hyperlink>
        </w:p>
        <w:p w14:paraId="674262F4" w14:textId="1AF4F572" w:rsidR="00FE479E" w:rsidRPr="00FE479E" w:rsidRDefault="00961AAD" w:rsidP="00FE479E">
          <w:pPr>
            <w:pStyle w:val="TOC1"/>
            <w:rPr>
              <w:rFonts w:eastAsiaTheme="minorEastAsia"/>
              <w:lang w:eastAsia="en-ID"/>
            </w:rPr>
          </w:pPr>
          <w:hyperlink w:anchor="_Toc212505937" w:history="1">
            <w:r w:rsidR="00FE479E" w:rsidRPr="00FE479E">
              <w:rPr>
                <w:rStyle w:val="Hyperlink"/>
              </w:rPr>
              <w:t>BAB II KAJIAN PUSTAKA</w:t>
            </w:r>
            <w:r w:rsidR="00FE479E" w:rsidRPr="00FE479E">
              <w:rPr>
                <w:webHidden/>
              </w:rPr>
              <w:tab/>
            </w:r>
            <w:r w:rsidR="00FE479E" w:rsidRPr="00FE479E">
              <w:rPr>
                <w:webHidden/>
              </w:rPr>
              <w:fldChar w:fldCharType="begin"/>
            </w:r>
            <w:r w:rsidR="00FE479E" w:rsidRPr="00FE479E">
              <w:rPr>
                <w:webHidden/>
              </w:rPr>
              <w:instrText xml:space="preserve"> PAGEREF _Toc212505937 \h </w:instrText>
            </w:r>
            <w:r w:rsidR="00FE479E" w:rsidRPr="00FE479E">
              <w:rPr>
                <w:webHidden/>
              </w:rPr>
            </w:r>
            <w:r w:rsidR="00FE479E" w:rsidRPr="00FE479E">
              <w:rPr>
                <w:webHidden/>
              </w:rPr>
              <w:fldChar w:fldCharType="separate"/>
            </w:r>
            <w:r w:rsidR="00574BAF">
              <w:rPr>
                <w:webHidden/>
              </w:rPr>
              <w:t>8</w:t>
            </w:r>
            <w:r w:rsidR="00FE479E" w:rsidRPr="00FE479E">
              <w:rPr>
                <w:webHidden/>
              </w:rPr>
              <w:fldChar w:fldCharType="end"/>
            </w:r>
          </w:hyperlink>
        </w:p>
        <w:p w14:paraId="78DB1808" w14:textId="2F5BDC33"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38" w:history="1">
            <w:r w:rsidR="00FE479E" w:rsidRPr="00FE479E">
              <w:rPr>
                <w:rStyle w:val="Hyperlink"/>
                <w:rFonts w:ascii="Times New Roman" w:hAnsi="Times New Roman" w:cs="Times New Roman"/>
                <w:noProof/>
                <w:sz w:val="24"/>
                <w:szCs w:val="24"/>
              </w:rPr>
              <w:t>2.1 Landasan Teori</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_Toc212505938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8</w:t>
            </w:r>
            <w:r w:rsidR="00FE479E" w:rsidRPr="00FE479E">
              <w:rPr>
                <w:rFonts w:ascii="Times New Roman" w:hAnsi="Times New Roman" w:cs="Times New Roman"/>
                <w:noProof/>
                <w:webHidden/>
                <w:sz w:val="24"/>
                <w:szCs w:val="24"/>
              </w:rPr>
              <w:fldChar w:fldCharType="end"/>
            </w:r>
          </w:hyperlink>
        </w:p>
        <w:p w14:paraId="0835F29B" w14:textId="1E68255E"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39" w:history="1">
            <w:r w:rsidR="00FE479E" w:rsidRPr="00FE479E">
              <w:rPr>
                <w:rStyle w:val="Hyperlink"/>
                <w:rFonts w:ascii="Times New Roman" w:hAnsi="Times New Roman" w:cs="Times New Roman"/>
                <w:noProof/>
                <w:sz w:val="24"/>
                <w:szCs w:val="24"/>
              </w:rPr>
              <w:t>2.1.1 Teori Sinyal</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_Toc212505939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8</w:t>
            </w:r>
            <w:r w:rsidR="00FE479E" w:rsidRPr="00FE479E">
              <w:rPr>
                <w:rFonts w:ascii="Times New Roman" w:hAnsi="Times New Roman" w:cs="Times New Roman"/>
                <w:noProof/>
                <w:webHidden/>
                <w:sz w:val="24"/>
                <w:szCs w:val="24"/>
              </w:rPr>
              <w:fldChar w:fldCharType="end"/>
            </w:r>
          </w:hyperlink>
        </w:p>
        <w:p w14:paraId="18A8D5FD" w14:textId="50CDE41E"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40" w:history="1">
            <w:r w:rsidR="00FE479E" w:rsidRPr="00FE479E">
              <w:rPr>
                <w:rStyle w:val="Hyperlink"/>
                <w:rFonts w:ascii="Times New Roman" w:hAnsi="Times New Roman" w:cs="Times New Roman"/>
                <w:noProof/>
                <w:sz w:val="24"/>
                <w:szCs w:val="24"/>
              </w:rPr>
              <w:t xml:space="preserve">2.1.2 </w:t>
            </w:r>
            <w:r w:rsidR="00FE479E" w:rsidRPr="00FE479E">
              <w:rPr>
                <w:rStyle w:val="Hyperlink"/>
                <w:rFonts w:ascii="Times New Roman" w:hAnsi="Times New Roman" w:cs="Times New Roman"/>
                <w:i/>
                <w:noProof/>
                <w:sz w:val="24"/>
                <w:szCs w:val="24"/>
              </w:rPr>
              <w:t>Green Accounting</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_Toc212505940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9</w:t>
            </w:r>
            <w:r w:rsidR="00FE479E" w:rsidRPr="00FE479E">
              <w:rPr>
                <w:rFonts w:ascii="Times New Roman" w:hAnsi="Times New Roman" w:cs="Times New Roman"/>
                <w:noProof/>
                <w:webHidden/>
                <w:sz w:val="24"/>
                <w:szCs w:val="24"/>
              </w:rPr>
              <w:fldChar w:fldCharType="end"/>
            </w:r>
          </w:hyperlink>
        </w:p>
        <w:p w14:paraId="20260ECC" w14:textId="12F51B29"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41" w:history="1">
            <w:r w:rsidR="00FE479E" w:rsidRPr="00FE479E">
              <w:rPr>
                <w:rStyle w:val="Hyperlink"/>
                <w:rFonts w:ascii="Times New Roman" w:hAnsi="Times New Roman" w:cs="Times New Roman"/>
                <w:noProof/>
                <w:sz w:val="24"/>
                <w:szCs w:val="24"/>
              </w:rPr>
              <w:t>2.1.3 Kinerja Lingkungan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_Toc212505941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11</w:t>
            </w:r>
            <w:r w:rsidR="00FE479E" w:rsidRPr="00FE479E">
              <w:rPr>
                <w:rFonts w:ascii="Times New Roman" w:hAnsi="Times New Roman" w:cs="Times New Roman"/>
                <w:noProof/>
                <w:webHidden/>
                <w:sz w:val="24"/>
                <w:szCs w:val="24"/>
              </w:rPr>
              <w:fldChar w:fldCharType="end"/>
            </w:r>
          </w:hyperlink>
        </w:p>
        <w:p w14:paraId="6F127150" w14:textId="3D5E4B67"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42" w:history="1">
            <w:r w:rsidR="00FE479E" w:rsidRPr="00FE479E">
              <w:rPr>
                <w:rStyle w:val="Hyperlink"/>
                <w:rFonts w:ascii="Times New Roman" w:hAnsi="Times New Roman" w:cs="Times New Roman"/>
                <w:noProof/>
                <w:sz w:val="24"/>
                <w:szCs w:val="24"/>
              </w:rPr>
              <w:t>2.1.4 Nilai Perusahaan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_Toc212505942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13</w:t>
            </w:r>
            <w:r w:rsidR="00FE479E" w:rsidRPr="00FE479E">
              <w:rPr>
                <w:rFonts w:ascii="Times New Roman" w:hAnsi="Times New Roman" w:cs="Times New Roman"/>
                <w:noProof/>
                <w:webHidden/>
                <w:sz w:val="24"/>
                <w:szCs w:val="24"/>
              </w:rPr>
              <w:fldChar w:fldCharType="end"/>
            </w:r>
          </w:hyperlink>
        </w:p>
        <w:p w14:paraId="3191F5A9" w14:textId="6861A03C"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43" w:history="1">
            <w:r w:rsidR="00FE479E" w:rsidRPr="00FE479E">
              <w:rPr>
                <w:rStyle w:val="Hyperlink"/>
                <w:rFonts w:ascii="Times New Roman" w:hAnsi="Times New Roman" w:cs="Times New Roman"/>
                <w:noProof/>
                <w:sz w:val="24"/>
                <w:szCs w:val="24"/>
              </w:rPr>
              <w:t>2.2 Penelitian Terdahulu</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_Toc212505943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15</w:t>
            </w:r>
            <w:r w:rsidR="00FE479E" w:rsidRPr="00FE479E">
              <w:rPr>
                <w:rFonts w:ascii="Times New Roman" w:hAnsi="Times New Roman" w:cs="Times New Roman"/>
                <w:noProof/>
                <w:webHidden/>
                <w:sz w:val="24"/>
                <w:szCs w:val="24"/>
              </w:rPr>
              <w:fldChar w:fldCharType="end"/>
            </w:r>
          </w:hyperlink>
        </w:p>
        <w:p w14:paraId="478A27F0" w14:textId="188E30D6"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44" w:history="1">
            <w:r w:rsidR="00FE479E" w:rsidRPr="00FE479E">
              <w:rPr>
                <w:rStyle w:val="Hyperlink"/>
                <w:rFonts w:ascii="Times New Roman" w:hAnsi="Times New Roman" w:cs="Times New Roman"/>
                <w:noProof/>
                <w:sz w:val="24"/>
                <w:szCs w:val="24"/>
              </w:rPr>
              <w:t>2.3 Kerangka Konseptual</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_Toc212505944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17</w:t>
            </w:r>
            <w:r w:rsidR="00FE479E" w:rsidRPr="00FE479E">
              <w:rPr>
                <w:rFonts w:ascii="Times New Roman" w:hAnsi="Times New Roman" w:cs="Times New Roman"/>
                <w:noProof/>
                <w:webHidden/>
                <w:sz w:val="24"/>
                <w:szCs w:val="24"/>
              </w:rPr>
              <w:fldChar w:fldCharType="end"/>
            </w:r>
          </w:hyperlink>
        </w:p>
        <w:p w14:paraId="1A2B1056" w14:textId="335C57FA"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45" w:history="1">
            <w:r w:rsidR="00FE479E" w:rsidRPr="00FE479E">
              <w:rPr>
                <w:rStyle w:val="Hyperlink"/>
                <w:rFonts w:ascii="Times New Roman" w:hAnsi="Times New Roman" w:cs="Times New Roman"/>
                <w:noProof/>
                <w:sz w:val="24"/>
                <w:szCs w:val="24"/>
              </w:rPr>
              <w:t>2.4 Pengembangan Hipotesis</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_Toc212505945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19</w:t>
            </w:r>
            <w:r w:rsidR="00FE479E" w:rsidRPr="00FE479E">
              <w:rPr>
                <w:rFonts w:ascii="Times New Roman" w:hAnsi="Times New Roman" w:cs="Times New Roman"/>
                <w:noProof/>
                <w:webHidden/>
                <w:sz w:val="24"/>
                <w:szCs w:val="24"/>
              </w:rPr>
              <w:fldChar w:fldCharType="end"/>
            </w:r>
          </w:hyperlink>
        </w:p>
        <w:p w14:paraId="011E672C" w14:textId="5E39365B"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46" w:history="1">
            <w:r w:rsidR="00FE479E" w:rsidRPr="00FE479E">
              <w:rPr>
                <w:rStyle w:val="Hyperlink"/>
                <w:rFonts w:ascii="Times New Roman" w:hAnsi="Times New Roman" w:cs="Times New Roman"/>
                <w:noProof/>
                <w:sz w:val="24"/>
                <w:szCs w:val="24"/>
              </w:rPr>
              <w:t xml:space="preserve">2.4.1 Pengaruh </w:t>
            </w:r>
            <w:r w:rsidR="00FE479E" w:rsidRPr="00FE479E">
              <w:rPr>
                <w:rStyle w:val="Hyperlink"/>
                <w:rFonts w:ascii="Times New Roman" w:hAnsi="Times New Roman" w:cs="Times New Roman"/>
                <w:i/>
                <w:noProof/>
                <w:sz w:val="24"/>
                <w:szCs w:val="24"/>
              </w:rPr>
              <w:t>Green Accounting</w:t>
            </w:r>
            <w:r w:rsidR="00FE479E" w:rsidRPr="00FE479E">
              <w:rPr>
                <w:rStyle w:val="Hyperlink"/>
                <w:rFonts w:ascii="Times New Roman" w:hAnsi="Times New Roman" w:cs="Times New Roman"/>
                <w:noProof/>
                <w:sz w:val="24"/>
                <w:szCs w:val="24"/>
              </w:rPr>
              <w:t xml:space="preserve"> terhadap Nilai Perusahaan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_Toc212505946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19</w:t>
            </w:r>
            <w:r w:rsidR="00FE479E" w:rsidRPr="00FE479E">
              <w:rPr>
                <w:rFonts w:ascii="Times New Roman" w:hAnsi="Times New Roman" w:cs="Times New Roman"/>
                <w:noProof/>
                <w:webHidden/>
                <w:sz w:val="24"/>
                <w:szCs w:val="24"/>
              </w:rPr>
              <w:fldChar w:fldCharType="end"/>
            </w:r>
          </w:hyperlink>
        </w:p>
        <w:p w14:paraId="0668B1BE" w14:textId="67751364"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47" w:history="1">
            <w:r w:rsidR="00FE479E" w:rsidRPr="00FE479E">
              <w:rPr>
                <w:rStyle w:val="Hyperlink"/>
                <w:rFonts w:ascii="Times New Roman" w:hAnsi="Times New Roman" w:cs="Times New Roman"/>
                <w:noProof/>
                <w:sz w:val="24"/>
                <w:szCs w:val="24"/>
              </w:rPr>
              <w:t>2.4.2 Pengaruh Kinerja Lingkungan terhadap Nilai Perusahaan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_Toc212505947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20</w:t>
            </w:r>
            <w:r w:rsidR="00FE479E" w:rsidRPr="00FE479E">
              <w:rPr>
                <w:rFonts w:ascii="Times New Roman" w:hAnsi="Times New Roman" w:cs="Times New Roman"/>
                <w:noProof/>
                <w:webHidden/>
                <w:sz w:val="24"/>
                <w:szCs w:val="24"/>
              </w:rPr>
              <w:fldChar w:fldCharType="end"/>
            </w:r>
          </w:hyperlink>
        </w:p>
        <w:p w14:paraId="797786AF" w14:textId="7216F08B" w:rsidR="00FE479E" w:rsidRPr="00FE479E" w:rsidRDefault="00961AAD" w:rsidP="00FE479E">
          <w:pPr>
            <w:pStyle w:val="TOC1"/>
            <w:rPr>
              <w:rFonts w:eastAsiaTheme="minorEastAsia"/>
              <w:lang w:eastAsia="en-ID"/>
            </w:rPr>
          </w:pPr>
          <w:hyperlink w:anchor="_Toc212505948" w:history="1">
            <w:r w:rsidR="00FE479E" w:rsidRPr="00FE479E">
              <w:rPr>
                <w:rStyle w:val="Hyperlink"/>
              </w:rPr>
              <w:t>BAB III METODE PENELITIAN</w:t>
            </w:r>
            <w:r w:rsidR="00FE479E" w:rsidRPr="00FE479E">
              <w:rPr>
                <w:webHidden/>
              </w:rPr>
              <w:tab/>
            </w:r>
            <w:r w:rsidR="00FE479E" w:rsidRPr="00FE479E">
              <w:rPr>
                <w:webHidden/>
              </w:rPr>
              <w:fldChar w:fldCharType="begin"/>
            </w:r>
            <w:r w:rsidR="00FE479E" w:rsidRPr="00FE479E">
              <w:rPr>
                <w:webHidden/>
              </w:rPr>
              <w:instrText xml:space="preserve"> PAGEREF _Toc212505948 \h </w:instrText>
            </w:r>
            <w:r w:rsidR="00FE479E" w:rsidRPr="00FE479E">
              <w:rPr>
                <w:webHidden/>
              </w:rPr>
            </w:r>
            <w:r w:rsidR="00FE479E" w:rsidRPr="00FE479E">
              <w:rPr>
                <w:webHidden/>
              </w:rPr>
              <w:fldChar w:fldCharType="separate"/>
            </w:r>
            <w:r w:rsidR="00574BAF">
              <w:rPr>
                <w:webHidden/>
              </w:rPr>
              <w:t>22</w:t>
            </w:r>
            <w:r w:rsidR="00FE479E" w:rsidRPr="00FE479E">
              <w:rPr>
                <w:webHidden/>
              </w:rPr>
              <w:fldChar w:fldCharType="end"/>
            </w:r>
          </w:hyperlink>
        </w:p>
        <w:p w14:paraId="7976E9E7" w14:textId="0B6D4332"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49" w:history="1">
            <w:r w:rsidR="00FE479E" w:rsidRPr="00FE479E">
              <w:rPr>
                <w:rStyle w:val="Hyperlink"/>
                <w:rFonts w:ascii="Times New Roman" w:hAnsi="Times New Roman" w:cs="Times New Roman"/>
                <w:noProof/>
                <w:sz w:val="24"/>
                <w:szCs w:val="24"/>
              </w:rPr>
              <w:t>3.1 Definisi Operasional dan Pengukuran Variabel</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_Toc212505949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22</w:t>
            </w:r>
            <w:r w:rsidR="00FE479E" w:rsidRPr="00FE479E">
              <w:rPr>
                <w:rFonts w:ascii="Times New Roman" w:hAnsi="Times New Roman" w:cs="Times New Roman"/>
                <w:noProof/>
                <w:webHidden/>
                <w:sz w:val="24"/>
                <w:szCs w:val="24"/>
              </w:rPr>
              <w:fldChar w:fldCharType="end"/>
            </w:r>
          </w:hyperlink>
        </w:p>
        <w:p w14:paraId="61F84D4F" w14:textId="1357B25A"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0" w:history="1">
            <w:r w:rsidR="00FE479E" w:rsidRPr="00FE479E">
              <w:rPr>
                <w:rStyle w:val="Hyperlink"/>
                <w:rFonts w:ascii="Times New Roman" w:hAnsi="Times New Roman" w:cs="Times New Roman"/>
                <w:noProof/>
                <w:sz w:val="24"/>
                <w:szCs w:val="24"/>
              </w:rPr>
              <w:t>3.1.1 Variabel Dependen (Y)</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_Toc212505950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22</w:t>
            </w:r>
            <w:r w:rsidR="00FE479E" w:rsidRPr="00FE479E">
              <w:rPr>
                <w:rFonts w:ascii="Times New Roman" w:hAnsi="Times New Roman" w:cs="Times New Roman"/>
                <w:noProof/>
                <w:webHidden/>
                <w:sz w:val="24"/>
                <w:szCs w:val="24"/>
              </w:rPr>
              <w:fldChar w:fldCharType="end"/>
            </w:r>
          </w:hyperlink>
        </w:p>
        <w:p w14:paraId="0DBABC6C" w14:textId="16B5F0B9"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1" w:history="1">
            <w:r w:rsidR="00FE479E" w:rsidRPr="00FE479E">
              <w:rPr>
                <w:rStyle w:val="Hyperlink"/>
                <w:rFonts w:ascii="Times New Roman" w:hAnsi="Times New Roman" w:cs="Times New Roman"/>
                <w:noProof/>
                <w:sz w:val="24"/>
                <w:szCs w:val="24"/>
              </w:rPr>
              <w:t>3.1.2 Variabel Independen (X)</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_Toc212505951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23</w:t>
            </w:r>
            <w:r w:rsidR="00FE479E" w:rsidRPr="00FE479E">
              <w:rPr>
                <w:rFonts w:ascii="Times New Roman" w:hAnsi="Times New Roman" w:cs="Times New Roman"/>
                <w:noProof/>
                <w:webHidden/>
                <w:sz w:val="24"/>
                <w:szCs w:val="24"/>
              </w:rPr>
              <w:fldChar w:fldCharType="end"/>
            </w:r>
          </w:hyperlink>
        </w:p>
        <w:p w14:paraId="4FDB4437" w14:textId="31C4E1C7"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52" w:history="1">
            <w:r w:rsidR="00FE479E" w:rsidRPr="00FE479E">
              <w:rPr>
                <w:rStyle w:val="Hyperlink"/>
                <w:rFonts w:ascii="Times New Roman" w:hAnsi="Times New Roman" w:cs="Times New Roman"/>
                <w:noProof/>
                <w:sz w:val="24"/>
                <w:szCs w:val="24"/>
              </w:rPr>
              <w:t>3.2 Populasi dan Sampel Penelitian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_Toc212505952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24</w:t>
            </w:r>
            <w:r w:rsidR="00FE479E" w:rsidRPr="00FE479E">
              <w:rPr>
                <w:rFonts w:ascii="Times New Roman" w:hAnsi="Times New Roman" w:cs="Times New Roman"/>
                <w:noProof/>
                <w:webHidden/>
                <w:sz w:val="24"/>
                <w:szCs w:val="24"/>
              </w:rPr>
              <w:fldChar w:fldCharType="end"/>
            </w:r>
          </w:hyperlink>
        </w:p>
        <w:p w14:paraId="29D4C8AD" w14:textId="1CB204AE"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3" w:history="1">
            <w:r w:rsidR="00FE479E" w:rsidRPr="00FE479E">
              <w:rPr>
                <w:rStyle w:val="Hyperlink"/>
                <w:rFonts w:ascii="Times New Roman" w:hAnsi="Times New Roman" w:cs="Times New Roman"/>
                <w:noProof/>
                <w:sz w:val="24"/>
                <w:szCs w:val="24"/>
              </w:rPr>
              <w:t>3.2.1 Populasi</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_Toc212505953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24</w:t>
            </w:r>
            <w:r w:rsidR="00FE479E" w:rsidRPr="00FE479E">
              <w:rPr>
                <w:rFonts w:ascii="Times New Roman" w:hAnsi="Times New Roman" w:cs="Times New Roman"/>
                <w:noProof/>
                <w:webHidden/>
                <w:sz w:val="24"/>
                <w:szCs w:val="24"/>
              </w:rPr>
              <w:fldChar w:fldCharType="end"/>
            </w:r>
          </w:hyperlink>
        </w:p>
        <w:p w14:paraId="63234E64" w14:textId="2C9EE97D"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4" w:history="1">
            <w:r w:rsidR="00FE479E" w:rsidRPr="00FE479E">
              <w:rPr>
                <w:rStyle w:val="Hyperlink"/>
                <w:rFonts w:ascii="Times New Roman" w:hAnsi="Times New Roman" w:cs="Times New Roman"/>
                <w:noProof/>
                <w:sz w:val="24"/>
                <w:szCs w:val="24"/>
              </w:rPr>
              <w:t>3.2.2 Sampel</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_Toc212505954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25</w:t>
            </w:r>
            <w:r w:rsidR="00FE479E" w:rsidRPr="00FE479E">
              <w:rPr>
                <w:rFonts w:ascii="Times New Roman" w:hAnsi="Times New Roman" w:cs="Times New Roman"/>
                <w:noProof/>
                <w:webHidden/>
                <w:sz w:val="24"/>
                <w:szCs w:val="24"/>
              </w:rPr>
              <w:fldChar w:fldCharType="end"/>
            </w:r>
          </w:hyperlink>
        </w:p>
        <w:p w14:paraId="5C833F59" w14:textId="536129FF"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55" w:history="1">
            <w:r w:rsidR="00FE479E" w:rsidRPr="00FE479E">
              <w:rPr>
                <w:rStyle w:val="Hyperlink"/>
                <w:rFonts w:ascii="Times New Roman" w:hAnsi="Times New Roman" w:cs="Times New Roman"/>
                <w:noProof/>
                <w:sz w:val="24"/>
                <w:szCs w:val="24"/>
              </w:rPr>
              <w:t>3.3 Jenis dan Sumber Data</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_Toc212505955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26</w:t>
            </w:r>
            <w:r w:rsidR="00FE479E" w:rsidRPr="00FE479E">
              <w:rPr>
                <w:rFonts w:ascii="Times New Roman" w:hAnsi="Times New Roman" w:cs="Times New Roman"/>
                <w:noProof/>
                <w:webHidden/>
                <w:sz w:val="24"/>
                <w:szCs w:val="24"/>
              </w:rPr>
              <w:fldChar w:fldCharType="end"/>
            </w:r>
          </w:hyperlink>
        </w:p>
        <w:p w14:paraId="32221E30" w14:textId="5B1E550B"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56" w:history="1">
            <w:r w:rsidR="00FE479E" w:rsidRPr="00FE479E">
              <w:rPr>
                <w:rStyle w:val="Hyperlink"/>
                <w:rFonts w:ascii="Times New Roman" w:hAnsi="Times New Roman" w:cs="Times New Roman"/>
                <w:noProof/>
                <w:sz w:val="24"/>
                <w:szCs w:val="24"/>
              </w:rPr>
              <w:t>3.4 Metode Pengumpulan Data</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_Toc212505956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26</w:t>
            </w:r>
            <w:r w:rsidR="00FE479E" w:rsidRPr="00FE479E">
              <w:rPr>
                <w:rFonts w:ascii="Times New Roman" w:hAnsi="Times New Roman" w:cs="Times New Roman"/>
                <w:noProof/>
                <w:webHidden/>
                <w:sz w:val="24"/>
                <w:szCs w:val="24"/>
              </w:rPr>
              <w:fldChar w:fldCharType="end"/>
            </w:r>
          </w:hyperlink>
        </w:p>
        <w:p w14:paraId="61ECDDA5" w14:textId="7121C04F"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57" w:history="1">
            <w:r w:rsidR="00FE479E" w:rsidRPr="00FE479E">
              <w:rPr>
                <w:rStyle w:val="Hyperlink"/>
                <w:rFonts w:ascii="Times New Roman" w:hAnsi="Times New Roman" w:cs="Times New Roman"/>
                <w:noProof/>
                <w:sz w:val="24"/>
                <w:szCs w:val="24"/>
              </w:rPr>
              <w:t>3.5 Alat Analisis Data</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_Toc212505957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26</w:t>
            </w:r>
            <w:r w:rsidR="00FE479E" w:rsidRPr="00FE479E">
              <w:rPr>
                <w:rFonts w:ascii="Times New Roman" w:hAnsi="Times New Roman" w:cs="Times New Roman"/>
                <w:noProof/>
                <w:webHidden/>
                <w:sz w:val="24"/>
                <w:szCs w:val="24"/>
              </w:rPr>
              <w:fldChar w:fldCharType="end"/>
            </w:r>
          </w:hyperlink>
        </w:p>
        <w:p w14:paraId="56FFE459" w14:textId="1DD4D4B9"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8" w:history="1">
            <w:r w:rsidR="00FE479E" w:rsidRPr="00FE479E">
              <w:rPr>
                <w:rStyle w:val="Hyperlink"/>
                <w:rFonts w:ascii="Times New Roman" w:hAnsi="Times New Roman" w:cs="Times New Roman"/>
                <w:noProof/>
                <w:sz w:val="24"/>
                <w:szCs w:val="24"/>
              </w:rPr>
              <w:t>3.5.1 Analisis Statistik Deskriptif</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_Toc212505958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27</w:t>
            </w:r>
            <w:r w:rsidR="00FE479E" w:rsidRPr="00FE479E">
              <w:rPr>
                <w:rFonts w:ascii="Times New Roman" w:hAnsi="Times New Roman" w:cs="Times New Roman"/>
                <w:noProof/>
                <w:webHidden/>
                <w:sz w:val="24"/>
                <w:szCs w:val="24"/>
              </w:rPr>
              <w:fldChar w:fldCharType="end"/>
            </w:r>
          </w:hyperlink>
        </w:p>
        <w:p w14:paraId="31E80944" w14:textId="350072C5"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59" w:history="1">
            <w:r w:rsidR="00FE479E" w:rsidRPr="00FE479E">
              <w:rPr>
                <w:rStyle w:val="Hyperlink"/>
                <w:rFonts w:ascii="Times New Roman" w:hAnsi="Times New Roman" w:cs="Times New Roman"/>
                <w:noProof/>
                <w:sz w:val="24"/>
                <w:szCs w:val="24"/>
              </w:rPr>
              <w:t>3.5.2 Uji Asumsi Klasik</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_Toc212505959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27</w:t>
            </w:r>
            <w:r w:rsidR="00FE479E" w:rsidRPr="00FE479E">
              <w:rPr>
                <w:rFonts w:ascii="Times New Roman" w:hAnsi="Times New Roman" w:cs="Times New Roman"/>
                <w:noProof/>
                <w:webHidden/>
                <w:sz w:val="24"/>
                <w:szCs w:val="24"/>
              </w:rPr>
              <w:fldChar w:fldCharType="end"/>
            </w:r>
          </w:hyperlink>
        </w:p>
        <w:p w14:paraId="2DB854DD" w14:textId="3F78367C"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0" w:history="1">
            <w:r w:rsidR="00FE479E" w:rsidRPr="00FE479E">
              <w:rPr>
                <w:rStyle w:val="Hyperlink"/>
                <w:rFonts w:ascii="Times New Roman" w:hAnsi="Times New Roman" w:cs="Times New Roman"/>
                <w:noProof/>
                <w:sz w:val="24"/>
                <w:szCs w:val="24"/>
              </w:rPr>
              <w:t>3.5.3 Analisis Regresi Linear Berganda</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_Toc212505960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29</w:t>
            </w:r>
            <w:r w:rsidR="00FE479E" w:rsidRPr="00FE479E">
              <w:rPr>
                <w:rFonts w:ascii="Times New Roman" w:hAnsi="Times New Roman" w:cs="Times New Roman"/>
                <w:noProof/>
                <w:webHidden/>
                <w:sz w:val="24"/>
                <w:szCs w:val="24"/>
              </w:rPr>
              <w:fldChar w:fldCharType="end"/>
            </w:r>
          </w:hyperlink>
        </w:p>
        <w:p w14:paraId="139C6FFD" w14:textId="7E9E7899"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1" w:history="1">
            <w:r w:rsidR="00FE479E" w:rsidRPr="00FE479E">
              <w:rPr>
                <w:rStyle w:val="Hyperlink"/>
                <w:rFonts w:ascii="Times New Roman" w:hAnsi="Times New Roman" w:cs="Times New Roman"/>
                <w:noProof/>
                <w:sz w:val="24"/>
                <w:szCs w:val="24"/>
              </w:rPr>
              <w:t>3.5.4 Uji Koefisien Determinasi (R</w:t>
            </w:r>
            <w:r w:rsidR="00FE479E" w:rsidRPr="00FE479E">
              <w:rPr>
                <w:rStyle w:val="Hyperlink"/>
                <w:rFonts w:ascii="Times New Roman" w:hAnsi="Times New Roman" w:cs="Times New Roman"/>
                <w:noProof/>
                <w:sz w:val="24"/>
                <w:szCs w:val="24"/>
                <w:vertAlign w:val="superscript"/>
              </w:rPr>
              <w:t>2)</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_Toc212505961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29</w:t>
            </w:r>
            <w:r w:rsidR="00FE479E" w:rsidRPr="00FE479E">
              <w:rPr>
                <w:rFonts w:ascii="Times New Roman" w:hAnsi="Times New Roman" w:cs="Times New Roman"/>
                <w:noProof/>
                <w:webHidden/>
                <w:sz w:val="24"/>
                <w:szCs w:val="24"/>
              </w:rPr>
              <w:fldChar w:fldCharType="end"/>
            </w:r>
          </w:hyperlink>
        </w:p>
        <w:p w14:paraId="7380FE3F" w14:textId="3F7B40E6"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2" w:history="1">
            <w:r w:rsidR="00FE479E" w:rsidRPr="00FE479E">
              <w:rPr>
                <w:rStyle w:val="Hyperlink"/>
                <w:rFonts w:ascii="Times New Roman" w:hAnsi="Times New Roman" w:cs="Times New Roman"/>
                <w:noProof/>
                <w:sz w:val="24"/>
                <w:szCs w:val="24"/>
              </w:rPr>
              <w:t>3.5.5 Uji Kelayakan Model (Uji F)</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_Toc212505962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30</w:t>
            </w:r>
            <w:r w:rsidR="00FE479E" w:rsidRPr="00FE479E">
              <w:rPr>
                <w:rFonts w:ascii="Times New Roman" w:hAnsi="Times New Roman" w:cs="Times New Roman"/>
                <w:noProof/>
                <w:webHidden/>
                <w:sz w:val="24"/>
                <w:szCs w:val="24"/>
              </w:rPr>
              <w:fldChar w:fldCharType="end"/>
            </w:r>
          </w:hyperlink>
        </w:p>
        <w:p w14:paraId="36A69FB6" w14:textId="17438245"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3" w:history="1">
            <w:r w:rsidR="00FE479E" w:rsidRPr="00FE479E">
              <w:rPr>
                <w:rStyle w:val="Hyperlink"/>
                <w:rFonts w:ascii="Times New Roman" w:hAnsi="Times New Roman" w:cs="Times New Roman"/>
                <w:noProof/>
                <w:sz w:val="24"/>
                <w:szCs w:val="24"/>
              </w:rPr>
              <w:t>3.5.6 Pengujian Hipotesis (Uji t)</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_Toc212505963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30</w:t>
            </w:r>
            <w:r w:rsidR="00FE479E" w:rsidRPr="00FE479E">
              <w:rPr>
                <w:rFonts w:ascii="Times New Roman" w:hAnsi="Times New Roman" w:cs="Times New Roman"/>
                <w:noProof/>
                <w:webHidden/>
                <w:sz w:val="24"/>
                <w:szCs w:val="24"/>
              </w:rPr>
              <w:fldChar w:fldCharType="end"/>
            </w:r>
          </w:hyperlink>
        </w:p>
        <w:p w14:paraId="3149E774" w14:textId="7B3BA905" w:rsidR="00FE479E" w:rsidRPr="00FE479E" w:rsidRDefault="00961AAD" w:rsidP="00FE479E">
          <w:pPr>
            <w:pStyle w:val="TOC1"/>
            <w:rPr>
              <w:rFonts w:eastAsiaTheme="minorEastAsia"/>
              <w:lang w:eastAsia="en-ID"/>
            </w:rPr>
          </w:pPr>
          <w:hyperlink w:anchor="_Toc212505964" w:history="1">
            <w:r w:rsidR="00FE479E" w:rsidRPr="00FE479E">
              <w:rPr>
                <w:rStyle w:val="Hyperlink"/>
              </w:rPr>
              <w:t>BAB IV HASIL DAN PEMBAHASAN</w:t>
            </w:r>
            <w:r w:rsidR="00FE479E" w:rsidRPr="00FE479E">
              <w:rPr>
                <w:webHidden/>
              </w:rPr>
              <w:tab/>
            </w:r>
            <w:r w:rsidR="00FE479E" w:rsidRPr="00FE479E">
              <w:rPr>
                <w:webHidden/>
              </w:rPr>
              <w:fldChar w:fldCharType="begin"/>
            </w:r>
            <w:r w:rsidR="00FE479E" w:rsidRPr="00FE479E">
              <w:rPr>
                <w:webHidden/>
              </w:rPr>
              <w:instrText xml:space="preserve"> PAGEREF _Toc212505964 \h </w:instrText>
            </w:r>
            <w:r w:rsidR="00FE479E" w:rsidRPr="00FE479E">
              <w:rPr>
                <w:webHidden/>
              </w:rPr>
            </w:r>
            <w:r w:rsidR="00FE479E" w:rsidRPr="00FE479E">
              <w:rPr>
                <w:webHidden/>
              </w:rPr>
              <w:fldChar w:fldCharType="separate"/>
            </w:r>
            <w:r w:rsidR="00574BAF">
              <w:rPr>
                <w:webHidden/>
              </w:rPr>
              <w:t>32</w:t>
            </w:r>
            <w:r w:rsidR="00FE479E" w:rsidRPr="00FE479E">
              <w:rPr>
                <w:webHidden/>
              </w:rPr>
              <w:fldChar w:fldCharType="end"/>
            </w:r>
          </w:hyperlink>
        </w:p>
        <w:p w14:paraId="7B411AEA" w14:textId="5F203771"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65" w:history="1">
            <w:r w:rsidR="00FE479E" w:rsidRPr="00FE479E">
              <w:rPr>
                <w:rStyle w:val="Hyperlink"/>
                <w:rFonts w:ascii="Times New Roman" w:hAnsi="Times New Roman" w:cs="Times New Roman"/>
                <w:noProof/>
                <w:sz w:val="24"/>
                <w:szCs w:val="24"/>
              </w:rPr>
              <w:t>4.1 Hasil Penelitian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_Toc212505965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32</w:t>
            </w:r>
            <w:r w:rsidR="00FE479E" w:rsidRPr="00FE479E">
              <w:rPr>
                <w:rFonts w:ascii="Times New Roman" w:hAnsi="Times New Roman" w:cs="Times New Roman"/>
                <w:noProof/>
                <w:webHidden/>
                <w:sz w:val="24"/>
                <w:szCs w:val="24"/>
              </w:rPr>
              <w:fldChar w:fldCharType="end"/>
            </w:r>
          </w:hyperlink>
        </w:p>
        <w:p w14:paraId="0BB271AE" w14:textId="62323806"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6" w:history="1">
            <w:r w:rsidR="00FE479E" w:rsidRPr="00FE479E">
              <w:rPr>
                <w:rStyle w:val="Hyperlink"/>
                <w:rFonts w:ascii="Times New Roman" w:hAnsi="Times New Roman" w:cs="Times New Roman"/>
                <w:noProof/>
                <w:sz w:val="24"/>
                <w:szCs w:val="24"/>
              </w:rPr>
              <w:t>4.1.1 Gambaran Umum Objek Penelitian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_Toc212505966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32</w:t>
            </w:r>
            <w:r w:rsidR="00FE479E" w:rsidRPr="00FE479E">
              <w:rPr>
                <w:rFonts w:ascii="Times New Roman" w:hAnsi="Times New Roman" w:cs="Times New Roman"/>
                <w:noProof/>
                <w:webHidden/>
                <w:sz w:val="24"/>
                <w:szCs w:val="24"/>
              </w:rPr>
              <w:fldChar w:fldCharType="end"/>
            </w:r>
          </w:hyperlink>
        </w:p>
        <w:p w14:paraId="57BFDEA0" w14:textId="72A217D3"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7" w:history="1">
            <w:r w:rsidR="00FE479E" w:rsidRPr="00FE479E">
              <w:rPr>
                <w:rStyle w:val="Hyperlink"/>
                <w:rFonts w:ascii="Times New Roman" w:hAnsi="Times New Roman" w:cs="Times New Roman"/>
                <w:noProof/>
                <w:sz w:val="24"/>
                <w:szCs w:val="24"/>
              </w:rPr>
              <w:t>4.1.2 Analisis Statistik Desktiptif</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_Toc212505967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33</w:t>
            </w:r>
            <w:r w:rsidR="00FE479E" w:rsidRPr="00FE479E">
              <w:rPr>
                <w:rFonts w:ascii="Times New Roman" w:hAnsi="Times New Roman" w:cs="Times New Roman"/>
                <w:noProof/>
                <w:webHidden/>
                <w:sz w:val="24"/>
                <w:szCs w:val="24"/>
              </w:rPr>
              <w:fldChar w:fldCharType="end"/>
            </w:r>
          </w:hyperlink>
        </w:p>
        <w:p w14:paraId="76CC85BA" w14:textId="6D94E9A2"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8" w:history="1">
            <w:r w:rsidR="00FE479E" w:rsidRPr="00FE479E">
              <w:rPr>
                <w:rStyle w:val="Hyperlink"/>
                <w:rFonts w:ascii="Times New Roman" w:hAnsi="Times New Roman" w:cs="Times New Roman"/>
                <w:noProof/>
                <w:sz w:val="24"/>
                <w:szCs w:val="24"/>
              </w:rPr>
              <w:t>4.1.3 Hasil Uji Asumsi Klasik</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_Toc212505968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35</w:t>
            </w:r>
            <w:r w:rsidR="00FE479E" w:rsidRPr="00FE479E">
              <w:rPr>
                <w:rFonts w:ascii="Times New Roman" w:hAnsi="Times New Roman" w:cs="Times New Roman"/>
                <w:noProof/>
                <w:webHidden/>
                <w:sz w:val="24"/>
                <w:szCs w:val="24"/>
              </w:rPr>
              <w:fldChar w:fldCharType="end"/>
            </w:r>
          </w:hyperlink>
        </w:p>
        <w:p w14:paraId="1F33161A" w14:textId="4E92A399"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69" w:history="1">
            <w:r w:rsidR="00FE479E" w:rsidRPr="00FE479E">
              <w:rPr>
                <w:rStyle w:val="Hyperlink"/>
                <w:rFonts w:ascii="Times New Roman" w:hAnsi="Times New Roman" w:cs="Times New Roman"/>
                <w:noProof/>
                <w:sz w:val="24"/>
                <w:szCs w:val="24"/>
              </w:rPr>
              <w:t>4.1.3.1 Uji Normalitas</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_Toc212505969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35</w:t>
            </w:r>
            <w:r w:rsidR="00FE479E" w:rsidRPr="00FE479E">
              <w:rPr>
                <w:rFonts w:ascii="Times New Roman" w:hAnsi="Times New Roman" w:cs="Times New Roman"/>
                <w:noProof/>
                <w:webHidden/>
                <w:sz w:val="24"/>
                <w:szCs w:val="24"/>
              </w:rPr>
              <w:fldChar w:fldCharType="end"/>
            </w:r>
          </w:hyperlink>
        </w:p>
        <w:p w14:paraId="05E39BB8" w14:textId="56CBEAA8"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0" w:history="1">
            <w:r w:rsidR="00FE479E" w:rsidRPr="00FE479E">
              <w:rPr>
                <w:rStyle w:val="Hyperlink"/>
                <w:rFonts w:ascii="Times New Roman" w:hAnsi="Times New Roman" w:cs="Times New Roman"/>
                <w:noProof/>
                <w:sz w:val="24"/>
                <w:szCs w:val="24"/>
              </w:rPr>
              <w:t>4.1.3.2 Uji Multikolinearitas</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_Toc212505970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36</w:t>
            </w:r>
            <w:r w:rsidR="00FE479E" w:rsidRPr="00FE479E">
              <w:rPr>
                <w:rFonts w:ascii="Times New Roman" w:hAnsi="Times New Roman" w:cs="Times New Roman"/>
                <w:noProof/>
                <w:webHidden/>
                <w:sz w:val="24"/>
                <w:szCs w:val="24"/>
              </w:rPr>
              <w:fldChar w:fldCharType="end"/>
            </w:r>
          </w:hyperlink>
        </w:p>
        <w:p w14:paraId="07D9A522" w14:textId="65577DD4"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1" w:history="1">
            <w:r w:rsidR="00FE479E" w:rsidRPr="00FE479E">
              <w:rPr>
                <w:rStyle w:val="Hyperlink"/>
                <w:rFonts w:ascii="Times New Roman" w:hAnsi="Times New Roman" w:cs="Times New Roman"/>
                <w:noProof/>
                <w:sz w:val="24"/>
                <w:szCs w:val="24"/>
              </w:rPr>
              <w:t>4.1.3.3 Uji Heteroskedastisitas</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_Toc212505971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37</w:t>
            </w:r>
            <w:r w:rsidR="00FE479E" w:rsidRPr="00FE479E">
              <w:rPr>
                <w:rFonts w:ascii="Times New Roman" w:hAnsi="Times New Roman" w:cs="Times New Roman"/>
                <w:noProof/>
                <w:webHidden/>
                <w:sz w:val="24"/>
                <w:szCs w:val="24"/>
              </w:rPr>
              <w:fldChar w:fldCharType="end"/>
            </w:r>
          </w:hyperlink>
        </w:p>
        <w:p w14:paraId="43A0C12C" w14:textId="07833AB5"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2" w:history="1">
            <w:r w:rsidR="00FE479E" w:rsidRPr="00FE479E">
              <w:rPr>
                <w:rStyle w:val="Hyperlink"/>
                <w:rFonts w:ascii="Times New Roman" w:hAnsi="Times New Roman" w:cs="Times New Roman"/>
                <w:noProof/>
                <w:sz w:val="24"/>
                <w:szCs w:val="24"/>
              </w:rPr>
              <w:t>4.1.3.4 Uji Autokorelasi</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_Toc212505972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38</w:t>
            </w:r>
            <w:r w:rsidR="00FE479E" w:rsidRPr="00FE479E">
              <w:rPr>
                <w:rFonts w:ascii="Times New Roman" w:hAnsi="Times New Roman" w:cs="Times New Roman"/>
                <w:noProof/>
                <w:webHidden/>
                <w:sz w:val="24"/>
                <w:szCs w:val="24"/>
              </w:rPr>
              <w:fldChar w:fldCharType="end"/>
            </w:r>
          </w:hyperlink>
        </w:p>
        <w:p w14:paraId="091F9B31" w14:textId="6E63C97E"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3" w:history="1">
            <w:r w:rsidR="00FE479E" w:rsidRPr="00FE479E">
              <w:rPr>
                <w:rStyle w:val="Hyperlink"/>
                <w:rFonts w:ascii="Times New Roman" w:hAnsi="Times New Roman" w:cs="Times New Roman"/>
                <w:noProof/>
                <w:sz w:val="24"/>
                <w:szCs w:val="24"/>
              </w:rPr>
              <w:t>4.1.4 Analisis Regresi Linier Berganda</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_Toc212505973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38</w:t>
            </w:r>
            <w:r w:rsidR="00FE479E" w:rsidRPr="00FE479E">
              <w:rPr>
                <w:rFonts w:ascii="Times New Roman" w:hAnsi="Times New Roman" w:cs="Times New Roman"/>
                <w:noProof/>
                <w:webHidden/>
                <w:sz w:val="24"/>
                <w:szCs w:val="24"/>
              </w:rPr>
              <w:fldChar w:fldCharType="end"/>
            </w:r>
          </w:hyperlink>
        </w:p>
        <w:p w14:paraId="1C9150FD" w14:textId="7E9A85C5"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4" w:history="1">
            <w:r w:rsidR="00FE479E" w:rsidRPr="00FE479E">
              <w:rPr>
                <w:rStyle w:val="Hyperlink"/>
                <w:rFonts w:ascii="Times New Roman" w:hAnsi="Times New Roman" w:cs="Times New Roman"/>
                <w:noProof/>
                <w:sz w:val="24"/>
                <w:szCs w:val="24"/>
              </w:rPr>
              <w:t>4.1.5 Uji Koefisien Determinasi (R</w:t>
            </w:r>
            <w:r w:rsidR="00FE479E" w:rsidRPr="00FE479E">
              <w:rPr>
                <w:rStyle w:val="Hyperlink"/>
                <w:rFonts w:ascii="Times New Roman" w:hAnsi="Times New Roman" w:cs="Times New Roman"/>
                <w:noProof/>
                <w:sz w:val="24"/>
                <w:szCs w:val="24"/>
                <w:vertAlign w:val="superscript"/>
              </w:rPr>
              <w:t>2)</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_Toc212505974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40</w:t>
            </w:r>
            <w:r w:rsidR="00FE479E" w:rsidRPr="00FE479E">
              <w:rPr>
                <w:rFonts w:ascii="Times New Roman" w:hAnsi="Times New Roman" w:cs="Times New Roman"/>
                <w:noProof/>
                <w:webHidden/>
                <w:sz w:val="24"/>
                <w:szCs w:val="24"/>
              </w:rPr>
              <w:fldChar w:fldCharType="end"/>
            </w:r>
          </w:hyperlink>
        </w:p>
        <w:p w14:paraId="0DDCB781" w14:textId="7F683AB0"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5" w:history="1">
            <w:r w:rsidR="00FE479E" w:rsidRPr="00FE479E">
              <w:rPr>
                <w:rStyle w:val="Hyperlink"/>
                <w:rFonts w:ascii="Times New Roman" w:hAnsi="Times New Roman" w:cs="Times New Roman"/>
                <w:noProof/>
                <w:sz w:val="24"/>
                <w:szCs w:val="24"/>
              </w:rPr>
              <w:t>4.1.6 Uji Kelayakan Model (Uji F)</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_Toc212505975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40</w:t>
            </w:r>
            <w:r w:rsidR="00FE479E" w:rsidRPr="00FE479E">
              <w:rPr>
                <w:rFonts w:ascii="Times New Roman" w:hAnsi="Times New Roman" w:cs="Times New Roman"/>
                <w:noProof/>
                <w:webHidden/>
                <w:sz w:val="24"/>
                <w:szCs w:val="24"/>
              </w:rPr>
              <w:fldChar w:fldCharType="end"/>
            </w:r>
          </w:hyperlink>
        </w:p>
        <w:p w14:paraId="67788F2D" w14:textId="10E05112"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6" w:history="1">
            <w:r w:rsidR="00FE479E" w:rsidRPr="00FE479E">
              <w:rPr>
                <w:rStyle w:val="Hyperlink"/>
                <w:rFonts w:ascii="Times New Roman" w:hAnsi="Times New Roman" w:cs="Times New Roman"/>
                <w:noProof/>
                <w:sz w:val="24"/>
                <w:szCs w:val="24"/>
              </w:rPr>
              <w:t>4.1.7 Uji Hipotesis (Uji t)</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_Toc212505976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41</w:t>
            </w:r>
            <w:r w:rsidR="00FE479E" w:rsidRPr="00FE479E">
              <w:rPr>
                <w:rFonts w:ascii="Times New Roman" w:hAnsi="Times New Roman" w:cs="Times New Roman"/>
                <w:noProof/>
                <w:webHidden/>
                <w:sz w:val="24"/>
                <w:szCs w:val="24"/>
              </w:rPr>
              <w:fldChar w:fldCharType="end"/>
            </w:r>
          </w:hyperlink>
        </w:p>
        <w:p w14:paraId="17199DD9" w14:textId="027140BE"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77" w:history="1">
            <w:r w:rsidR="00FE479E" w:rsidRPr="00FE479E">
              <w:rPr>
                <w:rStyle w:val="Hyperlink"/>
                <w:rFonts w:ascii="Times New Roman" w:hAnsi="Times New Roman" w:cs="Times New Roman"/>
                <w:noProof/>
                <w:sz w:val="24"/>
                <w:szCs w:val="24"/>
              </w:rPr>
              <w:t>4.2 Pembahasan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_Toc212505977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43</w:t>
            </w:r>
            <w:r w:rsidR="00FE479E" w:rsidRPr="00FE479E">
              <w:rPr>
                <w:rFonts w:ascii="Times New Roman" w:hAnsi="Times New Roman" w:cs="Times New Roman"/>
                <w:noProof/>
                <w:webHidden/>
                <w:sz w:val="24"/>
                <w:szCs w:val="24"/>
              </w:rPr>
              <w:fldChar w:fldCharType="end"/>
            </w:r>
          </w:hyperlink>
        </w:p>
        <w:p w14:paraId="4CC941E8" w14:textId="5D8313C4"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8" w:history="1">
            <w:r w:rsidR="00FE479E" w:rsidRPr="00FE479E">
              <w:rPr>
                <w:rStyle w:val="Hyperlink"/>
                <w:rFonts w:ascii="Times New Roman" w:hAnsi="Times New Roman" w:cs="Times New Roman"/>
                <w:noProof/>
                <w:sz w:val="24"/>
                <w:szCs w:val="24"/>
              </w:rPr>
              <w:t xml:space="preserve">4.2.1 Pengaruh </w:t>
            </w:r>
            <w:r w:rsidR="00FE479E" w:rsidRPr="00FE479E">
              <w:rPr>
                <w:rStyle w:val="Hyperlink"/>
                <w:rFonts w:ascii="Times New Roman" w:hAnsi="Times New Roman" w:cs="Times New Roman"/>
                <w:i/>
                <w:noProof/>
                <w:sz w:val="24"/>
                <w:szCs w:val="24"/>
              </w:rPr>
              <w:t>Green Accounting</w:t>
            </w:r>
            <w:r w:rsidR="00FE479E" w:rsidRPr="00FE479E">
              <w:rPr>
                <w:rStyle w:val="Hyperlink"/>
                <w:rFonts w:ascii="Times New Roman" w:hAnsi="Times New Roman" w:cs="Times New Roman"/>
                <w:noProof/>
                <w:sz w:val="24"/>
                <w:szCs w:val="24"/>
              </w:rPr>
              <w:t xml:space="preserve"> terhadap Nilai Perusahaan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_Toc212505978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43</w:t>
            </w:r>
            <w:r w:rsidR="00FE479E" w:rsidRPr="00FE479E">
              <w:rPr>
                <w:rFonts w:ascii="Times New Roman" w:hAnsi="Times New Roman" w:cs="Times New Roman"/>
                <w:noProof/>
                <w:webHidden/>
                <w:sz w:val="24"/>
                <w:szCs w:val="24"/>
              </w:rPr>
              <w:fldChar w:fldCharType="end"/>
            </w:r>
          </w:hyperlink>
        </w:p>
        <w:p w14:paraId="5FF24456" w14:textId="1F472F94" w:rsidR="00FE479E" w:rsidRPr="00FE479E" w:rsidRDefault="00961AAD">
          <w:pPr>
            <w:pStyle w:val="TOC3"/>
            <w:tabs>
              <w:tab w:val="right" w:leader="dot" w:pos="7927"/>
            </w:tabs>
            <w:rPr>
              <w:rFonts w:ascii="Times New Roman" w:eastAsiaTheme="minorEastAsia" w:hAnsi="Times New Roman" w:cs="Times New Roman"/>
              <w:noProof/>
              <w:sz w:val="24"/>
              <w:szCs w:val="24"/>
              <w:lang w:eastAsia="en-ID"/>
            </w:rPr>
          </w:pPr>
          <w:hyperlink w:anchor="_Toc212505979" w:history="1">
            <w:r w:rsidR="00FE479E" w:rsidRPr="00FE479E">
              <w:rPr>
                <w:rStyle w:val="Hyperlink"/>
                <w:rFonts w:ascii="Times New Roman" w:hAnsi="Times New Roman" w:cs="Times New Roman"/>
                <w:noProof/>
                <w:sz w:val="24"/>
                <w:szCs w:val="24"/>
              </w:rPr>
              <w:t>4.2.2 Pengaruh Kinerja Lingkungan terhadap Nilai Perusahaan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_Toc212505979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45</w:t>
            </w:r>
            <w:r w:rsidR="00FE479E" w:rsidRPr="00FE479E">
              <w:rPr>
                <w:rFonts w:ascii="Times New Roman" w:hAnsi="Times New Roman" w:cs="Times New Roman"/>
                <w:noProof/>
                <w:webHidden/>
                <w:sz w:val="24"/>
                <w:szCs w:val="24"/>
              </w:rPr>
              <w:fldChar w:fldCharType="end"/>
            </w:r>
          </w:hyperlink>
        </w:p>
        <w:p w14:paraId="6C347606" w14:textId="55B292AC" w:rsidR="00FE479E" w:rsidRPr="00FE479E" w:rsidRDefault="00961AAD" w:rsidP="00FE479E">
          <w:pPr>
            <w:pStyle w:val="TOC1"/>
            <w:rPr>
              <w:rFonts w:eastAsiaTheme="minorEastAsia"/>
              <w:lang w:eastAsia="en-ID"/>
            </w:rPr>
          </w:pPr>
          <w:hyperlink w:anchor="_Toc212505980" w:history="1">
            <w:r w:rsidR="00FE479E" w:rsidRPr="00FE479E">
              <w:rPr>
                <w:rStyle w:val="Hyperlink"/>
              </w:rPr>
              <w:t>BAB V PENUTUP</w:t>
            </w:r>
            <w:r w:rsidR="00FE479E" w:rsidRPr="00FE479E">
              <w:rPr>
                <w:webHidden/>
              </w:rPr>
              <w:tab/>
            </w:r>
            <w:r w:rsidR="00FE479E" w:rsidRPr="00FE479E">
              <w:rPr>
                <w:webHidden/>
              </w:rPr>
              <w:fldChar w:fldCharType="begin"/>
            </w:r>
            <w:r w:rsidR="00FE479E" w:rsidRPr="00FE479E">
              <w:rPr>
                <w:webHidden/>
              </w:rPr>
              <w:instrText xml:space="preserve"> PAGEREF _Toc212505980 \h </w:instrText>
            </w:r>
            <w:r w:rsidR="00FE479E" w:rsidRPr="00FE479E">
              <w:rPr>
                <w:webHidden/>
              </w:rPr>
            </w:r>
            <w:r w:rsidR="00FE479E" w:rsidRPr="00FE479E">
              <w:rPr>
                <w:webHidden/>
              </w:rPr>
              <w:fldChar w:fldCharType="separate"/>
            </w:r>
            <w:r w:rsidR="00574BAF">
              <w:rPr>
                <w:webHidden/>
              </w:rPr>
              <w:t>46</w:t>
            </w:r>
            <w:r w:rsidR="00FE479E" w:rsidRPr="00FE479E">
              <w:rPr>
                <w:webHidden/>
              </w:rPr>
              <w:fldChar w:fldCharType="end"/>
            </w:r>
          </w:hyperlink>
        </w:p>
        <w:p w14:paraId="33A0BBC4" w14:textId="41E2B82F" w:rsidR="00FE479E" w:rsidRPr="00FE479E" w:rsidRDefault="00961AAD">
          <w:pPr>
            <w:pStyle w:val="TOC2"/>
            <w:tabs>
              <w:tab w:val="right" w:leader="dot" w:pos="7927"/>
            </w:tabs>
            <w:rPr>
              <w:rFonts w:ascii="Times New Roman" w:eastAsiaTheme="minorEastAsia" w:hAnsi="Times New Roman" w:cs="Times New Roman"/>
              <w:noProof/>
              <w:sz w:val="24"/>
              <w:szCs w:val="24"/>
              <w:lang w:eastAsia="en-ID"/>
            </w:rPr>
          </w:pPr>
          <w:hyperlink w:anchor="_Toc212505981" w:history="1">
            <w:r w:rsidR="00FE479E" w:rsidRPr="00FE479E">
              <w:rPr>
                <w:rStyle w:val="Hyperlink"/>
                <w:rFonts w:ascii="Times New Roman" w:hAnsi="Times New Roman" w:cs="Times New Roman"/>
                <w:noProof/>
                <w:sz w:val="24"/>
                <w:szCs w:val="24"/>
              </w:rPr>
              <w:t>5.1 Kesimpulan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_Toc212505981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46</w:t>
            </w:r>
            <w:r w:rsidR="00FE479E" w:rsidRPr="00FE479E">
              <w:rPr>
                <w:rFonts w:ascii="Times New Roman" w:hAnsi="Times New Roman" w:cs="Times New Roman"/>
                <w:noProof/>
                <w:webHidden/>
                <w:sz w:val="24"/>
                <w:szCs w:val="24"/>
              </w:rPr>
              <w:fldChar w:fldCharType="end"/>
            </w:r>
          </w:hyperlink>
        </w:p>
        <w:p w14:paraId="2F3D6C14" w14:textId="1B2392D0" w:rsidR="00FA0FF7" w:rsidRDefault="00961AAD" w:rsidP="00E97958">
          <w:pPr>
            <w:pStyle w:val="TOC2"/>
            <w:tabs>
              <w:tab w:val="right" w:leader="dot" w:pos="7927"/>
            </w:tabs>
            <w:rPr>
              <w:rFonts w:ascii="Times New Roman" w:hAnsi="Times New Roman" w:cs="Times New Roman"/>
              <w:b/>
              <w:bCs/>
              <w:noProof/>
              <w:sz w:val="24"/>
              <w:szCs w:val="24"/>
            </w:rPr>
          </w:pPr>
          <w:hyperlink w:anchor="_Toc212505982" w:history="1">
            <w:r w:rsidR="00FE479E" w:rsidRPr="00FE479E">
              <w:rPr>
                <w:rStyle w:val="Hyperlink"/>
                <w:rFonts w:ascii="Times New Roman" w:hAnsi="Times New Roman" w:cs="Times New Roman"/>
                <w:noProof/>
                <w:sz w:val="24"/>
                <w:szCs w:val="24"/>
              </w:rPr>
              <w:t>5.2 Saran</w:t>
            </w:r>
            <w:r w:rsidR="00FE479E" w:rsidRPr="00FE479E">
              <w:rPr>
                <w:rFonts w:ascii="Times New Roman" w:hAnsi="Times New Roman" w:cs="Times New Roman"/>
                <w:noProof/>
                <w:webHidden/>
                <w:sz w:val="24"/>
                <w:szCs w:val="24"/>
              </w:rPr>
              <w:tab/>
            </w:r>
            <w:r w:rsidR="00FE479E" w:rsidRPr="00FE479E">
              <w:rPr>
                <w:rFonts w:ascii="Times New Roman" w:hAnsi="Times New Roman" w:cs="Times New Roman"/>
                <w:noProof/>
                <w:webHidden/>
                <w:sz w:val="24"/>
                <w:szCs w:val="24"/>
              </w:rPr>
              <w:fldChar w:fldCharType="begin"/>
            </w:r>
            <w:r w:rsidR="00FE479E" w:rsidRPr="00FE479E">
              <w:rPr>
                <w:rFonts w:ascii="Times New Roman" w:hAnsi="Times New Roman" w:cs="Times New Roman"/>
                <w:noProof/>
                <w:webHidden/>
                <w:sz w:val="24"/>
                <w:szCs w:val="24"/>
              </w:rPr>
              <w:instrText xml:space="preserve"> PAGEREF _Toc212505982 \h </w:instrText>
            </w:r>
            <w:r w:rsidR="00FE479E" w:rsidRPr="00FE479E">
              <w:rPr>
                <w:rFonts w:ascii="Times New Roman" w:hAnsi="Times New Roman" w:cs="Times New Roman"/>
                <w:noProof/>
                <w:webHidden/>
                <w:sz w:val="24"/>
                <w:szCs w:val="24"/>
              </w:rPr>
            </w:r>
            <w:r w:rsidR="00FE479E" w:rsidRPr="00FE479E">
              <w:rPr>
                <w:rFonts w:ascii="Times New Roman" w:hAnsi="Times New Roman" w:cs="Times New Roman"/>
                <w:noProof/>
                <w:webHidden/>
                <w:sz w:val="24"/>
                <w:szCs w:val="24"/>
              </w:rPr>
              <w:fldChar w:fldCharType="separate"/>
            </w:r>
            <w:r w:rsidR="00574BAF">
              <w:rPr>
                <w:rFonts w:ascii="Times New Roman" w:hAnsi="Times New Roman" w:cs="Times New Roman"/>
                <w:noProof/>
                <w:webHidden/>
                <w:sz w:val="24"/>
                <w:szCs w:val="24"/>
              </w:rPr>
              <w:t>47</w:t>
            </w:r>
            <w:r w:rsidR="00FE479E" w:rsidRPr="00FE479E">
              <w:rPr>
                <w:rFonts w:ascii="Times New Roman" w:hAnsi="Times New Roman" w:cs="Times New Roman"/>
                <w:noProof/>
                <w:webHidden/>
                <w:sz w:val="24"/>
                <w:szCs w:val="24"/>
              </w:rPr>
              <w:fldChar w:fldCharType="end"/>
            </w:r>
          </w:hyperlink>
          <w:r w:rsidR="00D51985" w:rsidRPr="00FE479E">
            <w:rPr>
              <w:rFonts w:ascii="Times New Roman" w:hAnsi="Times New Roman" w:cs="Times New Roman"/>
              <w:b/>
              <w:bCs/>
              <w:noProof/>
              <w:sz w:val="24"/>
              <w:szCs w:val="24"/>
            </w:rPr>
            <w:fldChar w:fldCharType="end"/>
          </w:r>
        </w:p>
      </w:sdtContent>
    </w:sdt>
    <w:p w14:paraId="132B0255" w14:textId="04A00DF0" w:rsidR="001F35FD" w:rsidRDefault="00356411" w:rsidP="00475FCF">
      <w:pPr>
        <w:pStyle w:val="Heading1"/>
      </w:pPr>
      <w:bookmarkStart w:id="5" w:name="_Toc212505928"/>
      <w:r w:rsidRPr="00475FCF">
        <w:lastRenderedPageBreak/>
        <w:t>DAFTAR TABEL</w:t>
      </w:r>
      <w:bookmarkEnd w:id="5"/>
    </w:p>
    <w:p w14:paraId="370D7EFA" w14:textId="168CD7B1" w:rsidR="00B448DB" w:rsidRDefault="00F90606" w:rsidP="00F90606">
      <w:pPr>
        <w:jc w:val="right"/>
        <w:rPr>
          <w:rFonts w:ascii="Times New Roman" w:hAnsi="Times New Roman" w:cs="Times New Roman"/>
          <w:b/>
        </w:rPr>
      </w:pPr>
      <w:r w:rsidRPr="00F90606">
        <w:rPr>
          <w:rFonts w:ascii="Times New Roman" w:hAnsi="Times New Roman" w:cs="Times New Roman"/>
          <w:b/>
        </w:rPr>
        <w:t>Halaman</w:t>
      </w:r>
    </w:p>
    <w:p w14:paraId="343B70BA" w14:textId="5F936333" w:rsidR="006769CC" w:rsidRPr="006769CC" w:rsidRDefault="006769CC" w:rsidP="006769CC">
      <w:pPr>
        <w:pStyle w:val="TableofFigures"/>
        <w:tabs>
          <w:tab w:val="right" w:leader="dot" w:pos="7927"/>
        </w:tabs>
        <w:spacing w:line="480" w:lineRule="auto"/>
        <w:rPr>
          <w:rFonts w:cs="Times New Roman"/>
          <w:szCs w:val="24"/>
        </w:rPr>
      </w:pPr>
      <w:r w:rsidRPr="006769CC">
        <w:rPr>
          <w:rFonts w:cs="Times New Roman"/>
          <w:szCs w:val="24"/>
        </w:rPr>
        <w:fldChar w:fldCharType="begin"/>
      </w:r>
      <w:r w:rsidRPr="006769CC">
        <w:rPr>
          <w:rFonts w:cs="Times New Roman"/>
          <w:szCs w:val="24"/>
        </w:rPr>
        <w:instrText xml:space="preserve"> TOC \h \z \c "Tabel 1" </w:instrText>
      </w:r>
      <w:r w:rsidRPr="006769CC">
        <w:rPr>
          <w:rFonts w:cs="Times New Roman"/>
          <w:szCs w:val="24"/>
        </w:rPr>
        <w:fldChar w:fldCharType="separate"/>
      </w:r>
      <w:hyperlink w:anchor="_Toc212649093" w:history="1">
        <w:r w:rsidRPr="006769CC">
          <w:rPr>
            <w:rStyle w:val="Hyperlink"/>
            <w:rFonts w:cs="Times New Roman"/>
            <w:noProof/>
            <w:szCs w:val="24"/>
          </w:rPr>
          <w:t>Tabel 1.1 Harga Pasar Saham Perusahaan Pertambangan Sampel</w:t>
        </w:r>
        <w:r w:rsidRPr="006769CC">
          <w:rPr>
            <w:noProof/>
            <w:webHidden/>
            <w:szCs w:val="24"/>
          </w:rPr>
          <w:tab/>
        </w:r>
        <w:r w:rsidRPr="006769CC">
          <w:rPr>
            <w:noProof/>
            <w:webHidden/>
            <w:szCs w:val="24"/>
          </w:rPr>
          <w:fldChar w:fldCharType="begin"/>
        </w:r>
        <w:r w:rsidRPr="006769CC">
          <w:rPr>
            <w:noProof/>
            <w:webHidden/>
            <w:szCs w:val="24"/>
          </w:rPr>
          <w:instrText xml:space="preserve"> PAGEREF _Toc212649093 \h </w:instrText>
        </w:r>
        <w:r w:rsidRPr="006769CC">
          <w:rPr>
            <w:noProof/>
            <w:webHidden/>
            <w:szCs w:val="24"/>
          </w:rPr>
        </w:r>
        <w:r w:rsidRPr="006769CC">
          <w:rPr>
            <w:noProof/>
            <w:webHidden/>
            <w:szCs w:val="24"/>
          </w:rPr>
          <w:fldChar w:fldCharType="separate"/>
        </w:r>
        <w:r w:rsidRPr="006769CC">
          <w:rPr>
            <w:noProof/>
            <w:webHidden/>
            <w:szCs w:val="24"/>
          </w:rPr>
          <w:t>4</w:t>
        </w:r>
        <w:r w:rsidRPr="006769CC">
          <w:rPr>
            <w:noProof/>
            <w:webHidden/>
            <w:szCs w:val="24"/>
          </w:rPr>
          <w:fldChar w:fldCharType="end"/>
        </w:r>
      </w:hyperlink>
      <w:r w:rsidRPr="006769CC">
        <w:rPr>
          <w:rFonts w:cs="Times New Roman"/>
          <w:szCs w:val="24"/>
        </w:rPr>
        <w:fldChar w:fldCharType="end"/>
      </w:r>
    </w:p>
    <w:p w14:paraId="7479552B" w14:textId="49C280FA" w:rsidR="00F90606" w:rsidRPr="005B4FDB" w:rsidRDefault="00356411" w:rsidP="006769CC">
      <w:pPr>
        <w:pStyle w:val="TableofFigures"/>
        <w:tabs>
          <w:tab w:val="right" w:leader="dot" w:pos="7927"/>
        </w:tabs>
        <w:spacing w:line="480" w:lineRule="auto"/>
        <w:rPr>
          <w:rFonts w:eastAsiaTheme="minorEastAsia" w:cs="Times New Roman"/>
          <w:noProof/>
          <w:sz w:val="22"/>
          <w:lang w:eastAsia="en-ID"/>
        </w:rPr>
      </w:pPr>
      <w:r w:rsidRPr="005B4FDB">
        <w:rPr>
          <w:rFonts w:cs="Times New Roman"/>
          <w:szCs w:val="24"/>
        </w:rPr>
        <w:fldChar w:fldCharType="begin"/>
      </w:r>
      <w:r w:rsidRPr="005B4FDB">
        <w:rPr>
          <w:rFonts w:cs="Times New Roman"/>
          <w:szCs w:val="24"/>
        </w:rPr>
        <w:instrText xml:space="preserve"> TOC \h \z \c "Tabel 2" </w:instrText>
      </w:r>
      <w:r w:rsidRPr="005B4FDB">
        <w:rPr>
          <w:rFonts w:cs="Times New Roman"/>
          <w:szCs w:val="24"/>
        </w:rPr>
        <w:fldChar w:fldCharType="separate"/>
      </w:r>
      <w:hyperlink w:anchor="_Toc208454034" w:history="1">
        <w:r w:rsidR="00F90606" w:rsidRPr="005B4FDB">
          <w:rPr>
            <w:rStyle w:val="Hyperlink"/>
            <w:rFonts w:cs="Times New Roman"/>
            <w:noProof/>
          </w:rPr>
          <w:t>Tabel 2.1 Kriteria Penilaian Peringkat PROPPER</w:t>
        </w:r>
        <w:r w:rsidR="00F90606" w:rsidRPr="005B4FDB">
          <w:rPr>
            <w:rFonts w:cs="Times New Roman"/>
            <w:noProof/>
            <w:webHidden/>
          </w:rPr>
          <w:tab/>
        </w:r>
        <w:r w:rsidR="00F90606" w:rsidRPr="005B4FDB">
          <w:rPr>
            <w:rFonts w:cs="Times New Roman"/>
            <w:noProof/>
            <w:webHidden/>
          </w:rPr>
          <w:fldChar w:fldCharType="begin"/>
        </w:r>
        <w:r w:rsidR="00F90606" w:rsidRPr="005B4FDB">
          <w:rPr>
            <w:rFonts w:cs="Times New Roman"/>
            <w:noProof/>
            <w:webHidden/>
          </w:rPr>
          <w:instrText xml:space="preserve"> PAGEREF _Toc208454034 \h </w:instrText>
        </w:r>
        <w:r w:rsidR="00F90606" w:rsidRPr="005B4FDB">
          <w:rPr>
            <w:rFonts w:cs="Times New Roman"/>
            <w:noProof/>
            <w:webHidden/>
          </w:rPr>
        </w:r>
        <w:r w:rsidR="00F90606" w:rsidRPr="005B4FDB">
          <w:rPr>
            <w:rFonts w:cs="Times New Roman"/>
            <w:noProof/>
            <w:webHidden/>
          </w:rPr>
          <w:fldChar w:fldCharType="separate"/>
        </w:r>
        <w:r w:rsidR="00574BAF">
          <w:rPr>
            <w:rFonts w:cs="Times New Roman"/>
            <w:noProof/>
            <w:webHidden/>
          </w:rPr>
          <w:t>13</w:t>
        </w:r>
        <w:r w:rsidR="00F90606" w:rsidRPr="005B4FDB">
          <w:rPr>
            <w:rFonts w:cs="Times New Roman"/>
            <w:noProof/>
            <w:webHidden/>
          </w:rPr>
          <w:fldChar w:fldCharType="end"/>
        </w:r>
      </w:hyperlink>
    </w:p>
    <w:p w14:paraId="0EA2117D" w14:textId="757B40F6" w:rsidR="00F90606" w:rsidRPr="005B4FDB" w:rsidRDefault="00961AAD" w:rsidP="006769CC">
      <w:pPr>
        <w:pStyle w:val="TableofFigures"/>
        <w:tabs>
          <w:tab w:val="right" w:leader="dot" w:pos="7927"/>
        </w:tabs>
        <w:spacing w:line="480" w:lineRule="auto"/>
        <w:rPr>
          <w:rFonts w:cs="Times New Roman"/>
          <w:noProof/>
        </w:rPr>
      </w:pPr>
      <w:hyperlink w:anchor="_Toc208454035" w:history="1">
        <w:r w:rsidR="00F90606" w:rsidRPr="005B4FDB">
          <w:rPr>
            <w:rStyle w:val="Hyperlink"/>
            <w:rFonts w:cs="Times New Roman"/>
            <w:noProof/>
          </w:rPr>
          <w:t>Tabel 2.2 Penelitian Terdahulu</w:t>
        </w:r>
        <w:r w:rsidR="00F90606" w:rsidRPr="005B4FDB">
          <w:rPr>
            <w:rFonts w:cs="Times New Roman"/>
            <w:noProof/>
            <w:webHidden/>
          </w:rPr>
          <w:tab/>
        </w:r>
        <w:r w:rsidR="00F90606" w:rsidRPr="005B4FDB">
          <w:rPr>
            <w:rFonts w:cs="Times New Roman"/>
            <w:noProof/>
            <w:webHidden/>
          </w:rPr>
          <w:fldChar w:fldCharType="begin"/>
        </w:r>
        <w:r w:rsidR="00F90606" w:rsidRPr="005B4FDB">
          <w:rPr>
            <w:rFonts w:cs="Times New Roman"/>
            <w:noProof/>
            <w:webHidden/>
          </w:rPr>
          <w:instrText xml:space="preserve"> PAGEREF _Toc208454035 \h </w:instrText>
        </w:r>
        <w:r w:rsidR="00F90606" w:rsidRPr="005B4FDB">
          <w:rPr>
            <w:rFonts w:cs="Times New Roman"/>
            <w:noProof/>
            <w:webHidden/>
          </w:rPr>
        </w:r>
        <w:r w:rsidR="00F90606" w:rsidRPr="005B4FDB">
          <w:rPr>
            <w:rFonts w:cs="Times New Roman"/>
            <w:noProof/>
            <w:webHidden/>
          </w:rPr>
          <w:fldChar w:fldCharType="separate"/>
        </w:r>
        <w:r w:rsidR="00574BAF">
          <w:rPr>
            <w:rFonts w:cs="Times New Roman"/>
            <w:noProof/>
            <w:webHidden/>
          </w:rPr>
          <w:t>15</w:t>
        </w:r>
        <w:r w:rsidR="00F90606" w:rsidRPr="005B4FDB">
          <w:rPr>
            <w:rFonts w:cs="Times New Roman"/>
            <w:noProof/>
            <w:webHidden/>
          </w:rPr>
          <w:fldChar w:fldCharType="end"/>
        </w:r>
      </w:hyperlink>
      <w:r w:rsidR="00356411" w:rsidRPr="005B4FDB">
        <w:rPr>
          <w:rFonts w:cs="Times New Roman"/>
          <w:szCs w:val="24"/>
        </w:rPr>
        <w:fldChar w:fldCharType="end"/>
      </w:r>
      <w:r w:rsidR="00356411" w:rsidRPr="005B4FDB">
        <w:rPr>
          <w:rFonts w:cs="Times New Roman"/>
          <w:szCs w:val="24"/>
        </w:rPr>
        <w:fldChar w:fldCharType="begin"/>
      </w:r>
      <w:r w:rsidR="00356411" w:rsidRPr="005B4FDB">
        <w:rPr>
          <w:rFonts w:cs="Times New Roman"/>
          <w:szCs w:val="24"/>
        </w:rPr>
        <w:instrText xml:space="preserve"> TOC \h \z \c "Tabel 3" </w:instrText>
      </w:r>
      <w:r w:rsidR="00356411" w:rsidRPr="005B4FDB">
        <w:rPr>
          <w:rFonts w:cs="Times New Roman"/>
          <w:szCs w:val="24"/>
        </w:rPr>
        <w:fldChar w:fldCharType="separate"/>
      </w:r>
    </w:p>
    <w:p w14:paraId="73F3770A" w14:textId="5E558452" w:rsidR="00F90606"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08454042" w:history="1">
        <w:r w:rsidR="00F90606" w:rsidRPr="005B4FDB">
          <w:rPr>
            <w:rStyle w:val="Hyperlink"/>
            <w:rFonts w:cs="Times New Roman"/>
            <w:noProof/>
          </w:rPr>
          <w:t>Tabel 3.1 Penilaian PROPPER</w:t>
        </w:r>
        <w:r w:rsidR="00F90606" w:rsidRPr="005B4FDB">
          <w:rPr>
            <w:rFonts w:cs="Times New Roman"/>
            <w:noProof/>
            <w:webHidden/>
          </w:rPr>
          <w:tab/>
        </w:r>
        <w:r w:rsidR="00F90606" w:rsidRPr="005B4FDB">
          <w:rPr>
            <w:rFonts w:cs="Times New Roman"/>
            <w:noProof/>
            <w:webHidden/>
          </w:rPr>
          <w:fldChar w:fldCharType="begin"/>
        </w:r>
        <w:r w:rsidR="00F90606" w:rsidRPr="005B4FDB">
          <w:rPr>
            <w:rFonts w:cs="Times New Roman"/>
            <w:noProof/>
            <w:webHidden/>
          </w:rPr>
          <w:instrText xml:space="preserve"> PAGEREF _Toc208454042 \h </w:instrText>
        </w:r>
        <w:r w:rsidR="00F90606" w:rsidRPr="005B4FDB">
          <w:rPr>
            <w:rFonts w:cs="Times New Roman"/>
            <w:noProof/>
            <w:webHidden/>
          </w:rPr>
        </w:r>
        <w:r w:rsidR="00F90606" w:rsidRPr="005B4FDB">
          <w:rPr>
            <w:rFonts w:cs="Times New Roman"/>
            <w:noProof/>
            <w:webHidden/>
          </w:rPr>
          <w:fldChar w:fldCharType="separate"/>
        </w:r>
        <w:r w:rsidR="00574BAF">
          <w:rPr>
            <w:rFonts w:cs="Times New Roman"/>
            <w:noProof/>
            <w:webHidden/>
          </w:rPr>
          <w:t>24</w:t>
        </w:r>
        <w:r w:rsidR="00F90606" w:rsidRPr="005B4FDB">
          <w:rPr>
            <w:rFonts w:cs="Times New Roman"/>
            <w:noProof/>
            <w:webHidden/>
          </w:rPr>
          <w:fldChar w:fldCharType="end"/>
        </w:r>
      </w:hyperlink>
    </w:p>
    <w:p w14:paraId="4E8D5284" w14:textId="5F8F9BF5" w:rsidR="005B4FDB" w:rsidRPr="005B4FDB" w:rsidRDefault="00961AAD" w:rsidP="006769CC">
      <w:pPr>
        <w:pStyle w:val="TableofFigures"/>
        <w:tabs>
          <w:tab w:val="right" w:leader="dot" w:pos="7927"/>
        </w:tabs>
        <w:spacing w:line="480" w:lineRule="auto"/>
        <w:rPr>
          <w:rFonts w:cs="Times New Roman"/>
          <w:szCs w:val="24"/>
        </w:rPr>
      </w:pPr>
      <w:hyperlink w:anchor="_Toc208454043" w:history="1">
        <w:r w:rsidR="00F90606" w:rsidRPr="005B4FDB">
          <w:rPr>
            <w:rStyle w:val="Hyperlink"/>
            <w:rFonts w:cs="Times New Roman"/>
            <w:noProof/>
          </w:rPr>
          <w:t>Tabel 3.2 Hasil Penyaringan Sampel</w:t>
        </w:r>
        <w:r w:rsidR="00F90606" w:rsidRPr="005B4FDB">
          <w:rPr>
            <w:rFonts w:cs="Times New Roman"/>
            <w:noProof/>
            <w:webHidden/>
          </w:rPr>
          <w:tab/>
        </w:r>
        <w:r w:rsidR="00F90606" w:rsidRPr="005B4FDB">
          <w:rPr>
            <w:rFonts w:cs="Times New Roman"/>
            <w:noProof/>
            <w:webHidden/>
          </w:rPr>
          <w:fldChar w:fldCharType="begin"/>
        </w:r>
        <w:r w:rsidR="00F90606" w:rsidRPr="005B4FDB">
          <w:rPr>
            <w:rFonts w:cs="Times New Roman"/>
            <w:noProof/>
            <w:webHidden/>
          </w:rPr>
          <w:instrText xml:space="preserve"> PAGEREF _Toc208454043 \h </w:instrText>
        </w:r>
        <w:r w:rsidR="00F90606" w:rsidRPr="005B4FDB">
          <w:rPr>
            <w:rFonts w:cs="Times New Roman"/>
            <w:noProof/>
            <w:webHidden/>
          </w:rPr>
        </w:r>
        <w:r w:rsidR="00F90606" w:rsidRPr="005B4FDB">
          <w:rPr>
            <w:rFonts w:cs="Times New Roman"/>
            <w:noProof/>
            <w:webHidden/>
          </w:rPr>
          <w:fldChar w:fldCharType="separate"/>
        </w:r>
        <w:r w:rsidR="00574BAF">
          <w:rPr>
            <w:rFonts w:cs="Times New Roman"/>
            <w:noProof/>
            <w:webHidden/>
          </w:rPr>
          <w:t>25</w:t>
        </w:r>
        <w:r w:rsidR="00F90606" w:rsidRPr="005B4FDB">
          <w:rPr>
            <w:rFonts w:cs="Times New Roman"/>
            <w:noProof/>
            <w:webHidden/>
          </w:rPr>
          <w:fldChar w:fldCharType="end"/>
        </w:r>
      </w:hyperlink>
      <w:r w:rsidR="00356411" w:rsidRPr="005B4FDB">
        <w:rPr>
          <w:rFonts w:cs="Times New Roman"/>
          <w:szCs w:val="24"/>
        </w:rPr>
        <w:fldChar w:fldCharType="end"/>
      </w:r>
    </w:p>
    <w:p w14:paraId="2C46A619" w14:textId="0DC624B7" w:rsidR="005B4FDB" w:rsidRPr="005B4FDB" w:rsidRDefault="00F77F79" w:rsidP="006769CC">
      <w:pPr>
        <w:pStyle w:val="TableofFigures"/>
        <w:tabs>
          <w:tab w:val="right" w:leader="dot" w:pos="7927"/>
        </w:tabs>
        <w:spacing w:line="480" w:lineRule="auto"/>
        <w:rPr>
          <w:rFonts w:eastAsiaTheme="minorEastAsia" w:cs="Times New Roman"/>
          <w:noProof/>
          <w:sz w:val="22"/>
          <w:lang w:eastAsia="en-ID"/>
        </w:rPr>
      </w:pPr>
      <w:r w:rsidRPr="005B4FDB">
        <w:rPr>
          <w:rFonts w:cs="Times New Roman"/>
          <w:szCs w:val="24"/>
        </w:rPr>
        <w:fldChar w:fldCharType="begin"/>
      </w:r>
      <w:r w:rsidRPr="005B4FDB">
        <w:rPr>
          <w:rFonts w:cs="Times New Roman"/>
          <w:szCs w:val="24"/>
        </w:rPr>
        <w:instrText xml:space="preserve"> TOC \h \z \c "Tabel 4" </w:instrText>
      </w:r>
      <w:r w:rsidRPr="005B4FDB">
        <w:rPr>
          <w:rFonts w:cs="Times New Roman"/>
          <w:szCs w:val="24"/>
        </w:rPr>
        <w:fldChar w:fldCharType="separate"/>
      </w:r>
      <w:hyperlink w:anchor="_Toc212436286" w:history="1">
        <w:r w:rsidR="005B4FDB" w:rsidRPr="005B4FDB">
          <w:rPr>
            <w:rStyle w:val="Hyperlink"/>
            <w:rFonts w:cs="Times New Roman"/>
            <w:noProof/>
          </w:rPr>
          <w:t>Tabel 4.1 Kriteria Penyaringan Sampel Setelah Outlier</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_Toc212436286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32</w:t>
        </w:r>
        <w:r w:rsidR="005B4FDB" w:rsidRPr="005B4FDB">
          <w:rPr>
            <w:rFonts w:cs="Times New Roman"/>
            <w:noProof/>
            <w:webHidden/>
          </w:rPr>
          <w:fldChar w:fldCharType="end"/>
        </w:r>
      </w:hyperlink>
    </w:p>
    <w:p w14:paraId="2D5ECB6D" w14:textId="64F4D39C"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87" w:history="1">
        <w:r w:rsidR="005B4FDB" w:rsidRPr="005B4FDB">
          <w:rPr>
            <w:rStyle w:val="Hyperlink"/>
            <w:rFonts w:cs="Times New Roman"/>
            <w:noProof/>
          </w:rPr>
          <w:t>Tabel 4.2 Hasil Statistisk Deskriptif</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_Toc212436287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33</w:t>
        </w:r>
        <w:r w:rsidR="005B4FDB" w:rsidRPr="005B4FDB">
          <w:rPr>
            <w:rFonts w:cs="Times New Roman"/>
            <w:noProof/>
            <w:webHidden/>
          </w:rPr>
          <w:fldChar w:fldCharType="end"/>
        </w:r>
      </w:hyperlink>
    </w:p>
    <w:p w14:paraId="28AECCDF" w14:textId="4CCBA363"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88" w:history="1">
        <w:r w:rsidR="005B4FDB" w:rsidRPr="005B4FDB">
          <w:rPr>
            <w:rStyle w:val="Hyperlink"/>
            <w:rFonts w:cs="Times New Roman"/>
            <w:noProof/>
          </w:rPr>
          <w:t>Tabel 4.3 Hasil Uji Normalitas Kolmogorov-Smirnov (Sebelum Outlier)</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_Toc212436288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35</w:t>
        </w:r>
        <w:r w:rsidR="005B4FDB" w:rsidRPr="005B4FDB">
          <w:rPr>
            <w:rFonts w:cs="Times New Roman"/>
            <w:noProof/>
            <w:webHidden/>
          </w:rPr>
          <w:fldChar w:fldCharType="end"/>
        </w:r>
      </w:hyperlink>
    </w:p>
    <w:p w14:paraId="54F64A4C" w14:textId="4EC7B185"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89" w:history="1">
        <w:r w:rsidR="005B4FDB" w:rsidRPr="005B4FDB">
          <w:rPr>
            <w:rStyle w:val="Hyperlink"/>
            <w:rFonts w:cs="Times New Roman"/>
            <w:noProof/>
          </w:rPr>
          <w:t>Tabel 4.4 Hasil Uji Normalitas Kolmogorov-Smirnov (Setelah Outlier)</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_Toc212436289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36</w:t>
        </w:r>
        <w:r w:rsidR="005B4FDB" w:rsidRPr="005B4FDB">
          <w:rPr>
            <w:rFonts w:cs="Times New Roman"/>
            <w:noProof/>
            <w:webHidden/>
          </w:rPr>
          <w:fldChar w:fldCharType="end"/>
        </w:r>
      </w:hyperlink>
    </w:p>
    <w:p w14:paraId="078D23CC" w14:textId="29DD9FD2"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0" w:history="1">
        <w:r w:rsidR="005B4FDB" w:rsidRPr="005B4FDB">
          <w:rPr>
            <w:rStyle w:val="Hyperlink"/>
            <w:rFonts w:cs="Times New Roman"/>
            <w:noProof/>
          </w:rPr>
          <w:t>Tabel 4.5 Hasil Uji Multikolinearitas</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_Toc212436290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37</w:t>
        </w:r>
        <w:r w:rsidR="005B4FDB" w:rsidRPr="005B4FDB">
          <w:rPr>
            <w:rFonts w:cs="Times New Roman"/>
            <w:noProof/>
            <w:webHidden/>
          </w:rPr>
          <w:fldChar w:fldCharType="end"/>
        </w:r>
      </w:hyperlink>
    </w:p>
    <w:p w14:paraId="4CA308F3" w14:textId="27B77E78"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1" w:history="1">
        <w:r w:rsidR="005B4FDB" w:rsidRPr="005B4FDB">
          <w:rPr>
            <w:rStyle w:val="Hyperlink"/>
            <w:rFonts w:cs="Times New Roman"/>
            <w:noProof/>
          </w:rPr>
          <w:t>Tabel 4.6 Hasil Uji Hetoskedastisitas (Uji Glesjer Test)</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_Toc212436291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37</w:t>
        </w:r>
        <w:r w:rsidR="005B4FDB" w:rsidRPr="005B4FDB">
          <w:rPr>
            <w:rFonts w:cs="Times New Roman"/>
            <w:noProof/>
            <w:webHidden/>
          </w:rPr>
          <w:fldChar w:fldCharType="end"/>
        </w:r>
      </w:hyperlink>
    </w:p>
    <w:p w14:paraId="259B22D4" w14:textId="320F629C"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2" w:history="1">
        <w:r w:rsidR="005B4FDB" w:rsidRPr="005B4FDB">
          <w:rPr>
            <w:rStyle w:val="Hyperlink"/>
            <w:rFonts w:cs="Times New Roman"/>
            <w:noProof/>
          </w:rPr>
          <w:t>Tabel 4.7 Hasil Uji Autokorelasi (Run Test)</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_Toc212436292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38</w:t>
        </w:r>
        <w:r w:rsidR="005B4FDB" w:rsidRPr="005B4FDB">
          <w:rPr>
            <w:rFonts w:cs="Times New Roman"/>
            <w:noProof/>
            <w:webHidden/>
          </w:rPr>
          <w:fldChar w:fldCharType="end"/>
        </w:r>
      </w:hyperlink>
    </w:p>
    <w:p w14:paraId="4B93DC9B" w14:textId="1D67ED61"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3" w:history="1">
        <w:r w:rsidR="005B4FDB" w:rsidRPr="005B4FDB">
          <w:rPr>
            <w:rStyle w:val="Hyperlink"/>
            <w:rFonts w:cs="Times New Roman"/>
            <w:noProof/>
          </w:rPr>
          <w:t>Tabel 4.8 Hasil Analisis Regresi Linier Berganda</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_Toc212436293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39</w:t>
        </w:r>
        <w:r w:rsidR="005B4FDB" w:rsidRPr="005B4FDB">
          <w:rPr>
            <w:rFonts w:cs="Times New Roman"/>
            <w:noProof/>
            <w:webHidden/>
          </w:rPr>
          <w:fldChar w:fldCharType="end"/>
        </w:r>
      </w:hyperlink>
    </w:p>
    <w:p w14:paraId="02830BFE" w14:textId="2495277D"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4" w:history="1">
        <w:r w:rsidR="005B4FDB" w:rsidRPr="005B4FDB">
          <w:rPr>
            <w:rStyle w:val="Hyperlink"/>
            <w:rFonts w:cs="Times New Roman"/>
            <w:noProof/>
          </w:rPr>
          <w:t>Tabel 4.9 Hasil Uji Koefisien Determinasi</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_Toc212436294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40</w:t>
        </w:r>
        <w:r w:rsidR="005B4FDB" w:rsidRPr="005B4FDB">
          <w:rPr>
            <w:rFonts w:cs="Times New Roman"/>
            <w:noProof/>
            <w:webHidden/>
          </w:rPr>
          <w:fldChar w:fldCharType="end"/>
        </w:r>
      </w:hyperlink>
    </w:p>
    <w:p w14:paraId="786FAF0A" w14:textId="11BA3549"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5" w:history="1">
        <w:r w:rsidR="005B4FDB" w:rsidRPr="005B4FDB">
          <w:rPr>
            <w:rStyle w:val="Hyperlink"/>
            <w:rFonts w:cs="Times New Roman"/>
            <w:noProof/>
          </w:rPr>
          <w:t>Tabel 4.10 Hasil Uji Kelayakan Model (Uji F)</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_Toc212436295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41</w:t>
        </w:r>
        <w:r w:rsidR="005B4FDB" w:rsidRPr="005B4FDB">
          <w:rPr>
            <w:rFonts w:cs="Times New Roman"/>
            <w:noProof/>
            <w:webHidden/>
          </w:rPr>
          <w:fldChar w:fldCharType="end"/>
        </w:r>
      </w:hyperlink>
    </w:p>
    <w:p w14:paraId="6F9B136F" w14:textId="635B874D" w:rsidR="005B4FDB" w:rsidRPr="005B4FDB" w:rsidRDefault="00961AAD" w:rsidP="006769CC">
      <w:pPr>
        <w:pStyle w:val="TableofFigures"/>
        <w:tabs>
          <w:tab w:val="right" w:leader="dot" w:pos="7927"/>
        </w:tabs>
        <w:spacing w:line="480" w:lineRule="auto"/>
        <w:rPr>
          <w:rFonts w:eastAsiaTheme="minorEastAsia" w:cs="Times New Roman"/>
          <w:noProof/>
          <w:sz w:val="22"/>
          <w:lang w:eastAsia="en-ID"/>
        </w:rPr>
      </w:pPr>
      <w:hyperlink w:anchor="_Toc212436296" w:history="1">
        <w:r w:rsidR="005B4FDB" w:rsidRPr="005B4FDB">
          <w:rPr>
            <w:rStyle w:val="Hyperlink"/>
            <w:rFonts w:cs="Times New Roman"/>
            <w:noProof/>
          </w:rPr>
          <w:t>Tabel 4.11 Hasil Uji Hipotesis (Uji t)</w:t>
        </w:r>
        <w:r w:rsidR="005B4FDB" w:rsidRPr="005B4FDB">
          <w:rPr>
            <w:rFonts w:cs="Times New Roman"/>
            <w:noProof/>
            <w:webHidden/>
          </w:rPr>
          <w:tab/>
        </w:r>
        <w:r w:rsidR="005B4FDB" w:rsidRPr="005B4FDB">
          <w:rPr>
            <w:rFonts w:cs="Times New Roman"/>
            <w:noProof/>
            <w:webHidden/>
          </w:rPr>
          <w:fldChar w:fldCharType="begin"/>
        </w:r>
        <w:r w:rsidR="005B4FDB" w:rsidRPr="005B4FDB">
          <w:rPr>
            <w:rFonts w:cs="Times New Roman"/>
            <w:noProof/>
            <w:webHidden/>
          </w:rPr>
          <w:instrText xml:space="preserve"> PAGEREF _Toc212436296 \h </w:instrText>
        </w:r>
        <w:r w:rsidR="005B4FDB" w:rsidRPr="005B4FDB">
          <w:rPr>
            <w:rFonts w:cs="Times New Roman"/>
            <w:noProof/>
            <w:webHidden/>
          </w:rPr>
        </w:r>
        <w:r w:rsidR="005B4FDB" w:rsidRPr="005B4FDB">
          <w:rPr>
            <w:rFonts w:cs="Times New Roman"/>
            <w:noProof/>
            <w:webHidden/>
          </w:rPr>
          <w:fldChar w:fldCharType="separate"/>
        </w:r>
        <w:r w:rsidR="00574BAF">
          <w:rPr>
            <w:rFonts w:cs="Times New Roman"/>
            <w:noProof/>
            <w:webHidden/>
          </w:rPr>
          <w:t>42</w:t>
        </w:r>
        <w:r w:rsidR="005B4FDB" w:rsidRPr="005B4FDB">
          <w:rPr>
            <w:rFonts w:cs="Times New Roman"/>
            <w:noProof/>
            <w:webHidden/>
          </w:rPr>
          <w:fldChar w:fldCharType="end"/>
        </w:r>
      </w:hyperlink>
    </w:p>
    <w:p w14:paraId="6139EE3F" w14:textId="5D62A451" w:rsidR="00F90606" w:rsidRPr="00F90606" w:rsidRDefault="00F77F79" w:rsidP="006769CC">
      <w:pPr>
        <w:spacing w:after="0" w:line="480" w:lineRule="auto"/>
      </w:pPr>
      <w:r w:rsidRPr="005B4FDB">
        <w:rPr>
          <w:rFonts w:ascii="Times New Roman" w:hAnsi="Times New Roman" w:cs="Times New Roman"/>
          <w:sz w:val="24"/>
          <w:szCs w:val="24"/>
        </w:rPr>
        <w:fldChar w:fldCharType="end"/>
      </w:r>
      <w:r w:rsidR="00F90606">
        <w:rPr>
          <w:sz w:val="24"/>
          <w:szCs w:val="24"/>
        </w:rPr>
        <w:br w:type="page"/>
      </w:r>
    </w:p>
    <w:p w14:paraId="6A94CD07" w14:textId="610A3FAE" w:rsidR="00356411" w:rsidRDefault="00356411" w:rsidP="00475FCF">
      <w:pPr>
        <w:pStyle w:val="Heading1"/>
        <w:rPr>
          <w:szCs w:val="24"/>
        </w:rPr>
      </w:pPr>
      <w:bookmarkStart w:id="6" w:name="_Toc212505929"/>
      <w:r w:rsidRPr="00475FCF">
        <w:rPr>
          <w:szCs w:val="24"/>
        </w:rPr>
        <w:lastRenderedPageBreak/>
        <w:t>DAFTAR GAMBAR</w:t>
      </w:r>
      <w:bookmarkEnd w:id="6"/>
    </w:p>
    <w:p w14:paraId="08E90EAD" w14:textId="7FE20046" w:rsidR="00B448DB" w:rsidRPr="00F90606" w:rsidRDefault="00F90606" w:rsidP="00F90606">
      <w:pPr>
        <w:jc w:val="right"/>
        <w:rPr>
          <w:rFonts w:ascii="Times New Roman" w:hAnsi="Times New Roman" w:cs="Times New Roman"/>
          <w:b/>
        </w:rPr>
      </w:pPr>
      <w:r w:rsidRPr="00F90606">
        <w:rPr>
          <w:rFonts w:ascii="Times New Roman" w:hAnsi="Times New Roman" w:cs="Times New Roman"/>
          <w:b/>
        </w:rPr>
        <w:t>Halaman</w:t>
      </w:r>
    </w:p>
    <w:p w14:paraId="43DE5DED" w14:textId="60F14B58" w:rsidR="00421D2F" w:rsidRPr="00421D2F" w:rsidRDefault="00421D2F" w:rsidP="004F6FE6">
      <w:pPr>
        <w:pStyle w:val="TableofFigures"/>
        <w:tabs>
          <w:tab w:val="right" w:leader="dot" w:pos="7927"/>
        </w:tabs>
        <w:spacing w:after="240" w:line="240" w:lineRule="auto"/>
        <w:rPr>
          <w:rFonts w:asciiTheme="minorHAnsi" w:eastAsiaTheme="minorEastAsia" w:hAnsiTheme="minorHAnsi"/>
          <w:noProof/>
          <w:sz w:val="22"/>
          <w:lang w:eastAsia="en-ID"/>
        </w:rPr>
      </w:pPr>
      <w:r>
        <w:rPr>
          <w:rFonts w:cs="Times New Roman"/>
          <w:b/>
        </w:rPr>
        <w:fldChar w:fldCharType="begin"/>
      </w:r>
      <w:r>
        <w:rPr>
          <w:rFonts w:cs="Times New Roman"/>
          <w:b/>
        </w:rPr>
        <w:instrText xml:space="preserve"> TOC \h \z \c "Gambar 2" </w:instrText>
      </w:r>
      <w:r>
        <w:rPr>
          <w:rFonts w:cs="Times New Roman"/>
          <w:b/>
        </w:rPr>
        <w:fldChar w:fldCharType="separate"/>
      </w:r>
      <w:hyperlink w:anchor="_Toc152244626" w:history="1">
        <w:r w:rsidRPr="00421D2F">
          <w:rPr>
            <w:rStyle w:val="Hyperlink"/>
            <w:rFonts w:cs="Times New Roman"/>
            <w:noProof/>
          </w:rPr>
          <w:t>Gambar 2</w:t>
        </w:r>
        <w:r w:rsidR="00F90606">
          <w:rPr>
            <w:rStyle w:val="Hyperlink"/>
            <w:rFonts w:cs="Times New Roman"/>
            <w:noProof/>
          </w:rPr>
          <w:t>.</w:t>
        </w:r>
        <w:r w:rsidRPr="00421D2F">
          <w:rPr>
            <w:rStyle w:val="Hyperlink"/>
            <w:rFonts w:cs="Times New Roman"/>
            <w:noProof/>
          </w:rPr>
          <w:t>1 Kerangka Konsep Penelitian</w:t>
        </w:r>
        <w:r w:rsidRPr="00421D2F">
          <w:rPr>
            <w:noProof/>
            <w:webHidden/>
          </w:rPr>
          <w:tab/>
        </w:r>
        <w:r w:rsidRPr="00421D2F">
          <w:rPr>
            <w:noProof/>
            <w:webHidden/>
          </w:rPr>
          <w:fldChar w:fldCharType="begin"/>
        </w:r>
        <w:r w:rsidRPr="00421D2F">
          <w:rPr>
            <w:noProof/>
            <w:webHidden/>
          </w:rPr>
          <w:instrText xml:space="preserve"> PAGEREF _Toc152244626 \h </w:instrText>
        </w:r>
        <w:r w:rsidRPr="00421D2F">
          <w:rPr>
            <w:noProof/>
            <w:webHidden/>
          </w:rPr>
        </w:r>
        <w:r w:rsidRPr="00421D2F">
          <w:rPr>
            <w:noProof/>
            <w:webHidden/>
          </w:rPr>
          <w:fldChar w:fldCharType="separate"/>
        </w:r>
        <w:r w:rsidR="00574BAF">
          <w:rPr>
            <w:noProof/>
            <w:webHidden/>
          </w:rPr>
          <w:t>19</w:t>
        </w:r>
        <w:r w:rsidRPr="00421D2F">
          <w:rPr>
            <w:noProof/>
            <w:webHidden/>
          </w:rPr>
          <w:fldChar w:fldCharType="end"/>
        </w:r>
      </w:hyperlink>
    </w:p>
    <w:p w14:paraId="65672028" w14:textId="0A4B0209" w:rsidR="00421D2F" w:rsidRDefault="00961AAD" w:rsidP="004F6FE6">
      <w:pPr>
        <w:pStyle w:val="TableofFigures"/>
        <w:tabs>
          <w:tab w:val="right" w:leader="dot" w:pos="7927"/>
        </w:tabs>
        <w:spacing w:after="240" w:line="240" w:lineRule="auto"/>
        <w:rPr>
          <w:rFonts w:cs="Times New Roman"/>
          <w:b/>
        </w:rPr>
      </w:pPr>
      <w:hyperlink r:id="rId12" w:anchor="_Toc152244627" w:history="1">
        <w:r w:rsidR="00421D2F" w:rsidRPr="00421D2F">
          <w:rPr>
            <w:rStyle w:val="Hyperlink"/>
            <w:rFonts w:cs="Times New Roman"/>
            <w:noProof/>
          </w:rPr>
          <w:t>Gambar 2</w:t>
        </w:r>
        <w:r w:rsidR="00F90606">
          <w:rPr>
            <w:rStyle w:val="Hyperlink"/>
            <w:rFonts w:cs="Times New Roman"/>
            <w:noProof/>
          </w:rPr>
          <w:t>.</w:t>
        </w:r>
        <w:r w:rsidR="00421D2F" w:rsidRPr="00421D2F">
          <w:rPr>
            <w:rStyle w:val="Hyperlink"/>
            <w:rFonts w:cs="Times New Roman"/>
            <w:noProof/>
          </w:rPr>
          <w:t>2 Model Penelitian</w:t>
        </w:r>
        <w:r w:rsidR="00421D2F" w:rsidRPr="00421D2F">
          <w:rPr>
            <w:noProof/>
            <w:webHidden/>
          </w:rPr>
          <w:tab/>
        </w:r>
        <w:r w:rsidR="00421D2F" w:rsidRPr="00421D2F">
          <w:rPr>
            <w:noProof/>
            <w:webHidden/>
          </w:rPr>
          <w:fldChar w:fldCharType="begin"/>
        </w:r>
        <w:r w:rsidR="00421D2F" w:rsidRPr="00421D2F">
          <w:rPr>
            <w:noProof/>
            <w:webHidden/>
          </w:rPr>
          <w:instrText xml:space="preserve"> PAGEREF _Toc152244627 \h </w:instrText>
        </w:r>
        <w:r w:rsidR="00421D2F" w:rsidRPr="00421D2F">
          <w:rPr>
            <w:noProof/>
            <w:webHidden/>
          </w:rPr>
        </w:r>
        <w:r w:rsidR="00421D2F" w:rsidRPr="00421D2F">
          <w:rPr>
            <w:noProof/>
            <w:webHidden/>
          </w:rPr>
          <w:fldChar w:fldCharType="separate"/>
        </w:r>
        <w:r w:rsidR="00574BAF">
          <w:rPr>
            <w:noProof/>
            <w:webHidden/>
          </w:rPr>
          <w:t>21</w:t>
        </w:r>
        <w:r w:rsidR="00421D2F" w:rsidRPr="00421D2F">
          <w:rPr>
            <w:noProof/>
            <w:webHidden/>
          </w:rPr>
          <w:fldChar w:fldCharType="end"/>
        </w:r>
      </w:hyperlink>
      <w:r w:rsidR="00421D2F">
        <w:rPr>
          <w:rFonts w:cs="Times New Roman"/>
          <w:b/>
        </w:rPr>
        <w:fldChar w:fldCharType="end"/>
      </w:r>
    </w:p>
    <w:p w14:paraId="74A88FA9" w14:textId="019C2D0D" w:rsidR="00356411" w:rsidRDefault="00356411" w:rsidP="00170D2B"/>
    <w:p w14:paraId="5F78F981" w14:textId="3F08A308" w:rsidR="00356411" w:rsidRDefault="00356411" w:rsidP="00170D2B"/>
    <w:p w14:paraId="49632EB1" w14:textId="7D030C65" w:rsidR="00356411" w:rsidRDefault="00356411" w:rsidP="00170D2B"/>
    <w:p w14:paraId="78FF858F" w14:textId="7DB3BD5A" w:rsidR="00356411" w:rsidRDefault="00356411" w:rsidP="00170D2B"/>
    <w:p w14:paraId="73741004" w14:textId="46976011" w:rsidR="00356411" w:rsidRDefault="00356411" w:rsidP="00170D2B"/>
    <w:p w14:paraId="384D3455" w14:textId="04DD77A6" w:rsidR="00356411" w:rsidRDefault="00356411" w:rsidP="00170D2B"/>
    <w:p w14:paraId="3F43DBD1" w14:textId="2954C9D4" w:rsidR="00356411" w:rsidRDefault="00356411" w:rsidP="00170D2B"/>
    <w:p w14:paraId="34CF88E2" w14:textId="18C308CA" w:rsidR="00356411" w:rsidRDefault="00356411" w:rsidP="00170D2B"/>
    <w:p w14:paraId="0D34FA30" w14:textId="446EBDE2" w:rsidR="00356411" w:rsidRDefault="00356411" w:rsidP="00170D2B"/>
    <w:p w14:paraId="677754A6" w14:textId="67F7646E" w:rsidR="00356411" w:rsidRDefault="00356411" w:rsidP="00170D2B"/>
    <w:p w14:paraId="18D4C108" w14:textId="34FE070E" w:rsidR="00356411" w:rsidRDefault="00356411" w:rsidP="00170D2B"/>
    <w:p w14:paraId="106171F1" w14:textId="055CD377" w:rsidR="00356411" w:rsidRDefault="00356411" w:rsidP="00170D2B"/>
    <w:p w14:paraId="55293673" w14:textId="291AB8CA" w:rsidR="00356411" w:rsidRDefault="00356411" w:rsidP="00170D2B"/>
    <w:p w14:paraId="012FDD27" w14:textId="2443C463" w:rsidR="00356411" w:rsidRDefault="00356411" w:rsidP="00170D2B"/>
    <w:p w14:paraId="56D1CBAD" w14:textId="497F9CA7" w:rsidR="00356411" w:rsidRDefault="00356411" w:rsidP="00170D2B"/>
    <w:p w14:paraId="2EADB4C1" w14:textId="7813419E" w:rsidR="0028761C" w:rsidRDefault="0028761C" w:rsidP="00170D2B"/>
    <w:p w14:paraId="15C93985" w14:textId="63B0652D" w:rsidR="00F90606" w:rsidRDefault="00F90606" w:rsidP="00170D2B"/>
    <w:p w14:paraId="01266297" w14:textId="38A0FC45" w:rsidR="00F90606" w:rsidRDefault="00F90606" w:rsidP="00170D2B"/>
    <w:p w14:paraId="12FAAC80" w14:textId="707A9973" w:rsidR="00F90606" w:rsidRDefault="00F90606" w:rsidP="00170D2B">
      <w:r>
        <w:br w:type="page"/>
      </w:r>
    </w:p>
    <w:p w14:paraId="7EBD5D2F" w14:textId="0772DAC9" w:rsidR="00F90606" w:rsidRDefault="00F90606" w:rsidP="004F6FE6">
      <w:pPr>
        <w:pStyle w:val="Heading1"/>
        <w:spacing w:line="720" w:lineRule="auto"/>
      </w:pPr>
      <w:bookmarkStart w:id="7" w:name="_Toc212505930"/>
      <w:r>
        <w:lastRenderedPageBreak/>
        <w:t>DAFTAR SINGKATAN</w:t>
      </w:r>
      <w:bookmarkEnd w:id="7"/>
    </w:p>
    <w:p w14:paraId="5C40173A" w14:textId="3E3CE107" w:rsidR="004F6FE6" w:rsidRPr="004F6FE6" w:rsidRDefault="004F6FE6" w:rsidP="004F6FE6">
      <w:pPr>
        <w:spacing w:line="360" w:lineRule="auto"/>
        <w:rPr>
          <w:rFonts w:ascii="Times New Roman" w:hAnsi="Times New Roman" w:cs="Times New Roman"/>
          <w:sz w:val="24"/>
          <w:szCs w:val="24"/>
        </w:rPr>
      </w:pPr>
      <w:r w:rsidRPr="004F6FE6">
        <w:rPr>
          <w:rFonts w:ascii="Times New Roman" w:hAnsi="Times New Roman" w:cs="Times New Roman"/>
          <w:sz w:val="24"/>
          <w:szCs w:val="24"/>
        </w:rPr>
        <w:t xml:space="preserve">BEI </w:t>
      </w:r>
      <w:r>
        <w:rPr>
          <w:rFonts w:ascii="Times New Roman" w:hAnsi="Times New Roman" w:cs="Times New Roman"/>
          <w:sz w:val="24"/>
          <w:szCs w:val="24"/>
        </w:rPr>
        <w:t xml:space="preserve">                 </w:t>
      </w:r>
      <w:r w:rsidRPr="004F6FE6">
        <w:rPr>
          <w:rFonts w:ascii="Times New Roman" w:hAnsi="Times New Roman" w:cs="Times New Roman"/>
          <w:sz w:val="24"/>
          <w:szCs w:val="24"/>
        </w:rPr>
        <w:t>Bursa Efek Indonesia</w:t>
      </w:r>
    </w:p>
    <w:p w14:paraId="4A3E5512" w14:textId="0105D279" w:rsidR="004F6FE6" w:rsidRPr="004F6FE6" w:rsidRDefault="004F6FE6" w:rsidP="004F6FE6">
      <w:pPr>
        <w:spacing w:line="360" w:lineRule="auto"/>
        <w:rPr>
          <w:rFonts w:ascii="Times New Roman" w:hAnsi="Times New Roman" w:cs="Times New Roman"/>
          <w:sz w:val="24"/>
          <w:szCs w:val="24"/>
        </w:rPr>
      </w:pPr>
      <w:r w:rsidRPr="004F6FE6">
        <w:rPr>
          <w:rFonts w:ascii="Times New Roman" w:hAnsi="Times New Roman" w:cs="Times New Roman"/>
          <w:sz w:val="24"/>
          <w:szCs w:val="24"/>
        </w:rPr>
        <w:t xml:space="preserve">PROPER </w:t>
      </w:r>
      <w:r>
        <w:rPr>
          <w:rFonts w:ascii="Times New Roman" w:hAnsi="Times New Roman" w:cs="Times New Roman"/>
          <w:sz w:val="24"/>
          <w:szCs w:val="24"/>
        </w:rPr>
        <w:t xml:space="preserve">        </w:t>
      </w:r>
      <w:r w:rsidRPr="004F6FE6">
        <w:rPr>
          <w:rFonts w:ascii="Times New Roman" w:hAnsi="Times New Roman" w:cs="Times New Roman"/>
          <w:sz w:val="24"/>
          <w:szCs w:val="24"/>
        </w:rPr>
        <w:t>Program Penilaian Peringkat Kinerja Perusahaan</w:t>
      </w:r>
    </w:p>
    <w:p w14:paraId="3FA10D26" w14:textId="4C9B6887" w:rsidR="004F6FE6" w:rsidRPr="004F6FE6" w:rsidRDefault="004F6FE6" w:rsidP="004F6FE6">
      <w:pPr>
        <w:spacing w:line="360" w:lineRule="auto"/>
        <w:rPr>
          <w:rFonts w:ascii="Times New Roman" w:hAnsi="Times New Roman" w:cs="Times New Roman"/>
          <w:sz w:val="24"/>
          <w:szCs w:val="24"/>
        </w:rPr>
      </w:pPr>
      <w:r w:rsidRPr="004F6FE6">
        <w:rPr>
          <w:rFonts w:ascii="Times New Roman" w:hAnsi="Times New Roman" w:cs="Times New Roman"/>
          <w:sz w:val="24"/>
          <w:szCs w:val="24"/>
        </w:rPr>
        <w:t xml:space="preserve">KLHK </w:t>
      </w:r>
      <w:r>
        <w:rPr>
          <w:rFonts w:ascii="Times New Roman" w:hAnsi="Times New Roman" w:cs="Times New Roman"/>
          <w:sz w:val="24"/>
          <w:szCs w:val="24"/>
        </w:rPr>
        <w:t xml:space="preserve">            </w:t>
      </w:r>
      <w:r w:rsidRPr="004F6FE6">
        <w:rPr>
          <w:rFonts w:ascii="Times New Roman" w:hAnsi="Times New Roman" w:cs="Times New Roman"/>
          <w:sz w:val="24"/>
          <w:szCs w:val="24"/>
        </w:rPr>
        <w:t>Kementrian Lingkungan Hidup dan Kehutanan</w:t>
      </w:r>
    </w:p>
    <w:p w14:paraId="31B8E255" w14:textId="77777777" w:rsidR="004F6FE6" w:rsidRPr="004F6FE6" w:rsidRDefault="004F6FE6" w:rsidP="004F6FE6"/>
    <w:p w14:paraId="593646C8" w14:textId="5446C0D5" w:rsidR="00F800C9" w:rsidRDefault="00F800C9" w:rsidP="00F90606">
      <w:r>
        <w:br w:type="page"/>
      </w:r>
    </w:p>
    <w:p w14:paraId="3960860B" w14:textId="3B935B45" w:rsidR="00F90606" w:rsidRPr="00F90606" w:rsidRDefault="00F800C9" w:rsidP="00F800C9">
      <w:pPr>
        <w:pStyle w:val="Heading1"/>
      </w:pPr>
      <w:bookmarkStart w:id="8" w:name="_Toc212505931"/>
      <w:r>
        <w:lastRenderedPageBreak/>
        <w:t>DAFTAR LAMPIRAN</w:t>
      </w:r>
      <w:bookmarkEnd w:id="8"/>
    </w:p>
    <w:p w14:paraId="717C2824" w14:textId="77777777" w:rsidR="0028761C" w:rsidRDefault="0028761C" w:rsidP="00170D2B"/>
    <w:p w14:paraId="3B52F234" w14:textId="11C42954" w:rsidR="0028761C" w:rsidRPr="00213A8A" w:rsidRDefault="00213A8A" w:rsidP="00213A8A">
      <w:pPr>
        <w:jc w:val="right"/>
        <w:rPr>
          <w:rFonts w:ascii="Times New Roman" w:hAnsi="Times New Roman" w:cs="Times New Roman"/>
          <w:b/>
        </w:rPr>
      </w:pPr>
      <w:r w:rsidRPr="00213A8A">
        <w:rPr>
          <w:rFonts w:ascii="Times New Roman" w:hAnsi="Times New Roman" w:cs="Times New Roman"/>
          <w:b/>
        </w:rPr>
        <w:t>Halaman</w:t>
      </w:r>
    </w:p>
    <w:p w14:paraId="6F6F58D9" w14:textId="789B3CDB" w:rsidR="00675D9E" w:rsidRPr="00675D9E" w:rsidRDefault="00675D9E" w:rsidP="00213A8A">
      <w:pPr>
        <w:pStyle w:val="TableofFigures"/>
        <w:tabs>
          <w:tab w:val="right" w:leader="dot" w:pos="7927"/>
        </w:tabs>
        <w:spacing w:line="480" w:lineRule="auto"/>
        <w:rPr>
          <w:rFonts w:asciiTheme="minorHAnsi" w:eastAsiaTheme="minorEastAsia" w:hAnsiTheme="minorHAnsi"/>
          <w:noProof/>
          <w:sz w:val="22"/>
          <w:lang w:eastAsia="en-ID"/>
        </w:rPr>
      </w:pPr>
      <w:r>
        <w:fldChar w:fldCharType="begin"/>
      </w:r>
      <w:r>
        <w:instrText xml:space="preserve"> TOC \h \z \c "Lampiran" </w:instrText>
      </w:r>
      <w:r>
        <w:fldChar w:fldCharType="separate"/>
      </w:r>
      <w:hyperlink w:anchor="_Toc209402446" w:history="1">
        <w:r w:rsidRPr="00675D9E">
          <w:rPr>
            <w:rStyle w:val="Hyperlink"/>
            <w:rFonts w:cs="Times New Roman"/>
            <w:noProof/>
          </w:rPr>
          <w:t>Lampiran 1. Nama Perusahaan</w:t>
        </w:r>
        <w:r w:rsidRPr="00675D9E">
          <w:rPr>
            <w:noProof/>
            <w:webHidden/>
          </w:rPr>
          <w:tab/>
        </w:r>
        <w:r w:rsidRPr="00675D9E">
          <w:rPr>
            <w:noProof/>
            <w:webHidden/>
          </w:rPr>
          <w:fldChar w:fldCharType="begin"/>
        </w:r>
        <w:r w:rsidRPr="00675D9E">
          <w:rPr>
            <w:noProof/>
            <w:webHidden/>
          </w:rPr>
          <w:instrText xml:space="preserve"> PAGEREF _Toc209402446 \h </w:instrText>
        </w:r>
        <w:r w:rsidRPr="00675D9E">
          <w:rPr>
            <w:noProof/>
            <w:webHidden/>
          </w:rPr>
        </w:r>
        <w:r w:rsidRPr="00675D9E">
          <w:rPr>
            <w:noProof/>
            <w:webHidden/>
          </w:rPr>
          <w:fldChar w:fldCharType="separate"/>
        </w:r>
        <w:r w:rsidR="00574BAF">
          <w:rPr>
            <w:noProof/>
            <w:webHidden/>
          </w:rPr>
          <w:t>53</w:t>
        </w:r>
        <w:r w:rsidRPr="00675D9E">
          <w:rPr>
            <w:noProof/>
            <w:webHidden/>
          </w:rPr>
          <w:fldChar w:fldCharType="end"/>
        </w:r>
      </w:hyperlink>
    </w:p>
    <w:p w14:paraId="1DB062D0" w14:textId="59F488B9" w:rsidR="00675D9E" w:rsidRPr="00675D9E" w:rsidRDefault="00961AAD" w:rsidP="00213A8A">
      <w:pPr>
        <w:pStyle w:val="TableofFigures"/>
        <w:tabs>
          <w:tab w:val="right" w:leader="dot" w:pos="7927"/>
        </w:tabs>
        <w:spacing w:line="480" w:lineRule="auto"/>
        <w:rPr>
          <w:rFonts w:asciiTheme="minorHAnsi" w:eastAsiaTheme="minorEastAsia" w:hAnsiTheme="minorHAnsi"/>
          <w:noProof/>
          <w:sz w:val="22"/>
          <w:lang w:eastAsia="en-ID"/>
        </w:rPr>
      </w:pPr>
      <w:hyperlink w:anchor="_Toc209402447" w:history="1">
        <w:r w:rsidR="00675D9E" w:rsidRPr="00675D9E">
          <w:rPr>
            <w:rStyle w:val="Hyperlink"/>
            <w:rFonts w:cs="Times New Roman"/>
            <w:noProof/>
          </w:rPr>
          <w:t>Lampiran 2. Tabulasi Data Green Accounting (X</w:t>
        </w:r>
        <w:r w:rsidR="00675D9E" w:rsidRPr="00675D9E">
          <w:rPr>
            <w:rStyle w:val="Hyperlink"/>
            <w:rFonts w:cs="Times New Roman"/>
            <w:noProof/>
            <w:vertAlign w:val="subscript"/>
          </w:rPr>
          <w:t>1</w:t>
        </w:r>
        <w:r w:rsidR="00675D9E" w:rsidRPr="00675D9E">
          <w:rPr>
            <w:rStyle w:val="Hyperlink"/>
            <w:rFonts w:cs="Times New Roman"/>
            <w:noProof/>
          </w:rPr>
          <w:t>)</w:t>
        </w:r>
        <w:r w:rsidR="00675D9E" w:rsidRPr="00675D9E">
          <w:rPr>
            <w:noProof/>
            <w:webHidden/>
          </w:rPr>
          <w:tab/>
        </w:r>
        <w:r w:rsidR="00675D9E" w:rsidRPr="00675D9E">
          <w:rPr>
            <w:noProof/>
            <w:webHidden/>
          </w:rPr>
          <w:fldChar w:fldCharType="begin"/>
        </w:r>
        <w:r w:rsidR="00675D9E" w:rsidRPr="00675D9E">
          <w:rPr>
            <w:noProof/>
            <w:webHidden/>
          </w:rPr>
          <w:instrText xml:space="preserve"> PAGEREF _Toc209402447 \h </w:instrText>
        </w:r>
        <w:r w:rsidR="00675D9E" w:rsidRPr="00675D9E">
          <w:rPr>
            <w:noProof/>
            <w:webHidden/>
          </w:rPr>
        </w:r>
        <w:r w:rsidR="00675D9E" w:rsidRPr="00675D9E">
          <w:rPr>
            <w:noProof/>
            <w:webHidden/>
          </w:rPr>
          <w:fldChar w:fldCharType="separate"/>
        </w:r>
        <w:r w:rsidR="00574BAF">
          <w:rPr>
            <w:noProof/>
            <w:webHidden/>
          </w:rPr>
          <w:t>53</w:t>
        </w:r>
        <w:r w:rsidR="00675D9E" w:rsidRPr="00675D9E">
          <w:rPr>
            <w:noProof/>
            <w:webHidden/>
          </w:rPr>
          <w:fldChar w:fldCharType="end"/>
        </w:r>
      </w:hyperlink>
    </w:p>
    <w:p w14:paraId="12CB8149" w14:textId="20DF4334" w:rsidR="00675D9E" w:rsidRPr="00675D9E" w:rsidRDefault="00961AAD" w:rsidP="00213A8A">
      <w:pPr>
        <w:pStyle w:val="TableofFigures"/>
        <w:tabs>
          <w:tab w:val="right" w:leader="dot" w:pos="7927"/>
        </w:tabs>
        <w:spacing w:line="480" w:lineRule="auto"/>
        <w:rPr>
          <w:rFonts w:asciiTheme="minorHAnsi" w:eastAsiaTheme="minorEastAsia" w:hAnsiTheme="minorHAnsi"/>
          <w:noProof/>
          <w:sz w:val="22"/>
          <w:lang w:eastAsia="en-ID"/>
        </w:rPr>
      </w:pPr>
      <w:hyperlink w:anchor="_Toc209402448" w:history="1">
        <w:r w:rsidR="00675D9E" w:rsidRPr="00675D9E">
          <w:rPr>
            <w:rStyle w:val="Hyperlink"/>
            <w:rFonts w:cs="Times New Roman"/>
            <w:noProof/>
          </w:rPr>
          <w:t>Lampiran 3. Tabulasi Data Kinerja Lingkungan (X</w:t>
        </w:r>
        <w:r w:rsidR="00675D9E" w:rsidRPr="00675D9E">
          <w:rPr>
            <w:rStyle w:val="Hyperlink"/>
            <w:rFonts w:cs="Times New Roman"/>
            <w:noProof/>
            <w:vertAlign w:val="subscript"/>
          </w:rPr>
          <w:t>2</w:t>
        </w:r>
        <w:r w:rsidR="00675D9E" w:rsidRPr="00675D9E">
          <w:rPr>
            <w:rStyle w:val="Hyperlink"/>
            <w:rFonts w:cs="Times New Roman"/>
            <w:noProof/>
          </w:rPr>
          <w:t>)</w:t>
        </w:r>
        <w:r w:rsidR="00675D9E" w:rsidRPr="00675D9E">
          <w:rPr>
            <w:noProof/>
            <w:webHidden/>
          </w:rPr>
          <w:tab/>
        </w:r>
        <w:r w:rsidR="00675D9E" w:rsidRPr="00675D9E">
          <w:rPr>
            <w:noProof/>
            <w:webHidden/>
          </w:rPr>
          <w:fldChar w:fldCharType="begin"/>
        </w:r>
        <w:r w:rsidR="00675D9E" w:rsidRPr="00675D9E">
          <w:rPr>
            <w:noProof/>
            <w:webHidden/>
          </w:rPr>
          <w:instrText xml:space="preserve"> PAGEREF _Toc209402448 \h </w:instrText>
        </w:r>
        <w:r w:rsidR="00675D9E" w:rsidRPr="00675D9E">
          <w:rPr>
            <w:noProof/>
            <w:webHidden/>
          </w:rPr>
        </w:r>
        <w:r w:rsidR="00675D9E" w:rsidRPr="00675D9E">
          <w:rPr>
            <w:noProof/>
            <w:webHidden/>
          </w:rPr>
          <w:fldChar w:fldCharType="separate"/>
        </w:r>
        <w:r w:rsidR="00574BAF">
          <w:rPr>
            <w:noProof/>
            <w:webHidden/>
          </w:rPr>
          <w:t>55</w:t>
        </w:r>
        <w:r w:rsidR="00675D9E" w:rsidRPr="00675D9E">
          <w:rPr>
            <w:noProof/>
            <w:webHidden/>
          </w:rPr>
          <w:fldChar w:fldCharType="end"/>
        </w:r>
      </w:hyperlink>
    </w:p>
    <w:p w14:paraId="242B7815" w14:textId="21C0523F" w:rsidR="00675D9E" w:rsidRPr="00675D9E" w:rsidRDefault="00961AAD" w:rsidP="00213A8A">
      <w:pPr>
        <w:pStyle w:val="TableofFigures"/>
        <w:tabs>
          <w:tab w:val="right" w:leader="dot" w:pos="7927"/>
        </w:tabs>
        <w:spacing w:line="480" w:lineRule="auto"/>
        <w:rPr>
          <w:rFonts w:asciiTheme="minorHAnsi" w:eastAsiaTheme="minorEastAsia" w:hAnsiTheme="minorHAnsi"/>
          <w:noProof/>
          <w:sz w:val="22"/>
          <w:lang w:eastAsia="en-ID"/>
        </w:rPr>
      </w:pPr>
      <w:hyperlink w:anchor="_Toc209402449" w:history="1">
        <w:r w:rsidR="00675D9E" w:rsidRPr="00675D9E">
          <w:rPr>
            <w:rStyle w:val="Hyperlink"/>
            <w:rFonts w:cs="Times New Roman"/>
            <w:noProof/>
          </w:rPr>
          <w:t>Lampiran 4. Tabulasi Nilai Perusahaan dengan Tobins’Q (Y)</w:t>
        </w:r>
        <w:r w:rsidR="00675D9E" w:rsidRPr="00675D9E">
          <w:rPr>
            <w:noProof/>
            <w:webHidden/>
          </w:rPr>
          <w:tab/>
        </w:r>
        <w:r w:rsidR="00675D9E" w:rsidRPr="00675D9E">
          <w:rPr>
            <w:noProof/>
            <w:webHidden/>
          </w:rPr>
          <w:fldChar w:fldCharType="begin"/>
        </w:r>
        <w:r w:rsidR="00675D9E" w:rsidRPr="00675D9E">
          <w:rPr>
            <w:noProof/>
            <w:webHidden/>
          </w:rPr>
          <w:instrText xml:space="preserve"> PAGEREF _Toc209402449 \h </w:instrText>
        </w:r>
        <w:r w:rsidR="00675D9E" w:rsidRPr="00675D9E">
          <w:rPr>
            <w:noProof/>
            <w:webHidden/>
          </w:rPr>
        </w:r>
        <w:r w:rsidR="00675D9E" w:rsidRPr="00675D9E">
          <w:rPr>
            <w:noProof/>
            <w:webHidden/>
          </w:rPr>
          <w:fldChar w:fldCharType="separate"/>
        </w:r>
        <w:r w:rsidR="00574BAF">
          <w:rPr>
            <w:noProof/>
            <w:webHidden/>
          </w:rPr>
          <w:t>57</w:t>
        </w:r>
        <w:r w:rsidR="00675D9E" w:rsidRPr="00675D9E">
          <w:rPr>
            <w:noProof/>
            <w:webHidden/>
          </w:rPr>
          <w:fldChar w:fldCharType="end"/>
        </w:r>
      </w:hyperlink>
    </w:p>
    <w:p w14:paraId="32AA77B3" w14:textId="69CE0C00" w:rsidR="00675D9E" w:rsidRPr="00675D9E" w:rsidRDefault="00961AAD" w:rsidP="00213A8A">
      <w:pPr>
        <w:pStyle w:val="TableofFigures"/>
        <w:tabs>
          <w:tab w:val="right" w:leader="dot" w:pos="7927"/>
        </w:tabs>
        <w:spacing w:line="480" w:lineRule="auto"/>
        <w:rPr>
          <w:rFonts w:asciiTheme="minorHAnsi" w:eastAsiaTheme="minorEastAsia" w:hAnsiTheme="minorHAnsi"/>
          <w:noProof/>
          <w:sz w:val="22"/>
          <w:lang w:eastAsia="en-ID"/>
        </w:rPr>
      </w:pPr>
      <w:hyperlink w:anchor="_Toc209402450" w:history="1">
        <w:r w:rsidR="00675D9E" w:rsidRPr="00675D9E">
          <w:rPr>
            <w:rStyle w:val="Hyperlink"/>
            <w:rFonts w:cs="Times New Roman"/>
            <w:noProof/>
          </w:rPr>
          <w:t>Lampiran 5. Contoh Biaya Lingkungan dalam Laporan Perusahaan</w:t>
        </w:r>
        <w:r w:rsidR="00675D9E" w:rsidRPr="00675D9E">
          <w:rPr>
            <w:noProof/>
            <w:webHidden/>
          </w:rPr>
          <w:tab/>
        </w:r>
        <w:r w:rsidR="00675D9E" w:rsidRPr="00675D9E">
          <w:rPr>
            <w:noProof/>
            <w:webHidden/>
          </w:rPr>
          <w:fldChar w:fldCharType="begin"/>
        </w:r>
        <w:r w:rsidR="00675D9E" w:rsidRPr="00675D9E">
          <w:rPr>
            <w:noProof/>
            <w:webHidden/>
          </w:rPr>
          <w:instrText xml:space="preserve"> PAGEREF _Toc209402450 \h </w:instrText>
        </w:r>
        <w:r w:rsidR="00675D9E" w:rsidRPr="00675D9E">
          <w:rPr>
            <w:noProof/>
            <w:webHidden/>
          </w:rPr>
        </w:r>
        <w:r w:rsidR="00675D9E" w:rsidRPr="00675D9E">
          <w:rPr>
            <w:noProof/>
            <w:webHidden/>
          </w:rPr>
          <w:fldChar w:fldCharType="separate"/>
        </w:r>
        <w:r w:rsidR="00574BAF">
          <w:rPr>
            <w:noProof/>
            <w:webHidden/>
          </w:rPr>
          <w:t>60</w:t>
        </w:r>
        <w:r w:rsidR="00675D9E" w:rsidRPr="00675D9E">
          <w:rPr>
            <w:noProof/>
            <w:webHidden/>
          </w:rPr>
          <w:fldChar w:fldCharType="end"/>
        </w:r>
      </w:hyperlink>
    </w:p>
    <w:p w14:paraId="745FCEB0" w14:textId="1EBB56B2" w:rsidR="00675D9E" w:rsidRDefault="00675D9E" w:rsidP="00170D2B">
      <w:pPr>
        <w:sectPr w:rsidR="00675D9E" w:rsidSect="00044D99">
          <w:pgSz w:w="11906" w:h="16838"/>
          <w:pgMar w:top="2268" w:right="1701" w:bottom="1701" w:left="2268" w:header="709" w:footer="709" w:gutter="0"/>
          <w:pgNumType w:fmt="lowerRoman"/>
          <w:cols w:space="708"/>
          <w:docGrid w:linePitch="360"/>
        </w:sectPr>
      </w:pPr>
      <w:r>
        <w:fldChar w:fldCharType="end"/>
      </w:r>
    </w:p>
    <w:p w14:paraId="4B4CE754" w14:textId="1957FE69" w:rsidR="00F65002" w:rsidRPr="00F40A72" w:rsidRDefault="00F65002" w:rsidP="00C96FD4">
      <w:pPr>
        <w:pStyle w:val="Heading1"/>
      </w:pPr>
      <w:bookmarkStart w:id="9" w:name="_Toc212505932"/>
      <w:r w:rsidRPr="00F40A72">
        <w:lastRenderedPageBreak/>
        <w:t>BAB</w:t>
      </w:r>
      <w:r w:rsidR="00641BCE" w:rsidRPr="00F40A72">
        <w:t xml:space="preserve"> </w:t>
      </w:r>
      <w:r w:rsidRPr="00F40A72">
        <w:t>I</w:t>
      </w:r>
      <w:bookmarkEnd w:id="9"/>
    </w:p>
    <w:p w14:paraId="66339ECB" w14:textId="5D1DF59D" w:rsidR="00F65002" w:rsidRPr="00576CE2" w:rsidRDefault="00F65002" w:rsidP="00576CE2">
      <w:pPr>
        <w:jc w:val="center"/>
        <w:rPr>
          <w:rFonts w:ascii="Times New Roman" w:hAnsi="Times New Roman" w:cs="Times New Roman"/>
          <w:b/>
          <w:sz w:val="24"/>
        </w:rPr>
      </w:pPr>
      <w:r w:rsidRPr="00576CE2">
        <w:rPr>
          <w:rFonts w:ascii="Times New Roman" w:hAnsi="Times New Roman" w:cs="Times New Roman"/>
          <w:b/>
          <w:sz w:val="24"/>
        </w:rPr>
        <w:t>PENDAHULUAN</w:t>
      </w:r>
    </w:p>
    <w:p w14:paraId="5A477D25" w14:textId="616593DC" w:rsidR="00B258E1" w:rsidRPr="00627233" w:rsidRDefault="00F65002" w:rsidP="00627233">
      <w:pPr>
        <w:pStyle w:val="Heading2"/>
        <w:rPr>
          <w:sz w:val="24"/>
          <w:szCs w:val="24"/>
        </w:rPr>
      </w:pPr>
      <w:bookmarkStart w:id="10" w:name="_Toc212505933"/>
      <w:r w:rsidRPr="00D8576D">
        <w:rPr>
          <w:sz w:val="24"/>
          <w:szCs w:val="24"/>
        </w:rPr>
        <w:t>Latar Belakang</w:t>
      </w:r>
      <w:bookmarkEnd w:id="10"/>
    </w:p>
    <w:p w14:paraId="68590845" w14:textId="511ECBA3" w:rsidR="002D5B18" w:rsidRDefault="00E97958" w:rsidP="00E97958">
      <w:pPr>
        <w:spacing w:after="0" w:line="480" w:lineRule="auto"/>
        <w:jc w:val="both"/>
        <w:rPr>
          <w:rFonts w:ascii="Times New Roman" w:hAnsi="Times New Roman" w:cs="Times New Roman"/>
          <w:sz w:val="24"/>
          <w:szCs w:val="24"/>
        </w:rPr>
      </w:pPr>
      <w:bookmarkStart w:id="11" w:name="_Hlk208187903"/>
      <w:r>
        <w:rPr>
          <w:rFonts w:ascii="Times New Roman" w:hAnsi="Times New Roman" w:cs="Times New Roman"/>
          <w:sz w:val="24"/>
          <w:szCs w:val="24"/>
        </w:rPr>
        <w:t xml:space="preserve"> </w:t>
      </w:r>
      <w:r w:rsidR="00B15DB2">
        <w:rPr>
          <w:rFonts w:ascii="Times New Roman" w:hAnsi="Times New Roman" w:cs="Times New Roman"/>
          <w:sz w:val="24"/>
          <w:szCs w:val="24"/>
        </w:rPr>
        <w:tab/>
      </w:r>
      <w:r w:rsidR="00B61036">
        <w:rPr>
          <w:rFonts w:ascii="Times New Roman" w:hAnsi="Times New Roman" w:cs="Times New Roman"/>
          <w:sz w:val="24"/>
          <w:szCs w:val="24"/>
        </w:rPr>
        <w:t xml:space="preserve">Dunia bisnis berkembang semakin pesat membuat persaingan juga semakin ketat. </w:t>
      </w:r>
      <w:r w:rsidR="00A00642">
        <w:rPr>
          <w:rFonts w:ascii="Times New Roman" w:hAnsi="Times New Roman" w:cs="Times New Roman"/>
          <w:sz w:val="24"/>
          <w:szCs w:val="24"/>
        </w:rPr>
        <w:t>S</w:t>
      </w:r>
      <w:r w:rsidR="00355967" w:rsidRPr="00627233">
        <w:rPr>
          <w:rFonts w:ascii="Times New Roman" w:hAnsi="Times New Roman" w:cs="Times New Roman"/>
          <w:sz w:val="24"/>
          <w:szCs w:val="24"/>
        </w:rPr>
        <w:t>ituasi</w:t>
      </w:r>
      <w:r w:rsidR="006F4A36" w:rsidRPr="00627233">
        <w:rPr>
          <w:rFonts w:ascii="Times New Roman" w:hAnsi="Times New Roman" w:cs="Times New Roman"/>
          <w:sz w:val="24"/>
          <w:szCs w:val="24"/>
        </w:rPr>
        <w:t xml:space="preserve"> ini </w:t>
      </w:r>
      <w:r w:rsidR="00F62A5B" w:rsidRPr="00627233">
        <w:rPr>
          <w:rFonts w:ascii="Times New Roman" w:hAnsi="Times New Roman" w:cs="Times New Roman"/>
          <w:sz w:val="24"/>
          <w:szCs w:val="24"/>
        </w:rPr>
        <w:t>mengharuskan perusahaan tepat dalam menentukan st</w:t>
      </w:r>
      <w:r w:rsidR="00E1297F" w:rsidRPr="00627233">
        <w:rPr>
          <w:rFonts w:ascii="Times New Roman" w:hAnsi="Times New Roman" w:cs="Times New Roman"/>
          <w:sz w:val="24"/>
          <w:szCs w:val="24"/>
        </w:rPr>
        <w:t>ra</w:t>
      </w:r>
      <w:r w:rsidR="00F62A5B" w:rsidRPr="00627233">
        <w:rPr>
          <w:rFonts w:ascii="Times New Roman" w:hAnsi="Times New Roman" w:cs="Times New Roman"/>
          <w:sz w:val="24"/>
          <w:szCs w:val="24"/>
        </w:rPr>
        <w:t>tegi</w:t>
      </w:r>
      <w:r w:rsidR="00627233">
        <w:rPr>
          <w:rFonts w:ascii="Times New Roman" w:hAnsi="Times New Roman" w:cs="Times New Roman"/>
          <w:sz w:val="24"/>
          <w:szCs w:val="24"/>
        </w:rPr>
        <w:t>nya</w:t>
      </w:r>
      <w:r w:rsidR="00F62A5B" w:rsidRPr="00627233">
        <w:rPr>
          <w:rFonts w:ascii="Times New Roman" w:hAnsi="Times New Roman" w:cs="Times New Roman"/>
          <w:sz w:val="24"/>
          <w:szCs w:val="24"/>
        </w:rPr>
        <w:t xml:space="preserve"> </w:t>
      </w:r>
      <w:r w:rsidR="00355967" w:rsidRPr="00627233">
        <w:rPr>
          <w:rFonts w:ascii="Times New Roman" w:hAnsi="Times New Roman" w:cs="Times New Roman"/>
          <w:sz w:val="24"/>
          <w:szCs w:val="24"/>
        </w:rPr>
        <w:t xml:space="preserve">agar dapat bertahan dalam persaingan </w:t>
      </w:r>
      <w:r w:rsidR="00B61036">
        <w:rPr>
          <w:rFonts w:ascii="Times New Roman" w:hAnsi="Times New Roman" w:cs="Times New Roman"/>
          <w:sz w:val="24"/>
          <w:szCs w:val="24"/>
        </w:rPr>
        <w:t xml:space="preserve">serta </w:t>
      </w:r>
      <w:r w:rsidR="00355967" w:rsidRPr="00627233">
        <w:rPr>
          <w:rFonts w:ascii="Times New Roman" w:hAnsi="Times New Roman" w:cs="Times New Roman"/>
          <w:sz w:val="24"/>
          <w:szCs w:val="24"/>
        </w:rPr>
        <w:t xml:space="preserve">dapat </w:t>
      </w:r>
      <w:r w:rsidR="00F62A5B" w:rsidRPr="00627233">
        <w:rPr>
          <w:rFonts w:ascii="Times New Roman" w:hAnsi="Times New Roman" w:cs="Times New Roman"/>
          <w:sz w:val="24"/>
          <w:szCs w:val="24"/>
        </w:rPr>
        <w:t xml:space="preserve">mencapai tujuan perusahaan. </w:t>
      </w:r>
      <w:r w:rsidR="00777755" w:rsidRPr="00627233">
        <w:rPr>
          <w:rFonts w:ascii="Times New Roman" w:hAnsi="Times New Roman" w:cs="Times New Roman"/>
          <w:sz w:val="24"/>
          <w:szCs w:val="24"/>
        </w:rPr>
        <w:t>Tujuan perusahaan</w:t>
      </w:r>
      <w:r w:rsidR="00E01DE6" w:rsidRPr="00627233">
        <w:rPr>
          <w:rFonts w:ascii="Times New Roman" w:hAnsi="Times New Roman" w:cs="Times New Roman"/>
          <w:sz w:val="24"/>
          <w:szCs w:val="24"/>
        </w:rPr>
        <w:t xml:space="preserve"> umumnya memaksimalkan keuntungan</w:t>
      </w:r>
      <w:r w:rsidR="00E1297F" w:rsidRPr="00627233">
        <w:rPr>
          <w:rFonts w:ascii="Times New Roman" w:hAnsi="Times New Roman" w:cs="Times New Roman"/>
          <w:sz w:val="24"/>
          <w:szCs w:val="24"/>
        </w:rPr>
        <w:t xml:space="preserve"> (laba)</w:t>
      </w:r>
      <w:r w:rsidR="00E01DE6" w:rsidRPr="00627233">
        <w:rPr>
          <w:rFonts w:ascii="Times New Roman" w:hAnsi="Times New Roman" w:cs="Times New Roman"/>
          <w:sz w:val="24"/>
          <w:szCs w:val="24"/>
        </w:rPr>
        <w:t xml:space="preserve">, namun untuk </w:t>
      </w:r>
      <w:r w:rsidR="00E1297F" w:rsidRPr="00627233">
        <w:rPr>
          <w:rFonts w:ascii="Times New Roman" w:hAnsi="Times New Roman" w:cs="Times New Roman"/>
          <w:sz w:val="24"/>
          <w:szCs w:val="24"/>
        </w:rPr>
        <w:t xml:space="preserve">jangka panjang </w:t>
      </w:r>
      <w:r w:rsidR="00E01DE6" w:rsidRPr="00627233">
        <w:rPr>
          <w:rFonts w:ascii="Times New Roman" w:hAnsi="Times New Roman" w:cs="Times New Roman"/>
          <w:sz w:val="24"/>
          <w:szCs w:val="24"/>
        </w:rPr>
        <w:t xml:space="preserve">perusahaan </w:t>
      </w:r>
      <w:r w:rsidR="00E1297F" w:rsidRPr="00627233">
        <w:rPr>
          <w:rFonts w:ascii="Times New Roman" w:hAnsi="Times New Roman" w:cs="Times New Roman"/>
          <w:sz w:val="24"/>
          <w:szCs w:val="24"/>
        </w:rPr>
        <w:t xml:space="preserve">lebih tepat untuk </w:t>
      </w:r>
      <w:r w:rsidR="000C432D">
        <w:rPr>
          <w:rFonts w:ascii="Times New Roman" w:hAnsi="Times New Roman" w:cs="Times New Roman"/>
          <w:sz w:val="24"/>
          <w:szCs w:val="24"/>
        </w:rPr>
        <w:t>memaksimalkan</w:t>
      </w:r>
      <w:r w:rsidR="00627233">
        <w:rPr>
          <w:rFonts w:ascii="Times New Roman" w:hAnsi="Times New Roman" w:cs="Times New Roman"/>
          <w:sz w:val="24"/>
          <w:szCs w:val="24"/>
        </w:rPr>
        <w:t xml:space="preserve"> nilai perusahaan.</w:t>
      </w:r>
      <w:r w:rsidR="000C432D">
        <w:rPr>
          <w:rFonts w:ascii="Times New Roman" w:hAnsi="Times New Roman" w:cs="Times New Roman"/>
          <w:sz w:val="24"/>
          <w:szCs w:val="24"/>
        </w:rPr>
        <w:t xml:space="preserve"> </w:t>
      </w:r>
      <w:bookmarkEnd w:id="11"/>
      <w:r w:rsidR="00D81AA7">
        <w:rPr>
          <w:rFonts w:ascii="Times New Roman" w:hAnsi="Times New Roman" w:cs="Times New Roman"/>
          <w:sz w:val="24"/>
          <w:szCs w:val="24"/>
        </w:rPr>
        <w:t>Nilai perusahaan dapat menjadi gambaran dari persepsi pasar terhadap</w:t>
      </w:r>
      <w:r w:rsidR="002159FA">
        <w:rPr>
          <w:rFonts w:ascii="Times New Roman" w:hAnsi="Times New Roman" w:cs="Times New Roman"/>
          <w:sz w:val="24"/>
          <w:szCs w:val="24"/>
        </w:rPr>
        <w:t xml:space="preserve"> </w:t>
      </w:r>
      <w:r w:rsidR="00D81AA7">
        <w:rPr>
          <w:rFonts w:ascii="Times New Roman" w:hAnsi="Times New Roman" w:cs="Times New Roman"/>
          <w:sz w:val="24"/>
          <w:szCs w:val="24"/>
        </w:rPr>
        <w:t>prospek</w:t>
      </w:r>
      <w:r w:rsidR="000B539B">
        <w:rPr>
          <w:rFonts w:ascii="Times New Roman" w:hAnsi="Times New Roman" w:cs="Times New Roman"/>
          <w:sz w:val="24"/>
          <w:szCs w:val="24"/>
        </w:rPr>
        <w:t xml:space="preserve"> perusahaan di masa mendatang. </w:t>
      </w:r>
      <w:r w:rsidR="00C16030">
        <w:rPr>
          <w:rFonts w:ascii="Times New Roman" w:hAnsi="Times New Roman" w:cs="Times New Roman"/>
          <w:sz w:val="24"/>
          <w:szCs w:val="24"/>
        </w:rPr>
        <w:t>Nilai perusahaan</w:t>
      </w:r>
      <w:r w:rsidR="00C4342F">
        <w:rPr>
          <w:rFonts w:ascii="Times New Roman" w:hAnsi="Times New Roman" w:cs="Times New Roman"/>
          <w:sz w:val="24"/>
          <w:szCs w:val="24"/>
        </w:rPr>
        <w:t xml:space="preserve"> </w:t>
      </w:r>
      <w:r w:rsidR="00C16030">
        <w:rPr>
          <w:rFonts w:ascii="Times New Roman" w:hAnsi="Times New Roman" w:cs="Times New Roman"/>
          <w:sz w:val="24"/>
          <w:szCs w:val="24"/>
        </w:rPr>
        <w:t xml:space="preserve">didapatkan perusahaan </w:t>
      </w:r>
      <w:r w:rsidR="00E90961">
        <w:rPr>
          <w:rFonts w:ascii="Times New Roman" w:hAnsi="Times New Roman" w:cs="Times New Roman"/>
          <w:sz w:val="24"/>
          <w:szCs w:val="24"/>
        </w:rPr>
        <w:t xml:space="preserve">atas kepercayaan publik </w:t>
      </w:r>
      <w:r w:rsidR="00C4342F">
        <w:rPr>
          <w:rFonts w:ascii="Times New Roman" w:hAnsi="Times New Roman" w:cs="Times New Roman"/>
          <w:sz w:val="24"/>
          <w:szCs w:val="24"/>
        </w:rPr>
        <w:t xml:space="preserve">setelah </w:t>
      </w:r>
      <w:r w:rsidR="00C16030">
        <w:rPr>
          <w:rFonts w:ascii="Times New Roman" w:hAnsi="Times New Roman" w:cs="Times New Roman"/>
          <w:sz w:val="24"/>
          <w:szCs w:val="24"/>
        </w:rPr>
        <w:t>melalui berbagai proses mulai dari awal berdiri</w:t>
      </w:r>
      <w:r w:rsidR="00E90961">
        <w:rPr>
          <w:rFonts w:ascii="Times New Roman" w:hAnsi="Times New Roman" w:cs="Times New Roman"/>
          <w:sz w:val="24"/>
          <w:szCs w:val="24"/>
        </w:rPr>
        <w:t xml:space="preserve">nya </w:t>
      </w:r>
      <w:r w:rsidR="00C16030">
        <w:rPr>
          <w:rFonts w:ascii="Times New Roman" w:hAnsi="Times New Roman" w:cs="Times New Roman"/>
          <w:sz w:val="24"/>
          <w:szCs w:val="24"/>
        </w:rPr>
        <w:t>hingga sekarang</w:t>
      </w:r>
      <w:r w:rsidR="00E90961">
        <w:rPr>
          <w:rFonts w:ascii="Times New Roman" w:hAnsi="Times New Roman" w:cs="Times New Roman"/>
          <w:sz w:val="24"/>
          <w:szCs w:val="24"/>
        </w:rPr>
        <w:t>.</w:t>
      </w:r>
    </w:p>
    <w:p w14:paraId="7D0BD534" w14:textId="5E6C6BA1" w:rsidR="002D5B18" w:rsidRDefault="00E90961"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B539B">
        <w:rPr>
          <w:rFonts w:ascii="Times New Roman" w:hAnsi="Times New Roman" w:cs="Times New Roman"/>
          <w:sz w:val="24"/>
          <w:szCs w:val="24"/>
        </w:rPr>
        <w:t>Nilai perusahaan yang tinggi menandakan bahwa perusahaan mendapatkan kepercayaan pasar yang kuat</w:t>
      </w:r>
      <w:r w:rsidR="007C03DA">
        <w:rPr>
          <w:rFonts w:ascii="Times New Roman" w:hAnsi="Times New Roman" w:cs="Times New Roman"/>
          <w:sz w:val="24"/>
          <w:szCs w:val="24"/>
        </w:rPr>
        <w:t xml:space="preserve">. Hal ini memudahkan perusahaan dalam akses pendanaan serta membantu dalam menghadapi persaingan. </w:t>
      </w:r>
      <w:r w:rsidR="002159FA">
        <w:rPr>
          <w:rFonts w:ascii="Times New Roman" w:hAnsi="Times New Roman" w:cs="Times New Roman"/>
          <w:sz w:val="24"/>
          <w:szCs w:val="24"/>
        </w:rPr>
        <w:t xml:space="preserve">Nilai perusahaan menjadi salah satu indikator penting yang bisa menggambarkan keberhasilan perusahaan dalam menjalankan aktivitas operasionalnya serta menjadi </w:t>
      </w:r>
      <w:r w:rsidR="00BA1103">
        <w:rPr>
          <w:rFonts w:ascii="Times New Roman" w:hAnsi="Times New Roman" w:cs="Times New Roman"/>
          <w:sz w:val="24"/>
          <w:szCs w:val="24"/>
        </w:rPr>
        <w:t xml:space="preserve">faktor </w:t>
      </w:r>
      <w:r w:rsidR="00FD6967">
        <w:rPr>
          <w:rFonts w:ascii="Times New Roman" w:hAnsi="Times New Roman" w:cs="Times New Roman"/>
          <w:sz w:val="24"/>
          <w:szCs w:val="24"/>
        </w:rPr>
        <w:t xml:space="preserve">yang mempengaruhi </w:t>
      </w:r>
      <w:r w:rsidR="00BA1103">
        <w:rPr>
          <w:rFonts w:ascii="Times New Roman" w:hAnsi="Times New Roman" w:cs="Times New Roman"/>
          <w:sz w:val="24"/>
          <w:szCs w:val="24"/>
        </w:rPr>
        <w:t>penilaian investor</w:t>
      </w:r>
      <w:r w:rsidR="00CB40D7">
        <w:rPr>
          <w:rFonts w:ascii="Times New Roman" w:hAnsi="Times New Roman" w:cs="Times New Roman"/>
          <w:sz w:val="24"/>
          <w:szCs w:val="24"/>
        </w:rPr>
        <w:t>.</w:t>
      </w:r>
      <w:r w:rsidR="002D5B18">
        <w:rPr>
          <w:rFonts w:ascii="Times New Roman" w:hAnsi="Times New Roman" w:cs="Times New Roman"/>
          <w:sz w:val="24"/>
          <w:szCs w:val="24"/>
        </w:rPr>
        <w:t xml:space="preserve"> </w:t>
      </w:r>
      <w:r w:rsidR="00164E3B">
        <w:rPr>
          <w:rFonts w:ascii="Times New Roman" w:hAnsi="Times New Roman" w:cs="Times New Roman"/>
          <w:sz w:val="24"/>
          <w:szCs w:val="24"/>
        </w:rPr>
        <w:t>H</w:t>
      </w:r>
      <w:r w:rsidR="00D728FC">
        <w:rPr>
          <w:rFonts w:ascii="Times New Roman" w:hAnsi="Times New Roman" w:cs="Times New Roman"/>
          <w:sz w:val="24"/>
          <w:szCs w:val="24"/>
        </w:rPr>
        <w:t>al ini membuat perusahaan terus berupaya untuk meningkatkan nilai perusahaan mereka.</w:t>
      </w:r>
    </w:p>
    <w:p w14:paraId="238CB4AE" w14:textId="77777777" w:rsidR="00D728FC" w:rsidRDefault="00D728FC"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Upaya perusahaan dalam meningkatkan nilai perusahaan seringkali mengabaikan dampak yang ditimbulkan akibat aktivitas operasionalnya. Khususnya perusahaan yang besinggungan langsung dengan alam, seperti sektor pertambangan. Salah satu penyumbang terbesar kasus pencemaran dan kerusakan lingkungan yang terjadi di indonesia berasal dari industri sektor pertambangan </w:t>
      </w: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{"citationItems":[{"id":"ITEM-1","itemData":{"URL":"https://www.bbc.com/indonesia/indonesia-57346840","accessed":{"date-parts":[["2023","10","10"]]},"author":[{"dropping-particle":"","family":"Lumbanrau","given":"Raja Eben","non-dropping-particle":"","parse-names":false,"suffix":""}],"container-title":"BBC News Indonesia","id":"ITEM-1","issued":{"date-parts":[["2021"]]},"title":"'Dimana Ada Tambang Disitu Ada Penderitaan dan Kerusakan Lingkungan', Nelangsa Warga dan Alam di Lingkar Tambang","type":"webpage"},"uris":["http://www.mendeley.com/documents/?uuid=2e2ba35d-8e08-42f3-914e-eb99fc5c8d73"]}],"mendeley":{"formattedCitation":"(Lumbanrau, 2021)","plainTextFormattedCitation":"(Lumbanrau, 2021)","previouslyFormattedCitation":"(Lumbanrau, 2021)"},"properties":{"noteIndex":0},"schema":"https://github.com/citation-style-language/schema/raw/master/csl-citation.json"}</w:instrText>
      </w:r>
      <w:r>
        <w:rPr>
          <w:rFonts w:ascii="Times New Roman" w:hAnsi="Times New Roman" w:cs="Times New Roman"/>
          <w:sz w:val="24"/>
          <w:szCs w:val="24"/>
        </w:rPr>
        <w:fldChar w:fldCharType="separate"/>
      </w:r>
      <w:r w:rsidRPr="00EA0A42">
        <w:rPr>
          <w:rFonts w:ascii="Times New Roman" w:hAnsi="Times New Roman" w:cs="Times New Roman"/>
          <w:noProof/>
          <w:sz w:val="24"/>
          <w:szCs w:val="24"/>
        </w:rPr>
        <w:t>(Lumbanrau, 2021)</w:t>
      </w:r>
      <w:r>
        <w:rPr>
          <w:rFonts w:ascii="Times New Roman" w:hAnsi="Times New Roman" w:cs="Times New Roman"/>
          <w:sz w:val="24"/>
          <w:szCs w:val="24"/>
        </w:rPr>
        <w:fldChar w:fldCharType="end"/>
      </w:r>
      <w:r>
        <w:rPr>
          <w:rFonts w:ascii="Times New Roman" w:hAnsi="Times New Roman" w:cs="Times New Roman"/>
          <w:sz w:val="24"/>
          <w:szCs w:val="24"/>
        </w:rPr>
        <w:t>. Hal ini bisa terjadi karena perusahaan sektor pertambangan secara langsung melakukan eksplorasi dan eksploitasi sumber daya alam, semakin besar skala kegiatan yang dilakukan maka semakin besar pula dampak yang ditimbulkan. Sehingga jika tidak ada upaya yang dilakukan maka kerusakan lingkungan ini akan semakin berlanjut.</w:t>
      </w:r>
    </w:p>
    <w:p w14:paraId="6D7C34F2" w14:textId="058DB47F" w:rsidR="00D728FC" w:rsidRDefault="00F65740"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Operasional perusahaan pertambangan dapat menyebabkan kerusakan lingkungan. </w:t>
      </w:r>
      <w:r w:rsidR="00D728FC">
        <w:rPr>
          <w:rFonts w:ascii="Times New Roman" w:hAnsi="Times New Roman" w:cs="Times New Roman"/>
          <w:sz w:val="24"/>
          <w:szCs w:val="24"/>
        </w:rPr>
        <w:t xml:space="preserve">Salah satu contoh kerusakan lingkungan yaitu pencemaran sungai Malinau dan Sesayap di Kalimantan Utara yang disebabkan oleh perusahaan batubara PT Kayan Putra Utama Coal (KPUC) </w:t>
      </w:r>
      <w:r w:rsidR="00D728FC">
        <w:rPr>
          <w:rFonts w:ascii="Times New Roman" w:hAnsi="Times New Roman" w:cs="Times New Roman"/>
          <w:sz w:val="24"/>
          <w:szCs w:val="24"/>
        </w:rPr>
        <w:fldChar w:fldCharType="begin" w:fldLock="1"/>
      </w:r>
      <w:r w:rsidR="00D728FC">
        <w:rPr>
          <w:rFonts w:ascii="Times New Roman" w:hAnsi="Times New Roman" w:cs="Times New Roman"/>
          <w:sz w:val="24"/>
          <w:szCs w:val="24"/>
        </w:rPr>
        <w:instrText>ADDIN CSL_CITATION {"citationItems":[{"id":"ITEM-1","itemData":{"URL":"https://www.mongabay.co.id/2021/03/05/menyoal-kasus-pencemaran-sungai-malinau-dan-sanksi-bagi-perusahaan-batubara/","accessed":{"date-parts":[["2023","10","10"]]},"author":[{"dropping-particle":"","family":"Syahni","given":"Della","non-dropping-particle":"","parse-names":false,"suffix":""}],"container-title":"Mongabay","id":"ITEM-1","issued":{"date-parts":[["2021"]]},"title":"Menyoal Kasus Pencemaran Sungai Malinau dan Sanksi bagi Perusahaan Batubara","type":"webpage"},"uris":["http://www.mendeley.com/documents/?uuid=413ceea8-1499-4cab-b0cb-4768258a1c53"]}],"mendeley":{"formattedCitation":"(Syahni, 2021)","plainTextFormattedCitation":"(Syahni, 2021)","previouslyFormattedCitation":"(Syahni, 2021)"},"properties":{"noteIndex":0},"schema":"https://github.com/citation-style-language/schema/raw/master/csl-citation.json"}</w:instrText>
      </w:r>
      <w:r w:rsidR="00D728FC">
        <w:rPr>
          <w:rFonts w:ascii="Times New Roman" w:hAnsi="Times New Roman" w:cs="Times New Roman"/>
          <w:sz w:val="24"/>
          <w:szCs w:val="24"/>
        </w:rPr>
        <w:fldChar w:fldCharType="separate"/>
      </w:r>
      <w:r w:rsidR="00D728FC" w:rsidRPr="00E96879">
        <w:rPr>
          <w:rFonts w:ascii="Times New Roman" w:hAnsi="Times New Roman" w:cs="Times New Roman"/>
          <w:noProof/>
          <w:sz w:val="24"/>
          <w:szCs w:val="24"/>
        </w:rPr>
        <w:t>(Syahni, 2021)</w:t>
      </w:r>
      <w:r w:rsidR="00D728FC">
        <w:rPr>
          <w:rFonts w:ascii="Times New Roman" w:hAnsi="Times New Roman" w:cs="Times New Roman"/>
          <w:sz w:val="24"/>
          <w:szCs w:val="24"/>
        </w:rPr>
        <w:fldChar w:fldCharType="end"/>
      </w:r>
      <w:r w:rsidR="00D728FC">
        <w:rPr>
          <w:rFonts w:ascii="Times New Roman" w:hAnsi="Times New Roman" w:cs="Times New Roman"/>
          <w:sz w:val="24"/>
          <w:szCs w:val="24"/>
        </w:rPr>
        <w:t xml:space="preserve">. Pencemaran sungai karena limbah tambang ini menimbulkan efek yang sangat buruk pada kualitas air dan kelestarian biota sungai yang ada di sungai tersebut. Dimana hal ini menyebabkan menurunnya kesahatan masyarakat akibat kehilangan sumber air bersih, banyaknya ikan yang mati, serta ekositem sungai menjadi rusak. </w:t>
      </w:r>
    </w:p>
    <w:p w14:paraId="32710789" w14:textId="4F78A0DC" w:rsidR="00D728FC" w:rsidRDefault="00D728FC"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Kasus lainnya yang terjadi akibat tambang yaitu kerusakan dan pencemaran lingkungan karena aktivitas PT Indonesia Weda-Bay Industrial Park (IWIP). Semenjak PT IWIP beroperasi banyak sungai yang tercemar bahkan alirannya menuju laut terhenti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halmaherapost.com/2023/08/30/dampak-5-tahun-iwip-begini-kondisi-lingkungan-dan-sungai-di-halmahera-tengah/","accessed":{"date-parts":[["2023","10","10"]]},"author":[{"dropping-particle":"","family":"Usdek","given":"Firjal","non-dropping-particle":"","parse-names":false,"suffix":""}],"container-title":"Halmaherapost","id":"ITEM-1","issued":{"date-parts":[["2023"]]},"title":"Dampak 5 Tahun IWIP, Begini Kondisi Lingkungan dan Sungai di Halmahera Tengah","type":"webpage"},"uris":["http://www.mendeley.com/documents/?uuid=a5c7963b-efdb-42ce-b503-b10a11d333d3"]}],"mendeley":{"formattedCitation":"(Usdek, 2023)","plainTextFormattedCitation":"(Usdek, 2023)","previouslyFormattedCitation":"(Usdek, 2023)"},"properties":{"noteIndex":0},"schema":"https://github.com/citation-style-language/schema/raw/master/csl-citation.json"}</w:instrText>
      </w:r>
      <w:r>
        <w:rPr>
          <w:rFonts w:ascii="Times New Roman" w:hAnsi="Times New Roman" w:cs="Times New Roman"/>
          <w:sz w:val="24"/>
          <w:szCs w:val="24"/>
        </w:rPr>
        <w:fldChar w:fldCharType="separate"/>
      </w:r>
      <w:r w:rsidRPr="005E0BE4">
        <w:rPr>
          <w:rFonts w:ascii="Times New Roman" w:hAnsi="Times New Roman" w:cs="Times New Roman"/>
          <w:noProof/>
          <w:sz w:val="24"/>
          <w:szCs w:val="24"/>
        </w:rPr>
        <w:t>(Usdek, 2023)</w:t>
      </w:r>
      <w:r>
        <w:rPr>
          <w:rFonts w:ascii="Times New Roman" w:hAnsi="Times New Roman" w:cs="Times New Roman"/>
          <w:sz w:val="24"/>
          <w:szCs w:val="24"/>
        </w:rPr>
        <w:fldChar w:fldCharType="end"/>
      </w:r>
      <w:r>
        <w:rPr>
          <w:rFonts w:ascii="Times New Roman" w:hAnsi="Times New Roman" w:cs="Times New Roman"/>
          <w:sz w:val="24"/>
          <w:szCs w:val="24"/>
        </w:rPr>
        <w:t xml:space="preserve">. Karena hal tersebut membuat daerah sekitar menjadi kesulitan meperoleh air bersih dan sering terkena banjir. Banjir bandang terjadi di sekitar daerah PT IWIP pada 13-14 september 2023 yang paling parah bahkan sampai menewaskan 1 orang karena terseret arus banjir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detik.com/sulsel/berita/d-6933529/1-karyawan-pt-iwip-di-halteng-tewas-usai-diterjang-banjir-bandang","accessed":{"date-parts":[["2023","10","10"]]},"author":[{"dropping-particle":"","family":"Lamaau","given":"Nurkholis","non-dropping-particle":"","parse-names":false,"suffix":""}],"container-title":"detikcom","id":"ITEM-1","issued":{"date-parts":[["2023"]]},"title":"1 Karyawan PT IWIP di Halteng Tewas Usai Diterjang Banjir Bandang","type":"webpage"},"uris":["http://www.mendeley.com/documents/?uuid=a0dc817b-6fb0-4f32-b0af-544d3d27b7fe"]}],"mendeley":{"formattedCitation":"(Lamaau, 2023)","plainTextFormattedCitation":"(Lamaau, 2023)","previouslyFormattedCitation":"(Lamaau, 2023)"},"properties":{"noteIndex":0},"schema":"https://github.com/citation-style-language/schema/raw/master/csl-citation.json"}</w:instrText>
      </w:r>
      <w:r>
        <w:rPr>
          <w:rFonts w:ascii="Times New Roman" w:hAnsi="Times New Roman" w:cs="Times New Roman"/>
          <w:sz w:val="24"/>
          <w:szCs w:val="24"/>
        </w:rPr>
        <w:fldChar w:fldCharType="separate"/>
      </w:r>
      <w:r w:rsidRPr="003C56A3">
        <w:rPr>
          <w:rFonts w:ascii="Times New Roman" w:hAnsi="Times New Roman" w:cs="Times New Roman"/>
          <w:noProof/>
          <w:sz w:val="24"/>
          <w:szCs w:val="24"/>
        </w:rPr>
        <w:t>(Lamaau,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D1E8D">
        <w:rPr>
          <w:rFonts w:ascii="Times New Roman" w:hAnsi="Times New Roman" w:cs="Times New Roman"/>
          <w:sz w:val="24"/>
          <w:szCs w:val="24"/>
        </w:rPr>
        <w:t>Kasus-kasus ini juga dapat berdampak pada perusahaan, khususnya nilai perusahaan karena kepercayaan masyarakat menurun akibat aktivitas perusahaan yang merugikan.</w:t>
      </w:r>
    </w:p>
    <w:p w14:paraId="4F94C0B9" w14:textId="00B881F7" w:rsidR="00527E28" w:rsidRDefault="007D1E8D"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Perusahaan perlu memperhatikan informasi yang mereka sebarkan kepada publik karena hal ini dapat berpengaruh terhadap nilai perusahaan</w:t>
      </w:r>
      <w:r w:rsidR="00F60A48">
        <w:rPr>
          <w:rFonts w:ascii="Times New Roman" w:hAnsi="Times New Roman" w:cs="Times New Roman"/>
          <w:sz w:val="24"/>
          <w:szCs w:val="24"/>
        </w:rPr>
        <w:t xml:space="preserve">. Seperti teori yang dikemukakan oleh </w:t>
      </w:r>
      <w:r w:rsidR="00F60A48">
        <w:rPr>
          <w:rFonts w:ascii="Times New Roman" w:hAnsi="Times New Roman" w:cs="Times New Roman"/>
          <w:sz w:val="24"/>
          <w:szCs w:val="24"/>
        </w:rPr>
        <w:fldChar w:fldCharType="begin" w:fldLock="1"/>
      </w:r>
      <w:r w:rsidR="00F60A48">
        <w:rPr>
          <w:rFonts w:ascii="Times New Roman" w:hAnsi="Times New Roman" w:cs="Times New Roman"/>
          <w:sz w:val="24"/>
          <w:szCs w:val="24"/>
        </w:rPr>
        <w:instrText>ADDIN CSL_CITATION {"citationItems":[{"id":"ITEM-1","itemData":{"author":[{"dropping-particle":"","family":"Spence","given":"Michael","non-dropping-particle":"","parse-names":false,"suffix":""}],"container-title":"Quarterly Journal of Economics","id":"ITEM-1","issued":{"date-parts":[["1973"]]},"page":"355-374","title":"Job Market Signaling","type":"article-journal","volume":"87"},"uris":["http://www.mendeley.com/documents/?uuid=fac3fdc2-6cdd-4c1a-b48f-4139a4a52108"]}],"mendeley":{"formattedCitation":"(Spence, 1973)","plainTextFormattedCitation":"(Spence, 1973)","previouslyFormattedCitation":"(Spence, 1973)"},"properties":{"noteIndex":0},"schema":"https://github.com/citation-style-language/schema/raw/master/csl-citation.json"}</w:instrText>
      </w:r>
      <w:r w:rsidR="00F60A48">
        <w:rPr>
          <w:rFonts w:ascii="Times New Roman" w:hAnsi="Times New Roman" w:cs="Times New Roman"/>
          <w:sz w:val="24"/>
          <w:szCs w:val="24"/>
        </w:rPr>
        <w:fldChar w:fldCharType="separate"/>
      </w:r>
      <w:r w:rsidR="00F60A48" w:rsidRPr="00F60A48">
        <w:rPr>
          <w:rFonts w:ascii="Times New Roman" w:hAnsi="Times New Roman" w:cs="Times New Roman"/>
          <w:noProof/>
          <w:sz w:val="24"/>
          <w:szCs w:val="24"/>
        </w:rPr>
        <w:t>(Spence, 1973)</w:t>
      </w:r>
      <w:r w:rsidR="00F60A48">
        <w:rPr>
          <w:rFonts w:ascii="Times New Roman" w:hAnsi="Times New Roman" w:cs="Times New Roman"/>
          <w:sz w:val="24"/>
          <w:szCs w:val="24"/>
        </w:rPr>
        <w:fldChar w:fldCharType="end"/>
      </w:r>
      <w:r w:rsidR="00F60A48">
        <w:rPr>
          <w:rFonts w:ascii="Times New Roman" w:hAnsi="Times New Roman" w:cs="Times New Roman"/>
          <w:sz w:val="24"/>
          <w:szCs w:val="24"/>
        </w:rPr>
        <w:t xml:space="preserve"> yang menyatakan bahwa </w:t>
      </w:r>
      <w:r>
        <w:rPr>
          <w:rFonts w:ascii="Times New Roman" w:hAnsi="Times New Roman" w:cs="Times New Roman"/>
          <w:sz w:val="24"/>
          <w:szCs w:val="24"/>
        </w:rPr>
        <w:t xml:space="preserve">sinyal atau informasi yang diberikan kepada investor dapat berupa sinyal positif (kabar baik) atau sinyal negatif (kabar buruk). Semua informasi tersebut dapat memberikan reaksi terhadap keputusan berinvestasi. Informasi keuangan maupun non-keuangan harus diungkapkan salah satunya yaitu mengungkapkan terkait tanggung jawab perusahaan terhadap lingkungan, karena hal ini dapat mempengaruhi investor. </w:t>
      </w:r>
      <w:r w:rsidRPr="0028761C">
        <w:rPr>
          <w:rFonts w:ascii="Times New Roman" w:hAnsi="Times New Roman" w:cs="Times New Roman"/>
          <w:sz w:val="24"/>
          <w:szCs w:val="24"/>
        </w:rPr>
        <w:t xml:space="preserve">Investor </w:t>
      </w:r>
      <w:r>
        <w:rPr>
          <w:rFonts w:ascii="Times New Roman" w:hAnsi="Times New Roman" w:cs="Times New Roman"/>
          <w:sz w:val="24"/>
          <w:szCs w:val="24"/>
        </w:rPr>
        <w:t>saat ini mulai menyadari bahwa aspek profitabilitas saja tidak cukup untuk mempertahankan perusahaan dalam jangka panjang.</w:t>
      </w:r>
      <w:r w:rsidRPr="003D6542">
        <w:rPr>
          <w:rFonts w:ascii="Times New Roman" w:hAnsi="Times New Roman" w:cs="Times New Roman"/>
          <w:sz w:val="24"/>
          <w:szCs w:val="24"/>
        </w:rPr>
        <w:t xml:space="preserve"> </w:t>
      </w:r>
      <w:r>
        <w:rPr>
          <w:rFonts w:ascii="Times New Roman" w:hAnsi="Times New Roman" w:cs="Times New Roman"/>
          <w:sz w:val="24"/>
          <w:szCs w:val="24"/>
        </w:rPr>
        <w:t xml:space="preserve">Perusahaan yang dapat menyelesaikan masalah lingkungan dapat menjadi nilai tambah atau keunggulan bagi perusahaan. </w:t>
      </w:r>
      <w:r w:rsidRPr="00C21B9A">
        <w:rPr>
          <w:rFonts w:ascii="Times New Roman" w:hAnsi="Times New Roman" w:cs="Times New Roman"/>
          <w:sz w:val="24"/>
          <w:szCs w:val="24"/>
        </w:rPr>
        <w:t>Apabila perusahaan memiliki manajemen yang baik dalam akuntansi</w:t>
      </w:r>
      <w:r>
        <w:rPr>
          <w:rFonts w:ascii="Times New Roman" w:hAnsi="Times New Roman" w:cs="Times New Roman"/>
          <w:sz w:val="24"/>
          <w:szCs w:val="24"/>
        </w:rPr>
        <w:t xml:space="preserve"> </w:t>
      </w:r>
      <w:r w:rsidRPr="00C21B9A">
        <w:rPr>
          <w:rFonts w:ascii="Times New Roman" w:hAnsi="Times New Roman" w:cs="Times New Roman"/>
          <w:sz w:val="24"/>
          <w:szCs w:val="24"/>
        </w:rPr>
        <w:t>lingkungan yang dipaparkan dalam laporan tahunan</w:t>
      </w:r>
      <w:r>
        <w:rPr>
          <w:rFonts w:ascii="Times New Roman" w:hAnsi="Times New Roman" w:cs="Times New Roman"/>
          <w:sz w:val="24"/>
          <w:szCs w:val="24"/>
        </w:rPr>
        <w:t xml:space="preserve"> ataupun laporan keberlanjutan</w:t>
      </w:r>
      <w:r w:rsidRPr="00C21B9A">
        <w:rPr>
          <w:rFonts w:ascii="Times New Roman" w:hAnsi="Times New Roman" w:cs="Times New Roman"/>
          <w:sz w:val="24"/>
          <w:szCs w:val="24"/>
        </w:rPr>
        <w:t xml:space="preserve"> akan mengindikasikan bahwa manajemen perusahaan memiliki pengendalian sosial dan lingkungan yang baik, sehingga hal tersebut dapat meningkatkan nilai perusahaan</w:t>
      </w:r>
      <w:r>
        <w:rPr>
          <w:rFonts w:ascii="Times New Roman" w:hAnsi="Times New Roman" w:cs="Times New Roman"/>
          <w:sz w:val="24"/>
          <w:szCs w:val="24"/>
        </w:rPr>
        <w:t>.</w:t>
      </w:r>
    </w:p>
    <w:p w14:paraId="38542897" w14:textId="1138F800" w:rsidR="00AD6ADA" w:rsidRDefault="007C03DA" w:rsidP="00F65740">
      <w:pPr>
        <w:spacing w:after="0" w:line="480" w:lineRule="auto"/>
        <w:ind w:firstLine="720"/>
        <w:jc w:val="both"/>
        <w:rPr>
          <w:rFonts w:ascii="Times New Roman" w:hAnsi="Times New Roman" w:cs="Times New Roman"/>
          <w:sz w:val="24"/>
          <w:szCs w:val="24"/>
        </w:rPr>
      </w:pPr>
      <w:r w:rsidRPr="0028761C">
        <w:rPr>
          <w:rFonts w:ascii="Times New Roman" w:hAnsi="Times New Roman" w:cs="Times New Roman"/>
          <w:sz w:val="24"/>
          <w:szCs w:val="24"/>
        </w:rPr>
        <w:t xml:space="preserve">Nilai perusahaan dapat diukur menggunakan rasio tobin’s Q. Tobins Q merupakan indikator untuk mengukur nilai perusahaan melalui nilai pasar saham dan hutang terhadap nilai seluruh modal dari aktiva </w:t>
      </w:r>
      <w:r w:rsidRPr="0028761C">
        <w:rPr>
          <w:rFonts w:ascii="Times New Roman" w:hAnsi="Times New Roman" w:cs="Times New Roman"/>
          <w:sz w:val="24"/>
          <w:szCs w:val="24"/>
        </w:rPr>
        <w:fldChar w:fldCharType="begin" w:fldLock="1"/>
      </w:r>
      <w:r w:rsidRPr="0028761C">
        <w:rPr>
          <w:rFonts w:ascii="Times New Roman" w:hAnsi="Times New Roman" w:cs="Times New Roman"/>
          <w:sz w:val="24"/>
          <w:szCs w:val="24"/>
        </w:rPr>
        <w:instrText>ADDIN CSL_CITATION {"citationItems":[{"id":"ITEM-1","itemData":{"abstract":"Berbagai macam pendekatan dalam pengukuran kinerja perusahaan telah banyak digunakan dalam penelitian-penelitian ilmiah. Hal ini menunjukkan beragam pemikiran tentang kinerja perusahaan, suatu kinerja yang menggambarkan kondisi perusahaan selama beroperasi. Kinerja perusahaan penting untuk diukur nilainya, karena untuk mengetahui kemampuan manajer dalam menjalankan tugasnya sesuai dengan yang diamanatkan oleh para pemilik. Tulisan ini mencoba untuk memaparkan kembali tentang Tobin’s q dan Altman Z-score sebagai indikator pengukur kinerja perusahaan. Suatu pendekatan yang dapat merepresentasikan makna yang lebih besar dari gambaran kondisi perusahaan, sehingga sampai saat ini Tobin’s q dan Altman Z-score masih menjadi menu pilihan utama bagi para peneliti sebagai indikator dari pengukuran kinerja perusahaan.","author":[{"dropping-particle":"","family":"Sudiyatno","given":"Bambang","non-dropping-particle":"","parse-names":false,"suffix":""}],"container-title":"Kajian Akuntansi","id":"ITEM-1","issue":"1","issued":{"date-parts":[["2010"]]},"page":"9-21","title":"Tobin's Q dan Altman Z-Score Sebaagai Indikator Pengukuran Kinerja Perusahaan","type":"article-journal","volume":"2"},"uris":["http://www.mendeley.com/documents/?uuid=1c1c8616-2a80-4d97-ad1e-67832dd69288"]}],"mendeley":{"formattedCitation":"(Sudiyatno, 2010)","plainTextFormattedCitation":"(Sudiyatno, 2010)","previouslyFormattedCitation":"(Sudiyatno, 2010)"},"properties":{"noteIndex":0},"schema":"https://github.com/citation-style-language/schema/raw/master/csl-citation.json"}</w:instrText>
      </w:r>
      <w:r w:rsidRPr="0028761C">
        <w:rPr>
          <w:rFonts w:ascii="Times New Roman" w:hAnsi="Times New Roman" w:cs="Times New Roman"/>
          <w:sz w:val="24"/>
          <w:szCs w:val="24"/>
        </w:rPr>
        <w:fldChar w:fldCharType="separate"/>
      </w:r>
      <w:r w:rsidRPr="0028761C">
        <w:rPr>
          <w:rFonts w:ascii="Times New Roman" w:hAnsi="Times New Roman" w:cs="Times New Roman"/>
          <w:noProof/>
          <w:sz w:val="24"/>
          <w:szCs w:val="24"/>
        </w:rPr>
        <w:t>(Sudiyatno, 2010)</w:t>
      </w:r>
      <w:r w:rsidRPr="0028761C">
        <w:rPr>
          <w:rFonts w:ascii="Times New Roman" w:hAnsi="Times New Roman" w:cs="Times New Roman"/>
          <w:sz w:val="24"/>
          <w:szCs w:val="24"/>
        </w:rPr>
        <w:fldChar w:fldCharType="end"/>
      </w:r>
      <w:r w:rsidRPr="0028761C">
        <w:rPr>
          <w:rFonts w:ascii="Times New Roman" w:hAnsi="Times New Roman" w:cs="Times New Roman"/>
          <w:sz w:val="24"/>
          <w:szCs w:val="24"/>
        </w:rPr>
        <w:t xml:space="preserve">. Naik turunnya harga pasar saham akan selaras dengan naik turunnya nilai perusahaan yang akan mempengaruhi para investor dalam keputusannya berinvestasi. </w:t>
      </w:r>
      <w:r w:rsidR="003800F3">
        <w:rPr>
          <w:rFonts w:ascii="Times New Roman" w:hAnsi="Times New Roman" w:cs="Times New Roman"/>
          <w:sz w:val="24"/>
          <w:szCs w:val="24"/>
        </w:rPr>
        <w:t>Harga pasar saham dalam perusahaan pertambangan</w:t>
      </w:r>
      <w:r w:rsidR="00264194">
        <w:rPr>
          <w:rFonts w:ascii="Times New Roman" w:hAnsi="Times New Roman" w:cs="Times New Roman"/>
          <w:sz w:val="24"/>
          <w:szCs w:val="24"/>
        </w:rPr>
        <w:t xml:space="preserve"> yang menajdi sampel penilitian</w:t>
      </w:r>
      <w:r w:rsidR="003800F3">
        <w:rPr>
          <w:rFonts w:ascii="Times New Roman" w:hAnsi="Times New Roman" w:cs="Times New Roman"/>
          <w:sz w:val="24"/>
          <w:szCs w:val="24"/>
        </w:rPr>
        <w:t xml:space="preserve"> dapat terlihat dalam tabel berikut:</w:t>
      </w:r>
    </w:p>
    <w:p w14:paraId="2F1694D4" w14:textId="3665BDAB" w:rsidR="00264194" w:rsidRPr="00264194" w:rsidRDefault="00264194" w:rsidP="00F65740">
      <w:pPr>
        <w:pStyle w:val="Caption"/>
        <w:keepNext/>
        <w:spacing w:after="0"/>
        <w:rPr>
          <w:rFonts w:ascii="Times New Roman" w:hAnsi="Times New Roman" w:cs="Times New Roman"/>
          <w:b/>
          <w:i w:val="0"/>
          <w:color w:val="auto"/>
          <w:sz w:val="22"/>
          <w:szCs w:val="22"/>
        </w:rPr>
      </w:pPr>
      <w:bookmarkStart w:id="12" w:name="_Toc212649093"/>
      <w:r w:rsidRPr="00264194">
        <w:rPr>
          <w:rFonts w:ascii="Times New Roman" w:hAnsi="Times New Roman" w:cs="Times New Roman"/>
          <w:b/>
          <w:i w:val="0"/>
          <w:color w:val="auto"/>
          <w:sz w:val="22"/>
          <w:szCs w:val="22"/>
        </w:rPr>
        <w:lastRenderedPageBreak/>
        <w:t>Tabel 1.</w:t>
      </w:r>
      <w:r w:rsidRPr="00264194">
        <w:rPr>
          <w:rFonts w:ascii="Times New Roman" w:hAnsi="Times New Roman" w:cs="Times New Roman"/>
          <w:b/>
          <w:i w:val="0"/>
          <w:color w:val="auto"/>
          <w:sz w:val="22"/>
          <w:szCs w:val="22"/>
        </w:rPr>
        <w:fldChar w:fldCharType="begin"/>
      </w:r>
      <w:r w:rsidRPr="00264194">
        <w:rPr>
          <w:rFonts w:ascii="Times New Roman" w:hAnsi="Times New Roman" w:cs="Times New Roman"/>
          <w:b/>
          <w:i w:val="0"/>
          <w:color w:val="auto"/>
          <w:sz w:val="22"/>
          <w:szCs w:val="22"/>
        </w:rPr>
        <w:instrText xml:space="preserve"> SEQ Tabel_1 \* ARABIC </w:instrText>
      </w:r>
      <w:r w:rsidRPr="00264194">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1</w:t>
      </w:r>
      <w:r w:rsidRPr="00264194">
        <w:rPr>
          <w:rFonts w:ascii="Times New Roman" w:hAnsi="Times New Roman" w:cs="Times New Roman"/>
          <w:b/>
          <w:i w:val="0"/>
          <w:color w:val="auto"/>
          <w:sz w:val="22"/>
          <w:szCs w:val="22"/>
        </w:rPr>
        <w:fldChar w:fldCharType="end"/>
      </w:r>
      <w:r w:rsidRPr="00264194">
        <w:rPr>
          <w:rFonts w:ascii="Times New Roman" w:hAnsi="Times New Roman" w:cs="Times New Roman"/>
          <w:b/>
          <w:i w:val="0"/>
          <w:color w:val="auto"/>
          <w:sz w:val="22"/>
          <w:szCs w:val="22"/>
        </w:rPr>
        <w:t xml:space="preserve"> Harga Pasar Saham Perusahaan Pertambangan Sampel</w:t>
      </w:r>
      <w:bookmarkEnd w:id="12"/>
    </w:p>
    <w:tbl>
      <w:tblPr>
        <w:tblStyle w:val="TableGrid"/>
        <w:tblW w:w="0" w:type="auto"/>
        <w:tblLook w:val="04A0" w:firstRow="1" w:lastRow="0" w:firstColumn="1" w:lastColumn="0" w:noHBand="0" w:noVBand="1"/>
      </w:tblPr>
      <w:tblGrid>
        <w:gridCol w:w="3397"/>
        <w:gridCol w:w="993"/>
        <w:gridCol w:w="992"/>
        <w:gridCol w:w="850"/>
        <w:gridCol w:w="851"/>
        <w:gridCol w:w="844"/>
      </w:tblGrid>
      <w:tr w:rsidR="003800F3" w:rsidRPr="003800F3" w14:paraId="747EE711" w14:textId="77777777" w:rsidTr="00264194">
        <w:tc>
          <w:tcPr>
            <w:tcW w:w="3397" w:type="dxa"/>
            <w:vMerge w:val="restart"/>
            <w:vAlign w:val="center"/>
          </w:tcPr>
          <w:p w14:paraId="2D0D3A9E" w14:textId="4F5DC9F8"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Nama perusahaaan</w:t>
            </w:r>
          </w:p>
        </w:tc>
        <w:tc>
          <w:tcPr>
            <w:tcW w:w="4530" w:type="dxa"/>
            <w:gridSpan w:val="5"/>
            <w:vAlign w:val="center"/>
          </w:tcPr>
          <w:p w14:paraId="194B300B" w14:textId="021FE8CF"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Harga pasar saham</w:t>
            </w:r>
            <w:r w:rsidR="00F65740">
              <w:rPr>
                <w:rFonts w:ascii="Times New Roman" w:hAnsi="Times New Roman" w:cs="Times New Roman"/>
                <w:b/>
                <w:sz w:val="20"/>
                <w:szCs w:val="20"/>
              </w:rPr>
              <w:t xml:space="preserve"> (Rp)</w:t>
            </w:r>
          </w:p>
        </w:tc>
      </w:tr>
      <w:tr w:rsidR="003800F3" w:rsidRPr="003800F3" w14:paraId="2DDF88C2" w14:textId="77777777" w:rsidTr="00264194">
        <w:tc>
          <w:tcPr>
            <w:tcW w:w="3397" w:type="dxa"/>
            <w:vMerge/>
            <w:vAlign w:val="center"/>
          </w:tcPr>
          <w:p w14:paraId="4373658C" w14:textId="77777777" w:rsidR="003800F3" w:rsidRPr="00264194" w:rsidRDefault="003800F3" w:rsidP="00F65740">
            <w:pPr>
              <w:spacing w:line="276" w:lineRule="auto"/>
              <w:jc w:val="center"/>
              <w:rPr>
                <w:rFonts w:ascii="Times New Roman" w:hAnsi="Times New Roman" w:cs="Times New Roman"/>
                <w:b/>
                <w:sz w:val="20"/>
                <w:szCs w:val="20"/>
              </w:rPr>
            </w:pPr>
          </w:p>
        </w:tc>
        <w:tc>
          <w:tcPr>
            <w:tcW w:w="993" w:type="dxa"/>
            <w:vAlign w:val="center"/>
          </w:tcPr>
          <w:p w14:paraId="3D0B74C4" w14:textId="5F042F7A"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2020</w:t>
            </w:r>
          </w:p>
        </w:tc>
        <w:tc>
          <w:tcPr>
            <w:tcW w:w="992" w:type="dxa"/>
            <w:vAlign w:val="center"/>
          </w:tcPr>
          <w:p w14:paraId="7B8B52EC" w14:textId="3786976C"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2021</w:t>
            </w:r>
          </w:p>
        </w:tc>
        <w:tc>
          <w:tcPr>
            <w:tcW w:w="850" w:type="dxa"/>
            <w:vAlign w:val="center"/>
          </w:tcPr>
          <w:p w14:paraId="2AF93221" w14:textId="52E6204D"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2022</w:t>
            </w:r>
          </w:p>
        </w:tc>
        <w:tc>
          <w:tcPr>
            <w:tcW w:w="851" w:type="dxa"/>
            <w:vAlign w:val="center"/>
          </w:tcPr>
          <w:p w14:paraId="3504E259" w14:textId="4704CED0"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2023</w:t>
            </w:r>
          </w:p>
        </w:tc>
        <w:tc>
          <w:tcPr>
            <w:tcW w:w="844" w:type="dxa"/>
            <w:vAlign w:val="center"/>
          </w:tcPr>
          <w:p w14:paraId="176C3951" w14:textId="6D71F88A" w:rsidR="003800F3" w:rsidRPr="00264194" w:rsidRDefault="003800F3" w:rsidP="00F65740">
            <w:pPr>
              <w:spacing w:line="276" w:lineRule="auto"/>
              <w:jc w:val="center"/>
              <w:rPr>
                <w:rFonts w:ascii="Times New Roman" w:hAnsi="Times New Roman" w:cs="Times New Roman"/>
                <w:b/>
                <w:sz w:val="20"/>
                <w:szCs w:val="20"/>
              </w:rPr>
            </w:pPr>
            <w:r w:rsidRPr="00264194">
              <w:rPr>
                <w:rFonts w:ascii="Times New Roman" w:hAnsi="Times New Roman" w:cs="Times New Roman"/>
                <w:b/>
                <w:sz w:val="20"/>
                <w:szCs w:val="20"/>
              </w:rPr>
              <w:t>2024</w:t>
            </w:r>
          </w:p>
        </w:tc>
      </w:tr>
      <w:tr w:rsidR="00264194" w:rsidRPr="003800F3" w14:paraId="1E8E3CBD" w14:textId="77777777" w:rsidTr="00264194">
        <w:tc>
          <w:tcPr>
            <w:tcW w:w="3397" w:type="dxa"/>
            <w:vAlign w:val="center"/>
          </w:tcPr>
          <w:p w14:paraId="738E3405" w14:textId="78637DEE" w:rsidR="00264194" w:rsidRPr="003800F3"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Alamtri Resources Indonesia Tbk</w:t>
            </w:r>
          </w:p>
        </w:tc>
        <w:tc>
          <w:tcPr>
            <w:tcW w:w="993" w:type="dxa"/>
            <w:tcBorders>
              <w:top w:val="nil"/>
              <w:left w:val="nil"/>
              <w:bottom w:val="single" w:sz="4" w:space="0" w:color="auto"/>
              <w:right w:val="single" w:sz="4" w:space="0" w:color="auto"/>
            </w:tcBorders>
            <w:shd w:val="clear" w:color="auto" w:fill="auto"/>
            <w:vAlign w:val="center"/>
          </w:tcPr>
          <w:p w14:paraId="316E90D7" w14:textId="578FE9B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1.430</w:t>
            </w:r>
          </w:p>
        </w:tc>
        <w:tc>
          <w:tcPr>
            <w:tcW w:w="992" w:type="dxa"/>
            <w:tcBorders>
              <w:top w:val="nil"/>
              <w:left w:val="nil"/>
              <w:bottom w:val="single" w:sz="4" w:space="0" w:color="auto"/>
              <w:right w:val="single" w:sz="4" w:space="0" w:color="auto"/>
            </w:tcBorders>
            <w:shd w:val="clear" w:color="auto" w:fill="auto"/>
            <w:vAlign w:val="center"/>
          </w:tcPr>
          <w:p w14:paraId="79B746AB" w14:textId="051755A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2.250</w:t>
            </w:r>
          </w:p>
        </w:tc>
        <w:tc>
          <w:tcPr>
            <w:tcW w:w="850" w:type="dxa"/>
            <w:tcBorders>
              <w:top w:val="nil"/>
              <w:left w:val="nil"/>
              <w:bottom w:val="single" w:sz="4" w:space="0" w:color="auto"/>
              <w:right w:val="single" w:sz="4" w:space="0" w:color="auto"/>
            </w:tcBorders>
            <w:shd w:val="clear" w:color="auto" w:fill="auto"/>
            <w:vAlign w:val="center"/>
          </w:tcPr>
          <w:p w14:paraId="071F01AA" w14:textId="1729FEE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3.850</w:t>
            </w:r>
          </w:p>
        </w:tc>
        <w:tc>
          <w:tcPr>
            <w:tcW w:w="851" w:type="dxa"/>
            <w:tcBorders>
              <w:top w:val="nil"/>
              <w:left w:val="nil"/>
              <w:bottom w:val="single" w:sz="4" w:space="0" w:color="auto"/>
              <w:right w:val="single" w:sz="4" w:space="0" w:color="auto"/>
            </w:tcBorders>
            <w:shd w:val="clear" w:color="auto" w:fill="auto"/>
            <w:vAlign w:val="center"/>
          </w:tcPr>
          <w:p w14:paraId="4B8F8DD4" w14:textId="234DBF12"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2.380</w:t>
            </w:r>
          </w:p>
        </w:tc>
        <w:tc>
          <w:tcPr>
            <w:tcW w:w="844" w:type="dxa"/>
            <w:tcBorders>
              <w:top w:val="nil"/>
              <w:left w:val="nil"/>
              <w:bottom w:val="single" w:sz="4" w:space="0" w:color="auto"/>
              <w:right w:val="single" w:sz="4" w:space="0" w:color="auto"/>
            </w:tcBorders>
            <w:shd w:val="clear" w:color="auto" w:fill="auto"/>
            <w:vAlign w:val="center"/>
          </w:tcPr>
          <w:p w14:paraId="5D40EB42" w14:textId="4ADAE6C0"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2.430</w:t>
            </w:r>
          </w:p>
        </w:tc>
      </w:tr>
      <w:tr w:rsidR="00264194" w:rsidRPr="003800F3" w14:paraId="6E5934AE" w14:textId="77777777" w:rsidTr="00264194">
        <w:tc>
          <w:tcPr>
            <w:tcW w:w="3397" w:type="dxa"/>
            <w:vAlign w:val="center"/>
          </w:tcPr>
          <w:p w14:paraId="51BCD881" w14:textId="2D8235DB" w:rsidR="00264194" w:rsidRPr="003800F3"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Aneka Tambang Tbk</w:t>
            </w:r>
          </w:p>
        </w:tc>
        <w:tc>
          <w:tcPr>
            <w:tcW w:w="993" w:type="dxa"/>
            <w:tcBorders>
              <w:top w:val="nil"/>
              <w:left w:val="nil"/>
              <w:bottom w:val="single" w:sz="4" w:space="0" w:color="auto"/>
              <w:right w:val="single" w:sz="4" w:space="0" w:color="auto"/>
            </w:tcBorders>
            <w:shd w:val="clear" w:color="auto" w:fill="auto"/>
            <w:vAlign w:val="center"/>
          </w:tcPr>
          <w:p w14:paraId="54CAAF65" w14:textId="7CDC315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1.935</w:t>
            </w:r>
          </w:p>
        </w:tc>
        <w:tc>
          <w:tcPr>
            <w:tcW w:w="992" w:type="dxa"/>
            <w:tcBorders>
              <w:top w:val="nil"/>
              <w:left w:val="nil"/>
              <w:bottom w:val="single" w:sz="4" w:space="0" w:color="auto"/>
              <w:right w:val="single" w:sz="4" w:space="0" w:color="auto"/>
            </w:tcBorders>
            <w:shd w:val="clear" w:color="auto" w:fill="auto"/>
            <w:vAlign w:val="center"/>
          </w:tcPr>
          <w:p w14:paraId="7EB78A0F" w14:textId="6B3D5A6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2.250</w:t>
            </w:r>
          </w:p>
        </w:tc>
        <w:tc>
          <w:tcPr>
            <w:tcW w:w="850" w:type="dxa"/>
            <w:tcBorders>
              <w:top w:val="nil"/>
              <w:left w:val="nil"/>
              <w:bottom w:val="single" w:sz="4" w:space="0" w:color="auto"/>
              <w:right w:val="single" w:sz="4" w:space="0" w:color="auto"/>
            </w:tcBorders>
            <w:shd w:val="clear" w:color="auto" w:fill="auto"/>
            <w:vAlign w:val="center"/>
          </w:tcPr>
          <w:p w14:paraId="62384F84" w14:textId="4124E75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1.985</w:t>
            </w:r>
          </w:p>
        </w:tc>
        <w:tc>
          <w:tcPr>
            <w:tcW w:w="851" w:type="dxa"/>
            <w:tcBorders>
              <w:top w:val="nil"/>
              <w:left w:val="nil"/>
              <w:bottom w:val="single" w:sz="4" w:space="0" w:color="auto"/>
              <w:right w:val="single" w:sz="4" w:space="0" w:color="auto"/>
            </w:tcBorders>
            <w:shd w:val="clear" w:color="auto" w:fill="auto"/>
            <w:vAlign w:val="center"/>
          </w:tcPr>
          <w:p w14:paraId="254F74B7" w14:textId="78A7C80A"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1.705</w:t>
            </w:r>
          </w:p>
        </w:tc>
        <w:tc>
          <w:tcPr>
            <w:tcW w:w="844" w:type="dxa"/>
            <w:tcBorders>
              <w:top w:val="nil"/>
              <w:left w:val="nil"/>
              <w:bottom w:val="single" w:sz="4" w:space="0" w:color="auto"/>
              <w:right w:val="single" w:sz="4" w:space="0" w:color="auto"/>
            </w:tcBorders>
            <w:shd w:val="clear" w:color="auto" w:fill="auto"/>
            <w:vAlign w:val="center"/>
          </w:tcPr>
          <w:p w14:paraId="743D4A52" w14:textId="4AD32B5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1.525</w:t>
            </w:r>
          </w:p>
        </w:tc>
      </w:tr>
      <w:tr w:rsidR="00264194" w:rsidRPr="003800F3" w14:paraId="660A60C0" w14:textId="77777777" w:rsidTr="00264194">
        <w:tc>
          <w:tcPr>
            <w:tcW w:w="3397" w:type="dxa"/>
            <w:vAlign w:val="center"/>
          </w:tcPr>
          <w:p w14:paraId="6F46F204" w14:textId="3A2AD35F" w:rsidR="00264194" w:rsidRPr="003800F3"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ABM Investama Tbk</w:t>
            </w:r>
          </w:p>
        </w:tc>
        <w:tc>
          <w:tcPr>
            <w:tcW w:w="993" w:type="dxa"/>
            <w:tcBorders>
              <w:top w:val="nil"/>
              <w:left w:val="nil"/>
              <w:bottom w:val="single" w:sz="4" w:space="0" w:color="auto"/>
              <w:right w:val="single" w:sz="4" w:space="0" w:color="auto"/>
            </w:tcBorders>
            <w:shd w:val="clear" w:color="auto" w:fill="auto"/>
            <w:vAlign w:val="center"/>
          </w:tcPr>
          <w:p w14:paraId="0FBF7892" w14:textId="265E037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1.160</w:t>
            </w:r>
          </w:p>
        </w:tc>
        <w:tc>
          <w:tcPr>
            <w:tcW w:w="992" w:type="dxa"/>
            <w:tcBorders>
              <w:top w:val="nil"/>
              <w:left w:val="nil"/>
              <w:bottom w:val="single" w:sz="4" w:space="0" w:color="auto"/>
              <w:right w:val="single" w:sz="4" w:space="0" w:color="auto"/>
            </w:tcBorders>
            <w:shd w:val="clear" w:color="auto" w:fill="auto"/>
            <w:vAlign w:val="center"/>
          </w:tcPr>
          <w:p w14:paraId="3F8128EB" w14:textId="2BC21BDA"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1.420</w:t>
            </w:r>
          </w:p>
        </w:tc>
        <w:tc>
          <w:tcPr>
            <w:tcW w:w="850" w:type="dxa"/>
            <w:tcBorders>
              <w:top w:val="nil"/>
              <w:left w:val="nil"/>
              <w:bottom w:val="single" w:sz="4" w:space="0" w:color="auto"/>
              <w:right w:val="single" w:sz="4" w:space="0" w:color="auto"/>
            </w:tcBorders>
            <w:shd w:val="clear" w:color="auto" w:fill="auto"/>
            <w:vAlign w:val="center"/>
          </w:tcPr>
          <w:p w14:paraId="590B9BD5" w14:textId="3FCBE55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3.280</w:t>
            </w:r>
          </w:p>
        </w:tc>
        <w:tc>
          <w:tcPr>
            <w:tcW w:w="851" w:type="dxa"/>
            <w:tcBorders>
              <w:top w:val="nil"/>
              <w:left w:val="nil"/>
              <w:bottom w:val="single" w:sz="4" w:space="0" w:color="auto"/>
              <w:right w:val="single" w:sz="4" w:space="0" w:color="auto"/>
            </w:tcBorders>
            <w:shd w:val="clear" w:color="auto" w:fill="auto"/>
            <w:vAlign w:val="center"/>
          </w:tcPr>
          <w:p w14:paraId="2D6619C4" w14:textId="57B211CE"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3.400</w:t>
            </w:r>
          </w:p>
        </w:tc>
        <w:tc>
          <w:tcPr>
            <w:tcW w:w="844" w:type="dxa"/>
            <w:tcBorders>
              <w:top w:val="nil"/>
              <w:left w:val="nil"/>
              <w:bottom w:val="single" w:sz="4" w:space="0" w:color="auto"/>
              <w:right w:val="single" w:sz="4" w:space="0" w:color="auto"/>
            </w:tcBorders>
            <w:shd w:val="clear" w:color="auto" w:fill="auto"/>
            <w:vAlign w:val="center"/>
          </w:tcPr>
          <w:p w14:paraId="40F73072" w14:textId="22328F6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3.540</w:t>
            </w:r>
          </w:p>
        </w:tc>
      </w:tr>
      <w:tr w:rsidR="00264194" w:rsidRPr="003800F3" w14:paraId="52E88F33" w14:textId="77777777" w:rsidTr="00264194">
        <w:tc>
          <w:tcPr>
            <w:tcW w:w="3397" w:type="dxa"/>
            <w:vAlign w:val="center"/>
          </w:tcPr>
          <w:p w14:paraId="372E8FB3" w14:textId="2DAC7D92" w:rsidR="00264194" w:rsidRPr="003800F3"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Bumi Resources Tbk</w:t>
            </w:r>
          </w:p>
        </w:tc>
        <w:tc>
          <w:tcPr>
            <w:tcW w:w="993" w:type="dxa"/>
            <w:tcBorders>
              <w:top w:val="nil"/>
              <w:left w:val="nil"/>
              <w:bottom w:val="single" w:sz="4" w:space="0" w:color="auto"/>
              <w:right w:val="single" w:sz="4" w:space="0" w:color="auto"/>
            </w:tcBorders>
            <w:shd w:val="clear" w:color="auto" w:fill="auto"/>
            <w:vAlign w:val="center"/>
          </w:tcPr>
          <w:p w14:paraId="104B99BA" w14:textId="7FB7C7DD"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72</w:t>
            </w:r>
          </w:p>
        </w:tc>
        <w:tc>
          <w:tcPr>
            <w:tcW w:w="992" w:type="dxa"/>
            <w:tcBorders>
              <w:top w:val="nil"/>
              <w:left w:val="nil"/>
              <w:bottom w:val="single" w:sz="4" w:space="0" w:color="auto"/>
              <w:right w:val="single" w:sz="4" w:space="0" w:color="auto"/>
            </w:tcBorders>
            <w:shd w:val="clear" w:color="auto" w:fill="auto"/>
            <w:vAlign w:val="center"/>
          </w:tcPr>
          <w:p w14:paraId="3F5523ED" w14:textId="50B34C8A"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67</w:t>
            </w:r>
          </w:p>
        </w:tc>
        <w:tc>
          <w:tcPr>
            <w:tcW w:w="850" w:type="dxa"/>
            <w:tcBorders>
              <w:top w:val="nil"/>
              <w:left w:val="nil"/>
              <w:bottom w:val="single" w:sz="4" w:space="0" w:color="auto"/>
              <w:right w:val="single" w:sz="4" w:space="0" w:color="auto"/>
            </w:tcBorders>
            <w:shd w:val="clear" w:color="auto" w:fill="auto"/>
            <w:vAlign w:val="center"/>
          </w:tcPr>
          <w:p w14:paraId="40500D25" w14:textId="0C2B5584"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161</w:t>
            </w:r>
          </w:p>
        </w:tc>
        <w:tc>
          <w:tcPr>
            <w:tcW w:w="851" w:type="dxa"/>
            <w:tcBorders>
              <w:top w:val="nil"/>
              <w:left w:val="nil"/>
              <w:bottom w:val="single" w:sz="4" w:space="0" w:color="auto"/>
              <w:right w:val="single" w:sz="4" w:space="0" w:color="auto"/>
            </w:tcBorders>
            <w:shd w:val="clear" w:color="auto" w:fill="auto"/>
            <w:vAlign w:val="center"/>
          </w:tcPr>
          <w:p w14:paraId="5A151A4F" w14:textId="6561F482"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85</w:t>
            </w:r>
          </w:p>
        </w:tc>
        <w:tc>
          <w:tcPr>
            <w:tcW w:w="844" w:type="dxa"/>
            <w:tcBorders>
              <w:top w:val="nil"/>
              <w:left w:val="nil"/>
              <w:bottom w:val="single" w:sz="4" w:space="0" w:color="auto"/>
              <w:right w:val="single" w:sz="4" w:space="0" w:color="auto"/>
            </w:tcBorders>
            <w:shd w:val="clear" w:color="auto" w:fill="auto"/>
            <w:vAlign w:val="center"/>
          </w:tcPr>
          <w:p w14:paraId="769F28AE" w14:textId="08B46AB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135</w:t>
            </w:r>
          </w:p>
        </w:tc>
      </w:tr>
      <w:tr w:rsidR="00264194" w:rsidRPr="003800F3" w14:paraId="564BD8D6" w14:textId="77777777" w:rsidTr="00264194">
        <w:tc>
          <w:tcPr>
            <w:tcW w:w="3397" w:type="dxa"/>
            <w:vAlign w:val="center"/>
          </w:tcPr>
          <w:p w14:paraId="3ECA7843" w14:textId="624E69D0" w:rsidR="00264194" w:rsidRPr="003800F3"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Energi Mega Persada Tbk</w:t>
            </w:r>
          </w:p>
        </w:tc>
        <w:tc>
          <w:tcPr>
            <w:tcW w:w="993" w:type="dxa"/>
            <w:tcBorders>
              <w:top w:val="nil"/>
              <w:left w:val="nil"/>
              <w:bottom w:val="single" w:sz="4" w:space="0" w:color="auto"/>
              <w:right w:val="single" w:sz="4" w:space="0" w:color="auto"/>
            </w:tcBorders>
            <w:shd w:val="clear" w:color="auto" w:fill="auto"/>
            <w:vAlign w:val="center"/>
          </w:tcPr>
          <w:p w14:paraId="787468EB" w14:textId="487B6F1B"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129</w:t>
            </w:r>
          </w:p>
        </w:tc>
        <w:tc>
          <w:tcPr>
            <w:tcW w:w="992" w:type="dxa"/>
            <w:tcBorders>
              <w:top w:val="nil"/>
              <w:left w:val="nil"/>
              <w:bottom w:val="single" w:sz="4" w:space="0" w:color="auto"/>
              <w:right w:val="single" w:sz="4" w:space="0" w:color="auto"/>
            </w:tcBorders>
            <w:shd w:val="clear" w:color="auto" w:fill="auto"/>
            <w:vAlign w:val="center"/>
          </w:tcPr>
          <w:p w14:paraId="24EA039F" w14:textId="098C3BE1"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102</w:t>
            </w:r>
          </w:p>
        </w:tc>
        <w:tc>
          <w:tcPr>
            <w:tcW w:w="850" w:type="dxa"/>
            <w:tcBorders>
              <w:top w:val="nil"/>
              <w:left w:val="nil"/>
              <w:bottom w:val="single" w:sz="4" w:space="0" w:color="auto"/>
              <w:right w:val="single" w:sz="4" w:space="0" w:color="auto"/>
            </w:tcBorders>
            <w:shd w:val="clear" w:color="auto" w:fill="auto"/>
            <w:vAlign w:val="center"/>
          </w:tcPr>
          <w:p w14:paraId="4099B52A" w14:textId="757C60EC"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294</w:t>
            </w:r>
          </w:p>
        </w:tc>
        <w:tc>
          <w:tcPr>
            <w:tcW w:w="851" w:type="dxa"/>
            <w:tcBorders>
              <w:top w:val="nil"/>
              <w:left w:val="nil"/>
              <w:bottom w:val="single" w:sz="4" w:space="0" w:color="auto"/>
              <w:right w:val="single" w:sz="4" w:space="0" w:color="auto"/>
            </w:tcBorders>
            <w:shd w:val="clear" w:color="auto" w:fill="auto"/>
            <w:vAlign w:val="center"/>
          </w:tcPr>
          <w:p w14:paraId="63C7F442" w14:textId="79EE15E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220</w:t>
            </w:r>
          </w:p>
        </w:tc>
        <w:tc>
          <w:tcPr>
            <w:tcW w:w="844" w:type="dxa"/>
            <w:tcBorders>
              <w:top w:val="nil"/>
              <w:left w:val="nil"/>
              <w:bottom w:val="single" w:sz="4" w:space="0" w:color="auto"/>
              <w:right w:val="single" w:sz="4" w:space="0" w:color="auto"/>
            </w:tcBorders>
            <w:shd w:val="clear" w:color="auto" w:fill="auto"/>
            <w:vAlign w:val="center"/>
          </w:tcPr>
          <w:p w14:paraId="08F26651" w14:textId="0C6EB17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230</w:t>
            </w:r>
          </w:p>
        </w:tc>
      </w:tr>
      <w:tr w:rsidR="00264194" w:rsidRPr="003800F3" w14:paraId="178BA459" w14:textId="77777777" w:rsidTr="00264194">
        <w:tc>
          <w:tcPr>
            <w:tcW w:w="3397" w:type="dxa"/>
            <w:vAlign w:val="center"/>
          </w:tcPr>
          <w:p w14:paraId="7C26CECB" w14:textId="5C8B384B"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Golden Energy Mines Tbk</w:t>
            </w:r>
          </w:p>
        </w:tc>
        <w:tc>
          <w:tcPr>
            <w:tcW w:w="993" w:type="dxa"/>
            <w:tcBorders>
              <w:top w:val="nil"/>
              <w:left w:val="nil"/>
              <w:bottom w:val="single" w:sz="4" w:space="0" w:color="auto"/>
              <w:right w:val="single" w:sz="4" w:space="0" w:color="auto"/>
            </w:tcBorders>
            <w:shd w:val="clear" w:color="auto" w:fill="auto"/>
            <w:vAlign w:val="center"/>
          </w:tcPr>
          <w:p w14:paraId="77D83D26" w14:textId="4262488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2.550</w:t>
            </w:r>
          </w:p>
        </w:tc>
        <w:tc>
          <w:tcPr>
            <w:tcW w:w="992" w:type="dxa"/>
            <w:tcBorders>
              <w:top w:val="nil"/>
              <w:left w:val="nil"/>
              <w:bottom w:val="single" w:sz="4" w:space="0" w:color="auto"/>
              <w:right w:val="single" w:sz="4" w:space="0" w:color="auto"/>
            </w:tcBorders>
            <w:shd w:val="clear" w:color="auto" w:fill="auto"/>
            <w:vAlign w:val="center"/>
          </w:tcPr>
          <w:p w14:paraId="3DAEE14D" w14:textId="63E1CFD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7.950</w:t>
            </w:r>
          </w:p>
        </w:tc>
        <w:tc>
          <w:tcPr>
            <w:tcW w:w="850" w:type="dxa"/>
            <w:tcBorders>
              <w:top w:val="nil"/>
              <w:left w:val="nil"/>
              <w:bottom w:val="single" w:sz="4" w:space="0" w:color="auto"/>
              <w:right w:val="single" w:sz="4" w:space="0" w:color="auto"/>
            </w:tcBorders>
            <w:shd w:val="clear" w:color="auto" w:fill="auto"/>
            <w:vAlign w:val="center"/>
          </w:tcPr>
          <w:p w14:paraId="7906229B" w14:textId="3F9F31E0"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7.050</w:t>
            </w:r>
          </w:p>
        </w:tc>
        <w:tc>
          <w:tcPr>
            <w:tcW w:w="851" w:type="dxa"/>
            <w:tcBorders>
              <w:top w:val="nil"/>
              <w:left w:val="nil"/>
              <w:bottom w:val="single" w:sz="4" w:space="0" w:color="auto"/>
              <w:right w:val="single" w:sz="4" w:space="0" w:color="auto"/>
            </w:tcBorders>
            <w:shd w:val="clear" w:color="auto" w:fill="auto"/>
            <w:vAlign w:val="center"/>
          </w:tcPr>
          <w:p w14:paraId="7B6A9A21" w14:textId="3DCB810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5.800</w:t>
            </w:r>
          </w:p>
        </w:tc>
        <w:tc>
          <w:tcPr>
            <w:tcW w:w="844" w:type="dxa"/>
            <w:tcBorders>
              <w:top w:val="nil"/>
              <w:left w:val="nil"/>
              <w:bottom w:val="single" w:sz="4" w:space="0" w:color="auto"/>
              <w:right w:val="single" w:sz="4" w:space="0" w:color="auto"/>
            </w:tcBorders>
            <w:shd w:val="clear" w:color="auto" w:fill="auto"/>
            <w:vAlign w:val="center"/>
          </w:tcPr>
          <w:p w14:paraId="43A7CDB6" w14:textId="0D9B0AE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10.625</w:t>
            </w:r>
          </w:p>
        </w:tc>
      </w:tr>
      <w:tr w:rsidR="00264194" w:rsidRPr="003800F3" w14:paraId="682923AF" w14:textId="77777777" w:rsidTr="00264194">
        <w:tc>
          <w:tcPr>
            <w:tcW w:w="3397" w:type="dxa"/>
            <w:vAlign w:val="center"/>
          </w:tcPr>
          <w:p w14:paraId="068ABF89" w14:textId="738FCD87"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Harum Energy Tbk</w:t>
            </w:r>
          </w:p>
        </w:tc>
        <w:tc>
          <w:tcPr>
            <w:tcW w:w="993" w:type="dxa"/>
            <w:tcBorders>
              <w:top w:val="nil"/>
              <w:left w:val="nil"/>
              <w:bottom w:val="single" w:sz="4" w:space="0" w:color="auto"/>
              <w:right w:val="single" w:sz="4" w:space="0" w:color="auto"/>
            </w:tcBorders>
            <w:shd w:val="clear" w:color="auto" w:fill="auto"/>
            <w:vAlign w:val="center"/>
          </w:tcPr>
          <w:p w14:paraId="13E29110" w14:textId="4F856E8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2.980</w:t>
            </w:r>
          </w:p>
        </w:tc>
        <w:tc>
          <w:tcPr>
            <w:tcW w:w="992" w:type="dxa"/>
            <w:tcBorders>
              <w:top w:val="nil"/>
              <w:left w:val="nil"/>
              <w:bottom w:val="single" w:sz="4" w:space="0" w:color="auto"/>
              <w:right w:val="single" w:sz="4" w:space="0" w:color="auto"/>
            </w:tcBorders>
            <w:shd w:val="clear" w:color="auto" w:fill="auto"/>
            <w:vAlign w:val="center"/>
          </w:tcPr>
          <w:p w14:paraId="75E3BF51" w14:textId="68F0937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10.325</w:t>
            </w:r>
          </w:p>
        </w:tc>
        <w:tc>
          <w:tcPr>
            <w:tcW w:w="850" w:type="dxa"/>
            <w:tcBorders>
              <w:top w:val="nil"/>
              <w:left w:val="nil"/>
              <w:bottom w:val="single" w:sz="4" w:space="0" w:color="auto"/>
              <w:right w:val="single" w:sz="4" w:space="0" w:color="auto"/>
            </w:tcBorders>
            <w:shd w:val="clear" w:color="auto" w:fill="auto"/>
            <w:vAlign w:val="center"/>
          </w:tcPr>
          <w:p w14:paraId="3D2F8295" w14:textId="594926D4"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1.620</w:t>
            </w:r>
          </w:p>
        </w:tc>
        <w:tc>
          <w:tcPr>
            <w:tcW w:w="851" w:type="dxa"/>
            <w:tcBorders>
              <w:top w:val="nil"/>
              <w:left w:val="nil"/>
              <w:bottom w:val="single" w:sz="4" w:space="0" w:color="auto"/>
              <w:right w:val="single" w:sz="4" w:space="0" w:color="auto"/>
            </w:tcBorders>
            <w:shd w:val="clear" w:color="auto" w:fill="auto"/>
            <w:vAlign w:val="center"/>
          </w:tcPr>
          <w:p w14:paraId="62B16738" w14:textId="4322E834"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1.335</w:t>
            </w:r>
          </w:p>
        </w:tc>
        <w:tc>
          <w:tcPr>
            <w:tcW w:w="844" w:type="dxa"/>
            <w:tcBorders>
              <w:top w:val="nil"/>
              <w:left w:val="nil"/>
              <w:bottom w:val="single" w:sz="4" w:space="0" w:color="auto"/>
              <w:right w:val="single" w:sz="4" w:space="0" w:color="auto"/>
            </w:tcBorders>
            <w:shd w:val="clear" w:color="auto" w:fill="auto"/>
            <w:vAlign w:val="center"/>
          </w:tcPr>
          <w:p w14:paraId="4AD1A80F" w14:textId="0FFE369C"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1.035</w:t>
            </w:r>
          </w:p>
        </w:tc>
      </w:tr>
      <w:tr w:rsidR="00264194" w:rsidRPr="003800F3" w14:paraId="3FA8986D" w14:textId="77777777" w:rsidTr="00264194">
        <w:tc>
          <w:tcPr>
            <w:tcW w:w="3397" w:type="dxa"/>
            <w:vAlign w:val="center"/>
          </w:tcPr>
          <w:p w14:paraId="256600D1" w14:textId="69741D30"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Indo Tambangraya Megah Tbk</w:t>
            </w:r>
          </w:p>
        </w:tc>
        <w:tc>
          <w:tcPr>
            <w:tcW w:w="993" w:type="dxa"/>
            <w:tcBorders>
              <w:top w:val="nil"/>
              <w:left w:val="nil"/>
              <w:bottom w:val="single" w:sz="4" w:space="0" w:color="auto"/>
              <w:right w:val="single" w:sz="4" w:space="0" w:color="auto"/>
            </w:tcBorders>
            <w:shd w:val="clear" w:color="auto" w:fill="auto"/>
            <w:vAlign w:val="center"/>
          </w:tcPr>
          <w:p w14:paraId="553A1FC6" w14:textId="4CEF460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13.850</w:t>
            </w:r>
          </w:p>
        </w:tc>
        <w:tc>
          <w:tcPr>
            <w:tcW w:w="992" w:type="dxa"/>
            <w:tcBorders>
              <w:top w:val="nil"/>
              <w:left w:val="nil"/>
              <w:bottom w:val="single" w:sz="4" w:space="0" w:color="auto"/>
              <w:right w:val="single" w:sz="4" w:space="0" w:color="auto"/>
            </w:tcBorders>
            <w:shd w:val="clear" w:color="auto" w:fill="auto"/>
            <w:vAlign w:val="center"/>
          </w:tcPr>
          <w:p w14:paraId="31E1E491" w14:textId="7057682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20.400</w:t>
            </w:r>
          </w:p>
        </w:tc>
        <w:tc>
          <w:tcPr>
            <w:tcW w:w="850" w:type="dxa"/>
            <w:tcBorders>
              <w:top w:val="nil"/>
              <w:left w:val="nil"/>
              <w:bottom w:val="single" w:sz="4" w:space="0" w:color="auto"/>
              <w:right w:val="single" w:sz="4" w:space="0" w:color="auto"/>
            </w:tcBorders>
            <w:shd w:val="clear" w:color="auto" w:fill="auto"/>
            <w:vAlign w:val="center"/>
          </w:tcPr>
          <w:p w14:paraId="420A6F42" w14:textId="666385A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39.025</w:t>
            </w:r>
          </w:p>
        </w:tc>
        <w:tc>
          <w:tcPr>
            <w:tcW w:w="851" w:type="dxa"/>
            <w:tcBorders>
              <w:top w:val="nil"/>
              <w:left w:val="nil"/>
              <w:bottom w:val="single" w:sz="4" w:space="0" w:color="auto"/>
              <w:right w:val="single" w:sz="4" w:space="0" w:color="auto"/>
            </w:tcBorders>
            <w:shd w:val="clear" w:color="auto" w:fill="auto"/>
            <w:vAlign w:val="center"/>
          </w:tcPr>
          <w:p w14:paraId="255B15FD" w14:textId="2D32DED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25.650</w:t>
            </w:r>
          </w:p>
        </w:tc>
        <w:tc>
          <w:tcPr>
            <w:tcW w:w="844" w:type="dxa"/>
            <w:tcBorders>
              <w:top w:val="nil"/>
              <w:left w:val="nil"/>
              <w:bottom w:val="single" w:sz="4" w:space="0" w:color="auto"/>
              <w:right w:val="single" w:sz="4" w:space="0" w:color="auto"/>
            </w:tcBorders>
            <w:shd w:val="clear" w:color="auto" w:fill="auto"/>
            <w:vAlign w:val="center"/>
          </w:tcPr>
          <w:p w14:paraId="32674AAD" w14:textId="2681A75C"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26.700</w:t>
            </w:r>
          </w:p>
        </w:tc>
      </w:tr>
      <w:tr w:rsidR="00264194" w:rsidRPr="003800F3" w14:paraId="5588EAB7" w14:textId="77777777" w:rsidTr="00264194">
        <w:tc>
          <w:tcPr>
            <w:tcW w:w="3397" w:type="dxa"/>
            <w:vAlign w:val="center"/>
          </w:tcPr>
          <w:p w14:paraId="4F1703F0" w14:textId="4F7C9AA9"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Mitrabara Adiperdana Tbk</w:t>
            </w:r>
          </w:p>
        </w:tc>
        <w:tc>
          <w:tcPr>
            <w:tcW w:w="993" w:type="dxa"/>
            <w:tcBorders>
              <w:top w:val="nil"/>
              <w:left w:val="nil"/>
              <w:bottom w:val="single" w:sz="4" w:space="0" w:color="auto"/>
              <w:right w:val="single" w:sz="4" w:space="0" w:color="auto"/>
            </w:tcBorders>
            <w:shd w:val="clear" w:color="auto" w:fill="auto"/>
            <w:vAlign w:val="center"/>
          </w:tcPr>
          <w:p w14:paraId="40FEE328" w14:textId="125E71D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2.690</w:t>
            </w:r>
          </w:p>
        </w:tc>
        <w:tc>
          <w:tcPr>
            <w:tcW w:w="992" w:type="dxa"/>
            <w:tcBorders>
              <w:top w:val="nil"/>
              <w:left w:val="nil"/>
              <w:bottom w:val="single" w:sz="4" w:space="0" w:color="auto"/>
              <w:right w:val="single" w:sz="4" w:space="0" w:color="auto"/>
            </w:tcBorders>
            <w:shd w:val="clear" w:color="auto" w:fill="auto"/>
            <w:vAlign w:val="center"/>
          </w:tcPr>
          <w:p w14:paraId="0D5D4EA0" w14:textId="64433AB1"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3.590</w:t>
            </w:r>
          </w:p>
        </w:tc>
        <w:tc>
          <w:tcPr>
            <w:tcW w:w="850" w:type="dxa"/>
            <w:tcBorders>
              <w:top w:val="nil"/>
              <w:left w:val="nil"/>
              <w:bottom w:val="single" w:sz="4" w:space="0" w:color="auto"/>
              <w:right w:val="single" w:sz="4" w:space="0" w:color="auto"/>
            </w:tcBorders>
            <w:shd w:val="clear" w:color="auto" w:fill="auto"/>
            <w:vAlign w:val="center"/>
          </w:tcPr>
          <w:p w14:paraId="4F9E027A" w14:textId="130B546D"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7.625</w:t>
            </w:r>
          </w:p>
        </w:tc>
        <w:tc>
          <w:tcPr>
            <w:tcW w:w="851" w:type="dxa"/>
            <w:tcBorders>
              <w:top w:val="nil"/>
              <w:left w:val="nil"/>
              <w:bottom w:val="single" w:sz="4" w:space="0" w:color="auto"/>
              <w:right w:val="single" w:sz="4" w:space="0" w:color="auto"/>
            </w:tcBorders>
            <w:shd w:val="clear" w:color="auto" w:fill="auto"/>
            <w:vAlign w:val="center"/>
          </w:tcPr>
          <w:p w14:paraId="7BD1DE8E" w14:textId="139CCB8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4.632</w:t>
            </w:r>
          </w:p>
        </w:tc>
        <w:tc>
          <w:tcPr>
            <w:tcW w:w="844" w:type="dxa"/>
            <w:tcBorders>
              <w:top w:val="nil"/>
              <w:left w:val="nil"/>
              <w:bottom w:val="single" w:sz="4" w:space="0" w:color="auto"/>
              <w:right w:val="single" w:sz="4" w:space="0" w:color="auto"/>
            </w:tcBorders>
            <w:shd w:val="clear" w:color="auto" w:fill="auto"/>
            <w:vAlign w:val="center"/>
          </w:tcPr>
          <w:p w14:paraId="3D53DE6E" w14:textId="56FE401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2.983</w:t>
            </w:r>
          </w:p>
        </w:tc>
      </w:tr>
      <w:tr w:rsidR="00264194" w:rsidRPr="003800F3" w14:paraId="49A6865F" w14:textId="77777777" w:rsidTr="00264194">
        <w:tc>
          <w:tcPr>
            <w:tcW w:w="3397" w:type="dxa"/>
            <w:vAlign w:val="center"/>
          </w:tcPr>
          <w:p w14:paraId="7E0704C6" w14:textId="765F5589"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Medco Energi Internasional Tbk</w:t>
            </w:r>
          </w:p>
        </w:tc>
        <w:tc>
          <w:tcPr>
            <w:tcW w:w="993" w:type="dxa"/>
            <w:tcBorders>
              <w:top w:val="nil"/>
              <w:left w:val="nil"/>
              <w:bottom w:val="single" w:sz="4" w:space="0" w:color="auto"/>
              <w:right w:val="single" w:sz="4" w:space="0" w:color="auto"/>
            </w:tcBorders>
            <w:shd w:val="clear" w:color="auto" w:fill="auto"/>
            <w:vAlign w:val="center"/>
          </w:tcPr>
          <w:p w14:paraId="6E4F25E6" w14:textId="4C41B273"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590</w:t>
            </w:r>
          </w:p>
        </w:tc>
        <w:tc>
          <w:tcPr>
            <w:tcW w:w="992" w:type="dxa"/>
            <w:tcBorders>
              <w:top w:val="nil"/>
              <w:left w:val="nil"/>
              <w:bottom w:val="single" w:sz="4" w:space="0" w:color="auto"/>
              <w:right w:val="single" w:sz="4" w:space="0" w:color="auto"/>
            </w:tcBorders>
            <w:shd w:val="clear" w:color="auto" w:fill="auto"/>
            <w:vAlign w:val="center"/>
          </w:tcPr>
          <w:p w14:paraId="6D6DE010" w14:textId="022F7DD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466</w:t>
            </w:r>
          </w:p>
        </w:tc>
        <w:tc>
          <w:tcPr>
            <w:tcW w:w="850" w:type="dxa"/>
            <w:tcBorders>
              <w:top w:val="nil"/>
              <w:left w:val="nil"/>
              <w:bottom w:val="single" w:sz="4" w:space="0" w:color="auto"/>
              <w:right w:val="single" w:sz="4" w:space="0" w:color="auto"/>
            </w:tcBorders>
            <w:shd w:val="clear" w:color="auto" w:fill="auto"/>
            <w:vAlign w:val="center"/>
          </w:tcPr>
          <w:p w14:paraId="2B39BB3A" w14:textId="34B29DA2"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1.015</w:t>
            </w:r>
          </w:p>
        </w:tc>
        <w:tc>
          <w:tcPr>
            <w:tcW w:w="851" w:type="dxa"/>
            <w:tcBorders>
              <w:top w:val="nil"/>
              <w:left w:val="nil"/>
              <w:bottom w:val="single" w:sz="4" w:space="0" w:color="auto"/>
              <w:right w:val="single" w:sz="4" w:space="0" w:color="auto"/>
            </w:tcBorders>
            <w:shd w:val="clear" w:color="auto" w:fill="auto"/>
            <w:vAlign w:val="center"/>
          </w:tcPr>
          <w:p w14:paraId="60D06BD2" w14:textId="0138F4EE"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1.155</w:t>
            </w:r>
          </w:p>
        </w:tc>
        <w:tc>
          <w:tcPr>
            <w:tcW w:w="844" w:type="dxa"/>
            <w:tcBorders>
              <w:top w:val="nil"/>
              <w:left w:val="nil"/>
              <w:bottom w:val="single" w:sz="4" w:space="0" w:color="auto"/>
              <w:right w:val="single" w:sz="4" w:space="0" w:color="auto"/>
            </w:tcBorders>
            <w:shd w:val="clear" w:color="auto" w:fill="auto"/>
            <w:vAlign w:val="center"/>
          </w:tcPr>
          <w:p w14:paraId="36C549A1" w14:textId="72EDEA74"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1.100</w:t>
            </w:r>
          </w:p>
        </w:tc>
      </w:tr>
      <w:tr w:rsidR="00264194" w:rsidRPr="003800F3" w14:paraId="0472B304" w14:textId="77777777" w:rsidTr="00264194">
        <w:tc>
          <w:tcPr>
            <w:tcW w:w="3397" w:type="dxa"/>
            <w:vAlign w:val="center"/>
          </w:tcPr>
          <w:p w14:paraId="324C4EDC" w14:textId="5F97350C"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Bukit Asam Tbk</w:t>
            </w:r>
          </w:p>
        </w:tc>
        <w:tc>
          <w:tcPr>
            <w:tcW w:w="993" w:type="dxa"/>
            <w:tcBorders>
              <w:top w:val="nil"/>
              <w:left w:val="nil"/>
              <w:bottom w:val="single" w:sz="4" w:space="0" w:color="auto"/>
              <w:right w:val="single" w:sz="4" w:space="0" w:color="auto"/>
            </w:tcBorders>
            <w:shd w:val="clear" w:color="auto" w:fill="auto"/>
            <w:vAlign w:val="center"/>
          </w:tcPr>
          <w:p w14:paraId="347A1F5F" w14:textId="0F67B6DA"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2.810</w:t>
            </w:r>
          </w:p>
        </w:tc>
        <w:tc>
          <w:tcPr>
            <w:tcW w:w="992" w:type="dxa"/>
            <w:tcBorders>
              <w:top w:val="nil"/>
              <w:left w:val="nil"/>
              <w:bottom w:val="single" w:sz="4" w:space="0" w:color="auto"/>
              <w:right w:val="single" w:sz="4" w:space="0" w:color="auto"/>
            </w:tcBorders>
            <w:shd w:val="clear" w:color="auto" w:fill="auto"/>
            <w:vAlign w:val="center"/>
          </w:tcPr>
          <w:p w14:paraId="4C1243FF" w14:textId="72FB0C93"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2.710</w:t>
            </w:r>
          </w:p>
        </w:tc>
        <w:tc>
          <w:tcPr>
            <w:tcW w:w="850" w:type="dxa"/>
            <w:tcBorders>
              <w:top w:val="nil"/>
              <w:left w:val="nil"/>
              <w:bottom w:val="single" w:sz="4" w:space="0" w:color="auto"/>
              <w:right w:val="single" w:sz="4" w:space="0" w:color="auto"/>
            </w:tcBorders>
            <w:shd w:val="clear" w:color="auto" w:fill="auto"/>
            <w:vAlign w:val="center"/>
          </w:tcPr>
          <w:p w14:paraId="73C76839" w14:textId="435626FE"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3.690</w:t>
            </w:r>
          </w:p>
        </w:tc>
        <w:tc>
          <w:tcPr>
            <w:tcW w:w="851" w:type="dxa"/>
            <w:tcBorders>
              <w:top w:val="nil"/>
              <w:left w:val="nil"/>
              <w:bottom w:val="single" w:sz="4" w:space="0" w:color="auto"/>
              <w:right w:val="single" w:sz="4" w:space="0" w:color="auto"/>
            </w:tcBorders>
            <w:shd w:val="clear" w:color="auto" w:fill="auto"/>
            <w:vAlign w:val="center"/>
          </w:tcPr>
          <w:p w14:paraId="43F643B3" w14:textId="0118FDB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2.440</w:t>
            </w:r>
          </w:p>
        </w:tc>
        <w:tc>
          <w:tcPr>
            <w:tcW w:w="844" w:type="dxa"/>
            <w:tcBorders>
              <w:top w:val="nil"/>
              <w:left w:val="nil"/>
              <w:bottom w:val="single" w:sz="4" w:space="0" w:color="auto"/>
              <w:right w:val="single" w:sz="4" w:space="0" w:color="auto"/>
            </w:tcBorders>
            <w:shd w:val="clear" w:color="auto" w:fill="auto"/>
            <w:vAlign w:val="center"/>
          </w:tcPr>
          <w:p w14:paraId="59900091" w14:textId="2C48492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2.750</w:t>
            </w:r>
          </w:p>
        </w:tc>
      </w:tr>
      <w:tr w:rsidR="00264194" w:rsidRPr="003800F3" w14:paraId="12437CC5" w14:textId="77777777" w:rsidTr="00264194">
        <w:tc>
          <w:tcPr>
            <w:tcW w:w="3397" w:type="dxa"/>
            <w:vAlign w:val="center"/>
          </w:tcPr>
          <w:p w14:paraId="19D8A716" w14:textId="1D310029"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Sigma Energy Compressindo Tbk</w:t>
            </w:r>
          </w:p>
        </w:tc>
        <w:tc>
          <w:tcPr>
            <w:tcW w:w="993" w:type="dxa"/>
            <w:tcBorders>
              <w:top w:val="nil"/>
              <w:left w:val="nil"/>
              <w:bottom w:val="single" w:sz="4" w:space="0" w:color="auto"/>
              <w:right w:val="single" w:sz="4" w:space="0" w:color="auto"/>
            </w:tcBorders>
            <w:shd w:val="clear" w:color="auto" w:fill="auto"/>
            <w:vAlign w:val="center"/>
          </w:tcPr>
          <w:p w14:paraId="278EBB8E" w14:textId="18DE9134"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116</w:t>
            </w:r>
          </w:p>
        </w:tc>
        <w:tc>
          <w:tcPr>
            <w:tcW w:w="992" w:type="dxa"/>
            <w:tcBorders>
              <w:top w:val="nil"/>
              <w:left w:val="nil"/>
              <w:bottom w:val="single" w:sz="4" w:space="0" w:color="auto"/>
              <w:right w:val="single" w:sz="4" w:space="0" w:color="auto"/>
            </w:tcBorders>
            <w:shd w:val="clear" w:color="auto" w:fill="auto"/>
            <w:vAlign w:val="center"/>
          </w:tcPr>
          <w:p w14:paraId="29BDF1C8" w14:textId="241E4616"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202</w:t>
            </w:r>
          </w:p>
        </w:tc>
        <w:tc>
          <w:tcPr>
            <w:tcW w:w="850" w:type="dxa"/>
            <w:tcBorders>
              <w:top w:val="nil"/>
              <w:left w:val="nil"/>
              <w:bottom w:val="single" w:sz="4" w:space="0" w:color="auto"/>
              <w:right w:val="single" w:sz="4" w:space="0" w:color="auto"/>
            </w:tcBorders>
            <w:shd w:val="clear" w:color="auto" w:fill="auto"/>
            <w:vAlign w:val="center"/>
          </w:tcPr>
          <w:p w14:paraId="76F14C29" w14:textId="5B22C1A1"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650</w:t>
            </w:r>
          </w:p>
        </w:tc>
        <w:tc>
          <w:tcPr>
            <w:tcW w:w="851" w:type="dxa"/>
            <w:tcBorders>
              <w:top w:val="nil"/>
              <w:left w:val="nil"/>
              <w:bottom w:val="single" w:sz="4" w:space="0" w:color="auto"/>
              <w:right w:val="single" w:sz="4" w:space="0" w:color="auto"/>
            </w:tcBorders>
            <w:shd w:val="clear" w:color="auto" w:fill="auto"/>
            <w:vAlign w:val="center"/>
          </w:tcPr>
          <w:p w14:paraId="2203BE2D" w14:textId="36CB2D1B"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930</w:t>
            </w:r>
          </w:p>
        </w:tc>
        <w:tc>
          <w:tcPr>
            <w:tcW w:w="844" w:type="dxa"/>
            <w:tcBorders>
              <w:top w:val="nil"/>
              <w:left w:val="nil"/>
              <w:bottom w:val="single" w:sz="4" w:space="0" w:color="auto"/>
              <w:right w:val="single" w:sz="4" w:space="0" w:color="auto"/>
            </w:tcBorders>
            <w:shd w:val="clear" w:color="auto" w:fill="auto"/>
            <w:vAlign w:val="center"/>
          </w:tcPr>
          <w:p w14:paraId="04A392CD" w14:textId="6C2AE495"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730</w:t>
            </w:r>
          </w:p>
        </w:tc>
      </w:tr>
      <w:tr w:rsidR="00264194" w:rsidRPr="003800F3" w14:paraId="133AFB2C" w14:textId="77777777" w:rsidTr="00264194">
        <w:tc>
          <w:tcPr>
            <w:tcW w:w="3397" w:type="dxa"/>
            <w:vAlign w:val="center"/>
          </w:tcPr>
          <w:p w14:paraId="6E5E5B2F" w14:textId="7C8F9BF2"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Timah Tbk</w:t>
            </w:r>
          </w:p>
        </w:tc>
        <w:tc>
          <w:tcPr>
            <w:tcW w:w="993" w:type="dxa"/>
            <w:tcBorders>
              <w:top w:val="nil"/>
              <w:left w:val="nil"/>
              <w:bottom w:val="single" w:sz="4" w:space="0" w:color="auto"/>
              <w:right w:val="single" w:sz="4" w:space="0" w:color="auto"/>
            </w:tcBorders>
            <w:shd w:val="clear" w:color="auto" w:fill="auto"/>
            <w:vAlign w:val="center"/>
          </w:tcPr>
          <w:p w14:paraId="34DD1C86" w14:textId="2D7540B9"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1.485</w:t>
            </w:r>
          </w:p>
        </w:tc>
        <w:tc>
          <w:tcPr>
            <w:tcW w:w="992" w:type="dxa"/>
            <w:tcBorders>
              <w:top w:val="nil"/>
              <w:left w:val="nil"/>
              <w:bottom w:val="single" w:sz="4" w:space="0" w:color="auto"/>
              <w:right w:val="single" w:sz="4" w:space="0" w:color="auto"/>
            </w:tcBorders>
            <w:shd w:val="clear" w:color="auto" w:fill="auto"/>
            <w:vAlign w:val="center"/>
          </w:tcPr>
          <w:p w14:paraId="219C23AA" w14:textId="38738CF0"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1.455</w:t>
            </w:r>
          </w:p>
        </w:tc>
        <w:tc>
          <w:tcPr>
            <w:tcW w:w="850" w:type="dxa"/>
            <w:tcBorders>
              <w:top w:val="nil"/>
              <w:left w:val="nil"/>
              <w:bottom w:val="single" w:sz="4" w:space="0" w:color="auto"/>
              <w:right w:val="single" w:sz="4" w:space="0" w:color="auto"/>
            </w:tcBorders>
            <w:shd w:val="clear" w:color="auto" w:fill="auto"/>
            <w:vAlign w:val="center"/>
          </w:tcPr>
          <w:p w14:paraId="7E10E235" w14:textId="5F6B11C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1.170</w:t>
            </w:r>
          </w:p>
        </w:tc>
        <w:tc>
          <w:tcPr>
            <w:tcW w:w="851" w:type="dxa"/>
            <w:tcBorders>
              <w:top w:val="nil"/>
              <w:left w:val="nil"/>
              <w:bottom w:val="single" w:sz="4" w:space="0" w:color="auto"/>
              <w:right w:val="single" w:sz="4" w:space="0" w:color="auto"/>
            </w:tcBorders>
            <w:shd w:val="clear" w:color="auto" w:fill="auto"/>
            <w:vAlign w:val="center"/>
          </w:tcPr>
          <w:p w14:paraId="68C306F5" w14:textId="2B8E23E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645</w:t>
            </w:r>
          </w:p>
        </w:tc>
        <w:tc>
          <w:tcPr>
            <w:tcW w:w="844" w:type="dxa"/>
            <w:tcBorders>
              <w:top w:val="nil"/>
              <w:left w:val="nil"/>
              <w:bottom w:val="single" w:sz="4" w:space="0" w:color="auto"/>
              <w:right w:val="single" w:sz="4" w:space="0" w:color="auto"/>
            </w:tcBorders>
            <w:shd w:val="clear" w:color="auto" w:fill="auto"/>
            <w:vAlign w:val="center"/>
          </w:tcPr>
          <w:p w14:paraId="1CEEE103" w14:textId="449027A8"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1.070</w:t>
            </w:r>
          </w:p>
        </w:tc>
      </w:tr>
      <w:tr w:rsidR="00264194" w:rsidRPr="003800F3" w14:paraId="3F821EF8" w14:textId="77777777" w:rsidTr="00264194">
        <w:tc>
          <w:tcPr>
            <w:tcW w:w="3397" w:type="dxa"/>
            <w:vAlign w:val="center"/>
          </w:tcPr>
          <w:p w14:paraId="4FC1003A" w14:textId="548B9FF7" w:rsidR="00264194" w:rsidRDefault="00264194" w:rsidP="00F65740">
            <w:pPr>
              <w:spacing w:line="276" w:lineRule="auto"/>
              <w:rPr>
                <w:rFonts w:ascii="Times New Roman" w:hAnsi="Times New Roman" w:cs="Times New Roman"/>
                <w:sz w:val="20"/>
                <w:szCs w:val="20"/>
              </w:rPr>
            </w:pPr>
            <w:r>
              <w:rPr>
                <w:rFonts w:ascii="Times New Roman" w:hAnsi="Times New Roman" w:cs="Times New Roman"/>
                <w:sz w:val="20"/>
                <w:szCs w:val="20"/>
              </w:rPr>
              <w:t>TBS Energi Utama Tbk</w:t>
            </w:r>
          </w:p>
        </w:tc>
        <w:tc>
          <w:tcPr>
            <w:tcW w:w="993" w:type="dxa"/>
            <w:tcBorders>
              <w:top w:val="nil"/>
              <w:left w:val="nil"/>
              <w:bottom w:val="single" w:sz="4" w:space="0" w:color="auto"/>
              <w:right w:val="single" w:sz="4" w:space="0" w:color="auto"/>
            </w:tcBorders>
            <w:shd w:val="clear" w:color="auto" w:fill="auto"/>
            <w:vAlign w:val="center"/>
          </w:tcPr>
          <w:p w14:paraId="3A328DE8" w14:textId="0640C1F7"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358</w:t>
            </w:r>
          </w:p>
        </w:tc>
        <w:tc>
          <w:tcPr>
            <w:tcW w:w="992" w:type="dxa"/>
            <w:tcBorders>
              <w:top w:val="nil"/>
              <w:left w:val="nil"/>
              <w:bottom w:val="single" w:sz="4" w:space="0" w:color="auto"/>
              <w:right w:val="single" w:sz="4" w:space="0" w:color="auto"/>
            </w:tcBorders>
            <w:shd w:val="clear" w:color="auto" w:fill="auto"/>
            <w:vAlign w:val="center"/>
          </w:tcPr>
          <w:p w14:paraId="407AD925" w14:textId="43F2AFF3"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810</w:t>
            </w:r>
          </w:p>
        </w:tc>
        <w:tc>
          <w:tcPr>
            <w:tcW w:w="850" w:type="dxa"/>
            <w:tcBorders>
              <w:top w:val="nil"/>
              <w:left w:val="nil"/>
              <w:bottom w:val="single" w:sz="4" w:space="0" w:color="auto"/>
              <w:right w:val="single" w:sz="4" w:space="0" w:color="auto"/>
            </w:tcBorders>
            <w:shd w:val="clear" w:color="auto" w:fill="auto"/>
            <w:vAlign w:val="center"/>
          </w:tcPr>
          <w:p w14:paraId="43E92E71" w14:textId="29960CC2"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605</w:t>
            </w:r>
          </w:p>
        </w:tc>
        <w:tc>
          <w:tcPr>
            <w:tcW w:w="851" w:type="dxa"/>
            <w:tcBorders>
              <w:top w:val="nil"/>
              <w:left w:val="nil"/>
              <w:bottom w:val="single" w:sz="4" w:space="0" w:color="auto"/>
              <w:right w:val="single" w:sz="4" w:space="0" w:color="auto"/>
            </w:tcBorders>
            <w:shd w:val="clear" w:color="auto" w:fill="auto"/>
            <w:vAlign w:val="center"/>
          </w:tcPr>
          <w:p w14:paraId="63A78242" w14:textId="07055F1F"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304</w:t>
            </w:r>
          </w:p>
        </w:tc>
        <w:tc>
          <w:tcPr>
            <w:tcW w:w="844" w:type="dxa"/>
            <w:tcBorders>
              <w:top w:val="nil"/>
              <w:left w:val="nil"/>
              <w:bottom w:val="single" w:sz="4" w:space="0" w:color="auto"/>
              <w:right w:val="single" w:sz="4" w:space="0" w:color="auto"/>
            </w:tcBorders>
            <w:shd w:val="clear" w:color="auto" w:fill="auto"/>
            <w:vAlign w:val="center"/>
          </w:tcPr>
          <w:p w14:paraId="2C3D1CAF" w14:textId="694E37DD" w:rsidR="00264194" w:rsidRPr="003800F3" w:rsidRDefault="00264194" w:rsidP="00F65740">
            <w:pPr>
              <w:spacing w:line="276" w:lineRule="auto"/>
              <w:jc w:val="right"/>
              <w:rPr>
                <w:rFonts w:ascii="Times New Roman" w:hAnsi="Times New Roman" w:cs="Times New Roman"/>
                <w:sz w:val="20"/>
                <w:szCs w:val="20"/>
              </w:rPr>
            </w:pPr>
            <w:r w:rsidRPr="0009782A">
              <w:rPr>
                <w:rFonts w:ascii="Times New Roman" w:eastAsia="Times New Roman" w:hAnsi="Times New Roman" w:cs="Times New Roman"/>
                <w:color w:val="000000"/>
                <w:sz w:val="16"/>
                <w:szCs w:val="16"/>
                <w:lang w:eastAsia="en-ID"/>
              </w:rPr>
              <w:t>570</w:t>
            </w:r>
          </w:p>
        </w:tc>
      </w:tr>
    </w:tbl>
    <w:p w14:paraId="1B96DA4F" w14:textId="203C6821" w:rsidR="002F2B96" w:rsidRPr="002F2B96" w:rsidRDefault="002F2B96" w:rsidP="00F65740">
      <w:pPr>
        <w:spacing w:after="0" w:line="480" w:lineRule="auto"/>
        <w:jc w:val="both"/>
        <w:rPr>
          <w:rFonts w:ascii="Times New Roman" w:hAnsi="Times New Roman" w:cs="Times New Roman"/>
          <w:i/>
        </w:rPr>
      </w:pPr>
      <w:r w:rsidRPr="002F2B96">
        <w:rPr>
          <w:rFonts w:ascii="Times New Roman" w:hAnsi="Times New Roman" w:cs="Times New Roman"/>
          <w:i/>
        </w:rPr>
        <w:t>Sumber: Laporan Tahunan Perusahaan</w:t>
      </w:r>
    </w:p>
    <w:p w14:paraId="4AD52484" w14:textId="08255604" w:rsidR="00865360" w:rsidRDefault="002F2B96"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F65740">
        <w:rPr>
          <w:rFonts w:ascii="Times New Roman" w:hAnsi="Times New Roman" w:cs="Times New Roman"/>
          <w:sz w:val="24"/>
          <w:szCs w:val="24"/>
        </w:rPr>
        <w:t>1.1</w:t>
      </w:r>
      <w:r>
        <w:rPr>
          <w:rFonts w:ascii="Times New Roman" w:hAnsi="Times New Roman" w:cs="Times New Roman"/>
          <w:sz w:val="24"/>
          <w:szCs w:val="24"/>
        </w:rPr>
        <w:t xml:space="preserve">, terlihat bahwa harga saham perusahaan pertambangan mengalami fluktuasi. </w:t>
      </w:r>
      <w:r w:rsidR="00F65740">
        <w:rPr>
          <w:rFonts w:ascii="Times New Roman" w:hAnsi="Times New Roman" w:cs="Times New Roman"/>
          <w:sz w:val="24"/>
          <w:szCs w:val="24"/>
        </w:rPr>
        <w:t xml:space="preserve">Nilai perusahaan yang tergambar dari harga saham ini mengalami perubahan karena dapat </w:t>
      </w:r>
      <w:r w:rsidR="007C03DA" w:rsidRPr="0028761C">
        <w:rPr>
          <w:rFonts w:ascii="Times New Roman" w:hAnsi="Times New Roman" w:cs="Times New Roman"/>
          <w:sz w:val="24"/>
          <w:szCs w:val="24"/>
        </w:rPr>
        <w:t>dipengaruhi oleh berbagai macam faktor, salah satunya yaitu faktor lingkungan</w:t>
      </w:r>
      <w:r w:rsidR="007C03DA" w:rsidRPr="0028761C">
        <w:rPr>
          <w:rFonts w:ascii="Times New Roman" w:hAnsi="Times New Roman" w:cs="Times New Roman"/>
          <w:b/>
          <w:sz w:val="24"/>
          <w:szCs w:val="24"/>
        </w:rPr>
        <w:t xml:space="preserve">. </w:t>
      </w:r>
      <w:r w:rsidR="007C03DA">
        <w:rPr>
          <w:rFonts w:ascii="Times New Roman" w:hAnsi="Times New Roman" w:cs="Times New Roman"/>
          <w:sz w:val="24"/>
          <w:szCs w:val="24"/>
        </w:rPr>
        <w:t xml:space="preserve">Investor tidak hanya melihat dari aspek ekonomi saja namun mereka juga akan melihat dari segi lingkungan dan sosial </w:t>
      </w:r>
      <w:r w:rsidR="007C03DA">
        <w:rPr>
          <w:rFonts w:ascii="Times New Roman" w:hAnsi="Times New Roman" w:cs="Times New Roman"/>
          <w:sz w:val="24"/>
          <w:szCs w:val="24"/>
        </w:rPr>
        <w:fldChar w:fldCharType="begin" w:fldLock="1"/>
      </w:r>
      <w:r w:rsidR="007C03DA">
        <w:rPr>
          <w:rFonts w:ascii="Times New Roman" w:hAnsi="Times New Roman" w:cs="Times New Roman"/>
          <w:sz w:val="24"/>
          <w:szCs w:val="24"/>
        </w:rPr>
        <w:instrText>ADDIN CSL_CITATION {"citationItems":[{"id":"ITEM-1","itemData":{"DOI":"10.24198/jaab.v3i1.25834","abstract":"Sustainability reports emerge as a critical problem in the business world. Companies do not merely pursue profit maximization, but must pay attention to non-financial factors to maintain long-term growth. This study aims to investigate the relationship between company sustainability and company value. This study involved a sample of companies included in the proper index listed on the capital market and included in the category of 45 of the most actively traded companies (LQ45) on the Indonesia Stock Exchange with a study period of 2015-2018. Sample selection by purposive sampling method with the final results obtained 20 sample companies that meet the sample criteria. Then the data is tested with the Generalized Method of Moment (GMM) estimation model analysis method. The results of this study indicate that corporate sustainability has a positive effect on the value of market-based companies. This research implies that companies and the Indonesian government must pay attention to increasing sustainability reporting. Because it is proven to be used as a corporate strategy in improving long term performance and maximizing company value.","author":[{"dropping-particle":"","family":"Shalihin","given":"Muhammad Yusuf","non-dropping-particle":"","parse-names":false,"suffix":""},{"dropping-particle":"","family":"Suharman","given":"Harry","non-dropping-particle":"","parse-names":false,"suffix":""},{"dropping-particle":"","family":"Hasyir","given":"Dede Abdul","non-dropping-particle":"","parse-names":false,"suffix":""}],"container-title":"Journal of Accounting Auditing and Business","id":"ITEM-1","issue":"1","issued":{"date-parts":[["2020"]]},"page":"102","title":"Impact of Corporate Sustainability on Firm Value: Indonesian Context","type":"article-journal","volume":"3"},"uris":["http://www.mendeley.com/documents/?uuid=5e5cf60f-dac4-4dcf-90a1-7264710e03f9"]}],"mendeley":{"formattedCitation":"(Shalihin et al., 2020)","plainTextFormattedCitation":"(Shalihin et al., 2020)","previouslyFormattedCitation":"(Shalihin et al., 2020)"},"properties":{"noteIndex":0},"schema":"https://github.com/citation-style-language/schema/raw/master/csl-citation.json"}</w:instrText>
      </w:r>
      <w:r w:rsidR="007C03DA">
        <w:rPr>
          <w:rFonts w:ascii="Times New Roman" w:hAnsi="Times New Roman" w:cs="Times New Roman"/>
          <w:sz w:val="24"/>
          <w:szCs w:val="24"/>
        </w:rPr>
        <w:fldChar w:fldCharType="separate"/>
      </w:r>
      <w:r w:rsidR="007C03DA" w:rsidRPr="00E420A2">
        <w:rPr>
          <w:rFonts w:ascii="Times New Roman" w:hAnsi="Times New Roman" w:cs="Times New Roman"/>
          <w:noProof/>
          <w:sz w:val="24"/>
          <w:szCs w:val="24"/>
        </w:rPr>
        <w:t>(Shalihin et al., 2020)</w:t>
      </w:r>
      <w:r w:rsidR="007C03DA">
        <w:rPr>
          <w:rFonts w:ascii="Times New Roman" w:hAnsi="Times New Roman" w:cs="Times New Roman"/>
          <w:sz w:val="24"/>
          <w:szCs w:val="24"/>
        </w:rPr>
        <w:fldChar w:fldCharType="end"/>
      </w:r>
      <w:r w:rsidR="007C03DA">
        <w:rPr>
          <w:rFonts w:ascii="Times New Roman" w:hAnsi="Times New Roman" w:cs="Times New Roman"/>
          <w:sz w:val="24"/>
          <w:szCs w:val="24"/>
        </w:rPr>
        <w:t>.</w:t>
      </w:r>
    </w:p>
    <w:p w14:paraId="0789CDD7" w14:textId="353C7CAD" w:rsidR="00757472" w:rsidRDefault="00757472"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Tanggung jawab lingkungan suatu perusahaan dapat dilihat dari </w:t>
      </w:r>
      <w:r w:rsidRPr="004E4D61">
        <w:rPr>
          <w:rFonts w:ascii="Times New Roman" w:hAnsi="Times New Roman" w:cs="Times New Roman"/>
          <w:i/>
          <w:sz w:val="24"/>
          <w:szCs w:val="24"/>
        </w:rPr>
        <w:t>green accounting</w:t>
      </w:r>
      <w:r>
        <w:rPr>
          <w:rFonts w:ascii="Times New Roman" w:hAnsi="Times New Roman" w:cs="Times New Roman"/>
          <w:sz w:val="24"/>
          <w:szCs w:val="24"/>
        </w:rPr>
        <w:t xml:space="preserve"> yang diterapkan perusahaan dan kinerja lingkungan yang dimiliki perusahaan tersebut.</w:t>
      </w:r>
      <w:r w:rsidR="004E4D61">
        <w:rPr>
          <w:rFonts w:ascii="Times New Roman" w:hAnsi="Times New Roman" w:cs="Times New Roman"/>
          <w:sz w:val="24"/>
          <w:szCs w:val="24"/>
        </w:rPr>
        <w:t xml:space="preserve"> </w:t>
      </w:r>
      <w:r w:rsidR="00C07999" w:rsidRPr="0088162F">
        <w:rPr>
          <w:rFonts w:ascii="Times New Roman" w:hAnsi="Times New Roman" w:cs="Times New Roman"/>
          <w:i/>
          <w:sz w:val="24"/>
          <w:szCs w:val="24"/>
        </w:rPr>
        <w:t>Gre</w:t>
      </w:r>
      <w:r w:rsidR="00D70C03">
        <w:rPr>
          <w:rFonts w:ascii="Times New Roman" w:hAnsi="Times New Roman" w:cs="Times New Roman"/>
          <w:i/>
          <w:sz w:val="24"/>
          <w:szCs w:val="24"/>
        </w:rPr>
        <w:t>e</w:t>
      </w:r>
      <w:r w:rsidR="00C07999" w:rsidRPr="0088162F">
        <w:rPr>
          <w:rFonts w:ascii="Times New Roman" w:hAnsi="Times New Roman" w:cs="Times New Roman"/>
          <w:i/>
          <w:sz w:val="24"/>
          <w:szCs w:val="24"/>
        </w:rPr>
        <w:t>n accounting</w:t>
      </w:r>
      <w:r w:rsidR="00C07999">
        <w:rPr>
          <w:rFonts w:ascii="Times New Roman" w:hAnsi="Times New Roman" w:cs="Times New Roman"/>
          <w:sz w:val="24"/>
          <w:szCs w:val="24"/>
        </w:rPr>
        <w:t xml:space="preserve"> merupakan akuntansi yang di dalamnya mengungkapkan biaya-biaya terkait dengan aktivitas perusahaan yang berkaitan dengan lingkungan </w:t>
      </w:r>
      <w:r w:rsidR="00C07999">
        <w:rPr>
          <w:rFonts w:ascii="Times New Roman" w:hAnsi="Times New Roman" w:cs="Times New Roman"/>
          <w:sz w:val="24"/>
          <w:szCs w:val="24"/>
        </w:rPr>
        <w:fldChar w:fldCharType="begin" w:fldLock="1"/>
      </w:r>
      <w:r w:rsidR="00C07999">
        <w:rPr>
          <w:rFonts w:ascii="Times New Roman" w:hAnsi="Times New Roman" w:cs="Times New Roman"/>
          <w:sz w:val="24"/>
          <w:szCs w:val="24"/>
        </w:rPr>
        <w:instrText>ADDIN CSL_CITATION {"citationItems":[{"id":"ITEM-1","itemData":{"DOI":"10.30998/jabe.v4i2.2142","ISSN":"2356-4849","abstract":"The purpose of this paper is to discuss how the implementation of green accounting in improving environmental performance and financial performance. Based on the discussion, it is known that the implementation of green accounting had a positive impact on environmental performance. Improved environmental\nperformance is due to the willingness of companies to comply with government policies and regulations as well as consumer demand for a product that is environmentally friendly. In addition, the implementation of green accounting also affects the company's improved financial performance. With the increase in positive perception of society will increase the loyalty of the people against the company, which in turn was followed by an increase in the sales and profits company.Currently in Indonesia disclosure regarding environmental accounting still not specifically regulated in accounting standards, reporting environmental information in the annual reports of companies is voluntary. Therefore, in this\npaper, it is advisable for companies to implement green accounting. In the future, the challenge for the Indonesian Institue of Accountants to seek their statements of assets and liabilities as part of the required environment (mandatory) in the\nfinancial statements, particularly for industries that are sensitive to issues of environmental destruction.","author":[{"dropping-particle":"","family":"Ningsih","given":"Wiwik Fitria","non-dropping-particle":"","parse-names":false,"suffix":""},{"dropping-particle":"","family":"Rachmawati","given":"Ratih","non-dropping-particle":"","parse-names":false,"suffix":""}],"container-title":"JABE (Journal of Applied Business and Economic)","id":"ITEM-1","issue":"2","issued":{"date-parts":[["2017"]]},"page":"149","title":"Implementasi Green Accounting dalam Meningkatkan Kinerja Perusahaan","type":"article-journal","volume":"4"},"uris":["http://www.mendeley.com/documents/?uuid=3540db9c-5542-431b-ab5b-9453fa8ee4d8"]}],"mendeley":{"formattedCitation":"(Ningsih &amp; Rachmawati, 2017)","plainTextFormattedCitation":"(Ningsih &amp; Rachmawati, 2017)","previouslyFormattedCitation":"(Ningsih &amp; Rachmawati, 2017)"},"properties":{"noteIndex":0},"schema":"https://github.com/citation-style-language/schema/raw/master/csl-citation.json"}</w:instrText>
      </w:r>
      <w:r w:rsidR="00C07999">
        <w:rPr>
          <w:rFonts w:ascii="Times New Roman" w:hAnsi="Times New Roman" w:cs="Times New Roman"/>
          <w:sz w:val="24"/>
          <w:szCs w:val="24"/>
        </w:rPr>
        <w:fldChar w:fldCharType="separate"/>
      </w:r>
      <w:r w:rsidR="00C07999" w:rsidRPr="00A54202">
        <w:rPr>
          <w:rFonts w:ascii="Times New Roman" w:hAnsi="Times New Roman" w:cs="Times New Roman"/>
          <w:noProof/>
          <w:sz w:val="24"/>
          <w:szCs w:val="24"/>
        </w:rPr>
        <w:t>(Ningsih &amp; Rachmawati, 2017)</w:t>
      </w:r>
      <w:r w:rsidR="00C07999">
        <w:rPr>
          <w:rFonts w:ascii="Times New Roman" w:hAnsi="Times New Roman" w:cs="Times New Roman"/>
          <w:sz w:val="24"/>
          <w:szCs w:val="24"/>
        </w:rPr>
        <w:fldChar w:fldCharType="end"/>
      </w:r>
      <w:r w:rsidR="00C07999">
        <w:rPr>
          <w:rFonts w:ascii="Times New Roman" w:hAnsi="Times New Roman" w:cs="Times New Roman"/>
          <w:sz w:val="24"/>
          <w:szCs w:val="24"/>
        </w:rPr>
        <w:t xml:space="preserve">. </w:t>
      </w:r>
      <w:r w:rsidR="00A54202">
        <w:rPr>
          <w:rFonts w:ascii="Times New Roman" w:hAnsi="Times New Roman" w:cs="Times New Roman"/>
          <w:sz w:val="24"/>
          <w:szCs w:val="24"/>
        </w:rPr>
        <w:t>Dalam prosesnya perusahaan melaku</w:t>
      </w:r>
      <w:r w:rsidR="00EA3BD8">
        <w:rPr>
          <w:rFonts w:ascii="Times New Roman" w:hAnsi="Times New Roman" w:cs="Times New Roman"/>
          <w:sz w:val="24"/>
          <w:szCs w:val="24"/>
        </w:rPr>
        <w:t>ka</w:t>
      </w:r>
      <w:r w:rsidR="00A54202">
        <w:rPr>
          <w:rFonts w:ascii="Times New Roman" w:hAnsi="Times New Roman" w:cs="Times New Roman"/>
          <w:sz w:val="24"/>
          <w:szCs w:val="24"/>
        </w:rPr>
        <w:t>n identifikasi, pengukuran, penilaian serta pengungkapan biaya-bi</w:t>
      </w:r>
      <w:r w:rsidR="00C07999">
        <w:rPr>
          <w:rFonts w:ascii="Times New Roman" w:hAnsi="Times New Roman" w:cs="Times New Roman"/>
          <w:sz w:val="24"/>
          <w:szCs w:val="24"/>
        </w:rPr>
        <w:t>a</w:t>
      </w:r>
      <w:r w:rsidR="00A54202">
        <w:rPr>
          <w:rFonts w:ascii="Times New Roman" w:hAnsi="Times New Roman" w:cs="Times New Roman"/>
          <w:sz w:val="24"/>
          <w:szCs w:val="24"/>
        </w:rPr>
        <w:t xml:space="preserve">ya lingkungan yang dituangkan ke dalam laporan keuangan perusahaan </w:t>
      </w:r>
      <w:r w:rsidR="00A54202">
        <w:rPr>
          <w:rFonts w:ascii="Times New Roman" w:hAnsi="Times New Roman" w:cs="Times New Roman"/>
          <w:sz w:val="24"/>
          <w:szCs w:val="24"/>
        </w:rPr>
        <w:fldChar w:fldCharType="begin" w:fldLock="1"/>
      </w:r>
      <w:r w:rsidR="00A45CDD">
        <w:rPr>
          <w:rFonts w:ascii="Times New Roman" w:hAnsi="Times New Roman" w:cs="Times New Roman"/>
          <w:sz w:val="24"/>
          <w:szCs w:val="24"/>
        </w:rPr>
        <w:instrText>ADDIN CSL_CITATION {"citationItems":[{"id":"ITEM-1","itemData":{"abstract":"The issue of environmental damage, causes, and the effects on human life either for today's life or future. This encourage the people to realize the importance of environmental reservation. The company, as the part of the community, is also pursued to participate in environmental reservation. This participation, of course, needs expenses, therefore it is necessary to recognize, disclosure, and presentation of them in an accounting, because the company should responsible all operational and managerial activities to all stakeholders and shareholders. Hence, the merge of green accounting or environmental accounting is a necessity. Environmental accounting is the identification, measurement, and allocation of environmental costs¸the integration of these environmental costs into business decisions, and the subsequent communication of the information to a company's stakeholders. According the the discussion in this article and supported by the literary study, also empirical and academical studies, it can be revealed that green accounting has the significant and positive impact on the financial and environmental performance. The positive impact of the green accounting on financial is encoraged by the positive perception of consumers to the company in which will encourage the sales vlume and then increase the company profit. The environmental performance, either environmental health or environment vitality is encouraged by the voluntary of the company in copliance to the goverment laws, regulations, and policies and the consumers' pursue to get the product with environmental oriented.","author":[{"dropping-particle":"","family":"Aniela","given":"Yoshi","non-dropping-particle":"","parse-names":false,"suffix":""}],"container-title":"Berkala Ilmiah Mahasiswa Akuntansi","id":"ITEM-1","issue":"1","issued":{"date-parts":[["2012"]]},"page":"15-19","title":"Peran Akuntansi Lingkungan Dalam Meningkatkan Kinerja Lingkungan Dan Kinerja Keuangan Perusahaan","type":"article-journal","volume":"1"},"uris":["http://www.mendeley.com/documents/?uuid=7a8db81a-2341-4ff7-b155-b6476a0971b2"]}],"mendeley":{"formattedCitation":"(Aniela, 2012)","plainTextFormattedCitation":"(Aniela, 2012)","previouslyFormattedCitation":"(Aniela, 2012)"},"properties":{"noteIndex":0},"schema":"https://github.com/citation-style-language/schema/raw/master/csl-citation.json"}</w:instrText>
      </w:r>
      <w:r w:rsidR="00A54202">
        <w:rPr>
          <w:rFonts w:ascii="Times New Roman" w:hAnsi="Times New Roman" w:cs="Times New Roman"/>
          <w:sz w:val="24"/>
          <w:szCs w:val="24"/>
        </w:rPr>
        <w:fldChar w:fldCharType="separate"/>
      </w:r>
      <w:r w:rsidR="00A54202" w:rsidRPr="00A54202">
        <w:rPr>
          <w:rFonts w:ascii="Times New Roman" w:hAnsi="Times New Roman" w:cs="Times New Roman"/>
          <w:noProof/>
          <w:sz w:val="24"/>
          <w:szCs w:val="24"/>
        </w:rPr>
        <w:t>(Aniela, 2012)</w:t>
      </w:r>
      <w:r w:rsidR="00A54202">
        <w:rPr>
          <w:rFonts w:ascii="Times New Roman" w:hAnsi="Times New Roman" w:cs="Times New Roman"/>
          <w:sz w:val="24"/>
          <w:szCs w:val="24"/>
        </w:rPr>
        <w:fldChar w:fldCharType="end"/>
      </w:r>
      <w:r w:rsidR="00A54202">
        <w:rPr>
          <w:rFonts w:ascii="Times New Roman" w:hAnsi="Times New Roman" w:cs="Times New Roman"/>
          <w:sz w:val="24"/>
          <w:szCs w:val="24"/>
        </w:rPr>
        <w:t>.</w:t>
      </w:r>
      <w:r w:rsidR="00C07999">
        <w:rPr>
          <w:rFonts w:ascii="Times New Roman" w:hAnsi="Times New Roman" w:cs="Times New Roman"/>
          <w:sz w:val="24"/>
          <w:szCs w:val="24"/>
        </w:rPr>
        <w:t xml:space="preserve"> </w:t>
      </w:r>
      <w:r w:rsidR="00D74507">
        <w:rPr>
          <w:rFonts w:ascii="Times New Roman" w:hAnsi="Times New Roman" w:cs="Times New Roman"/>
          <w:sz w:val="24"/>
          <w:szCs w:val="24"/>
        </w:rPr>
        <w:t xml:space="preserve">Biaya lingkungan yang diungkapkan dalam laporan keuangan perusahaan </w:t>
      </w:r>
      <w:r w:rsidR="00D74507">
        <w:rPr>
          <w:rFonts w:ascii="Times New Roman" w:hAnsi="Times New Roman" w:cs="Times New Roman"/>
          <w:sz w:val="24"/>
          <w:szCs w:val="24"/>
        </w:rPr>
        <w:lastRenderedPageBreak/>
        <w:t xml:space="preserve">dianggap sebagai informasi bagi investor yang menandakan bahwa perusahaan telah menyisihkan dana untuk menjaga kelestarian lingkungan dan dianggap sebagai investasi yang akan memberikan manfaat di masa depan. </w:t>
      </w:r>
      <w:r w:rsidR="00D74507">
        <w:rPr>
          <w:rFonts w:ascii="Times New Roman" w:hAnsi="Times New Roman" w:cs="Times New Roman"/>
          <w:sz w:val="24"/>
          <w:szCs w:val="24"/>
        </w:rPr>
        <w:fldChar w:fldCharType="begin" w:fldLock="1"/>
      </w:r>
      <w:r w:rsidR="00A774F9">
        <w:rPr>
          <w:rFonts w:ascii="Times New Roman" w:hAnsi="Times New Roman" w:cs="Times New Roman"/>
          <w:sz w:val="24"/>
          <w:szCs w:val="24"/>
        </w:rPr>
        <w:instrText>ADDIN CSL_CITATION {"citationItems":[{"id":"ITEM-1","itemData":{"DOI":"10.33312/ijar.487","ISSN":"2086-6887","abstract":"This study aims to examine the effect of environmental performance and environmental costs on firm value with environmental disclosure as a moderating variable. Environmental performance was measured using ratings obtained by the company in the Corporate Performance Rating Program in Environmental Management (PROPER) held by the Ministry of Environment and Forestry. Environmental costs are measured by the ratio of total environmental costs divided by net income after tax. Disclosure of environmental information is measured by a checklist developed based on environmental items contained in the GRI G4 Index. Company value is measured by the Tobin's Q ratio. The company population used in this study is a manufacturing company listed on the Indonesia Stock Exchange. The sample selection method in this study used purposive sampling with the final sample used consisting of 20 manufacturing companies in the period 2013-2017 that met the criteria as the study sample. The research data used is secondary data obtained from the Indonesia Stock Exchange website and the website of each company. Data analysis in the study used partial least Square (PLS) using WarpPLS software. The test results show that environmental performance does not affect on firm value. While environmental disclosure moderates the effect of environmental performance and environmental costs on firm value.","author":[{"dropping-particle":"","family":"Hapsoro","given":"Doddy","non-dropping-particle":"","parse-names":false,"suffix":""},{"dropping-particle":"","family":"Ambarwati","given":"Ambarwati","non-dropping-particle":"","parse-names":false,"suffix":""}],"container-title":"The Indonesian Journal of Accounting Research","id":"ITEM-1","issue":"02","issued":{"date-parts":[["2020"]]},"page":"41-52","title":"Apakah Pengungkapan Informasi Lingkungan Memoderasi Pengaruh Kinerja Lingkungan dan Biaya Lingkungan terhadap Nilai Perusahaan?","type":"article-journal","volume":"23"},"uris":["http://www.mendeley.com/documents/?uuid=be2505f0-53e7-4005-908a-3c65163c5db2"]}],"mendeley":{"formattedCitation":"(Hapsoro &amp; Ambarwati, 2020)","plainTextFormattedCitation":"(Hapsoro &amp; Ambarwati, 2020)","previouslyFormattedCitation":"(Hapsoro &amp; Ambarwati, 2020)"},"properties":{"noteIndex":0},"schema":"https://github.com/citation-style-language/schema/raw/master/csl-citation.json"}</w:instrText>
      </w:r>
      <w:r w:rsidR="00D74507">
        <w:rPr>
          <w:rFonts w:ascii="Times New Roman" w:hAnsi="Times New Roman" w:cs="Times New Roman"/>
          <w:sz w:val="24"/>
          <w:szCs w:val="24"/>
        </w:rPr>
        <w:fldChar w:fldCharType="separate"/>
      </w:r>
      <w:r w:rsidR="00D74507" w:rsidRPr="00D74507">
        <w:rPr>
          <w:rFonts w:ascii="Times New Roman" w:hAnsi="Times New Roman" w:cs="Times New Roman"/>
          <w:noProof/>
          <w:sz w:val="24"/>
          <w:szCs w:val="24"/>
        </w:rPr>
        <w:t>(Hapsoro &amp; Ambarwati, 2020)</w:t>
      </w:r>
      <w:r w:rsidR="00D74507">
        <w:rPr>
          <w:rFonts w:ascii="Times New Roman" w:hAnsi="Times New Roman" w:cs="Times New Roman"/>
          <w:sz w:val="24"/>
          <w:szCs w:val="24"/>
        </w:rPr>
        <w:fldChar w:fldCharType="end"/>
      </w:r>
    </w:p>
    <w:p w14:paraId="34FB49B5" w14:textId="54FC3B3A" w:rsidR="00AB0FF2" w:rsidRDefault="00A54202"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kinerja lingkungan merupakan </w:t>
      </w:r>
      <w:r w:rsidR="008D3F0F">
        <w:rPr>
          <w:rFonts w:ascii="Times New Roman" w:hAnsi="Times New Roman" w:cs="Times New Roman"/>
          <w:sz w:val="24"/>
          <w:szCs w:val="24"/>
        </w:rPr>
        <w:t xml:space="preserve">penilaian dari hasil pengeloalaan lingkungan sebuah perusahaan terkait pelestarian lingkungan </w:t>
      </w:r>
      <w:r w:rsidR="008D3F0F">
        <w:rPr>
          <w:rFonts w:ascii="Times New Roman" w:hAnsi="Times New Roman" w:cs="Times New Roman"/>
          <w:sz w:val="24"/>
          <w:szCs w:val="24"/>
        </w:rPr>
        <w:fldChar w:fldCharType="begin" w:fldLock="1"/>
      </w:r>
      <w:r w:rsidR="00F31C38">
        <w:rPr>
          <w:rFonts w:ascii="Times New Roman" w:hAnsi="Times New Roman" w:cs="Times New Roman"/>
          <w:sz w:val="24"/>
          <w:szCs w:val="24"/>
        </w:rPr>
        <w:instrText>ADDIN CSL_CITATION {"citationItems":[{"id":"ITEM-1","itemData":{"ISBN":"9786026076694","abstract":"The company has an important role in maintaining environmental sustainability in order to create a balance and every implementation of its activities is not only aimed at seeking profit. The company’s ethical behavior can be seen from the company’s concern for the environment. Disclosure of corporate responsibility for environmental sustainability is currently an important issue and can be used as an indication of company transparency in presenting the company’s annual report. The purpose of this study is to analyze the effect of environmental disclosure, environmental costs, and profitability on firm value. The research samples are public companies listed on the Indonesia Stock Exchange. The criteria for determining the sample using purposive sampling method. The analytical tool used is multiple linear regression. The research results is proven that environmental disclosure, environmental costs, and profitability affect the firm value of the real estate and property industry. This shows that the level of public concern for the environment is getting better and company management is increasingly aware of paying more attention to and disclosing non-financial aspects in the company’s annual report, especially environmental information.","author":[{"dropping-particle":"","family":"Wulaningrum","given":"Ratna","non-dropping-particle":"","parse-names":false,"suffix":""},{"dropping-particle":"","family":"Kusrihandayani","given":"Dyah","non-dropping-particle":"","parse-names":false,"suffix":""}],"container-title":"Prosiding 4th Seminar Nasional Penelitian &amp; Pengabdian Kepada Masyarakat 2020","id":"ITEM-1","issued":{"date-parts":[["2020"]]},"page":"97-103","title":"Pengaruh Pengungkapan Lingkungan, Biaya Lingkungan dan Profitabilitas Terhadap Nilai Perusahaan","type":"article-journal"},"uris":["http://www.mendeley.com/documents/?uuid=45536370-7424-441c-930c-5df2d575f6cc"]}],"mendeley":{"formattedCitation":"(Wulaningrum &amp; Kusrihandayani, 2020)","plainTextFormattedCitation":"(Wulaningrum &amp; Kusrihandayani, 2020)","previouslyFormattedCitation":"(Wulaningrum &amp; Kusrihandayani, 2020)"},"properties":{"noteIndex":0},"schema":"https://github.com/citation-style-language/schema/raw/master/csl-citation.json"}</w:instrText>
      </w:r>
      <w:r w:rsidR="008D3F0F">
        <w:rPr>
          <w:rFonts w:ascii="Times New Roman" w:hAnsi="Times New Roman" w:cs="Times New Roman"/>
          <w:sz w:val="24"/>
          <w:szCs w:val="24"/>
        </w:rPr>
        <w:fldChar w:fldCharType="separate"/>
      </w:r>
      <w:r w:rsidR="008D3F0F" w:rsidRPr="008D3F0F">
        <w:rPr>
          <w:rFonts w:ascii="Times New Roman" w:hAnsi="Times New Roman" w:cs="Times New Roman"/>
          <w:noProof/>
          <w:sz w:val="24"/>
          <w:szCs w:val="24"/>
        </w:rPr>
        <w:t>(Wulaningrum &amp; Kusrihandayani, 2020)</w:t>
      </w:r>
      <w:r w:rsidR="008D3F0F">
        <w:rPr>
          <w:rFonts w:ascii="Times New Roman" w:hAnsi="Times New Roman" w:cs="Times New Roman"/>
          <w:sz w:val="24"/>
          <w:szCs w:val="24"/>
        </w:rPr>
        <w:fldChar w:fldCharType="end"/>
      </w:r>
      <w:r w:rsidR="008D3F0F">
        <w:rPr>
          <w:rFonts w:ascii="Times New Roman" w:hAnsi="Times New Roman" w:cs="Times New Roman"/>
          <w:sz w:val="24"/>
          <w:szCs w:val="24"/>
        </w:rPr>
        <w:t xml:space="preserve">. </w:t>
      </w:r>
      <w:r w:rsidR="00AB0FF2">
        <w:rPr>
          <w:rFonts w:ascii="Times New Roman" w:hAnsi="Times New Roman" w:cs="Times New Roman"/>
          <w:sz w:val="24"/>
          <w:szCs w:val="24"/>
        </w:rPr>
        <w:t xml:space="preserve">Kinerja lingkungan di Indonesia dinilai melalui program khusus yang dibuat oleh Kementrian Lingkungan Hidup dan Kehutanan (KLHK) yaitu Program Penilaian Peringkat Kinerja Perusahaan </w:t>
      </w:r>
      <w:r w:rsidR="004F6FE6">
        <w:rPr>
          <w:rFonts w:ascii="Times New Roman" w:hAnsi="Times New Roman" w:cs="Times New Roman"/>
          <w:sz w:val="24"/>
          <w:szCs w:val="24"/>
        </w:rPr>
        <w:t xml:space="preserve">(PROPER) </w:t>
      </w:r>
      <w:r w:rsidR="00AB0FF2">
        <w:rPr>
          <w:rFonts w:ascii="Times New Roman" w:hAnsi="Times New Roman" w:cs="Times New Roman"/>
          <w:sz w:val="24"/>
          <w:szCs w:val="24"/>
        </w:rPr>
        <w:t xml:space="preserve">dalam </w:t>
      </w:r>
      <w:r w:rsidR="004F6FE6">
        <w:rPr>
          <w:rFonts w:ascii="Times New Roman" w:hAnsi="Times New Roman" w:cs="Times New Roman"/>
          <w:sz w:val="24"/>
          <w:szCs w:val="24"/>
        </w:rPr>
        <w:t>p</w:t>
      </w:r>
      <w:r w:rsidR="00AB0FF2">
        <w:rPr>
          <w:rFonts w:ascii="Times New Roman" w:hAnsi="Times New Roman" w:cs="Times New Roman"/>
          <w:sz w:val="24"/>
          <w:szCs w:val="24"/>
        </w:rPr>
        <w:t xml:space="preserve">engelolaan </w:t>
      </w:r>
      <w:r w:rsidR="004F6FE6">
        <w:rPr>
          <w:rFonts w:ascii="Times New Roman" w:hAnsi="Times New Roman" w:cs="Times New Roman"/>
          <w:sz w:val="24"/>
          <w:szCs w:val="24"/>
        </w:rPr>
        <w:t>l</w:t>
      </w:r>
      <w:r w:rsidR="00AB0FF2">
        <w:rPr>
          <w:rFonts w:ascii="Times New Roman" w:hAnsi="Times New Roman" w:cs="Times New Roman"/>
          <w:sz w:val="24"/>
          <w:szCs w:val="24"/>
        </w:rPr>
        <w:t xml:space="preserve">ingkungan </w:t>
      </w:r>
      <w:r w:rsidR="004F6FE6">
        <w:rPr>
          <w:rFonts w:ascii="Times New Roman" w:hAnsi="Times New Roman" w:cs="Times New Roman"/>
          <w:sz w:val="24"/>
          <w:szCs w:val="24"/>
        </w:rPr>
        <w:t>h</w:t>
      </w:r>
      <w:r w:rsidR="00AB0FF2">
        <w:rPr>
          <w:rFonts w:ascii="Times New Roman" w:hAnsi="Times New Roman" w:cs="Times New Roman"/>
          <w:sz w:val="24"/>
          <w:szCs w:val="24"/>
        </w:rPr>
        <w:t>idup.</w:t>
      </w:r>
      <w:r w:rsidR="004232F1">
        <w:rPr>
          <w:rFonts w:ascii="Times New Roman" w:hAnsi="Times New Roman" w:cs="Times New Roman"/>
          <w:sz w:val="24"/>
          <w:szCs w:val="24"/>
        </w:rPr>
        <w:t xml:space="preserve"> PROPER dibuat untuk menilai kepedulian perusahaan terhadap lingkungan serta meningkatkan kinerja perusahaan dalam pengelolaan lingkungan yang sesuai dengan peraturan perundang-undangan</w:t>
      </w:r>
      <w:r w:rsidR="00A774F9">
        <w:rPr>
          <w:rFonts w:ascii="Times New Roman" w:hAnsi="Times New Roman" w:cs="Times New Roman"/>
          <w:sz w:val="24"/>
          <w:szCs w:val="24"/>
        </w:rPr>
        <w:t xml:space="preserve"> </w:t>
      </w:r>
      <w:r w:rsidR="00A774F9">
        <w:rPr>
          <w:rFonts w:ascii="Times New Roman" w:hAnsi="Times New Roman" w:cs="Times New Roman"/>
          <w:sz w:val="24"/>
          <w:szCs w:val="24"/>
        </w:rPr>
        <w:fldChar w:fldCharType="begin" w:fldLock="1"/>
      </w:r>
      <w:r w:rsidR="004E6C24">
        <w:rPr>
          <w:rFonts w:ascii="Times New Roman" w:hAnsi="Times New Roman" w:cs="Times New Roman"/>
          <w:sz w:val="24"/>
          <w:szCs w:val="24"/>
        </w:rPr>
        <w:instrText>ADDIN CSL_CITATION {"citationItems":[{"id":"ITEM-1","itemData":{"URL":"https://proper.menlhk.go.id/proper/sejarah","accessed":{"date-parts":[["2023","9","10"]]},"author":[{"dropping-particle":"","family":"Kehutanan","given":"Kementrian Lingkungan Hidup dan","non-dropping-particle":"","parse-names":false,"suffix":""}],"id":"ITEM-1","issued":{"date-parts":[["2019"]]},"title":"Sejarah Proper","type":"webpage"},"uris":["http://www.mendeley.com/documents/?uuid=4fbac111-a513-4001-825c-5fbe9424deec"]}],"mendeley":{"formattedCitation":"(Kehutanan, 2019)","plainTextFormattedCitation":"(Kehutanan, 2019)","previouslyFormattedCitation":"(Kehutanan, 2019)"},"properties":{"noteIndex":0},"schema":"https://github.com/citation-style-language/schema/raw/master/csl-citation.json"}</w:instrText>
      </w:r>
      <w:r w:rsidR="00A774F9">
        <w:rPr>
          <w:rFonts w:ascii="Times New Roman" w:hAnsi="Times New Roman" w:cs="Times New Roman"/>
          <w:sz w:val="24"/>
          <w:szCs w:val="24"/>
        </w:rPr>
        <w:fldChar w:fldCharType="separate"/>
      </w:r>
      <w:r w:rsidR="00A774F9" w:rsidRPr="00A774F9">
        <w:rPr>
          <w:rFonts w:ascii="Times New Roman" w:hAnsi="Times New Roman" w:cs="Times New Roman"/>
          <w:noProof/>
          <w:sz w:val="24"/>
          <w:szCs w:val="24"/>
        </w:rPr>
        <w:t>(Kehutanan, 2019)</w:t>
      </w:r>
      <w:r w:rsidR="00A774F9">
        <w:rPr>
          <w:rFonts w:ascii="Times New Roman" w:hAnsi="Times New Roman" w:cs="Times New Roman"/>
          <w:sz w:val="24"/>
          <w:szCs w:val="24"/>
        </w:rPr>
        <w:fldChar w:fldCharType="end"/>
      </w:r>
      <w:r w:rsidR="004232F1">
        <w:rPr>
          <w:rFonts w:ascii="Times New Roman" w:hAnsi="Times New Roman" w:cs="Times New Roman"/>
          <w:sz w:val="24"/>
          <w:szCs w:val="24"/>
        </w:rPr>
        <w:t>. Penilaian PROPER menggunakan 5 tingkatan, yaitu emas, hijau, biru, merah, dan hitam. Perusahaan memperoleh tingkatan yang tinggi dapat menjadi sebuah informasi kepada pihak investor bahwa perusahaan memiliki pengelolaan lingkungan yang baik, sehingga dapat menarik minat investor dan akan berpengaruh positif kepada nilai perusahaan</w:t>
      </w:r>
      <w:r w:rsidR="00A774F9">
        <w:rPr>
          <w:rFonts w:ascii="Times New Roman" w:hAnsi="Times New Roman" w:cs="Times New Roman"/>
          <w:sz w:val="24"/>
          <w:szCs w:val="24"/>
        </w:rPr>
        <w:t xml:space="preserve">. </w:t>
      </w:r>
    </w:p>
    <w:p w14:paraId="59A47206" w14:textId="53420E46" w:rsidR="00FD0273" w:rsidRPr="0053683D" w:rsidRDefault="007D1AB4" w:rsidP="00F65740">
      <w:pPr>
        <w:spacing w:after="0" w:line="480" w:lineRule="auto"/>
        <w:ind w:firstLine="720"/>
        <w:jc w:val="both"/>
        <w:rPr>
          <w:rFonts w:ascii="Times New Roman" w:hAnsi="Times New Roman" w:cs="Times New Roman"/>
          <w:sz w:val="24"/>
          <w:szCs w:val="24"/>
        </w:rPr>
      </w:pPr>
      <w:r w:rsidRPr="0053683D">
        <w:rPr>
          <w:rFonts w:ascii="Times New Roman" w:hAnsi="Times New Roman" w:cs="Times New Roman"/>
          <w:sz w:val="24"/>
          <w:szCs w:val="24"/>
        </w:rPr>
        <w:t xml:space="preserve">Berdasarkan penelitian terdahulu terkait hubungan </w:t>
      </w:r>
      <w:r w:rsidRPr="0053683D">
        <w:rPr>
          <w:rFonts w:ascii="Times New Roman" w:hAnsi="Times New Roman" w:cs="Times New Roman"/>
          <w:i/>
          <w:sz w:val="24"/>
          <w:szCs w:val="24"/>
        </w:rPr>
        <w:t>green accountin</w:t>
      </w:r>
      <w:r w:rsidR="00660AEF" w:rsidRPr="0053683D">
        <w:rPr>
          <w:rFonts w:ascii="Times New Roman" w:hAnsi="Times New Roman" w:cs="Times New Roman"/>
          <w:sz w:val="24"/>
          <w:szCs w:val="24"/>
        </w:rPr>
        <w:t>g</w:t>
      </w:r>
      <w:r w:rsidRPr="0053683D">
        <w:rPr>
          <w:rFonts w:ascii="Times New Roman" w:hAnsi="Times New Roman" w:cs="Times New Roman"/>
          <w:sz w:val="24"/>
          <w:szCs w:val="24"/>
        </w:rPr>
        <w:t xml:space="preserve"> dan kinerja lingkungan terhadap nilai perusahaan terdapat beberapa sudut pandang yang berbeda. </w:t>
      </w:r>
      <w:r w:rsidR="00FD0273" w:rsidRPr="0053683D">
        <w:rPr>
          <w:rFonts w:ascii="Times New Roman" w:hAnsi="Times New Roman" w:cs="Times New Roman"/>
          <w:sz w:val="24"/>
          <w:szCs w:val="24"/>
        </w:rPr>
        <w:t xml:space="preserve">Menurut </w:t>
      </w:r>
      <w:r w:rsidR="00126CBA" w:rsidRPr="0053683D">
        <w:rPr>
          <w:rFonts w:ascii="Times New Roman" w:hAnsi="Times New Roman" w:cs="Times New Roman"/>
          <w:sz w:val="24"/>
          <w:szCs w:val="24"/>
        </w:rPr>
        <w:fldChar w:fldCharType="begin" w:fldLock="1"/>
      </w:r>
      <w:r w:rsidR="00126CBA" w:rsidRPr="0053683D">
        <w:rPr>
          <w:rFonts w:ascii="Times New Roman" w:hAnsi="Times New Roman" w:cs="Times New Roman"/>
          <w:sz w:val="24"/>
          <w:szCs w:val="24"/>
        </w:rPr>
        <w:instrText>ADDIN CSL_CITATION {"citationItems":[{"id":"ITEM-1","itemData":{"DOI":"10.24843/eja.2020.v30.i12.p20","abstract":"The purpose of this study is to determine the effect of the implementation of green accounting, profitability, and corporate social responsibility on firm value. The sample of this study is mining companies listed on the Indonesia Stock Exchange (IDX) for the period 2015 - 2019. The data used are secondary data in the form of environmental cost, return on equity, CSR Index, and Tobins'Q. The data is obtained from the Indonesia Stock Exchange website and related company websites. The results of this study indicate that the effect on green accounting has a positive effect on firm value, this is obtained from a significance value of 0.003 with a beta coefficient value of 0.228. Profitability also has a positive influence on firm value is a positive influence, this is indicated by a significance value of 0.000 with a beta coefficient value of 0.724. The effect of corporate social responsibility on firm value also shows a positive direction, as indicated by a significance value of 0.011 with a positive beta coefficient value of 0.210.\r Keywords: Green Accounting; Profitability; Corporate Social Responsibility;  Firm Value.","author":[{"dropping-particle":"","family":"Dewi","given":"Putu Purnama","non-dropping-particle":"","parse-names":false,"suffix":""},{"dropping-particle":"","family":"Edward Narayana","given":"I Putu","non-dropping-particle":"","parse-names":false,"suffix":""}],"container-title":"E-Jurnal Akuntansi","id":"ITEM-1","issue":"12","issued":{"date-parts":[["2020"]]},"title":"Implementasi Green Accounting, Profitabilitas dan Corporate Social Responsibility pada Nilai Perusahaan","type":"article-journal","volume":"30"},"uris":["http://www.mendeley.com/documents/?uuid=53b12a85-3040-30dc-94e2-a3dff9ddd3e5"]}],"mendeley":{"formattedCitation":"(Dewi &amp; Edward Narayana, 2020)","manualFormatting":"Dewi &amp; Edward Narayana, (2020)","plainTextFormattedCitation":"(Dewi &amp; Edward Narayana, 2020)","previouslyFormattedCitation":"(Dewi &amp; Edward Narayana, 2020)"},"properties":{"noteIndex":0},"schema":"https://github.com/citation-style-language/schema/raw/master/csl-citation.json"}</w:instrText>
      </w:r>
      <w:r w:rsidR="00126CBA" w:rsidRPr="0053683D">
        <w:rPr>
          <w:rFonts w:ascii="Times New Roman" w:hAnsi="Times New Roman" w:cs="Times New Roman"/>
          <w:sz w:val="24"/>
          <w:szCs w:val="24"/>
        </w:rPr>
        <w:fldChar w:fldCharType="separate"/>
      </w:r>
      <w:r w:rsidR="00126CBA" w:rsidRPr="0053683D">
        <w:rPr>
          <w:rFonts w:ascii="Times New Roman" w:hAnsi="Times New Roman" w:cs="Times New Roman"/>
          <w:noProof/>
          <w:sz w:val="24"/>
          <w:szCs w:val="24"/>
        </w:rPr>
        <w:t>Dewi &amp; Edward Narayana, (2020)</w:t>
      </w:r>
      <w:r w:rsidR="00126CBA" w:rsidRPr="0053683D">
        <w:rPr>
          <w:rFonts w:ascii="Times New Roman" w:hAnsi="Times New Roman" w:cs="Times New Roman"/>
          <w:sz w:val="24"/>
          <w:szCs w:val="24"/>
        </w:rPr>
        <w:fldChar w:fldCharType="end"/>
      </w:r>
      <w:r w:rsidR="00126CBA" w:rsidRPr="0053683D">
        <w:rPr>
          <w:rFonts w:ascii="Times New Roman" w:hAnsi="Times New Roman" w:cs="Times New Roman"/>
          <w:sz w:val="24"/>
          <w:szCs w:val="24"/>
        </w:rPr>
        <w:t xml:space="preserve"> </w:t>
      </w:r>
      <w:r w:rsidR="00FD0273" w:rsidRPr="0053683D">
        <w:rPr>
          <w:rFonts w:ascii="Times New Roman" w:hAnsi="Times New Roman" w:cs="Times New Roman"/>
          <w:sz w:val="24"/>
          <w:szCs w:val="24"/>
        </w:rPr>
        <w:t xml:space="preserve">dan </w:t>
      </w:r>
      <w:r w:rsidR="00126CBA" w:rsidRPr="0053683D">
        <w:rPr>
          <w:rFonts w:ascii="Times New Roman" w:hAnsi="Times New Roman" w:cs="Times New Roman"/>
          <w:sz w:val="24"/>
          <w:szCs w:val="24"/>
        </w:rPr>
        <w:fldChar w:fldCharType="begin" w:fldLock="1"/>
      </w:r>
      <w:r w:rsidR="00F40A72" w:rsidRPr="0053683D">
        <w:rPr>
          <w:rFonts w:ascii="Times New Roman" w:hAnsi="Times New Roman" w:cs="Times New Roman"/>
          <w:sz w:val="24"/>
          <w:szCs w:val="24"/>
        </w:rPr>
        <w:instrText>ADDIN CSL_CITATION {"citationItems":[{"id":"ITEM-1","itemData":{"DOI":"10.15408/akt.v14i1.20749","ISSN":"1979-858X","abstract":"This study aims to provide an overview of Green Accounting, disclosure of corporate social responsibility, company profitability and company value in manufacturing companies listed on the Indonesia Stock Exchange in 2019. The research method used is quantitative method with descriptive and verification methods. The sample of this research is 200 manufacturing companies listed on the Indonesia Stock Exchange in 2019. The data analysis method used in this study is the expansion path analysis of simple and multiple regression analysis, single test, multiple correlation coefficient (R) analysis, and coefficient of determination. While the hypothesis testing used is the statistical method of partial test (t test), simultaneous test (f test) and Sobel significant test using Eviews version 10 Enterprise. The results showed that there was a positive and significant effect on the implementation of Green Accounting and Corporate Social Responsibility Disclosure on the profitability and firm value. Profitability also significantly affected firm value, but the mediating effect of the profitability variable did not occur.","author":[{"dropping-particle":"","family":"Erlangga","given":"Catur Muhammad","non-dropping-particle":"","parse-names":false,"suffix":""},{"dropping-particle":"","family":"Fauzi","given":"Achmad","non-dropping-particle":"","parse-names":false,"suffix":""},{"dropping-particle":"","family":"Sumiati","given":"Ati","non-dropping-particle":"","parse-names":false,"suffix":""}],"container-title":"Akuntabilitas","id":"ITEM-1","issue":"1","issued":{"date-parts":[["2021"]]},"page":"61-78","title":"Penerapan Green Accounting dan Corporate Social Responsibility Disclosure Terhadap Nilai Perusahaan Melalui Profitabilitas","type":"article-journal","volume":"14"},"uris":["http://www.mendeley.com/documents/?uuid=40237f9f-34af-45f3-8f22-1dc938f2bede"]}],"mendeley":{"formattedCitation":"(Erlangga et al., 2021)","manualFormatting":"Erlangga et al., (2021)","plainTextFormattedCitation":"(Erlangga et al., 2021)","previouslyFormattedCitation":"(Erlangga et al., 2021)"},"properties":{"noteIndex":0},"schema":"https://github.com/citation-style-language/schema/raw/master/csl-citation.json"}</w:instrText>
      </w:r>
      <w:r w:rsidR="00126CBA" w:rsidRPr="0053683D">
        <w:rPr>
          <w:rFonts w:ascii="Times New Roman" w:hAnsi="Times New Roman" w:cs="Times New Roman"/>
          <w:sz w:val="24"/>
          <w:szCs w:val="24"/>
        </w:rPr>
        <w:fldChar w:fldCharType="separate"/>
      </w:r>
      <w:r w:rsidR="00126CBA" w:rsidRPr="0053683D">
        <w:rPr>
          <w:rFonts w:ascii="Times New Roman" w:hAnsi="Times New Roman" w:cs="Times New Roman"/>
          <w:noProof/>
          <w:sz w:val="24"/>
          <w:szCs w:val="24"/>
        </w:rPr>
        <w:t>Erlangga et al., (2021)</w:t>
      </w:r>
      <w:r w:rsidR="00126CBA" w:rsidRPr="0053683D">
        <w:rPr>
          <w:rFonts w:ascii="Times New Roman" w:hAnsi="Times New Roman" w:cs="Times New Roman"/>
          <w:sz w:val="24"/>
          <w:szCs w:val="24"/>
        </w:rPr>
        <w:fldChar w:fldCharType="end"/>
      </w:r>
      <w:r w:rsidR="00126CBA" w:rsidRPr="0053683D">
        <w:rPr>
          <w:rFonts w:ascii="Times New Roman" w:hAnsi="Times New Roman" w:cs="Times New Roman"/>
          <w:sz w:val="24"/>
          <w:szCs w:val="24"/>
        </w:rPr>
        <w:t xml:space="preserve"> </w:t>
      </w:r>
      <w:r w:rsidR="00FD0273" w:rsidRPr="0053683D">
        <w:rPr>
          <w:rFonts w:ascii="Times New Roman" w:hAnsi="Times New Roman" w:cs="Times New Roman"/>
          <w:sz w:val="24"/>
          <w:szCs w:val="24"/>
        </w:rPr>
        <w:t xml:space="preserve">nilai perusahan dapat dipengaruhi oleh </w:t>
      </w:r>
      <w:r w:rsidR="00FD0273" w:rsidRPr="0053683D">
        <w:rPr>
          <w:rFonts w:ascii="Times New Roman" w:hAnsi="Times New Roman" w:cs="Times New Roman"/>
          <w:i/>
          <w:sz w:val="24"/>
          <w:szCs w:val="24"/>
        </w:rPr>
        <w:t>green accounting</w:t>
      </w:r>
      <w:r w:rsidR="00FD0273" w:rsidRPr="0053683D">
        <w:rPr>
          <w:rFonts w:ascii="Times New Roman" w:hAnsi="Times New Roman" w:cs="Times New Roman"/>
          <w:sz w:val="24"/>
          <w:szCs w:val="24"/>
        </w:rPr>
        <w:t xml:space="preserve">. Namun, </w:t>
      </w:r>
      <w:r w:rsidR="00126CBA" w:rsidRPr="0053683D">
        <w:rPr>
          <w:rFonts w:ascii="Times New Roman" w:hAnsi="Times New Roman" w:cs="Times New Roman"/>
          <w:sz w:val="24"/>
          <w:szCs w:val="24"/>
        </w:rPr>
        <w:fldChar w:fldCharType="begin" w:fldLock="1"/>
      </w:r>
      <w:r w:rsidR="00F40A72" w:rsidRPr="0053683D">
        <w:rPr>
          <w:rFonts w:ascii="Times New Roman" w:hAnsi="Times New Roman" w:cs="Times New Roman"/>
          <w:sz w:val="24"/>
          <w:szCs w:val="24"/>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126CBA" w:rsidRPr="0053683D">
        <w:rPr>
          <w:rFonts w:ascii="Times New Roman" w:hAnsi="Times New Roman" w:cs="Times New Roman"/>
          <w:sz w:val="24"/>
          <w:szCs w:val="24"/>
        </w:rPr>
        <w:fldChar w:fldCharType="separate"/>
      </w:r>
      <w:r w:rsidR="00126CBA" w:rsidRPr="0053683D">
        <w:rPr>
          <w:rFonts w:ascii="Times New Roman" w:hAnsi="Times New Roman" w:cs="Times New Roman"/>
          <w:noProof/>
          <w:sz w:val="24"/>
          <w:szCs w:val="24"/>
        </w:rPr>
        <w:t>Sapulette &amp; Limba, (2021)</w:t>
      </w:r>
      <w:r w:rsidR="00126CBA" w:rsidRPr="0053683D">
        <w:rPr>
          <w:rFonts w:ascii="Times New Roman" w:hAnsi="Times New Roman" w:cs="Times New Roman"/>
          <w:sz w:val="24"/>
          <w:szCs w:val="24"/>
        </w:rPr>
        <w:fldChar w:fldCharType="end"/>
      </w:r>
      <w:r w:rsidR="00126CBA" w:rsidRPr="0053683D">
        <w:rPr>
          <w:rFonts w:ascii="Times New Roman" w:hAnsi="Times New Roman" w:cs="Times New Roman"/>
          <w:sz w:val="24"/>
          <w:szCs w:val="24"/>
        </w:rPr>
        <w:t xml:space="preserve"> </w:t>
      </w:r>
      <w:r w:rsidR="00FD0273" w:rsidRPr="0053683D">
        <w:rPr>
          <w:rFonts w:ascii="Times New Roman" w:hAnsi="Times New Roman" w:cs="Times New Roman"/>
          <w:sz w:val="24"/>
          <w:szCs w:val="24"/>
        </w:rPr>
        <w:t xml:space="preserve">menyatakan hal sebaliknya bahwa nilai perusahaan tidak dapat dipengaruhi oleh </w:t>
      </w:r>
      <w:r w:rsidR="00FD0273" w:rsidRPr="0053683D">
        <w:rPr>
          <w:rFonts w:ascii="Times New Roman" w:hAnsi="Times New Roman" w:cs="Times New Roman"/>
          <w:i/>
          <w:sz w:val="24"/>
          <w:szCs w:val="24"/>
        </w:rPr>
        <w:t>green accounting</w:t>
      </w:r>
      <w:r w:rsidR="00FD0273" w:rsidRPr="0053683D">
        <w:rPr>
          <w:rFonts w:ascii="Times New Roman" w:hAnsi="Times New Roman" w:cs="Times New Roman"/>
          <w:sz w:val="24"/>
          <w:szCs w:val="24"/>
        </w:rPr>
        <w:t xml:space="preserve">. </w:t>
      </w:r>
      <w:r w:rsidR="00126CBA" w:rsidRPr="0053683D">
        <w:rPr>
          <w:rFonts w:ascii="Times New Roman" w:hAnsi="Times New Roman" w:cs="Times New Roman"/>
          <w:sz w:val="24"/>
          <w:szCs w:val="24"/>
        </w:rPr>
        <w:t xml:space="preserve"> </w:t>
      </w:r>
      <w:r w:rsidR="00FD0273" w:rsidRPr="0053683D">
        <w:rPr>
          <w:rFonts w:ascii="Times New Roman" w:hAnsi="Times New Roman" w:cs="Times New Roman"/>
          <w:sz w:val="24"/>
          <w:szCs w:val="24"/>
        </w:rPr>
        <w:t xml:space="preserve">Selain itu, menurut </w:t>
      </w:r>
      <w:r w:rsidR="00126CBA" w:rsidRPr="0053683D">
        <w:rPr>
          <w:rFonts w:ascii="Times New Roman" w:hAnsi="Times New Roman" w:cs="Times New Roman"/>
          <w:sz w:val="24"/>
          <w:szCs w:val="24"/>
        </w:rPr>
        <w:fldChar w:fldCharType="begin" w:fldLock="1"/>
      </w:r>
      <w:r w:rsidR="00126CBA" w:rsidRPr="0053683D">
        <w:rPr>
          <w:rFonts w:ascii="Times New Roman" w:hAnsi="Times New Roman" w:cs="Times New Roman"/>
          <w:sz w:val="24"/>
          <w:szCs w:val="24"/>
        </w:rPr>
        <w:instrText>ADDIN CSL_CITATION {"citationItems":[{"id":"ITEM-1","itemData":{"abstract":"This study aims to examine the effect of environmental performance as an independent variabel on firm value as the dependent variable and financial performance as an intervening variable. The population in this study are mining and the basic industrial and chemical manufacturing companies listed on the Indonesia Stock Exchange (IDX) and listed on the PROPER ranking in 2016-2018 as many 14 companies. The method used in this study is path analysis. In this study the environmental performance variable is proxied by the assessment of PROPER ratings obtained in the Ministry of Environmental website, the firm value is proxied by Tobins’Q, and for financial performance variable is proxied by return on assets (ROA). The results obtained from this study are that environmental performance has a significant effect on financial performance, environmental performance has a significant effect on firm value, financial performance has a significant effect on firm value. however, and financial performance has no effect on firm value with financial performance as an intervening variable.","author":[{"dropping-particle":"","family":"Wardani","given":"Dini Dwi","non-dropping-particle":"","parse-names":false,"suffix":""},{"dropping-particle":"","family":"Sa'adah","given":"Lailatus","non-dropping-particle":"","parse-names":false,"suffix":""}],"container-title":"AKTIVA Jurnal Akuntansi dan Investasi","id":"ITEM-1","issue":"1","issued":{"date-parts":[["2020"]]},"page":"15-28","title":"Pengaruh Kinerja Lingkungan Terhadap Nilai Perusahaan","type":"article-journal","volume":"5"},"uris":["http://www.mendeley.com/documents/?uuid=122757b9-25b0-4351-9ebf-a084a16c05ed"]}],"mendeley":{"formattedCitation":"(Wardani &amp; Sa’adah, 2020)","manualFormatting":"Wardani &amp; Sa’adah, (2020)","plainTextFormattedCitation":"(Wardani &amp; Sa’adah, 2020)","previouslyFormattedCitation":"(Wardani &amp; Sa’adah, 2020)"},"properties":{"noteIndex":0},"schema":"https://github.com/citation-style-language/schema/raw/master/csl-citation.json"}</w:instrText>
      </w:r>
      <w:r w:rsidR="00126CBA" w:rsidRPr="0053683D">
        <w:rPr>
          <w:rFonts w:ascii="Times New Roman" w:hAnsi="Times New Roman" w:cs="Times New Roman"/>
          <w:sz w:val="24"/>
          <w:szCs w:val="24"/>
        </w:rPr>
        <w:fldChar w:fldCharType="separate"/>
      </w:r>
      <w:r w:rsidR="00126CBA" w:rsidRPr="0053683D">
        <w:rPr>
          <w:rFonts w:ascii="Times New Roman" w:hAnsi="Times New Roman" w:cs="Times New Roman"/>
          <w:noProof/>
          <w:sz w:val="24"/>
          <w:szCs w:val="24"/>
        </w:rPr>
        <w:t>Wardani &amp; Sa’adah, (2020)</w:t>
      </w:r>
      <w:r w:rsidR="00126CBA" w:rsidRPr="0053683D">
        <w:rPr>
          <w:rFonts w:ascii="Times New Roman" w:hAnsi="Times New Roman" w:cs="Times New Roman"/>
          <w:sz w:val="24"/>
          <w:szCs w:val="24"/>
        </w:rPr>
        <w:fldChar w:fldCharType="end"/>
      </w:r>
      <w:r w:rsidR="00126CBA" w:rsidRPr="0053683D">
        <w:rPr>
          <w:rFonts w:ascii="Times New Roman" w:hAnsi="Times New Roman" w:cs="Times New Roman"/>
          <w:sz w:val="24"/>
          <w:szCs w:val="24"/>
        </w:rPr>
        <w:t xml:space="preserve"> </w:t>
      </w:r>
      <w:r w:rsidR="00FD0273" w:rsidRPr="0053683D">
        <w:rPr>
          <w:rFonts w:ascii="Times New Roman" w:hAnsi="Times New Roman" w:cs="Times New Roman"/>
          <w:sz w:val="24"/>
          <w:szCs w:val="24"/>
        </w:rPr>
        <w:lastRenderedPageBreak/>
        <w:t>kinerja lingkungan memiliki pengaruh terhadap nilai perusahaan</w:t>
      </w:r>
      <w:r w:rsidR="006D0980" w:rsidRPr="0053683D">
        <w:rPr>
          <w:rFonts w:ascii="Times New Roman" w:hAnsi="Times New Roman" w:cs="Times New Roman"/>
          <w:sz w:val="24"/>
          <w:szCs w:val="24"/>
        </w:rPr>
        <w:t xml:space="preserve">. Namun </w:t>
      </w:r>
      <w:r w:rsidR="006D0980" w:rsidRPr="0053683D">
        <w:rPr>
          <w:rFonts w:ascii="Times New Roman" w:hAnsi="Times New Roman" w:cs="Times New Roman"/>
          <w:sz w:val="24"/>
          <w:szCs w:val="24"/>
        </w:rPr>
        <w:fldChar w:fldCharType="begin" w:fldLock="1"/>
      </w:r>
      <w:r w:rsidR="00F40A72" w:rsidRPr="0053683D">
        <w:rPr>
          <w:rFonts w:ascii="Times New Roman" w:hAnsi="Times New Roman" w:cs="Times New Roman"/>
          <w:sz w:val="24"/>
          <w:szCs w:val="24"/>
        </w:rPr>
        <w:instrText>ADDIN CSL_CITATION {"citationItems":[{"id":"ITEM-1","itemData":{"ISSN":"2337-3806","abstract":"This study aims to analyze and to provide empirical proof of the effect of environmental performance on firm value, to analyze and to provide empirical proof of the effect of environmental performance on financial performance, to analyze and to provide empirical proof of the effect of financial performance on firm value, and to analyze and to provide empirical proof that financial performance can mediate the effect of environtmental performance on firm value. The population in this study are companies listed in the Program Penilaian Peringkat Kinerja Perusahaan (PROPER) and the Indonesia Stock Exchange (IDX) in 2017 to 2019. The total sample used in this study is 179 companies based on predetermined criteria. Environtmental performance is measured using the PROPER scoring, financial performance is measured using ROE, and firm value is measured using TOBIN'S Q equation. Data analysis was carried out by descriptive statistical analysis, classical assumption test, hypothesis testing, and Sobel test. The results of the analysis of this study indicate that the company's environmental performance does not have a positive effect on firm value, the company's environmental performance has a positive effect on the company's financial performance, the company's financial performance does not have a positive effect on firm value, and financial performance can mediate the effect of the environmental performance variable on the firm value variable.","author":[{"dropping-particle":"","family":"Ramadhana","given":"Muhammad Luthfi","non-dropping-particle":"","parse-names":false,"suffix":""},{"dropping-particle":"","family":"Juniarti","given":"Indira","non-dropping-particle":"","parse-names":false,"suffix":""}],"container-title":"Diponegoro Journal of Accounting","id":"ITEM-1","issue":"1","issued":{"date-parts":[["2022"]]},"page":"1-14","title":"Pengaruh kinerja lingkungan dan kinerja keuangan terhadap nilai perusahaan","type":"article-journal","volume":"11"},"uris":["http://www.mendeley.com/documents/?uuid=6be78048-cac6-4031-bf61-958b0bcadc9e"]}],"mendeley":{"formattedCitation":"(Ramadhana &amp; Juniarti, 2022)","manualFormatting":"Ramadhana &amp; Juniarti, (2022)","plainTextFormattedCitation":"(Ramadhana &amp; Juniarti, 2022)","previouslyFormattedCitation":"(Ramadhana &amp; Juniarti, 2022)"},"properties":{"noteIndex":0},"schema":"https://github.com/citation-style-language/schema/raw/master/csl-citation.json"}</w:instrText>
      </w:r>
      <w:r w:rsidR="006D0980" w:rsidRPr="0053683D">
        <w:rPr>
          <w:rFonts w:ascii="Times New Roman" w:hAnsi="Times New Roman" w:cs="Times New Roman"/>
          <w:sz w:val="24"/>
          <w:szCs w:val="24"/>
        </w:rPr>
        <w:fldChar w:fldCharType="separate"/>
      </w:r>
      <w:r w:rsidR="006D0980" w:rsidRPr="0053683D">
        <w:rPr>
          <w:rFonts w:ascii="Times New Roman" w:hAnsi="Times New Roman" w:cs="Times New Roman"/>
          <w:noProof/>
          <w:sz w:val="24"/>
          <w:szCs w:val="24"/>
        </w:rPr>
        <w:t>Ramadhana &amp; Juniarti, (2022)</w:t>
      </w:r>
      <w:r w:rsidR="006D0980" w:rsidRPr="0053683D">
        <w:rPr>
          <w:rFonts w:ascii="Times New Roman" w:hAnsi="Times New Roman" w:cs="Times New Roman"/>
          <w:sz w:val="24"/>
          <w:szCs w:val="24"/>
        </w:rPr>
        <w:fldChar w:fldCharType="end"/>
      </w:r>
      <w:r w:rsidR="006D0980" w:rsidRPr="0053683D">
        <w:rPr>
          <w:rFonts w:ascii="Times New Roman" w:hAnsi="Times New Roman" w:cs="Times New Roman"/>
          <w:sz w:val="24"/>
          <w:szCs w:val="24"/>
        </w:rPr>
        <w:t xml:space="preserve"> memiliki pendapat berbeda, bahwa kinerja lingkungan tidak berpengaruh terhadap nilai perusahaan. </w:t>
      </w:r>
      <w:r w:rsidR="00FD0273" w:rsidRPr="0053683D">
        <w:rPr>
          <w:rFonts w:ascii="Times New Roman" w:hAnsi="Times New Roman" w:cs="Times New Roman"/>
          <w:sz w:val="24"/>
        </w:rPr>
        <w:t xml:space="preserve">Perbedaan pandangan </w:t>
      </w:r>
      <w:r w:rsidR="006D0980" w:rsidRPr="0053683D">
        <w:rPr>
          <w:rFonts w:ascii="Times New Roman" w:hAnsi="Times New Roman" w:cs="Times New Roman"/>
          <w:sz w:val="24"/>
        </w:rPr>
        <w:t>mengenai</w:t>
      </w:r>
      <w:r w:rsidR="00FD0273" w:rsidRPr="0053683D">
        <w:rPr>
          <w:rFonts w:ascii="Times New Roman" w:hAnsi="Times New Roman" w:cs="Times New Roman"/>
          <w:sz w:val="24"/>
        </w:rPr>
        <w:t xml:space="preserve"> hubungan </w:t>
      </w:r>
      <w:r w:rsidR="00126CBA" w:rsidRPr="0053683D">
        <w:rPr>
          <w:rFonts w:ascii="Times New Roman" w:hAnsi="Times New Roman" w:cs="Times New Roman"/>
          <w:i/>
          <w:sz w:val="24"/>
        </w:rPr>
        <w:t>green accounting</w:t>
      </w:r>
      <w:r w:rsidR="00FD0273" w:rsidRPr="0053683D">
        <w:rPr>
          <w:rFonts w:ascii="Times New Roman" w:hAnsi="Times New Roman" w:cs="Times New Roman"/>
          <w:sz w:val="24"/>
        </w:rPr>
        <w:t xml:space="preserve"> dan </w:t>
      </w:r>
      <w:r w:rsidR="006D0980" w:rsidRPr="0053683D">
        <w:rPr>
          <w:rFonts w:ascii="Times New Roman" w:hAnsi="Times New Roman" w:cs="Times New Roman"/>
          <w:sz w:val="24"/>
        </w:rPr>
        <w:t xml:space="preserve">kinerja lingkungan </w:t>
      </w:r>
      <w:r w:rsidR="00FD0273" w:rsidRPr="0053683D">
        <w:rPr>
          <w:rFonts w:ascii="Times New Roman" w:hAnsi="Times New Roman" w:cs="Times New Roman"/>
          <w:sz w:val="24"/>
        </w:rPr>
        <w:t xml:space="preserve">terhadap </w:t>
      </w:r>
      <w:r w:rsidR="006D0980" w:rsidRPr="0053683D">
        <w:rPr>
          <w:rFonts w:ascii="Times New Roman" w:hAnsi="Times New Roman" w:cs="Times New Roman"/>
          <w:sz w:val="24"/>
        </w:rPr>
        <w:t>nilai perusahaan</w:t>
      </w:r>
      <w:r w:rsidR="00FD0273" w:rsidRPr="0053683D">
        <w:rPr>
          <w:rFonts w:ascii="Times New Roman" w:hAnsi="Times New Roman" w:cs="Times New Roman"/>
          <w:sz w:val="24"/>
        </w:rPr>
        <w:t xml:space="preserve"> menunju</w:t>
      </w:r>
      <w:r w:rsidR="006D0980" w:rsidRPr="0053683D">
        <w:rPr>
          <w:rFonts w:ascii="Times New Roman" w:hAnsi="Times New Roman" w:cs="Times New Roman"/>
          <w:sz w:val="24"/>
        </w:rPr>
        <w:t>k</w:t>
      </w:r>
      <w:r w:rsidR="00FD0273" w:rsidRPr="0053683D">
        <w:rPr>
          <w:rFonts w:ascii="Times New Roman" w:hAnsi="Times New Roman" w:cs="Times New Roman"/>
          <w:sz w:val="24"/>
        </w:rPr>
        <w:t>kan masih adanya perbedaan</w:t>
      </w:r>
      <w:r w:rsidR="006D0980" w:rsidRPr="0053683D">
        <w:rPr>
          <w:rFonts w:ascii="Times New Roman" w:hAnsi="Times New Roman" w:cs="Times New Roman"/>
          <w:sz w:val="24"/>
        </w:rPr>
        <w:t xml:space="preserve"> sudut pandang</w:t>
      </w:r>
      <w:r w:rsidR="00FD0273" w:rsidRPr="0053683D">
        <w:rPr>
          <w:rFonts w:ascii="Times New Roman" w:hAnsi="Times New Roman" w:cs="Times New Roman"/>
          <w:sz w:val="24"/>
        </w:rPr>
        <w:t xml:space="preserve"> terkait dengan hubungan antara variabel-variabel tersebut</w:t>
      </w:r>
      <w:r w:rsidR="006D0980" w:rsidRPr="0053683D">
        <w:rPr>
          <w:rFonts w:ascii="Times New Roman" w:hAnsi="Times New Roman" w:cs="Times New Roman"/>
          <w:sz w:val="24"/>
        </w:rPr>
        <w:t xml:space="preserve">. </w:t>
      </w:r>
    </w:p>
    <w:p w14:paraId="19CE52D7" w14:textId="0EB5FC91" w:rsidR="000E23C0" w:rsidRPr="00D8576D" w:rsidRDefault="00B92CBB" w:rsidP="00F657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fenomena yang telah di</w:t>
      </w:r>
      <w:r w:rsidR="00D8576D">
        <w:rPr>
          <w:rFonts w:ascii="Times New Roman" w:hAnsi="Times New Roman" w:cs="Times New Roman"/>
          <w:sz w:val="24"/>
          <w:szCs w:val="24"/>
        </w:rPr>
        <w:t xml:space="preserve"> jelaskan dapat diketahui bahwa terdapat beberapa perbedaan hasil penelitian terdahulu mengenai pengaruh </w:t>
      </w:r>
      <w:r w:rsidR="00D8576D" w:rsidRPr="00660AEF">
        <w:rPr>
          <w:rFonts w:ascii="Times New Roman" w:hAnsi="Times New Roman" w:cs="Times New Roman"/>
          <w:i/>
          <w:sz w:val="24"/>
          <w:szCs w:val="24"/>
        </w:rPr>
        <w:t>green accounting</w:t>
      </w:r>
      <w:r w:rsidR="00D8576D">
        <w:rPr>
          <w:rFonts w:ascii="Times New Roman" w:hAnsi="Times New Roman" w:cs="Times New Roman"/>
          <w:sz w:val="24"/>
          <w:szCs w:val="24"/>
        </w:rPr>
        <w:t xml:space="preserve"> dan kinerja lingkungan terhadap nilai perusahaan. Adanya beberapa fenomena dan beberapa perbedaan pandangan yang telah disampaikan, menunjukkan bahwa diperlukan penelitian lebih lanjut terkait variabel – variabel tersebut. Sehingga, penulis tertarik untuk melakukan penelitian yang berjudul “Pengaruh Penerapan </w:t>
      </w:r>
      <w:r w:rsidR="00D8576D" w:rsidRPr="00660AEF">
        <w:rPr>
          <w:rFonts w:ascii="Times New Roman" w:hAnsi="Times New Roman" w:cs="Times New Roman"/>
          <w:i/>
          <w:sz w:val="24"/>
          <w:szCs w:val="24"/>
        </w:rPr>
        <w:t>Green Accounting</w:t>
      </w:r>
      <w:r w:rsidR="00D8576D">
        <w:rPr>
          <w:rFonts w:ascii="Times New Roman" w:hAnsi="Times New Roman" w:cs="Times New Roman"/>
          <w:sz w:val="24"/>
          <w:szCs w:val="24"/>
        </w:rPr>
        <w:t xml:space="preserve"> dan Kinerja Lingkungan terhadap Nilai Perusahaan pada </w:t>
      </w:r>
      <w:r w:rsidR="005A6072">
        <w:rPr>
          <w:rFonts w:ascii="Times New Roman" w:hAnsi="Times New Roman" w:cs="Times New Roman"/>
          <w:sz w:val="24"/>
          <w:szCs w:val="24"/>
        </w:rPr>
        <w:t>P</w:t>
      </w:r>
      <w:r w:rsidR="00D8576D">
        <w:rPr>
          <w:rFonts w:ascii="Times New Roman" w:hAnsi="Times New Roman" w:cs="Times New Roman"/>
          <w:sz w:val="24"/>
          <w:szCs w:val="24"/>
        </w:rPr>
        <w:t xml:space="preserve">erusahaan </w:t>
      </w:r>
      <w:r w:rsidR="005A6072">
        <w:rPr>
          <w:rFonts w:ascii="Times New Roman" w:hAnsi="Times New Roman" w:cs="Times New Roman"/>
          <w:sz w:val="24"/>
          <w:szCs w:val="24"/>
        </w:rPr>
        <w:t>S</w:t>
      </w:r>
      <w:r w:rsidR="00D8576D">
        <w:rPr>
          <w:rFonts w:ascii="Times New Roman" w:hAnsi="Times New Roman" w:cs="Times New Roman"/>
          <w:sz w:val="24"/>
          <w:szCs w:val="24"/>
        </w:rPr>
        <w:t xml:space="preserve">ektor </w:t>
      </w:r>
      <w:r w:rsidR="005A6072">
        <w:rPr>
          <w:rFonts w:ascii="Times New Roman" w:hAnsi="Times New Roman" w:cs="Times New Roman"/>
          <w:sz w:val="24"/>
          <w:szCs w:val="24"/>
        </w:rPr>
        <w:t>P</w:t>
      </w:r>
      <w:r w:rsidR="00D8576D">
        <w:rPr>
          <w:rFonts w:ascii="Times New Roman" w:hAnsi="Times New Roman" w:cs="Times New Roman"/>
          <w:sz w:val="24"/>
          <w:szCs w:val="24"/>
        </w:rPr>
        <w:t xml:space="preserve">ertambangan yang </w:t>
      </w:r>
      <w:r w:rsidR="005A6072">
        <w:rPr>
          <w:rFonts w:ascii="Times New Roman" w:hAnsi="Times New Roman" w:cs="Times New Roman"/>
          <w:sz w:val="24"/>
          <w:szCs w:val="24"/>
        </w:rPr>
        <w:t>T</w:t>
      </w:r>
      <w:r w:rsidR="00D8576D">
        <w:rPr>
          <w:rFonts w:ascii="Times New Roman" w:hAnsi="Times New Roman" w:cs="Times New Roman"/>
          <w:sz w:val="24"/>
          <w:szCs w:val="24"/>
        </w:rPr>
        <w:t>erdaftar di Bursa Efek Indonesia”.</w:t>
      </w:r>
    </w:p>
    <w:p w14:paraId="31A9C54A" w14:textId="5C7A08CA" w:rsidR="00F65002" w:rsidRPr="00D8576D" w:rsidRDefault="00F65002" w:rsidP="00D87D45">
      <w:pPr>
        <w:pStyle w:val="Heading2"/>
        <w:rPr>
          <w:sz w:val="24"/>
          <w:szCs w:val="24"/>
        </w:rPr>
      </w:pPr>
      <w:bookmarkStart w:id="13" w:name="_Toc212505934"/>
      <w:r w:rsidRPr="00D8576D">
        <w:rPr>
          <w:sz w:val="24"/>
          <w:szCs w:val="24"/>
        </w:rPr>
        <w:t>Rumusan Masalah</w:t>
      </w:r>
      <w:bookmarkEnd w:id="13"/>
    </w:p>
    <w:p w14:paraId="0F9E3E84" w14:textId="6DF08728" w:rsidR="00F65002" w:rsidRPr="00B5572C" w:rsidRDefault="00B5572C" w:rsidP="00F65740">
      <w:pPr>
        <w:spacing w:after="0" w:line="480" w:lineRule="auto"/>
        <w:ind w:firstLine="720"/>
        <w:jc w:val="both"/>
        <w:rPr>
          <w:rFonts w:ascii="Times New Roman" w:hAnsi="Times New Roman" w:cs="Times New Roman"/>
          <w:sz w:val="24"/>
          <w:szCs w:val="24"/>
        </w:rPr>
      </w:pPr>
      <w:r w:rsidRPr="00B5572C">
        <w:rPr>
          <w:rFonts w:ascii="Times New Roman" w:hAnsi="Times New Roman" w:cs="Times New Roman"/>
          <w:sz w:val="24"/>
          <w:szCs w:val="24"/>
        </w:rPr>
        <w:t>Berdasarkan latar belakang yang telah dibahas diatas, maka dapat dirumuskan rumusan masalah dalam penelitian ini sebagai berikut:</w:t>
      </w:r>
    </w:p>
    <w:p w14:paraId="3F7E03F7" w14:textId="6C565B06" w:rsidR="00B5572C" w:rsidRPr="00B5572C" w:rsidRDefault="00B5572C" w:rsidP="00F65740">
      <w:pPr>
        <w:pStyle w:val="ListParagraph"/>
        <w:numPr>
          <w:ilvl w:val="0"/>
          <w:numId w:val="2"/>
        </w:numPr>
        <w:spacing w:after="0" w:line="480" w:lineRule="auto"/>
        <w:jc w:val="both"/>
        <w:rPr>
          <w:rFonts w:ascii="Times New Roman" w:hAnsi="Times New Roman" w:cs="Times New Roman"/>
          <w:sz w:val="24"/>
          <w:szCs w:val="24"/>
        </w:rPr>
      </w:pPr>
      <w:r w:rsidRPr="00B5572C">
        <w:rPr>
          <w:rFonts w:ascii="Times New Roman" w:hAnsi="Times New Roman" w:cs="Times New Roman"/>
          <w:sz w:val="24"/>
          <w:szCs w:val="24"/>
        </w:rPr>
        <w:t xml:space="preserve">Apakah </w:t>
      </w:r>
      <w:r>
        <w:rPr>
          <w:rFonts w:ascii="Times New Roman" w:hAnsi="Times New Roman" w:cs="Times New Roman"/>
          <w:sz w:val="24"/>
          <w:szCs w:val="24"/>
        </w:rPr>
        <w:t xml:space="preserve">penerapan </w:t>
      </w:r>
      <w:r w:rsidRPr="00B5572C">
        <w:rPr>
          <w:rFonts w:ascii="Times New Roman" w:hAnsi="Times New Roman" w:cs="Times New Roman"/>
          <w:i/>
          <w:sz w:val="24"/>
          <w:szCs w:val="24"/>
        </w:rPr>
        <w:t>green accounting</w:t>
      </w:r>
      <w:r w:rsidRPr="00B5572C">
        <w:rPr>
          <w:rFonts w:ascii="Times New Roman" w:hAnsi="Times New Roman" w:cs="Times New Roman"/>
          <w:sz w:val="24"/>
          <w:szCs w:val="24"/>
        </w:rPr>
        <w:t xml:space="preserve"> berpengaruh terhadap nilai perusahaan?</w:t>
      </w:r>
    </w:p>
    <w:p w14:paraId="50B01EE6" w14:textId="7DF3631A" w:rsidR="00F65002" w:rsidRPr="00D8576D" w:rsidRDefault="00B5572C" w:rsidP="00F65740">
      <w:pPr>
        <w:pStyle w:val="ListParagraph"/>
        <w:numPr>
          <w:ilvl w:val="0"/>
          <w:numId w:val="2"/>
        </w:numPr>
        <w:spacing w:after="0" w:line="480" w:lineRule="auto"/>
        <w:jc w:val="both"/>
        <w:rPr>
          <w:rFonts w:ascii="Times New Roman" w:hAnsi="Times New Roman" w:cs="Times New Roman"/>
          <w:sz w:val="24"/>
          <w:szCs w:val="24"/>
        </w:rPr>
      </w:pPr>
      <w:r w:rsidRPr="00B5572C">
        <w:rPr>
          <w:rFonts w:ascii="Times New Roman" w:hAnsi="Times New Roman" w:cs="Times New Roman"/>
          <w:sz w:val="24"/>
          <w:szCs w:val="24"/>
        </w:rPr>
        <w:t>Apakah</w:t>
      </w:r>
      <w:r w:rsidR="0088162F">
        <w:rPr>
          <w:rFonts w:ascii="Times New Roman" w:hAnsi="Times New Roman" w:cs="Times New Roman"/>
          <w:sz w:val="24"/>
          <w:szCs w:val="24"/>
        </w:rPr>
        <w:t xml:space="preserve"> </w:t>
      </w:r>
      <w:r>
        <w:rPr>
          <w:rFonts w:ascii="Times New Roman" w:hAnsi="Times New Roman" w:cs="Times New Roman"/>
          <w:sz w:val="24"/>
          <w:szCs w:val="24"/>
        </w:rPr>
        <w:t>k</w:t>
      </w:r>
      <w:r w:rsidRPr="00B5572C">
        <w:rPr>
          <w:rFonts w:ascii="Times New Roman" w:hAnsi="Times New Roman" w:cs="Times New Roman"/>
          <w:sz w:val="24"/>
          <w:szCs w:val="24"/>
        </w:rPr>
        <w:t xml:space="preserve">inerja </w:t>
      </w:r>
      <w:r>
        <w:rPr>
          <w:rFonts w:ascii="Times New Roman" w:hAnsi="Times New Roman" w:cs="Times New Roman"/>
          <w:sz w:val="24"/>
          <w:szCs w:val="24"/>
        </w:rPr>
        <w:t>l</w:t>
      </w:r>
      <w:r w:rsidRPr="00B5572C">
        <w:rPr>
          <w:rFonts w:ascii="Times New Roman" w:hAnsi="Times New Roman" w:cs="Times New Roman"/>
          <w:sz w:val="24"/>
          <w:szCs w:val="24"/>
        </w:rPr>
        <w:t>ingkungan berpengaruh terhadap nilai perusahaan?</w:t>
      </w:r>
    </w:p>
    <w:p w14:paraId="4A3457BD" w14:textId="497640D4" w:rsidR="00B5572C" w:rsidRPr="00D8576D" w:rsidRDefault="00F65002" w:rsidP="00F65740">
      <w:pPr>
        <w:pStyle w:val="Heading2"/>
        <w:rPr>
          <w:sz w:val="24"/>
          <w:szCs w:val="24"/>
        </w:rPr>
      </w:pPr>
      <w:bookmarkStart w:id="14" w:name="_Toc212505935"/>
      <w:r w:rsidRPr="00D8576D">
        <w:rPr>
          <w:sz w:val="24"/>
          <w:szCs w:val="24"/>
        </w:rPr>
        <w:t>Tujuan Penelitian</w:t>
      </w:r>
      <w:bookmarkEnd w:id="14"/>
      <w:r w:rsidR="000C4E0D" w:rsidRPr="00D8576D">
        <w:rPr>
          <w:sz w:val="24"/>
          <w:szCs w:val="24"/>
        </w:rPr>
        <w:t xml:space="preserve"> </w:t>
      </w:r>
      <w:r w:rsidR="003303BC" w:rsidRPr="00D8576D">
        <w:rPr>
          <w:sz w:val="24"/>
          <w:szCs w:val="24"/>
        </w:rPr>
        <w:t xml:space="preserve"> </w:t>
      </w:r>
    </w:p>
    <w:p w14:paraId="58A1E6A5" w14:textId="0B01894B" w:rsidR="00B5572C" w:rsidRPr="007751D1" w:rsidRDefault="00A25F70" w:rsidP="00F6574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B5572C" w:rsidRPr="007751D1">
        <w:rPr>
          <w:rFonts w:ascii="Times New Roman" w:hAnsi="Times New Roman" w:cs="Times New Roman"/>
          <w:sz w:val="24"/>
          <w:szCs w:val="24"/>
        </w:rPr>
        <w:t>Berdasarkan rumusan masalah diatas, maka tujuan dari penelitian ini adalah sebagai berikut:</w:t>
      </w:r>
    </w:p>
    <w:p w14:paraId="53D0C39C" w14:textId="31E3B38E" w:rsidR="00B5572C" w:rsidRPr="007751D1" w:rsidRDefault="00B5572C" w:rsidP="00F65740">
      <w:pPr>
        <w:pStyle w:val="ListParagraph"/>
        <w:numPr>
          <w:ilvl w:val="0"/>
          <w:numId w:val="3"/>
        </w:numPr>
        <w:spacing w:after="0" w:line="480" w:lineRule="auto"/>
        <w:jc w:val="both"/>
        <w:rPr>
          <w:rFonts w:ascii="Times New Roman" w:hAnsi="Times New Roman" w:cs="Times New Roman"/>
          <w:sz w:val="24"/>
          <w:szCs w:val="24"/>
        </w:rPr>
      </w:pPr>
      <w:r w:rsidRPr="007751D1">
        <w:rPr>
          <w:rFonts w:ascii="Times New Roman" w:hAnsi="Times New Roman" w:cs="Times New Roman"/>
          <w:sz w:val="24"/>
          <w:szCs w:val="24"/>
        </w:rPr>
        <w:lastRenderedPageBreak/>
        <w:t xml:space="preserve">Untuk mengetahui pengaruh penerapan </w:t>
      </w:r>
      <w:r w:rsidRPr="00660AEF">
        <w:rPr>
          <w:rFonts w:ascii="Times New Roman" w:hAnsi="Times New Roman" w:cs="Times New Roman"/>
          <w:i/>
          <w:sz w:val="24"/>
          <w:szCs w:val="24"/>
        </w:rPr>
        <w:t>green accounting</w:t>
      </w:r>
      <w:r w:rsidRPr="007751D1">
        <w:rPr>
          <w:rFonts w:ascii="Times New Roman" w:hAnsi="Times New Roman" w:cs="Times New Roman"/>
          <w:sz w:val="24"/>
          <w:szCs w:val="24"/>
        </w:rPr>
        <w:t xml:space="preserve"> terhadap nilai perusahaan</w:t>
      </w:r>
    </w:p>
    <w:p w14:paraId="50F3DAE8" w14:textId="5FB4C946" w:rsidR="007751D1" w:rsidRDefault="00B5572C" w:rsidP="00F65740">
      <w:pPr>
        <w:pStyle w:val="ListParagraph"/>
        <w:numPr>
          <w:ilvl w:val="0"/>
          <w:numId w:val="3"/>
        </w:numPr>
        <w:spacing w:after="0" w:line="480" w:lineRule="auto"/>
        <w:jc w:val="both"/>
        <w:rPr>
          <w:rFonts w:ascii="Times New Roman" w:hAnsi="Times New Roman" w:cs="Times New Roman"/>
          <w:sz w:val="24"/>
          <w:szCs w:val="24"/>
        </w:rPr>
      </w:pPr>
      <w:r w:rsidRPr="007751D1">
        <w:rPr>
          <w:rFonts w:ascii="Times New Roman" w:hAnsi="Times New Roman" w:cs="Times New Roman"/>
          <w:sz w:val="24"/>
          <w:szCs w:val="24"/>
        </w:rPr>
        <w:t>Untuk mengetahui pengaruh kinerja lingkungan terhadap nilai perusahaan</w:t>
      </w:r>
    </w:p>
    <w:p w14:paraId="4B726C7E" w14:textId="77777777" w:rsidR="00115907" w:rsidRPr="00D8576D" w:rsidRDefault="007751D1" w:rsidP="00D87D45">
      <w:pPr>
        <w:pStyle w:val="Heading2"/>
        <w:rPr>
          <w:sz w:val="24"/>
          <w:szCs w:val="24"/>
        </w:rPr>
      </w:pPr>
      <w:bookmarkStart w:id="15" w:name="_Toc212505936"/>
      <w:r w:rsidRPr="00D8576D">
        <w:rPr>
          <w:sz w:val="24"/>
          <w:szCs w:val="24"/>
        </w:rPr>
        <w:t>Manfaat Penelitian</w:t>
      </w:r>
      <w:bookmarkEnd w:id="15"/>
    </w:p>
    <w:p w14:paraId="3D154750" w14:textId="1D03CD6E" w:rsidR="007751D1" w:rsidRPr="00115907" w:rsidRDefault="00115907" w:rsidP="00F65740">
      <w:pPr>
        <w:spacing w:after="0" w:line="480" w:lineRule="auto"/>
        <w:ind w:firstLine="720"/>
        <w:jc w:val="both"/>
        <w:rPr>
          <w:rFonts w:ascii="Times New Roman" w:hAnsi="Times New Roman" w:cs="Times New Roman"/>
          <w:b/>
          <w:sz w:val="32"/>
          <w:szCs w:val="32"/>
        </w:rPr>
      </w:pPr>
      <w:r>
        <w:rPr>
          <w:rFonts w:ascii="Times New Roman" w:hAnsi="Times New Roman" w:cs="Times New Roman"/>
          <w:sz w:val="24"/>
          <w:szCs w:val="24"/>
        </w:rPr>
        <w:t>Merujuk pada tujuan penelitian yang telah dijelaskan sebelumnya, maka p</w:t>
      </w:r>
      <w:r w:rsidR="007751D1" w:rsidRPr="00115907">
        <w:rPr>
          <w:rFonts w:ascii="Times New Roman" w:hAnsi="Times New Roman" w:cs="Times New Roman"/>
          <w:sz w:val="24"/>
          <w:szCs w:val="24"/>
        </w:rPr>
        <w:t xml:space="preserve">enelitian ini </w:t>
      </w:r>
      <w:r>
        <w:rPr>
          <w:rFonts w:ascii="Times New Roman" w:hAnsi="Times New Roman" w:cs="Times New Roman"/>
          <w:sz w:val="24"/>
          <w:szCs w:val="24"/>
        </w:rPr>
        <w:t>memiliki manfaat sebagai berikut:</w:t>
      </w:r>
    </w:p>
    <w:p w14:paraId="2D1A01A4" w14:textId="77777777" w:rsidR="00A46718" w:rsidRDefault="007751D1" w:rsidP="00F65740">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14:paraId="448661DA" w14:textId="4B666BD1" w:rsidR="008D2921" w:rsidRDefault="007751D1" w:rsidP="00F65740">
      <w:pPr>
        <w:pStyle w:val="ListParagraph"/>
        <w:spacing w:after="0" w:line="480" w:lineRule="auto"/>
        <w:jc w:val="both"/>
        <w:rPr>
          <w:rFonts w:ascii="Times New Roman" w:hAnsi="Times New Roman" w:cs="Times New Roman"/>
          <w:sz w:val="24"/>
          <w:szCs w:val="24"/>
        </w:rPr>
      </w:pPr>
      <w:r w:rsidRPr="00A46718">
        <w:rPr>
          <w:rFonts w:ascii="Times New Roman" w:hAnsi="Times New Roman" w:cs="Times New Roman"/>
          <w:sz w:val="24"/>
          <w:szCs w:val="24"/>
        </w:rPr>
        <w:t xml:space="preserve">Penelitian ini diharapkan dapat menambah </w:t>
      </w:r>
      <w:r w:rsidR="00A46718" w:rsidRPr="00A46718">
        <w:rPr>
          <w:rFonts w:ascii="Times New Roman" w:hAnsi="Times New Roman" w:cs="Times New Roman"/>
          <w:sz w:val="24"/>
          <w:szCs w:val="24"/>
        </w:rPr>
        <w:t>sumber referensi dan ide untuk penelitian selanjutnya</w:t>
      </w:r>
      <w:r w:rsidR="00A46718">
        <w:rPr>
          <w:rFonts w:ascii="Times New Roman" w:hAnsi="Times New Roman" w:cs="Times New Roman"/>
          <w:sz w:val="24"/>
          <w:szCs w:val="24"/>
        </w:rPr>
        <w:t xml:space="preserve"> terkait pengaruh </w:t>
      </w:r>
      <w:r w:rsidR="00A46718" w:rsidRPr="00660AEF">
        <w:rPr>
          <w:rFonts w:ascii="Times New Roman" w:hAnsi="Times New Roman" w:cs="Times New Roman"/>
          <w:i/>
          <w:sz w:val="24"/>
          <w:szCs w:val="24"/>
        </w:rPr>
        <w:t>green accounting</w:t>
      </w:r>
      <w:r w:rsidR="00A46718">
        <w:rPr>
          <w:rFonts w:ascii="Times New Roman" w:hAnsi="Times New Roman" w:cs="Times New Roman"/>
          <w:sz w:val="24"/>
          <w:szCs w:val="24"/>
        </w:rPr>
        <w:t xml:space="preserve"> dan kinerja lingkungan terhadap nilai perusahaan.</w:t>
      </w:r>
    </w:p>
    <w:p w14:paraId="3343182E" w14:textId="01F2402E" w:rsidR="00A46718" w:rsidRDefault="00A46718" w:rsidP="00F65740">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4594CAB3" w14:textId="4245C0EB" w:rsidR="000972AC" w:rsidRDefault="000972AC" w:rsidP="00F6574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perusahaan sektor pertambangan</w:t>
      </w:r>
      <w:r w:rsidR="00660AEF">
        <w:rPr>
          <w:rFonts w:ascii="Times New Roman" w:hAnsi="Times New Roman" w:cs="Times New Roman"/>
          <w:sz w:val="24"/>
          <w:szCs w:val="24"/>
        </w:rPr>
        <w:t xml:space="preserve">, hasil dari penelitian ini diharapkan dapat dikontribusikan sebagai informasi terkait penerapan </w:t>
      </w:r>
      <w:r w:rsidR="00660AEF" w:rsidRPr="00660AEF">
        <w:rPr>
          <w:rFonts w:ascii="Times New Roman" w:hAnsi="Times New Roman" w:cs="Times New Roman"/>
          <w:i/>
          <w:sz w:val="24"/>
          <w:szCs w:val="24"/>
        </w:rPr>
        <w:t>green accounting</w:t>
      </w:r>
      <w:r w:rsidR="00660AEF">
        <w:rPr>
          <w:rFonts w:ascii="Times New Roman" w:hAnsi="Times New Roman" w:cs="Times New Roman"/>
          <w:sz w:val="24"/>
          <w:szCs w:val="24"/>
        </w:rPr>
        <w:t xml:space="preserve"> dan kinerja lingkungan sebagai bentuk tanggung jawab lingkungan dalam hubungannya dengan nilai perusahaan. </w:t>
      </w:r>
    </w:p>
    <w:p w14:paraId="0A357B32" w14:textId="35F27673" w:rsidR="006D6389" w:rsidRPr="00F60A48" w:rsidRDefault="00660AEF" w:rsidP="00F65740">
      <w:pPr>
        <w:pStyle w:val="ListParagraph"/>
        <w:numPr>
          <w:ilvl w:val="0"/>
          <w:numId w:val="18"/>
        </w:numPr>
        <w:spacing w:after="0" w:line="480" w:lineRule="auto"/>
        <w:jc w:val="both"/>
        <w:rPr>
          <w:rFonts w:ascii="Times New Roman" w:hAnsi="Times New Roman" w:cs="Times New Roman"/>
          <w:sz w:val="24"/>
          <w:szCs w:val="24"/>
        </w:rPr>
        <w:sectPr w:rsidR="006D6389" w:rsidRPr="00F60A48" w:rsidSect="006D6389">
          <w:headerReference w:type="default" r:id="rId13"/>
          <w:footerReference w:type="default" r:id="rId14"/>
          <w:footerReference w:type="first" r:id="rId15"/>
          <w:pgSz w:w="11906" w:h="16838"/>
          <w:pgMar w:top="2268" w:right="1701" w:bottom="1701" w:left="2268" w:header="709" w:footer="709" w:gutter="0"/>
          <w:pgNumType w:start="1" w:chapStyle="1"/>
          <w:cols w:space="708"/>
          <w:titlePg/>
          <w:docGrid w:linePitch="360"/>
        </w:sectPr>
      </w:pPr>
      <w:r>
        <w:rPr>
          <w:rFonts w:ascii="Times New Roman" w:hAnsi="Times New Roman" w:cs="Times New Roman"/>
          <w:sz w:val="24"/>
          <w:szCs w:val="24"/>
        </w:rPr>
        <w:t xml:space="preserve">Bagi para investor, hasil dari penelitian ini diharapkan dapat menjadi acuan untuk mengetahui dampak dari penerapan tanggung jawab lingkungan yang diimplementasikan melali </w:t>
      </w:r>
      <w:r w:rsidRPr="00660AEF">
        <w:rPr>
          <w:rFonts w:ascii="Times New Roman" w:hAnsi="Times New Roman" w:cs="Times New Roman"/>
          <w:i/>
          <w:sz w:val="24"/>
          <w:szCs w:val="24"/>
        </w:rPr>
        <w:t>green accounting</w:t>
      </w:r>
      <w:r>
        <w:rPr>
          <w:rFonts w:ascii="Times New Roman" w:hAnsi="Times New Roman" w:cs="Times New Roman"/>
          <w:sz w:val="24"/>
          <w:szCs w:val="24"/>
        </w:rPr>
        <w:t xml:space="preserve"> dan kinerja lingkungan terhadap nilai perusahaan, khususnya pada perusahaan sektor pertambangan yang terdaftar di Bursa Efek Indonesia (BEI).</w:t>
      </w:r>
    </w:p>
    <w:p w14:paraId="1EA8629E" w14:textId="52EA8678" w:rsidR="008D2921" w:rsidRPr="00F40A72" w:rsidRDefault="008D2921" w:rsidP="00D87D45">
      <w:pPr>
        <w:pStyle w:val="Heading1"/>
        <w:rPr>
          <w:szCs w:val="24"/>
        </w:rPr>
      </w:pPr>
      <w:bookmarkStart w:id="16" w:name="_Toc212505937"/>
      <w:r w:rsidRPr="00F40A72">
        <w:rPr>
          <w:szCs w:val="24"/>
        </w:rPr>
        <w:lastRenderedPageBreak/>
        <w:t>BAB II</w:t>
      </w:r>
      <w:bookmarkEnd w:id="16"/>
    </w:p>
    <w:p w14:paraId="26038FB7" w14:textId="77777777" w:rsidR="003C1935" w:rsidRPr="00F40A72" w:rsidRDefault="008D2921" w:rsidP="003C1935">
      <w:pPr>
        <w:spacing w:line="240" w:lineRule="auto"/>
        <w:jc w:val="center"/>
        <w:rPr>
          <w:rFonts w:ascii="Times New Roman" w:hAnsi="Times New Roman" w:cs="Times New Roman"/>
          <w:b/>
          <w:sz w:val="24"/>
          <w:szCs w:val="24"/>
        </w:rPr>
      </w:pPr>
      <w:r w:rsidRPr="00F40A72">
        <w:rPr>
          <w:rFonts w:ascii="Times New Roman" w:hAnsi="Times New Roman" w:cs="Times New Roman"/>
          <w:b/>
          <w:sz w:val="24"/>
          <w:szCs w:val="24"/>
        </w:rPr>
        <w:t>KAJIAN PUSTAKA</w:t>
      </w:r>
    </w:p>
    <w:p w14:paraId="307A1397" w14:textId="1A208916" w:rsidR="003C1935" w:rsidRPr="00C43646" w:rsidRDefault="003C1935" w:rsidP="00F65740">
      <w:pPr>
        <w:pStyle w:val="SUBBAB2"/>
        <w:spacing w:after="0" w:line="360" w:lineRule="auto"/>
        <w:rPr>
          <w:szCs w:val="28"/>
        </w:rPr>
      </w:pPr>
      <w:bookmarkStart w:id="17" w:name="_Toc212505938"/>
      <w:r w:rsidRPr="00C93103">
        <w:rPr>
          <w:szCs w:val="28"/>
        </w:rPr>
        <w:t xml:space="preserve">2.1 </w:t>
      </w:r>
      <w:r w:rsidRPr="00C43646">
        <w:rPr>
          <w:szCs w:val="28"/>
        </w:rPr>
        <w:t>Landasan Teori</w:t>
      </w:r>
      <w:bookmarkEnd w:id="17"/>
      <w:r w:rsidRPr="00C43646">
        <w:rPr>
          <w:szCs w:val="28"/>
        </w:rPr>
        <w:t xml:space="preserve"> </w:t>
      </w:r>
    </w:p>
    <w:p w14:paraId="073F30CD" w14:textId="45475077" w:rsidR="00E43EC2" w:rsidRPr="00684460" w:rsidRDefault="003C1935" w:rsidP="00F65740">
      <w:pPr>
        <w:pStyle w:val="subbab23"/>
        <w:spacing w:after="0"/>
      </w:pPr>
      <w:bookmarkStart w:id="18" w:name="_Toc212505939"/>
      <w:r w:rsidRPr="00684460">
        <w:t xml:space="preserve">2.1.1 Teori </w:t>
      </w:r>
      <w:r w:rsidR="0082154C" w:rsidRPr="00684460">
        <w:t>Sinyal</w:t>
      </w:r>
      <w:bookmarkEnd w:id="18"/>
    </w:p>
    <w:p w14:paraId="188EB6B4" w14:textId="1DB71022" w:rsidR="0082154C" w:rsidRDefault="0082154C" w:rsidP="00F65740">
      <w:pPr>
        <w:spacing w:after="0" w:line="480" w:lineRule="auto"/>
        <w:ind w:firstLine="720"/>
        <w:jc w:val="both"/>
        <w:rPr>
          <w:rFonts w:ascii="Times New Roman" w:hAnsi="Times New Roman" w:cs="Times New Roman"/>
          <w:sz w:val="24"/>
          <w:szCs w:val="24"/>
        </w:rPr>
      </w:pPr>
      <w:bookmarkStart w:id="19" w:name="_Hlk146662089"/>
      <w:r>
        <w:rPr>
          <w:rFonts w:ascii="Times New Roman" w:hAnsi="Times New Roman" w:cs="Times New Roman"/>
          <w:sz w:val="24"/>
          <w:szCs w:val="24"/>
        </w:rPr>
        <w:t xml:space="preserve">Teori sinyal dikemukakan pertama kali oleh </w:t>
      </w:r>
      <w:r>
        <w:rPr>
          <w:rFonts w:ascii="Times New Roman" w:hAnsi="Times New Roman" w:cs="Times New Roman"/>
          <w:sz w:val="24"/>
          <w:szCs w:val="24"/>
        </w:rPr>
        <w:fldChar w:fldCharType="begin" w:fldLock="1"/>
      </w:r>
      <w:r w:rsidR="00ED62A4">
        <w:rPr>
          <w:rFonts w:ascii="Times New Roman" w:hAnsi="Times New Roman" w:cs="Times New Roman"/>
          <w:sz w:val="24"/>
          <w:szCs w:val="24"/>
        </w:rPr>
        <w:instrText>ADDIN CSL_CITATION {"citationItems":[{"id":"ITEM-1","itemData":{"author":[{"dropping-particle":"","family":"Spence","given":"Michael","non-dropping-particle":"","parse-names":false,"suffix":""}],"container-title":"Quarterly Journal of Economics","id":"ITEM-1","issued":{"date-parts":[["1973"]]},"page":"355-374","title":"Job Market Signaling","type":"article-journal","volume":"87"},"uris":["http://www.mendeley.com/documents/?uuid=fac3fdc2-6cdd-4c1a-b48f-4139a4a52108"]}],"mendeley":{"formattedCitation":"(Spence, 1973)","manualFormatting":"Spence (1973)","plainTextFormattedCitation":"(Spence, 1973)","previouslyFormattedCitation":"(Spence, 1973)"},"properties":{"noteIndex":0},"schema":"https://github.com/citation-style-language/schema/raw/master/csl-citation.json"}</w:instrText>
      </w:r>
      <w:r>
        <w:rPr>
          <w:rFonts w:ascii="Times New Roman" w:hAnsi="Times New Roman" w:cs="Times New Roman"/>
          <w:sz w:val="24"/>
          <w:szCs w:val="24"/>
        </w:rPr>
        <w:fldChar w:fldCharType="separate"/>
      </w:r>
      <w:r w:rsidRPr="0082154C">
        <w:rPr>
          <w:rFonts w:ascii="Times New Roman" w:hAnsi="Times New Roman" w:cs="Times New Roman"/>
          <w:noProof/>
          <w:sz w:val="24"/>
          <w:szCs w:val="24"/>
        </w:rPr>
        <w:t xml:space="preserve">Spence </w:t>
      </w:r>
      <w:r>
        <w:rPr>
          <w:rFonts w:ascii="Times New Roman" w:hAnsi="Times New Roman" w:cs="Times New Roman"/>
          <w:noProof/>
          <w:sz w:val="24"/>
          <w:szCs w:val="24"/>
        </w:rPr>
        <w:t>(</w:t>
      </w:r>
      <w:r w:rsidRPr="0082154C">
        <w:rPr>
          <w:rFonts w:ascii="Times New Roman" w:hAnsi="Times New Roman" w:cs="Times New Roman"/>
          <w:noProof/>
          <w:sz w:val="24"/>
          <w:szCs w:val="24"/>
        </w:rPr>
        <w:t>1973)</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r w:rsidRPr="00E15AAF">
        <w:rPr>
          <w:rFonts w:ascii="Times New Roman" w:hAnsi="Times New Roman" w:cs="Times New Roman"/>
          <w:sz w:val="24"/>
          <w:szCs w:val="24"/>
        </w:rPr>
        <w:t>menyatakan bahwa pemilik informasi memberikan sinyal kepada</w:t>
      </w:r>
      <w:r>
        <w:rPr>
          <w:rFonts w:ascii="Times New Roman" w:hAnsi="Times New Roman" w:cs="Times New Roman"/>
          <w:sz w:val="24"/>
          <w:szCs w:val="24"/>
        </w:rPr>
        <w:t xml:space="preserve"> penerima informasi dengan tujuan agar informasi tersebut dapat dimanfaatkan. </w:t>
      </w:r>
      <w:r w:rsidRPr="00E15AAF">
        <w:rPr>
          <w:rFonts w:ascii="Times New Roman" w:hAnsi="Times New Roman" w:cs="Times New Roman"/>
          <w:sz w:val="24"/>
          <w:szCs w:val="24"/>
        </w:rPr>
        <w:t xml:space="preserve"> </w:t>
      </w:r>
      <w:r>
        <w:rPr>
          <w:rFonts w:ascii="Times New Roman" w:hAnsi="Times New Roman" w:cs="Times New Roman"/>
          <w:sz w:val="24"/>
          <w:szCs w:val="24"/>
        </w:rPr>
        <w:t xml:space="preserve">Memberikan sinyal menjadi suatu langkah yang dilakukan oleh para manajemen perusahaan untuk para investor terkait cara pandang manajemen terhadap prospek perusahaan di masa yang akan datang. </w:t>
      </w:r>
      <w:bookmarkEnd w:id="19"/>
    </w:p>
    <w:p w14:paraId="3603E7F1" w14:textId="04A39E4E" w:rsidR="0082154C" w:rsidRDefault="0082154C"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20" w:name="_Hlk146717762"/>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215745">
        <w:rPr>
          <w:rFonts w:ascii="Times New Roman" w:hAnsi="Times New Roman" w:cs="Times New Roman"/>
          <w:sz w:val="24"/>
          <w:szCs w:val="24"/>
        </w:rPr>
        <w:instrText>ADDIN CSL_CITATION {"citationItems":[{"id":"ITEM-1","itemData":{"DOI":"10.24036/jea.v2i3.271","abstract":"This study was to analyze the Investment Opportunity Set (IOS), Growth, Profitability on firm value. The research object was the entire industrial sector of used in this study are annual reports in property and real estate companies on the indonesia stock exchange (idx) in the period 2014-2018. The method of taking data samples using purposive sampling method based on certain criteria. Based on the retrieval method obtained a sample of 36 companies. Hypothesis testing in this study uses multiple linear regression analysis. The results show that Investment Opportunity Set (IOS), Profitability have a positive influence on firm value and Growth has no influence on firm value.","author":[{"dropping-particle":"","family":"Wulanningsih","given":"S","non-dropping-particle":"","parse-names":false,"suffix":""},{"dropping-particle":"","family":"Agustin","given":"H","non-dropping-particle":"","parse-names":false,"suffix":""}],"container-title":"JURNAL EKSPLORASI AKUNTANSI","id":"ITEM-1","issue":"3","issued":{"date-parts":[["2020"]]},"page":"3107-3124","title":"Pengaruh Investment Opportunity Set, Pertumbuhan Perusahaan Dan Profitabilitas Terhadap Nilai Perusahaan","type":"article-journal","volume":"2"},"uris":["http://www.mendeley.com/documents/?uuid=718ddbe7-b2a0-4cff-9fe1-d8dd40e41a19"]}],"mendeley":{"formattedCitation":"(Wulanningsih &amp; Agustin, 2020)","manualFormatting":"Wulanningsih dan Agustin (2020)","plainTextFormattedCitation":"(Wulanningsih &amp; Agustin, 2020)","previouslyFormattedCitation":"(Wulanningsih &amp; Agustin, 2020)"},"properties":{"noteIndex":0},"schema":"https://github.com/citation-style-language/schema/raw/master/csl-citation.json"}</w:instrText>
      </w:r>
      <w:r>
        <w:rPr>
          <w:rFonts w:ascii="Times New Roman" w:hAnsi="Times New Roman" w:cs="Times New Roman"/>
          <w:sz w:val="24"/>
          <w:szCs w:val="24"/>
        </w:rPr>
        <w:fldChar w:fldCharType="separate"/>
      </w:r>
      <w:r w:rsidRPr="00365D13">
        <w:rPr>
          <w:rFonts w:ascii="Times New Roman" w:hAnsi="Times New Roman" w:cs="Times New Roman"/>
          <w:noProof/>
          <w:sz w:val="24"/>
          <w:szCs w:val="24"/>
        </w:rPr>
        <w:t>Wulanningsih</w:t>
      </w:r>
      <w:r>
        <w:rPr>
          <w:rFonts w:ascii="Times New Roman" w:hAnsi="Times New Roman" w:cs="Times New Roman"/>
          <w:noProof/>
          <w:sz w:val="24"/>
          <w:szCs w:val="24"/>
        </w:rPr>
        <w:t xml:space="preserve"> dan Agustin</w:t>
      </w:r>
      <w:r w:rsidRPr="00365D1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65D13">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sinyal bisa berupa informasi keuangan ataupun non keuangan yang menjelaskan bahwa perusahaan memiliki kondisi yang lebih baik baik dibanding dengan perusahaan lain dan bisa juga berupa tindakan atau keputusan manajemen dengan cara mengambil kebijakan yang bertujuan untuk mendapatkan keuntungan maksimal. Jika para pemimpin percaya dengan prospek masa depan perusahaan yang baik, maka perusahaan bisa mendapat tanggapan positif dari investor yang mendorong mereka untuk berinvestasi.</w:t>
      </w:r>
    </w:p>
    <w:bookmarkEnd w:id="20"/>
    <w:p w14:paraId="031722AF" w14:textId="7CFF3ED9" w:rsidR="004D64FD" w:rsidRDefault="0082154C"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Teori sinyal menyatakan bahwa perusahaan yang memiliki kualitas baik akan secara sengaja membagikan sinyal kepada pasar, dengan tujuan agar pasar dapat membedakan antara perusahaan yang memiliki kulitas baik dan </w:t>
      </w:r>
      <w:r w:rsidR="0053683D">
        <w:rPr>
          <w:rFonts w:ascii="Times New Roman" w:hAnsi="Times New Roman" w:cs="Times New Roman"/>
          <w:sz w:val="24"/>
          <w:szCs w:val="24"/>
        </w:rPr>
        <w:t xml:space="preserve">mana yang </w:t>
      </w:r>
      <w:r>
        <w:rPr>
          <w:rFonts w:ascii="Times New Roman" w:hAnsi="Times New Roman" w:cs="Times New Roman"/>
          <w:sz w:val="24"/>
          <w:szCs w:val="24"/>
        </w:rPr>
        <w:t>buruk. Sinyal ini merujuk kepada informasi perusahaan dalam laporan tahunan</w:t>
      </w:r>
      <w:r w:rsidR="0053683D">
        <w:rPr>
          <w:rFonts w:ascii="Times New Roman" w:hAnsi="Times New Roman" w:cs="Times New Roman"/>
          <w:sz w:val="24"/>
          <w:szCs w:val="24"/>
        </w:rPr>
        <w:t xml:space="preserve"> ataupun laporan keberlanjutan</w:t>
      </w:r>
      <w:r>
        <w:rPr>
          <w:rFonts w:ascii="Times New Roman" w:hAnsi="Times New Roman" w:cs="Times New Roman"/>
          <w:sz w:val="24"/>
          <w:szCs w:val="24"/>
        </w:rPr>
        <w:t xml:space="preserve">. </w:t>
      </w:r>
      <w:r w:rsidR="0053683D">
        <w:rPr>
          <w:rFonts w:ascii="Times New Roman" w:hAnsi="Times New Roman" w:cs="Times New Roman"/>
          <w:sz w:val="24"/>
          <w:szCs w:val="24"/>
        </w:rPr>
        <w:t xml:space="preserve">Dengan demikian, </w:t>
      </w:r>
      <w:r>
        <w:rPr>
          <w:rFonts w:ascii="Times New Roman" w:hAnsi="Times New Roman" w:cs="Times New Roman"/>
          <w:sz w:val="24"/>
          <w:szCs w:val="24"/>
        </w:rPr>
        <w:t xml:space="preserve">semua informasi keuangan atau non keuangan perusahaan harus dicantumkan salah satunya terkait tanggung jawab lingkungan perusahaan. Jika perusahaan memiliki manajemen yang baik dalam </w:t>
      </w:r>
      <w:r>
        <w:rPr>
          <w:rFonts w:ascii="Times New Roman" w:hAnsi="Times New Roman" w:cs="Times New Roman"/>
          <w:sz w:val="24"/>
          <w:szCs w:val="24"/>
        </w:rPr>
        <w:lastRenderedPageBreak/>
        <w:t xml:space="preserve">akuntansi sosial dan lingkungan yang telah diungkapkan dalam laporan tahunan atau laporan keberlanjutan, artinya manejemen memiliki pengendalian sosial dan lingkungan yang baik sehingga mampu meningkatkan nilai perusahaan. </w:t>
      </w:r>
    </w:p>
    <w:p w14:paraId="671B0676" w14:textId="23E8A205" w:rsidR="003256AD" w:rsidRPr="0082154C" w:rsidRDefault="003256AD"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Perusahaan sengaja mengungkapkan informasi internal perusahaaan, khususnya mengungkapkan terkait aktivitas perusahaan dalam kepeduliannya terhadap lingkungan yang dijadikan sinyal positif kepada pihak ekternal. Hal ini dilakukan dengan harapan dapat mempengaruhi investor sehingga dapat meningkatkan nilai perusahaan. Kepedulian perusahaan terhadap lingkungan dapat dilihat pada penerapan green accounting perusahaan dengan mengungkapakan biaya lingkungan yang telah dikeluarkan dalam laporan tahunan atau laporan keberlanjutan. Selain itu, kepedulian perusahaan juga dapat dilihat dari kinerja lingkungan perusahaan dengan melihat pencapaian dalam memp</w:t>
      </w:r>
      <w:r w:rsidR="004F6FE6">
        <w:rPr>
          <w:rFonts w:ascii="Times New Roman" w:hAnsi="Times New Roman" w:cs="Times New Roman"/>
          <w:sz w:val="24"/>
          <w:szCs w:val="24"/>
        </w:rPr>
        <w:t>e</w:t>
      </w:r>
      <w:r>
        <w:rPr>
          <w:rFonts w:ascii="Times New Roman" w:hAnsi="Times New Roman" w:cs="Times New Roman"/>
          <w:sz w:val="24"/>
          <w:szCs w:val="24"/>
        </w:rPr>
        <w:t>r</w:t>
      </w:r>
      <w:r w:rsidR="004F6FE6">
        <w:rPr>
          <w:rFonts w:ascii="Times New Roman" w:hAnsi="Times New Roman" w:cs="Times New Roman"/>
          <w:sz w:val="24"/>
          <w:szCs w:val="24"/>
        </w:rPr>
        <w:t>o</w:t>
      </w:r>
      <w:r>
        <w:rPr>
          <w:rFonts w:ascii="Times New Roman" w:hAnsi="Times New Roman" w:cs="Times New Roman"/>
          <w:sz w:val="24"/>
          <w:szCs w:val="24"/>
        </w:rPr>
        <w:t>leh PROPER yang sengaja diumumkan setiap setahun sekali. Dengan adanya sinyal-sinyal tersebut harapannya perusahaan dapat diminati para investor sehingga bisa meningkatkan harga</w:t>
      </w:r>
      <w:r w:rsidR="00C06C35">
        <w:rPr>
          <w:rFonts w:ascii="Times New Roman" w:hAnsi="Times New Roman" w:cs="Times New Roman"/>
          <w:sz w:val="24"/>
          <w:szCs w:val="24"/>
        </w:rPr>
        <w:t xml:space="preserve"> pasar</w:t>
      </w:r>
      <w:r>
        <w:rPr>
          <w:rFonts w:ascii="Times New Roman" w:hAnsi="Times New Roman" w:cs="Times New Roman"/>
          <w:sz w:val="24"/>
          <w:szCs w:val="24"/>
        </w:rPr>
        <w:t xml:space="preserve"> saham perusahaan </w:t>
      </w:r>
      <w:r w:rsidR="00C06C35">
        <w:rPr>
          <w:rFonts w:ascii="Times New Roman" w:hAnsi="Times New Roman" w:cs="Times New Roman"/>
          <w:sz w:val="24"/>
          <w:szCs w:val="24"/>
        </w:rPr>
        <w:t>yang akan diiringin dengan meningkatkatnya nilai perusahaan.</w:t>
      </w:r>
    </w:p>
    <w:p w14:paraId="7A416A5A" w14:textId="2750306F" w:rsidR="005D7ED9" w:rsidRPr="00AE528A" w:rsidRDefault="007F258A" w:rsidP="00F65740">
      <w:pPr>
        <w:pStyle w:val="subbab23"/>
      </w:pPr>
      <w:bookmarkStart w:id="21" w:name="_Toc212505940"/>
      <w:r w:rsidRPr="00AE528A">
        <w:t>2.1.</w:t>
      </w:r>
      <w:r w:rsidR="00031745">
        <w:t>2</w:t>
      </w:r>
      <w:r w:rsidRPr="00AE528A">
        <w:t xml:space="preserve"> </w:t>
      </w:r>
      <w:r w:rsidRPr="00D571EE">
        <w:rPr>
          <w:i/>
        </w:rPr>
        <w:t>Green Accounting</w:t>
      </w:r>
      <w:bookmarkEnd w:id="21"/>
    </w:p>
    <w:p w14:paraId="2ACF7B81" w14:textId="316AAA49" w:rsidR="007E07C5" w:rsidRPr="00A609BD" w:rsidRDefault="00572ECB" w:rsidP="00F65740">
      <w:pPr>
        <w:spacing w:after="0" w:line="480" w:lineRule="auto"/>
        <w:jc w:val="both"/>
        <w:rPr>
          <w:rFonts w:ascii="Times New Roman" w:hAnsi="Times New Roman" w:cs="Times New Roman"/>
          <w:color w:val="FF0000"/>
          <w:sz w:val="24"/>
          <w:szCs w:val="24"/>
        </w:rPr>
      </w:pPr>
      <w:r>
        <w:tab/>
      </w:r>
      <w:bookmarkStart w:id="22" w:name="_Hlk147583678"/>
      <w:r w:rsidR="00B1256B" w:rsidRPr="00A84EEF">
        <w:rPr>
          <w:rFonts w:ascii="Times New Roman" w:hAnsi="Times New Roman" w:cs="Times New Roman"/>
          <w:i/>
          <w:sz w:val="24"/>
          <w:szCs w:val="24"/>
        </w:rPr>
        <w:t>Green accounting</w:t>
      </w:r>
      <w:r w:rsidR="005E2AD0">
        <w:rPr>
          <w:rFonts w:ascii="Times New Roman" w:hAnsi="Times New Roman" w:cs="Times New Roman"/>
          <w:sz w:val="24"/>
          <w:szCs w:val="24"/>
        </w:rPr>
        <w:t xml:space="preserve"> merupakan konsep akuntansi yang </w:t>
      </w:r>
      <w:r w:rsidR="00B1256B" w:rsidRPr="00B1256B">
        <w:rPr>
          <w:rFonts w:ascii="Times New Roman" w:hAnsi="Times New Roman" w:cs="Times New Roman"/>
          <w:sz w:val="24"/>
          <w:szCs w:val="24"/>
        </w:rPr>
        <w:t>m</w:t>
      </w:r>
      <w:r w:rsidR="00E84DA3">
        <w:rPr>
          <w:rFonts w:ascii="Times New Roman" w:hAnsi="Times New Roman" w:cs="Times New Roman"/>
          <w:sz w:val="24"/>
          <w:szCs w:val="24"/>
        </w:rPr>
        <w:t>en</w:t>
      </w:r>
      <w:r w:rsidR="00B1256B" w:rsidRPr="00B1256B">
        <w:rPr>
          <w:rFonts w:ascii="Times New Roman" w:hAnsi="Times New Roman" w:cs="Times New Roman"/>
          <w:sz w:val="24"/>
          <w:szCs w:val="24"/>
        </w:rPr>
        <w:t xml:space="preserve">ghubungkan antara </w:t>
      </w:r>
      <w:r w:rsidR="00B1256B">
        <w:rPr>
          <w:rFonts w:ascii="Times New Roman" w:hAnsi="Times New Roman" w:cs="Times New Roman"/>
          <w:sz w:val="24"/>
          <w:szCs w:val="24"/>
        </w:rPr>
        <w:t xml:space="preserve">aspek </w:t>
      </w:r>
      <w:r w:rsidR="00B1256B" w:rsidRPr="00B1256B">
        <w:rPr>
          <w:rFonts w:ascii="Times New Roman" w:hAnsi="Times New Roman" w:cs="Times New Roman"/>
          <w:sz w:val="24"/>
          <w:szCs w:val="24"/>
        </w:rPr>
        <w:t>lingkungan dengan operasi bisnis</w:t>
      </w:r>
      <w:r w:rsidR="005E2AD0" w:rsidRPr="001C18A2">
        <w:rPr>
          <w:rFonts w:ascii="Times New Roman" w:hAnsi="Times New Roman" w:cs="Times New Roman"/>
          <w:sz w:val="24"/>
          <w:szCs w:val="24"/>
        </w:rPr>
        <w:t xml:space="preserve">. </w:t>
      </w:r>
      <w:r w:rsidR="00E1074D" w:rsidRPr="001C18A2">
        <w:rPr>
          <w:rFonts w:ascii="Times New Roman" w:hAnsi="Times New Roman" w:cs="Times New Roman"/>
          <w:sz w:val="24"/>
          <w:szCs w:val="24"/>
        </w:rPr>
        <w:t>Meningkatnya kesadaran lingkungan dalam masyarakat menjadi salah satu alasan mulai berkembangnya konse</w:t>
      </w:r>
      <w:r w:rsidR="00E1074D" w:rsidRPr="0052676A">
        <w:rPr>
          <w:rFonts w:ascii="Times New Roman" w:hAnsi="Times New Roman" w:cs="Times New Roman"/>
          <w:sz w:val="24"/>
          <w:szCs w:val="24"/>
        </w:rPr>
        <w:t xml:space="preserve">p </w:t>
      </w:r>
      <w:r w:rsidR="0052676A" w:rsidRPr="0052676A">
        <w:rPr>
          <w:rFonts w:ascii="Times New Roman" w:hAnsi="Times New Roman" w:cs="Times New Roman"/>
          <w:sz w:val="24"/>
          <w:szCs w:val="24"/>
        </w:rPr>
        <w:t>ini</w:t>
      </w:r>
      <w:r w:rsidR="0052676A">
        <w:rPr>
          <w:rFonts w:ascii="Times New Roman" w:hAnsi="Times New Roman" w:cs="Times New Roman"/>
          <w:i/>
          <w:sz w:val="24"/>
          <w:szCs w:val="24"/>
        </w:rPr>
        <w:t xml:space="preserve"> </w:t>
      </w:r>
      <w:r w:rsidR="00E1074D" w:rsidRPr="001C18A2">
        <w:rPr>
          <w:rFonts w:ascii="Times New Roman" w:hAnsi="Times New Roman" w:cs="Times New Roman"/>
          <w:sz w:val="24"/>
          <w:szCs w:val="24"/>
        </w:rPr>
        <w:t xml:space="preserve">di Eropa pada tahun 1970-an, hal </w:t>
      </w:r>
      <w:r w:rsidR="0052676A">
        <w:rPr>
          <w:rFonts w:ascii="Times New Roman" w:hAnsi="Times New Roman" w:cs="Times New Roman"/>
          <w:sz w:val="24"/>
          <w:szCs w:val="24"/>
        </w:rPr>
        <w:t>tersebut</w:t>
      </w:r>
      <w:r w:rsidR="00E1074D" w:rsidRPr="001C18A2">
        <w:rPr>
          <w:rFonts w:ascii="Times New Roman" w:hAnsi="Times New Roman" w:cs="Times New Roman"/>
          <w:sz w:val="24"/>
          <w:szCs w:val="24"/>
        </w:rPr>
        <w:t xml:space="preserve"> mendesak perusahaan untuk melakukan pengelolaan lingkungan</w:t>
      </w:r>
      <w:r w:rsidR="007E07C5">
        <w:rPr>
          <w:rFonts w:ascii="Times New Roman" w:hAnsi="Times New Roman" w:cs="Times New Roman"/>
          <w:sz w:val="24"/>
          <w:szCs w:val="24"/>
        </w:rPr>
        <w:t xml:space="preserve"> yang bertanggung jawab</w:t>
      </w:r>
      <w:r w:rsidR="00E1074D" w:rsidRPr="001C18A2">
        <w:rPr>
          <w:rFonts w:ascii="Times New Roman" w:hAnsi="Times New Roman" w:cs="Times New Roman"/>
          <w:sz w:val="24"/>
          <w:szCs w:val="24"/>
        </w:rPr>
        <w:t>.</w:t>
      </w:r>
      <w:r w:rsidR="003E4286">
        <w:rPr>
          <w:rFonts w:ascii="Times New Roman" w:hAnsi="Times New Roman" w:cs="Times New Roman"/>
          <w:sz w:val="24"/>
          <w:szCs w:val="24"/>
        </w:rPr>
        <w:t xml:space="preserve"> Menurut </w:t>
      </w:r>
      <w:r w:rsidR="003E4286" w:rsidRPr="001C18A2">
        <w:rPr>
          <w:rFonts w:ascii="Times New Roman" w:hAnsi="Times New Roman" w:cs="Times New Roman"/>
          <w:sz w:val="24"/>
          <w:szCs w:val="24"/>
        </w:rPr>
        <w:fldChar w:fldCharType="begin" w:fldLock="1"/>
      </w:r>
      <w:r w:rsidR="003E4286" w:rsidRPr="001C18A2">
        <w:rPr>
          <w:rFonts w:ascii="Times New Roman" w:hAnsi="Times New Roman" w:cs="Times New Roman"/>
          <w:sz w:val="24"/>
          <w:szCs w:val="24"/>
        </w:rPr>
        <w:instrText>ADDIN CSL_CITATION {"citationItems":[{"id":"ITEM-1","itemData":{"DOI":"10.17509/jaset.v12i1.23281","ISSN":"2086-2563","abstract":"Penelitian ini berawal dari keresahan berbagai pihak akibat perkembangan perusahaan kelapa sawit yang tidak diiringi dengan pelestarian lingkungan. Penelitian ini bertujuan untuk mendapatkan bukti empiris pengaruh implemetasi green accounting dan material flow cost accounting dalam meningkatkan sustainability development. Sampel yang digunakan dalam penelitian ini sebanyak 5 perusahaan kelapa sawit terdaftar di Bursa Efek Indonesia menggunakan teknik purvosive sampling. Metode penelitian yang digunakan dalam penelitian ini adalah metode kuantitatif. Teknik analisis data untuk menilai green accounting menggunakan analysis content, dan alat analisis menggunakan WarpPLS versi 6.0. Hasil penelitian menunjukkan bahwa implementasi green accounting dan material flow cost accounting berpengaruh positif dan signifikan dalam meningkatkan sustainability development pada perusahaan kelapa sawit terdaftar di Bursa Efek Indonesia.","author":[{"dropping-particle":"","family":"Selpiyanti","given":"Selpiyanti","non-dropping-particle":"","parse-names":false,"suffix":""},{"dropping-particle":"","family":"Fakhroni","given":"Zaki","non-dropping-particle":"","parse-names":false,"suffix":""}],"container-title":"Jurnal ASET (Akuntansi Riset)","id":"ITEM-1","issue":"1","issued":{"date-parts":[["2020"]]},"page":"109-116","title":"Pengaruh Implementasi Green Accounting dan Material Flow Cost Accounting Terhadap Sustainable Development","type":"article-journal","volume":"12"},"uris":["http://www.mendeley.com/documents/?uuid=268fd8a3-3f9e-4437-85d4-8bda53dab6d6"]}],"mendeley":{"formattedCitation":"(Selpiyanti &amp; Fakhroni, 2020)","manualFormatting":"Selpiyanti &amp; Fakhroni, (2020)","plainTextFormattedCitation":"(Selpiyanti &amp; Fakhroni, 2020)","previouslyFormattedCitation":"(Selpiyanti &amp; Fakhroni, 2020)"},"properties":{"noteIndex":0},"schema":"https://github.com/citation-style-language/schema/raw/master/csl-citation.json"}</w:instrText>
      </w:r>
      <w:r w:rsidR="003E4286" w:rsidRPr="001C18A2">
        <w:rPr>
          <w:rFonts w:ascii="Times New Roman" w:hAnsi="Times New Roman" w:cs="Times New Roman"/>
          <w:sz w:val="24"/>
          <w:szCs w:val="24"/>
        </w:rPr>
        <w:fldChar w:fldCharType="separate"/>
      </w:r>
      <w:r w:rsidR="003E4286" w:rsidRPr="001C18A2">
        <w:rPr>
          <w:rFonts w:ascii="Times New Roman" w:hAnsi="Times New Roman" w:cs="Times New Roman"/>
          <w:noProof/>
          <w:sz w:val="24"/>
          <w:szCs w:val="24"/>
        </w:rPr>
        <w:t>Selpiyanti &amp; Fakhroni, (2020)</w:t>
      </w:r>
      <w:r w:rsidR="003E4286" w:rsidRPr="001C18A2">
        <w:rPr>
          <w:rFonts w:ascii="Times New Roman" w:hAnsi="Times New Roman" w:cs="Times New Roman"/>
          <w:sz w:val="24"/>
          <w:szCs w:val="24"/>
        </w:rPr>
        <w:fldChar w:fldCharType="end"/>
      </w:r>
      <w:r w:rsidR="003E4286">
        <w:rPr>
          <w:rFonts w:ascii="Times New Roman" w:hAnsi="Times New Roman" w:cs="Times New Roman"/>
          <w:sz w:val="24"/>
          <w:szCs w:val="24"/>
        </w:rPr>
        <w:t xml:space="preserve"> </w:t>
      </w:r>
      <w:r w:rsidR="00611F7C">
        <w:rPr>
          <w:rFonts w:ascii="Times New Roman" w:hAnsi="Times New Roman" w:cs="Times New Roman"/>
          <w:i/>
          <w:sz w:val="24"/>
          <w:szCs w:val="24"/>
        </w:rPr>
        <w:t>g</w:t>
      </w:r>
      <w:r w:rsidR="00E1074D" w:rsidRPr="00A609BD">
        <w:rPr>
          <w:rFonts w:ascii="Times New Roman" w:hAnsi="Times New Roman" w:cs="Times New Roman"/>
          <w:i/>
          <w:sz w:val="24"/>
          <w:szCs w:val="24"/>
        </w:rPr>
        <w:t>reen accounting</w:t>
      </w:r>
      <w:r w:rsidR="00E1074D" w:rsidRPr="001C18A2">
        <w:rPr>
          <w:rFonts w:ascii="Times New Roman" w:hAnsi="Times New Roman" w:cs="Times New Roman"/>
          <w:sz w:val="24"/>
          <w:szCs w:val="24"/>
        </w:rPr>
        <w:t xml:space="preserve"> </w:t>
      </w:r>
      <w:r w:rsidR="0052676A">
        <w:rPr>
          <w:rFonts w:ascii="Times New Roman" w:hAnsi="Times New Roman" w:cs="Times New Roman"/>
          <w:sz w:val="24"/>
          <w:szCs w:val="24"/>
        </w:rPr>
        <w:t xml:space="preserve">merupakan bagian </w:t>
      </w:r>
      <w:r w:rsidR="00E1074D" w:rsidRPr="001C18A2">
        <w:rPr>
          <w:rFonts w:ascii="Times New Roman" w:hAnsi="Times New Roman" w:cs="Times New Roman"/>
          <w:sz w:val="24"/>
          <w:szCs w:val="24"/>
        </w:rPr>
        <w:t xml:space="preserve">dari ilmu akuntansi yang </w:t>
      </w:r>
      <w:r w:rsidR="0052676A">
        <w:rPr>
          <w:rFonts w:ascii="Times New Roman" w:hAnsi="Times New Roman" w:cs="Times New Roman"/>
          <w:sz w:val="24"/>
          <w:szCs w:val="24"/>
        </w:rPr>
        <w:t xml:space="preserve">berfokus </w:t>
      </w:r>
      <w:r w:rsidR="00E1074D" w:rsidRPr="001C18A2">
        <w:rPr>
          <w:rFonts w:ascii="Times New Roman" w:hAnsi="Times New Roman" w:cs="Times New Roman"/>
          <w:sz w:val="24"/>
          <w:szCs w:val="24"/>
        </w:rPr>
        <w:t>mengungkapkan biay</w:t>
      </w:r>
      <w:r w:rsidR="00E1074D" w:rsidRPr="00A84EEF">
        <w:rPr>
          <w:rFonts w:ascii="Times New Roman" w:hAnsi="Times New Roman" w:cs="Times New Roman"/>
          <w:sz w:val="24"/>
          <w:szCs w:val="24"/>
        </w:rPr>
        <w:t>a-biaya terkait pelestarian lingkungan</w:t>
      </w:r>
      <w:r w:rsidR="001C18A2" w:rsidRPr="00A84EEF">
        <w:rPr>
          <w:rFonts w:ascii="Times New Roman" w:hAnsi="Times New Roman" w:cs="Times New Roman"/>
          <w:sz w:val="24"/>
          <w:szCs w:val="24"/>
        </w:rPr>
        <w:t xml:space="preserve">. Biaya-biaya </w:t>
      </w:r>
      <w:r w:rsidR="001C18A2" w:rsidRPr="00A84EEF">
        <w:rPr>
          <w:rFonts w:ascii="Times New Roman" w:hAnsi="Times New Roman" w:cs="Times New Roman"/>
          <w:sz w:val="24"/>
          <w:szCs w:val="24"/>
        </w:rPr>
        <w:lastRenderedPageBreak/>
        <w:t>tersebut diungkapkan perusahaan dalam sebuah laporan keuangan</w:t>
      </w:r>
      <w:r w:rsidR="00A46560" w:rsidRPr="00A84EEF">
        <w:rPr>
          <w:rFonts w:ascii="Times New Roman" w:hAnsi="Times New Roman" w:cs="Times New Roman"/>
          <w:sz w:val="24"/>
          <w:szCs w:val="24"/>
        </w:rPr>
        <w:t xml:space="preserve"> yang</w:t>
      </w:r>
      <w:r w:rsidR="00027E96" w:rsidRPr="00A84EEF">
        <w:rPr>
          <w:rFonts w:ascii="Times New Roman" w:hAnsi="Times New Roman" w:cs="Times New Roman"/>
          <w:sz w:val="24"/>
          <w:szCs w:val="24"/>
        </w:rPr>
        <w:t xml:space="preserve"> </w:t>
      </w:r>
      <w:r w:rsidR="001C18A2" w:rsidRPr="00A84EEF">
        <w:rPr>
          <w:rFonts w:ascii="Times New Roman" w:hAnsi="Times New Roman" w:cs="Times New Roman"/>
          <w:sz w:val="24"/>
          <w:szCs w:val="24"/>
        </w:rPr>
        <w:t xml:space="preserve">diharapkan </w:t>
      </w:r>
      <w:r w:rsidR="00027E96" w:rsidRPr="00A84EEF">
        <w:rPr>
          <w:rFonts w:ascii="Times New Roman" w:hAnsi="Times New Roman" w:cs="Times New Roman"/>
          <w:sz w:val="24"/>
          <w:szCs w:val="24"/>
        </w:rPr>
        <w:t>menjadi salah satu langkah untuk menyelamatkan lingkungan dari kepentingan perusahaan sendiri.</w:t>
      </w:r>
    </w:p>
    <w:p w14:paraId="791457FC" w14:textId="72502EC4" w:rsidR="005C5473" w:rsidRPr="00A84EEF" w:rsidRDefault="0052676A"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Penerapan </w:t>
      </w:r>
      <w:r w:rsidRPr="00A84EEF">
        <w:rPr>
          <w:rFonts w:ascii="Times New Roman" w:hAnsi="Times New Roman" w:cs="Times New Roman"/>
          <w:i/>
          <w:sz w:val="24"/>
          <w:szCs w:val="24"/>
        </w:rPr>
        <w:t>green accounting</w:t>
      </w:r>
      <w:r>
        <w:rPr>
          <w:rFonts w:ascii="Times New Roman" w:hAnsi="Times New Roman" w:cs="Times New Roman"/>
          <w:sz w:val="24"/>
          <w:szCs w:val="24"/>
        </w:rPr>
        <w:t xml:space="preserve"> dapat digunakan sebagai alat manajemen </w:t>
      </w:r>
      <w:r w:rsidR="00A609BD">
        <w:rPr>
          <w:rFonts w:ascii="Times New Roman" w:hAnsi="Times New Roman" w:cs="Times New Roman"/>
          <w:sz w:val="24"/>
          <w:szCs w:val="24"/>
        </w:rPr>
        <w:t xml:space="preserve">terkait lingkungan </w:t>
      </w:r>
      <w:r>
        <w:rPr>
          <w:rFonts w:ascii="Times New Roman" w:hAnsi="Times New Roman" w:cs="Times New Roman"/>
          <w:sz w:val="24"/>
          <w:szCs w:val="24"/>
        </w:rPr>
        <w:t xml:space="preserve">untuk media komunikasi antara perusahaan dengan masyarakat </w:t>
      </w:r>
      <w:r w:rsidRPr="00A609BD">
        <w:rPr>
          <w:rFonts w:ascii="Times New Roman" w:hAnsi="Times New Roman" w:cs="Times New Roman"/>
          <w:sz w:val="24"/>
          <w:szCs w:val="24"/>
        </w:rPr>
        <w:fldChar w:fldCharType="begin" w:fldLock="1"/>
      </w:r>
      <w:r w:rsidRPr="00A609BD">
        <w:rPr>
          <w:rFonts w:ascii="Times New Roman" w:hAnsi="Times New Roman" w:cs="Times New Roman"/>
          <w:sz w:val="24"/>
          <w:szCs w:val="24"/>
        </w:rPr>
        <w:instrText>ADDIN CSL_CITATION {"citationItems":[{"id":"ITEM-1","itemData":{"DOI":"10.30998/jabe.v4i2.2142","ISSN":"2356-4849","abstract":"The purpose of this paper is to discuss how the implementation of green accounting in improving environmental performance and financial performance. Based on the discussion, it is known that the implementation of green accounting had a positive impact on environmental performance. Improved environmental\nperformance is due to the willingness of companies to comply with government policies and regulations as well as consumer demand for a product that is environmentally friendly. In addition, the implementation of green accounting also affects the company's improved financial performance. With the increase in positive perception of society will increase the loyalty of the people against the company, which in turn was followed by an increase in the sales and profits company.Currently in Indonesia disclosure regarding environmental accounting still not specifically regulated in accounting standards, reporting environmental information in the annual reports of companies is voluntary. Therefore, in this\npaper, it is advisable for companies to implement green accounting. In the future, the challenge for the Indonesian Institue of Accountants to seek their statements of assets and liabilities as part of the required environment (mandatory) in the\nfinancial statements, particularly for industries that are sensitive to issues of environmental destruction.","author":[{"dropping-particle":"","family":"Ningsih","given":"Wiwik Fitria","non-dropping-particle":"","parse-names":false,"suffix":""},{"dropping-particle":"","family":"Rachmawati","given":"Ratih","non-dropping-particle":"","parse-names":false,"suffix":""}],"container-title":"JABE (Journal of Applied Business and Economic)","id":"ITEM-1","issue":"2","issued":{"date-parts":[["2017"]]},"page":"149","title":"Implementasi Green Accounting dalam Meningkatkan Kinerja Perusahaan","type":"article-journal","volume":"4"},"uris":["http://www.mendeley.com/documents/?uuid=3540db9c-5542-431b-ab5b-9453fa8ee4d8"]}],"mendeley":{"formattedCitation":"(Ningsih &amp; Rachmawati, 2017)","plainTextFormattedCitation":"(Ningsih &amp; Rachmawati, 2017)","previouslyFormattedCitation":"(Ningsih &amp; Rachmawati, 2017)"},"properties":{"noteIndex":0},"schema":"https://github.com/citation-style-language/schema/raw/master/csl-citation.json"}</w:instrText>
      </w:r>
      <w:r w:rsidRPr="00A609BD">
        <w:rPr>
          <w:rFonts w:ascii="Times New Roman" w:hAnsi="Times New Roman" w:cs="Times New Roman"/>
          <w:sz w:val="24"/>
          <w:szCs w:val="24"/>
        </w:rPr>
        <w:fldChar w:fldCharType="separate"/>
      </w:r>
      <w:r w:rsidRPr="00A609BD">
        <w:rPr>
          <w:rFonts w:ascii="Times New Roman" w:hAnsi="Times New Roman" w:cs="Times New Roman"/>
          <w:noProof/>
          <w:sz w:val="24"/>
          <w:szCs w:val="24"/>
        </w:rPr>
        <w:t>(Ningsih &amp; Rachmawati, 2017)</w:t>
      </w:r>
      <w:r w:rsidRPr="00A609BD">
        <w:rPr>
          <w:rFonts w:ascii="Times New Roman" w:hAnsi="Times New Roman" w:cs="Times New Roman"/>
          <w:sz w:val="24"/>
          <w:szCs w:val="24"/>
        </w:rPr>
        <w:fldChar w:fldCharType="end"/>
      </w:r>
      <w:r w:rsidRPr="00A609BD">
        <w:rPr>
          <w:rFonts w:ascii="Times New Roman" w:hAnsi="Times New Roman" w:cs="Times New Roman"/>
          <w:sz w:val="24"/>
          <w:szCs w:val="24"/>
        </w:rPr>
        <w:t>.</w:t>
      </w:r>
      <w:r w:rsidR="00A609BD" w:rsidRPr="00A609BD">
        <w:rPr>
          <w:rFonts w:ascii="Times New Roman" w:hAnsi="Times New Roman" w:cs="Times New Roman"/>
          <w:sz w:val="24"/>
          <w:szCs w:val="24"/>
        </w:rPr>
        <w:t xml:space="preserve"> Perusahaan </w:t>
      </w:r>
      <w:r w:rsidR="00A609BD" w:rsidRPr="00A609BD">
        <w:rPr>
          <w:rFonts w:ascii="Times New Roman" w:hAnsi="Times New Roman"/>
          <w:sz w:val="24"/>
          <w:szCs w:val="24"/>
        </w:rPr>
        <w:t>mengevaluasi manfaat dari biaya lingkungan yang muncul kemudian mengungkapkan sebagai sebuah informasi keuangan</w:t>
      </w:r>
      <w:r w:rsidR="00A609BD">
        <w:rPr>
          <w:rFonts w:ascii="Times New Roman" w:hAnsi="Times New Roman"/>
          <w:sz w:val="24"/>
          <w:szCs w:val="24"/>
        </w:rPr>
        <w:t xml:space="preserve"> yang kemudian dapat dimanfaatkan</w:t>
      </w:r>
      <w:r w:rsidR="00A609BD" w:rsidRPr="00A609BD">
        <w:rPr>
          <w:rFonts w:ascii="Times New Roman" w:hAnsi="Times New Roman"/>
          <w:sz w:val="24"/>
          <w:szCs w:val="24"/>
        </w:rPr>
        <w:t xml:space="preserve"> investor sebagai penentu keputusan yang akan diambil. Selain itu, penerapan </w:t>
      </w:r>
      <w:r w:rsidR="00A609BD" w:rsidRPr="00A84EEF">
        <w:rPr>
          <w:rFonts w:ascii="Times New Roman" w:hAnsi="Times New Roman"/>
          <w:i/>
          <w:sz w:val="24"/>
          <w:szCs w:val="24"/>
        </w:rPr>
        <w:t>green accounting</w:t>
      </w:r>
      <w:r w:rsidR="00A609BD" w:rsidRPr="00A609BD">
        <w:rPr>
          <w:rFonts w:ascii="Times New Roman" w:hAnsi="Times New Roman"/>
          <w:sz w:val="24"/>
          <w:szCs w:val="24"/>
        </w:rPr>
        <w:t xml:space="preserve"> juga dapat membantu manajer untuk mengelola dan menggolongkan berbagai biaya yang berhubungan dengan lingkungan agar dapat meminimalisir dampak lingkungan</w:t>
      </w:r>
      <w:r w:rsidR="00A84EEF">
        <w:rPr>
          <w:rFonts w:ascii="Times New Roman" w:hAnsi="Times New Roman"/>
          <w:sz w:val="24"/>
          <w:szCs w:val="24"/>
        </w:rPr>
        <w:t xml:space="preserve"> dan biaya.</w:t>
      </w:r>
      <w:r w:rsidR="0022178C">
        <w:rPr>
          <w:rFonts w:ascii="Times New Roman" w:hAnsi="Times New Roman"/>
          <w:sz w:val="24"/>
          <w:szCs w:val="24"/>
        </w:rPr>
        <w:t xml:space="preserve"> </w:t>
      </w:r>
      <w:r w:rsidR="00FD1383">
        <w:rPr>
          <w:rFonts w:ascii="Times New Roman" w:hAnsi="Times New Roman"/>
          <w:sz w:val="24"/>
          <w:szCs w:val="24"/>
        </w:rPr>
        <w:t>Dengan penerapan yang konsisten, perusahaan tidak hanya mencegah kerusakan lingkungan, tetapi juga dapat mencapai keuntungan tanpa mengorbankan aspek lingkungan.</w:t>
      </w:r>
    </w:p>
    <w:p w14:paraId="388C34B5" w14:textId="1ACA33F9" w:rsidR="003A3139" w:rsidRDefault="00067395" w:rsidP="00F65740">
      <w:pPr>
        <w:spacing w:after="0" w:line="480" w:lineRule="auto"/>
        <w:jc w:val="both"/>
        <w:rPr>
          <w:rFonts w:ascii="Times New Roman" w:hAnsi="Times New Roman"/>
          <w:sz w:val="24"/>
          <w:szCs w:val="24"/>
        </w:rPr>
      </w:pPr>
      <w:r>
        <w:rPr>
          <w:rFonts w:ascii="Times New Roman" w:hAnsi="Times New Roman"/>
          <w:sz w:val="24"/>
          <w:szCs w:val="24"/>
        </w:rPr>
        <w:tab/>
      </w:r>
      <w:r w:rsidR="00A84EEF">
        <w:rPr>
          <w:rFonts w:ascii="Times New Roman" w:hAnsi="Times New Roman"/>
          <w:sz w:val="24"/>
          <w:szCs w:val="24"/>
        </w:rPr>
        <w:t xml:space="preserve">Hal tersebut dilakukan dengan harapan kelestarian lingkungan akan terjaga, karena dengan menerapkan </w:t>
      </w:r>
      <w:r w:rsidR="00A84EEF" w:rsidRPr="00A16034">
        <w:rPr>
          <w:rFonts w:ascii="Times New Roman" w:hAnsi="Times New Roman"/>
          <w:i/>
          <w:sz w:val="24"/>
          <w:szCs w:val="24"/>
        </w:rPr>
        <w:t>green accounting</w:t>
      </w:r>
      <w:r w:rsidR="00A84EEF">
        <w:rPr>
          <w:rFonts w:ascii="Times New Roman" w:hAnsi="Times New Roman"/>
          <w:sz w:val="24"/>
          <w:szCs w:val="24"/>
        </w:rPr>
        <w:t xml:space="preserve"> maka perusahaan berkenan secara sukarela mematuhi kebijakan pemerintah </w:t>
      </w:r>
      <w:r w:rsidR="001712BD">
        <w:rPr>
          <w:rFonts w:ascii="Times New Roman" w:hAnsi="Times New Roman"/>
          <w:sz w:val="24"/>
          <w:szCs w:val="24"/>
        </w:rPr>
        <w:t>selama</w:t>
      </w:r>
      <w:r w:rsidR="00A84EEF">
        <w:rPr>
          <w:rFonts w:ascii="Times New Roman" w:hAnsi="Times New Roman"/>
          <w:sz w:val="24"/>
          <w:szCs w:val="24"/>
        </w:rPr>
        <w:t xml:space="preserve"> beroperasi</w:t>
      </w:r>
      <w:r w:rsidR="001712BD">
        <w:rPr>
          <w:rFonts w:ascii="Times New Roman" w:hAnsi="Times New Roman"/>
          <w:sz w:val="24"/>
          <w:szCs w:val="24"/>
        </w:rPr>
        <w:t xml:space="preserve"> </w:t>
      </w:r>
      <w:r w:rsidR="001712BD">
        <w:rPr>
          <w:rFonts w:ascii="Times New Roman" w:hAnsi="Times New Roman"/>
          <w:sz w:val="24"/>
          <w:szCs w:val="24"/>
        </w:rPr>
        <w:fldChar w:fldCharType="begin" w:fldLock="1"/>
      </w:r>
      <w:r w:rsidR="001712BD">
        <w:rPr>
          <w:rFonts w:ascii="Times New Roman" w:hAnsi="Times New Roman"/>
          <w:sz w:val="24"/>
          <w:szCs w:val="24"/>
        </w:rPr>
        <w:instrText>ADDIN CSL_CITATION {"citationItems":[{"id":"ITEM-1","itemData":{"abstract":"The issue of environmental damage, causes, and the effects on human life either for today's life or future. This encourage the people to realize the importance of environmental reservation. The company, as the part of the community, is also pursued to participate in environmental reservation. This participation, of course, needs expenses, therefore it is necessary to recognize, disclosure, and presentation of them in an accounting, because the company should responsible all operational and managerial activities to all stakeholders and shareholders. Hence, the merge of green accounting or environmental accounting is a necessity. Environmental accounting is the identification, measurement, and allocation of environmental costs¸the integration of these environmental costs into business decisions, and the subsequent communication of the information to a company's stakeholders. According the the discussion in this article and supported by the literary study, also empirical and academical studies, it can be revealed that green accounting has the significant and positive impact on the financial and environmental performance. The positive impact of the green accounting on financial is encoraged by the positive perception of consumers to the company in which will encourage the sales vlume and then increase the company profit. The environmental performance, either environmental health or environment vitality is encouraged by the voluntary of the company in copliance to the goverment laws, regulations, and policies and the consumers' pursue to get the product with environmental oriented.","author":[{"dropping-particle":"","family":"Aniela","given":"Yoshi","non-dropping-particle":"","parse-names":false,"suffix":""}],"container-title":"Berkala Ilmiah Mahasiswa Akuntansi","id":"ITEM-1","issue":"1","issued":{"date-parts":[["2012"]]},"page":"15-19","title":"Peran Akuntansi Lingkungan Dalam Meningkatkan Kinerja Lingkungan Dan Kinerja Keuangan Perusahaan","type":"article-journal","volume":"1"},"uris":["http://www.mendeley.com/documents/?uuid=7a8db81a-2341-4ff7-b155-b6476a0971b2"]}],"mendeley":{"formattedCitation":"(Aniela, 2012)","plainTextFormattedCitation":"(Aniela, 2012)","previouslyFormattedCitation":"(Aniela, 2012)"},"properties":{"noteIndex":0},"schema":"https://github.com/citation-style-language/schema/raw/master/csl-citation.json"}</w:instrText>
      </w:r>
      <w:r w:rsidR="001712BD">
        <w:rPr>
          <w:rFonts w:ascii="Times New Roman" w:hAnsi="Times New Roman"/>
          <w:sz w:val="24"/>
          <w:szCs w:val="24"/>
        </w:rPr>
        <w:fldChar w:fldCharType="separate"/>
      </w:r>
      <w:r w:rsidR="001712BD" w:rsidRPr="001712BD">
        <w:rPr>
          <w:rFonts w:ascii="Times New Roman" w:hAnsi="Times New Roman"/>
          <w:noProof/>
          <w:sz w:val="24"/>
          <w:szCs w:val="24"/>
        </w:rPr>
        <w:t>(Aniela, 2012)</w:t>
      </w:r>
      <w:r w:rsidR="001712BD">
        <w:rPr>
          <w:rFonts w:ascii="Times New Roman" w:hAnsi="Times New Roman"/>
          <w:sz w:val="24"/>
          <w:szCs w:val="24"/>
        </w:rPr>
        <w:fldChar w:fldCharType="end"/>
      </w:r>
      <w:r w:rsidR="00A84EEF">
        <w:rPr>
          <w:rFonts w:ascii="Times New Roman" w:hAnsi="Times New Roman"/>
          <w:sz w:val="24"/>
          <w:szCs w:val="24"/>
        </w:rPr>
        <w:t xml:space="preserve">. </w:t>
      </w:r>
      <w:r w:rsidR="001B5F50">
        <w:rPr>
          <w:rFonts w:ascii="Times New Roman" w:hAnsi="Times New Roman"/>
          <w:sz w:val="24"/>
          <w:szCs w:val="24"/>
        </w:rPr>
        <w:t xml:space="preserve">Perusahaan memiliki versi dan bahasa mereka sendiri dalam mengungkapkan biaya lingkungan dalam laporan </w:t>
      </w:r>
      <w:r w:rsidR="00A84EEF">
        <w:rPr>
          <w:rFonts w:ascii="Times New Roman" w:hAnsi="Times New Roman"/>
          <w:sz w:val="24"/>
          <w:szCs w:val="24"/>
        </w:rPr>
        <w:t xml:space="preserve">keuangan atau laporan keberlanjutan </w:t>
      </w:r>
      <w:r w:rsidR="001B5F50">
        <w:rPr>
          <w:rFonts w:ascii="Times New Roman" w:hAnsi="Times New Roman"/>
          <w:sz w:val="24"/>
          <w:szCs w:val="24"/>
        </w:rPr>
        <w:t>mereka</w:t>
      </w:r>
      <w:bookmarkEnd w:id="22"/>
      <w:r w:rsidR="006B6E95">
        <w:rPr>
          <w:rFonts w:ascii="Times New Roman" w:hAnsi="Times New Roman"/>
          <w:sz w:val="24"/>
          <w:szCs w:val="24"/>
        </w:rPr>
        <w:t>.</w:t>
      </w:r>
      <w:r w:rsidR="001712BD">
        <w:rPr>
          <w:rFonts w:ascii="Times New Roman" w:hAnsi="Times New Roman"/>
          <w:sz w:val="24"/>
          <w:szCs w:val="24"/>
        </w:rPr>
        <w:t xml:space="preserve"> Biaya lingkungan menurut </w:t>
      </w:r>
      <w:r w:rsidR="001712BD">
        <w:rPr>
          <w:rFonts w:ascii="Times New Roman" w:hAnsi="Times New Roman"/>
          <w:sz w:val="24"/>
          <w:szCs w:val="24"/>
        </w:rPr>
        <w:fldChar w:fldCharType="begin" w:fldLock="1"/>
      </w:r>
      <w:r w:rsidR="000717DF">
        <w:rPr>
          <w:rFonts w:ascii="Times New Roman" w:hAnsi="Times New Roman"/>
          <w:sz w:val="24"/>
          <w:szCs w:val="24"/>
        </w:rPr>
        <w:instrText>ADDIN CSL_CITATION {"citationItems":[{"id":"ITEM-1","itemData":{"abstract":"Environmental accounting as an aspect of management accounting serves business managers in making business decisions. Environmental costs are costs that are incurred because poor environmental quality exists or be-cause poor environmental quality may exist. In most cost accounting systems, environmental costs are hidden within overhead. Using the environmental costs definitions and classification framework just developed, environmental costs must first be separated into an environmental cost pool. The manage-ment accounting information system is an information system that produces outputs using inputs and prcosses needed to satisfy spesific management objectives. The demand for more accurate and relevant management account-ing information has led to development of activity based costing. The activity based costing facilitates environmental costing. Tracing the environmental costs to the products responsible for those costs is fundamental requirement of a sound environmental accounting system. Environmental cost reporting is essential if a company is serious about improving its environmental perfor-mance and controlling environmental cost. By comparing benefit produced with environmental cost. Eco efficiency suggest a posible modification to environmental cost reporting. Presentation environmental cost in Financial Statement according Financial Accounting Standard which is adopted from International Financial Reporting Standards.","author":[{"dropping-particle":"","family":"Santoso","given":"Hendra F.","non-dropping-particle":"","parse-names":false,"suffix":""}],"container-title":"Jurnal Akuntansi","id":"ITEM-1","issue":"2","issued":{"date-parts":[["2012"]]},"page":"635-654","title":"Akuntansi Lingkungan Tinjauan terhadap Sistem Informasi Akuntansi Manajemen atas Biaya Lingkungan","type":"article-journal","volume":"12"},"uris":["http://www.mendeley.com/documents/?uuid=ffbe8bd9-7234-4b8a-be62-fde33e220833"]}],"mendeley":{"formattedCitation":"(Santoso, 2012)","manualFormatting":"Santoso, (2012)","plainTextFormattedCitation":"(Santoso, 2012)","previouslyFormattedCitation":"(Santoso, 2012)"},"properties":{"noteIndex":0},"schema":"https://github.com/citation-style-language/schema/raw/master/csl-citation.json"}</w:instrText>
      </w:r>
      <w:r w:rsidR="001712BD">
        <w:rPr>
          <w:rFonts w:ascii="Times New Roman" w:hAnsi="Times New Roman"/>
          <w:sz w:val="24"/>
          <w:szCs w:val="24"/>
        </w:rPr>
        <w:fldChar w:fldCharType="separate"/>
      </w:r>
      <w:r w:rsidR="001712BD" w:rsidRPr="001712BD">
        <w:rPr>
          <w:rFonts w:ascii="Times New Roman" w:hAnsi="Times New Roman"/>
          <w:noProof/>
          <w:sz w:val="24"/>
          <w:szCs w:val="24"/>
        </w:rPr>
        <w:t xml:space="preserve">Santoso, </w:t>
      </w:r>
      <w:r w:rsidR="001712BD">
        <w:rPr>
          <w:rFonts w:ascii="Times New Roman" w:hAnsi="Times New Roman"/>
          <w:noProof/>
          <w:sz w:val="24"/>
          <w:szCs w:val="24"/>
        </w:rPr>
        <w:t>(</w:t>
      </w:r>
      <w:r w:rsidR="001712BD" w:rsidRPr="001712BD">
        <w:rPr>
          <w:rFonts w:ascii="Times New Roman" w:hAnsi="Times New Roman"/>
          <w:noProof/>
          <w:sz w:val="24"/>
          <w:szCs w:val="24"/>
        </w:rPr>
        <w:t>2012)</w:t>
      </w:r>
      <w:r w:rsidR="001712BD">
        <w:rPr>
          <w:rFonts w:ascii="Times New Roman" w:hAnsi="Times New Roman"/>
          <w:sz w:val="24"/>
          <w:szCs w:val="24"/>
        </w:rPr>
        <w:fldChar w:fldCharType="end"/>
      </w:r>
      <w:r w:rsidR="001712BD">
        <w:rPr>
          <w:rFonts w:ascii="Times New Roman" w:hAnsi="Times New Roman"/>
          <w:sz w:val="24"/>
          <w:szCs w:val="24"/>
        </w:rPr>
        <w:t xml:space="preserve"> </w:t>
      </w:r>
      <w:r w:rsidR="00BF2C75">
        <w:rPr>
          <w:rFonts w:ascii="Times New Roman" w:hAnsi="Times New Roman"/>
          <w:sz w:val="24"/>
          <w:szCs w:val="24"/>
        </w:rPr>
        <w:t>dikelompokkan menjadi 4 kategori, yaitu:</w:t>
      </w:r>
    </w:p>
    <w:p w14:paraId="153F35C2" w14:textId="0DA21319" w:rsidR="00BF2C75" w:rsidRPr="00BF2C75" w:rsidRDefault="00BF2C75" w:rsidP="00F65740">
      <w:pPr>
        <w:pStyle w:val="ListParagraph"/>
        <w:numPr>
          <w:ilvl w:val="0"/>
          <w:numId w:val="26"/>
        </w:numPr>
        <w:spacing w:after="0" w:line="480" w:lineRule="auto"/>
        <w:jc w:val="both"/>
        <w:rPr>
          <w:rFonts w:ascii="Times New Roman" w:hAnsi="Times New Roman"/>
          <w:sz w:val="24"/>
          <w:szCs w:val="24"/>
        </w:rPr>
      </w:pPr>
      <w:r w:rsidRPr="00BF2C75">
        <w:rPr>
          <w:rFonts w:ascii="Times New Roman" w:hAnsi="Times New Roman"/>
          <w:sz w:val="24"/>
          <w:szCs w:val="24"/>
        </w:rPr>
        <w:t xml:space="preserve">Biaya </w:t>
      </w:r>
      <w:r>
        <w:rPr>
          <w:rFonts w:ascii="Times New Roman" w:hAnsi="Times New Roman"/>
          <w:sz w:val="24"/>
          <w:szCs w:val="24"/>
        </w:rPr>
        <w:t>p</w:t>
      </w:r>
      <w:r w:rsidRPr="00BF2C75">
        <w:rPr>
          <w:rFonts w:ascii="Times New Roman" w:hAnsi="Times New Roman"/>
          <w:sz w:val="24"/>
          <w:szCs w:val="24"/>
        </w:rPr>
        <w:t>encegahan</w:t>
      </w:r>
      <w:r w:rsidR="001712BD">
        <w:rPr>
          <w:rFonts w:ascii="Times New Roman" w:hAnsi="Times New Roman"/>
          <w:sz w:val="24"/>
          <w:szCs w:val="24"/>
        </w:rPr>
        <w:t xml:space="preserve"> </w:t>
      </w:r>
      <w:r w:rsidR="00A16034">
        <w:rPr>
          <w:rFonts w:ascii="Times New Roman" w:hAnsi="Times New Roman"/>
          <w:sz w:val="24"/>
          <w:szCs w:val="24"/>
        </w:rPr>
        <w:t xml:space="preserve">lingkungan </w:t>
      </w:r>
      <w:r w:rsidR="001712BD">
        <w:rPr>
          <w:rFonts w:ascii="Times New Roman" w:hAnsi="Times New Roman"/>
          <w:sz w:val="24"/>
          <w:szCs w:val="24"/>
        </w:rPr>
        <w:t>(</w:t>
      </w:r>
      <w:r w:rsidR="00A16034" w:rsidRPr="00A16034">
        <w:rPr>
          <w:rFonts w:ascii="Times New Roman" w:hAnsi="Times New Roman"/>
          <w:i/>
          <w:sz w:val="24"/>
          <w:szCs w:val="24"/>
        </w:rPr>
        <w:t xml:space="preserve">environmental </w:t>
      </w:r>
      <w:r w:rsidR="001712BD" w:rsidRPr="00A16034">
        <w:rPr>
          <w:rFonts w:ascii="Times New Roman" w:hAnsi="Times New Roman"/>
          <w:i/>
          <w:sz w:val="24"/>
          <w:szCs w:val="24"/>
        </w:rPr>
        <w:t>prevention cost</w:t>
      </w:r>
      <w:r w:rsidR="001712BD">
        <w:rPr>
          <w:rFonts w:ascii="Times New Roman" w:hAnsi="Times New Roman"/>
          <w:sz w:val="24"/>
          <w:szCs w:val="24"/>
        </w:rPr>
        <w:t>)</w:t>
      </w:r>
      <w:r>
        <w:rPr>
          <w:rFonts w:ascii="Times New Roman" w:hAnsi="Times New Roman"/>
          <w:sz w:val="24"/>
          <w:szCs w:val="24"/>
        </w:rPr>
        <w:t>: biaya-biaya yang digunakan untuk mencegah terjadinya kerusakan lingkungan akibat terproduksinya limbah</w:t>
      </w:r>
      <w:r w:rsidR="00A16034">
        <w:rPr>
          <w:rFonts w:ascii="Times New Roman" w:hAnsi="Times New Roman"/>
          <w:sz w:val="24"/>
          <w:szCs w:val="24"/>
        </w:rPr>
        <w:t>/</w:t>
      </w:r>
      <w:r>
        <w:rPr>
          <w:rFonts w:ascii="Times New Roman" w:hAnsi="Times New Roman"/>
          <w:sz w:val="24"/>
          <w:szCs w:val="24"/>
        </w:rPr>
        <w:t>sampah.</w:t>
      </w:r>
    </w:p>
    <w:p w14:paraId="5C3B15A1" w14:textId="6C691C6F" w:rsidR="00BF2C75" w:rsidRDefault="00BF2C75" w:rsidP="00F65740">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lastRenderedPageBreak/>
        <w:t>Biaya deteksi</w:t>
      </w:r>
      <w:r w:rsidR="00A16034">
        <w:rPr>
          <w:rFonts w:ascii="Times New Roman" w:hAnsi="Times New Roman"/>
          <w:sz w:val="24"/>
          <w:szCs w:val="24"/>
        </w:rPr>
        <w:t xml:space="preserve"> lingkungan</w:t>
      </w:r>
      <w:r>
        <w:rPr>
          <w:rFonts w:ascii="Times New Roman" w:hAnsi="Times New Roman"/>
          <w:sz w:val="24"/>
          <w:szCs w:val="24"/>
        </w:rPr>
        <w:t xml:space="preserve"> </w:t>
      </w:r>
      <w:r w:rsidR="001712BD">
        <w:rPr>
          <w:rFonts w:ascii="Times New Roman" w:hAnsi="Times New Roman"/>
          <w:sz w:val="24"/>
          <w:szCs w:val="24"/>
        </w:rPr>
        <w:t>(</w:t>
      </w:r>
      <w:r w:rsidR="00A16034" w:rsidRPr="00A16034">
        <w:rPr>
          <w:rFonts w:ascii="Times New Roman" w:hAnsi="Times New Roman"/>
          <w:i/>
          <w:sz w:val="24"/>
          <w:szCs w:val="24"/>
        </w:rPr>
        <w:t>environmental prevention cost</w:t>
      </w:r>
      <w:r w:rsidR="00A16034">
        <w:rPr>
          <w:rFonts w:ascii="Times New Roman" w:hAnsi="Times New Roman"/>
          <w:sz w:val="24"/>
          <w:szCs w:val="24"/>
        </w:rPr>
        <w:t>)</w:t>
      </w:r>
      <w:r>
        <w:rPr>
          <w:rFonts w:ascii="Times New Roman" w:hAnsi="Times New Roman"/>
          <w:sz w:val="24"/>
          <w:szCs w:val="24"/>
        </w:rPr>
        <w:t xml:space="preserve">: biaya-biaya yang digunakan untuk melihat atau menentukan bahwa aktivitas terkait produk, proses, dan aktivitas lainnya dalam perusahaan telah sesuai dengan standar lingkungan yang berlaku atau tidak. </w:t>
      </w:r>
    </w:p>
    <w:p w14:paraId="03D87893" w14:textId="545D338A" w:rsidR="00BF2C75" w:rsidRDefault="00BF2C75" w:rsidP="00F65740">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Biaya kegagalan internal lingkungan</w:t>
      </w:r>
      <w:r w:rsidR="00A16034">
        <w:rPr>
          <w:rFonts w:ascii="Times New Roman" w:hAnsi="Times New Roman"/>
          <w:sz w:val="24"/>
          <w:szCs w:val="24"/>
        </w:rPr>
        <w:t xml:space="preserve"> (</w:t>
      </w:r>
      <w:r w:rsidR="00A16034" w:rsidRPr="00A16034">
        <w:rPr>
          <w:rFonts w:ascii="Times New Roman" w:hAnsi="Times New Roman"/>
          <w:i/>
          <w:sz w:val="24"/>
          <w:szCs w:val="24"/>
        </w:rPr>
        <w:t>environmental internal failure cost</w:t>
      </w:r>
      <w:r w:rsidR="00A16034">
        <w:rPr>
          <w:rFonts w:ascii="Times New Roman" w:hAnsi="Times New Roman"/>
          <w:sz w:val="24"/>
          <w:szCs w:val="24"/>
        </w:rPr>
        <w:t>)</w:t>
      </w:r>
      <w:r>
        <w:rPr>
          <w:rFonts w:ascii="Times New Roman" w:hAnsi="Times New Roman"/>
          <w:sz w:val="24"/>
          <w:szCs w:val="24"/>
        </w:rPr>
        <w:t xml:space="preserve">: biaya-biaya yang digunakan untuk mengolah </w:t>
      </w:r>
      <w:r w:rsidR="006269EF">
        <w:rPr>
          <w:rFonts w:ascii="Times New Roman" w:hAnsi="Times New Roman"/>
          <w:sz w:val="24"/>
          <w:szCs w:val="24"/>
        </w:rPr>
        <w:t>dan</w:t>
      </w:r>
      <w:r>
        <w:rPr>
          <w:rFonts w:ascii="Times New Roman" w:hAnsi="Times New Roman"/>
          <w:sz w:val="24"/>
          <w:szCs w:val="24"/>
        </w:rPr>
        <w:t xml:space="preserve"> menghilangkan </w:t>
      </w:r>
      <w:r w:rsidR="006269EF">
        <w:rPr>
          <w:rFonts w:ascii="Times New Roman" w:hAnsi="Times New Roman"/>
          <w:sz w:val="24"/>
          <w:szCs w:val="24"/>
        </w:rPr>
        <w:t>limbah</w:t>
      </w:r>
      <w:r w:rsidR="00A16034">
        <w:rPr>
          <w:rFonts w:ascii="Times New Roman" w:hAnsi="Times New Roman"/>
          <w:sz w:val="24"/>
          <w:szCs w:val="24"/>
        </w:rPr>
        <w:t>/</w:t>
      </w:r>
      <w:r w:rsidR="006269EF">
        <w:rPr>
          <w:rFonts w:ascii="Times New Roman" w:hAnsi="Times New Roman"/>
          <w:sz w:val="24"/>
          <w:szCs w:val="24"/>
        </w:rPr>
        <w:t xml:space="preserve">sampah perusahaan yang timbul karena proses peroduksi. </w:t>
      </w:r>
    </w:p>
    <w:p w14:paraId="65987FD5" w14:textId="424EC06E" w:rsidR="0022178C" w:rsidRPr="0022178C" w:rsidRDefault="00BF2C75" w:rsidP="00F65740">
      <w:pPr>
        <w:pStyle w:val="ListParagraph"/>
        <w:numPr>
          <w:ilvl w:val="0"/>
          <w:numId w:val="26"/>
        </w:numPr>
        <w:spacing w:after="0" w:line="480" w:lineRule="auto"/>
        <w:jc w:val="both"/>
        <w:rPr>
          <w:rFonts w:ascii="Times New Roman" w:hAnsi="Times New Roman"/>
          <w:sz w:val="24"/>
          <w:szCs w:val="24"/>
        </w:rPr>
      </w:pPr>
      <w:r>
        <w:rPr>
          <w:rFonts w:ascii="Times New Roman" w:hAnsi="Times New Roman"/>
          <w:sz w:val="24"/>
          <w:szCs w:val="24"/>
        </w:rPr>
        <w:t>Biaya kegagalan eksternal lingkungan</w:t>
      </w:r>
      <w:r w:rsidR="00A16034">
        <w:rPr>
          <w:rFonts w:ascii="Times New Roman" w:hAnsi="Times New Roman"/>
          <w:sz w:val="24"/>
          <w:szCs w:val="24"/>
        </w:rPr>
        <w:t xml:space="preserve"> (</w:t>
      </w:r>
      <w:r w:rsidR="00A16034" w:rsidRPr="00A16034">
        <w:rPr>
          <w:rFonts w:ascii="Times New Roman" w:hAnsi="Times New Roman"/>
          <w:i/>
          <w:sz w:val="24"/>
          <w:szCs w:val="24"/>
        </w:rPr>
        <w:t>environmental external failure cost</w:t>
      </w:r>
      <w:r w:rsidR="00A16034">
        <w:rPr>
          <w:rFonts w:ascii="Times New Roman" w:hAnsi="Times New Roman"/>
          <w:sz w:val="24"/>
          <w:szCs w:val="24"/>
        </w:rPr>
        <w:t>)</w:t>
      </w:r>
      <w:r w:rsidR="006269EF">
        <w:rPr>
          <w:rFonts w:ascii="Times New Roman" w:hAnsi="Times New Roman"/>
          <w:sz w:val="24"/>
          <w:szCs w:val="24"/>
        </w:rPr>
        <w:t>: biaya-biaya yang digunakan untuk mengatasi limbah atau sampah yang dikeluarkan ke lingkungan, biaya ini terbagi menjadi 2 kondisi, yaitu biaya yang telah terealisasikan (ditanggung atau telah dibayar perusahaan) dan biaya yang tidak dapat terealisasikan (ditanggung oleh pihak luar perusahaan).</w:t>
      </w:r>
    </w:p>
    <w:p w14:paraId="6ABD7743" w14:textId="0C749670" w:rsidR="00DF2105" w:rsidRPr="005A28CE" w:rsidRDefault="00DF2105" w:rsidP="00D571EE">
      <w:pPr>
        <w:pStyle w:val="subbab23"/>
      </w:pPr>
      <w:bookmarkStart w:id="23" w:name="_Toc212505941"/>
      <w:r w:rsidRPr="005A28CE">
        <w:t>2.1.</w:t>
      </w:r>
      <w:r w:rsidR="0013356D">
        <w:t>3</w:t>
      </w:r>
      <w:r w:rsidRPr="005A28CE">
        <w:t xml:space="preserve"> Kinerja Lingkungan</w:t>
      </w:r>
      <w:bookmarkEnd w:id="23"/>
    </w:p>
    <w:p w14:paraId="4A6A3756" w14:textId="1DF12CAC" w:rsidR="00A35FF7" w:rsidRDefault="006F4975"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24" w:name="_Hlk147531206"/>
      <w:bookmarkStart w:id="25" w:name="_Hlk146630927"/>
      <w:r>
        <w:rPr>
          <w:rFonts w:ascii="Times New Roman" w:hAnsi="Times New Roman" w:cs="Times New Roman"/>
          <w:sz w:val="24"/>
          <w:szCs w:val="24"/>
        </w:rPr>
        <w:t xml:space="preserve">Menurut </w:t>
      </w:r>
      <w:r w:rsidR="00C1589C">
        <w:rPr>
          <w:rFonts w:ascii="Times New Roman" w:hAnsi="Times New Roman" w:cs="Times New Roman"/>
          <w:sz w:val="24"/>
          <w:szCs w:val="24"/>
        </w:rPr>
        <w:fldChar w:fldCharType="begin" w:fldLock="1"/>
      </w:r>
      <w:r w:rsidR="00F31C38">
        <w:rPr>
          <w:rFonts w:ascii="Times New Roman" w:hAnsi="Times New Roman" w:cs="Times New Roman"/>
          <w:sz w:val="24"/>
          <w:szCs w:val="24"/>
        </w:rPr>
        <w:instrText>ADDIN CSL_CITATION {"citationItems":[{"id":"ITEM-1","itemData":{"ISBN":"9786026076694","abstract":"The company has an important role in maintaining environmental sustainability in order to create a balance and every implementation of its activities is not only aimed at seeking profit. The company’s ethical behavior can be seen from the company’s concern for the environment. Disclosure of corporate responsibility for environmental sustainability is currently an important issue and can be used as an indication of company transparency in presenting the company’s annual report. The purpose of this study is to analyze the effect of environmental disclosure, environmental costs, and profitability on firm value. The research samples are public companies listed on the Indonesia Stock Exchange. The criteria for determining the sample using purposive sampling method. The analytical tool used is multiple linear regression. The research results is proven that environmental disclosure, environmental costs, and profitability affect the firm value of the real estate and property industry. This shows that the level of public concern for the environment is getting better and company management is increasingly aware of paying more attention to and disclosing non-financial aspects in the company’s annual report, especially environmental information.","author":[{"dropping-particle":"","family":"Wulaningrum","given":"Ratna","non-dropping-particle":"","parse-names":false,"suffix":""},{"dropping-particle":"","family":"Kusrihandayani","given":"Dyah","non-dropping-particle":"","parse-names":false,"suffix":""}],"container-title":"Prosiding 4th Seminar Nasional Penelitian &amp; Pengabdian Kepada Masyarakat 2020","id":"ITEM-1","issued":{"date-parts":[["2020"]]},"page":"97-103","title":"Pengaruh Pengungkapan Lingkungan, Biaya Lingkungan dan Profitabilitas Terhadap Nilai Perusahaan","type":"article-journal"},"uris":["http://www.mendeley.com/documents/?uuid=45536370-7424-441c-930c-5df2d575f6cc"]}],"mendeley":{"formattedCitation":"(Wulaningrum &amp; Kusrihandayani, 2020)","manualFormatting":"Wulaningrum &amp; Kusrihandayani (2020)","plainTextFormattedCitation":"(Wulaningrum &amp; Kusrihandayani, 2020)","previouslyFormattedCitation":"(Wulaningrum &amp; Kusrihandayani, 2020)"},"properties":{"noteIndex":0},"schema":"https://github.com/citation-style-language/schema/raw/master/csl-citation.json"}</w:instrText>
      </w:r>
      <w:r w:rsidR="00C1589C">
        <w:rPr>
          <w:rFonts w:ascii="Times New Roman" w:hAnsi="Times New Roman" w:cs="Times New Roman"/>
          <w:sz w:val="24"/>
          <w:szCs w:val="24"/>
        </w:rPr>
        <w:fldChar w:fldCharType="separate"/>
      </w:r>
      <w:r w:rsidR="008E0834" w:rsidRPr="008E0834">
        <w:rPr>
          <w:rFonts w:ascii="Times New Roman" w:hAnsi="Times New Roman" w:cs="Times New Roman"/>
          <w:noProof/>
          <w:sz w:val="24"/>
          <w:szCs w:val="24"/>
        </w:rPr>
        <w:t xml:space="preserve">Wulaningrum &amp; Kusrihandayani </w:t>
      </w:r>
      <w:r w:rsidR="0036696D">
        <w:rPr>
          <w:rFonts w:ascii="Times New Roman" w:hAnsi="Times New Roman" w:cs="Times New Roman"/>
          <w:noProof/>
          <w:sz w:val="24"/>
          <w:szCs w:val="24"/>
        </w:rPr>
        <w:t>(</w:t>
      </w:r>
      <w:r w:rsidR="008E0834" w:rsidRPr="008E0834">
        <w:rPr>
          <w:rFonts w:ascii="Times New Roman" w:hAnsi="Times New Roman" w:cs="Times New Roman"/>
          <w:noProof/>
          <w:sz w:val="24"/>
          <w:szCs w:val="24"/>
        </w:rPr>
        <w:t>2020)</w:t>
      </w:r>
      <w:r w:rsidR="00C1589C">
        <w:rPr>
          <w:rFonts w:ascii="Times New Roman" w:hAnsi="Times New Roman" w:cs="Times New Roman"/>
          <w:sz w:val="24"/>
          <w:szCs w:val="24"/>
        </w:rPr>
        <w:fldChar w:fldCharType="end"/>
      </w:r>
      <w:r w:rsidR="0036696D">
        <w:rPr>
          <w:rFonts w:ascii="Times New Roman" w:hAnsi="Times New Roman" w:cs="Times New Roman"/>
          <w:sz w:val="24"/>
          <w:szCs w:val="24"/>
        </w:rPr>
        <w:t xml:space="preserve"> </w:t>
      </w:r>
      <w:r w:rsidR="00C1589C">
        <w:rPr>
          <w:rFonts w:ascii="Times New Roman" w:hAnsi="Times New Roman" w:cs="Times New Roman"/>
          <w:sz w:val="24"/>
          <w:szCs w:val="24"/>
        </w:rPr>
        <w:t xml:space="preserve">kinerja lingkungan adalah hasil dari pengelolaan lingkungan sebuah perusahaan yang dilihat dari sistem manajemen lingkungan dengan kebijakan yang terukur dan fisilitas serta sasaran khusus </w:t>
      </w:r>
      <w:r w:rsidR="00021F74">
        <w:rPr>
          <w:rFonts w:ascii="Times New Roman" w:hAnsi="Times New Roman" w:cs="Times New Roman"/>
          <w:sz w:val="24"/>
          <w:szCs w:val="24"/>
        </w:rPr>
        <w:t>terkait</w:t>
      </w:r>
      <w:r w:rsidR="00C1589C">
        <w:rPr>
          <w:rFonts w:ascii="Times New Roman" w:hAnsi="Times New Roman" w:cs="Times New Roman"/>
          <w:sz w:val="24"/>
          <w:szCs w:val="24"/>
        </w:rPr>
        <w:t xml:space="preserve"> pelesatarian lingkungan</w:t>
      </w:r>
      <w:r w:rsidR="00021F74">
        <w:rPr>
          <w:rFonts w:ascii="Times New Roman" w:hAnsi="Times New Roman" w:cs="Times New Roman"/>
          <w:sz w:val="24"/>
          <w:szCs w:val="24"/>
        </w:rPr>
        <w:t xml:space="preserve">. Kinerja lingkungan merupakan sebuah aktivitas dari perusahaan untuk ikut serta dalam melestarikan lingkungan dan membuat lingkungan yang baik </w:t>
      </w:r>
      <w:r w:rsidR="00060E99">
        <w:rPr>
          <w:rFonts w:ascii="Times New Roman" w:hAnsi="Times New Roman" w:cs="Times New Roman"/>
          <w:sz w:val="24"/>
          <w:szCs w:val="24"/>
        </w:rPr>
        <w:t xml:space="preserve">dan </w:t>
      </w:r>
      <w:r w:rsidR="004C6E53">
        <w:rPr>
          <w:rFonts w:ascii="Times New Roman" w:hAnsi="Times New Roman" w:cs="Times New Roman"/>
          <w:sz w:val="24"/>
          <w:szCs w:val="24"/>
        </w:rPr>
        <w:t>hijau. Perusahaan melakukan kinerja lingkungan untuk menilai aktivitas perusahaan</w:t>
      </w:r>
      <w:r w:rsidR="00794DD8">
        <w:rPr>
          <w:rFonts w:ascii="Times New Roman" w:hAnsi="Times New Roman" w:cs="Times New Roman"/>
          <w:sz w:val="24"/>
          <w:szCs w:val="24"/>
        </w:rPr>
        <w:t xml:space="preserve"> terkait pengelolaan lingkungan yang dilakukakannya </w:t>
      </w:r>
      <w:r w:rsidR="004C6E53">
        <w:rPr>
          <w:rFonts w:ascii="Times New Roman" w:hAnsi="Times New Roman" w:cs="Times New Roman"/>
          <w:sz w:val="24"/>
          <w:szCs w:val="24"/>
        </w:rPr>
        <w:t>dalam upaya memperhatikan kondisi lingkungan sekitar</w:t>
      </w:r>
      <w:r w:rsidR="00794DD8">
        <w:rPr>
          <w:rFonts w:ascii="Times New Roman" w:hAnsi="Times New Roman" w:cs="Times New Roman"/>
          <w:sz w:val="24"/>
          <w:szCs w:val="24"/>
        </w:rPr>
        <w:t xml:space="preserve"> dan meningkatkan </w:t>
      </w:r>
      <w:r w:rsidR="00B128C9">
        <w:rPr>
          <w:rFonts w:ascii="Times New Roman" w:hAnsi="Times New Roman" w:cs="Times New Roman"/>
          <w:sz w:val="24"/>
          <w:szCs w:val="24"/>
        </w:rPr>
        <w:t>c</w:t>
      </w:r>
      <w:r w:rsidR="00794DD8">
        <w:rPr>
          <w:rFonts w:ascii="Times New Roman" w:hAnsi="Times New Roman" w:cs="Times New Roman"/>
          <w:sz w:val="24"/>
          <w:szCs w:val="24"/>
        </w:rPr>
        <w:t>itra perusahaan</w:t>
      </w:r>
      <w:r w:rsidR="004C6E53">
        <w:rPr>
          <w:rFonts w:ascii="Times New Roman" w:hAnsi="Times New Roman" w:cs="Times New Roman"/>
          <w:sz w:val="24"/>
          <w:szCs w:val="24"/>
        </w:rPr>
        <w:t>.</w:t>
      </w:r>
    </w:p>
    <w:p w14:paraId="2AF06BD8" w14:textId="0ACB34D7" w:rsidR="00E159E7" w:rsidRDefault="00E159E7"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Kinerja lingkungan merujuk pa</w:t>
      </w:r>
      <w:r w:rsidR="001D066D">
        <w:rPr>
          <w:rFonts w:ascii="Times New Roman" w:hAnsi="Times New Roman" w:cs="Times New Roman"/>
          <w:sz w:val="24"/>
          <w:szCs w:val="24"/>
        </w:rPr>
        <w:t>d</w:t>
      </w:r>
      <w:r>
        <w:rPr>
          <w:rFonts w:ascii="Times New Roman" w:hAnsi="Times New Roman" w:cs="Times New Roman"/>
          <w:sz w:val="24"/>
          <w:szCs w:val="24"/>
        </w:rPr>
        <w:t>a seberapa besar akibat dan</w:t>
      </w:r>
      <w:r w:rsidR="00715B90">
        <w:rPr>
          <w:rFonts w:ascii="Times New Roman" w:hAnsi="Times New Roman" w:cs="Times New Roman"/>
          <w:sz w:val="24"/>
          <w:szCs w:val="24"/>
        </w:rPr>
        <w:t xml:space="preserve"> kerusakan yang di</w:t>
      </w:r>
      <w:r w:rsidR="004C6E53">
        <w:rPr>
          <w:rFonts w:ascii="Times New Roman" w:hAnsi="Times New Roman" w:cs="Times New Roman"/>
          <w:sz w:val="24"/>
          <w:szCs w:val="24"/>
        </w:rPr>
        <w:t>lakukan</w:t>
      </w:r>
      <w:r w:rsidR="00715B90">
        <w:rPr>
          <w:rFonts w:ascii="Times New Roman" w:hAnsi="Times New Roman" w:cs="Times New Roman"/>
          <w:sz w:val="24"/>
          <w:szCs w:val="24"/>
        </w:rPr>
        <w:t xml:space="preserve"> </w:t>
      </w:r>
      <w:r w:rsidR="004C6E53">
        <w:rPr>
          <w:rFonts w:ascii="Times New Roman" w:hAnsi="Times New Roman" w:cs="Times New Roman"/>
          <w:sz w:val="24"/>
          <w:szCs w:val="24"/>
        </w:rPr>
        <w:t>oleh</w:t>
      </w:r>
      <w:r w:rsidR="00087F5A">
        <w:rPr>
          <w:rFonts w:ascii="Times New Roman" w:hAnsi="Times New Roman" w:cs="Times New Roman"/>
          <w:sz w:val="24"/>
          <w:szCs w:val="24"/>
        </w:rPr>
        <w:t xml:space="preserve"> </w:t>
      </w:r>
      <w:r w:rsidR="00715B90">
        <w:rPr>
          <w:rFonts w:ascii="Times New Roman" w:hAnsi="Times New Roman" w:cs="Times New Roman"/>
          <w:sz w:val="24"/>
          <w:szCs w:val="24"/>
        </w:rPr>
        <w:t>perusahaan dalam menjalankan bisnisnya,</w:t>
      </w:r>
      <w:r w:rsidR="004C6E53">
        <w:rPr>
          <w:rFonts w:ascii="Times New Roman" w:hAnsi="Times New Roman" w:cs="Times New Roman"/>
          <w:sz w:val="24"/>
          <w:szCs w:val="24"/>
        </w:rPr>
        <w:t xml:space="preserve"> melihat</w:t>
      </w:r>
      <w:r w:rsidR="00715B90">
        <w:rPr>
          <w:rFonts w:ascii="Times New Roman" w:hAnsi="Times New Roman" w:cs="Times New Roman"/>
          <w:sz w:val="24"/>
          <w:szCs w:val="24"/>
        </w:rPr>
        <w:t xml:space="preserve"> bagaima</w:t>
      </w:r>
      <w:r w:rsidR="00087F5A">
        <w:rPr>
          <w:rFonts w:ascii="Times New Roman" w:hAnsi="Times New Roman" w:cs="Times New Roman"/>
          <w:sz w:val="24"/>
          <w:szCs w:val="24"/>
        </w:rPr>
        <w:t xml:space="preserve">na </w:t>
      </w:r>
      <w:r w:rsidR="00715B90">
        <w:rPr>
          <w:rFonts w:ascii="Times New Roman" w:hAnsi="Times New Roman" w:cs="Times New Roman"/>
          <w:sz w:val="24"/>
          <w:szCs w:val="24"/>
        </w:rPr>
        <w:t>perusahaan mengangani limbah, membuang limbah</w:t>
      </w:r>
      <w:r w:rsidR="004C6E53">
        <w:rPr>
          <w:rFonts w:ascii="Times New Roman" w:hAnsi="Times New Roman" w:cs="Times New Roman"/>
          <w:sz w:val="24"/>
          <w:szCs w:val="24"/>
        </w:rPr>
        <w:t xml:space="preserve"> serta</w:t>
      </w:r>
      <w:r w:rsidR="00715B90">
        <w:rPr>
          <w:rFonts w:ascii="Times New Roman" w:hAnsi="Times New Roman" w:cs="Times New Roman"/>
          <w:sz w:val="24"/>
          <w:szCs w:val="24"/>
        </w:rPr>
        <w:t xml:space="preserve"> mengolah limbah untuk mengurangi kerusakan lingkungan. Agar kinerja lingkungan meningkat, maka tingkat kerusakan lingkungan yang kemungkinan akan terjadi harus ditekan serendah mungkin. </w:t>
      </w:r>
      <w:r w:rsidR="00087F5A">
        <w:rPr>
          <w:rFonts w:ascii="Times New Roman" w:hAnsi="Times New Roman" w:cs="Times New Roman"/>
          <w:sz w:val="24"/>
          <w:szCs w:val="24"/>
        </w:rPr>
        <w:t>Apabila k</w:t>
      </w:r>
      <w:r w:rsidR="00715B90">
        <w:rPr>
          <w:rFonts w:ascii="Times New Roman" w:hAnsi="Times New Roman" w:cs="Times New Roman"/>
          <w:sz w:val="24"/>
          <w:szCs w:val="24"/>
        </w:rPr>
        <w:t xml:space="preserve">erusakan lingkungan yang terjadi akibat dampak proses bisnis semakin besar, maka kinerja lingkungan perusahaan akan dinilai buruk </w:t>
      </w:r>
      <w:r w:rsidR="00715B90">
        <w:rPr>
          <w:rFonts w:ascii="Times New Roman" w:hAnsi="Times New Roman" w:cs="Times New Roman"/>
          <w:sz w:val="24"/>
          <w:szCs w:val="24"/>
        </w:rPr>
        <w:fldChar w:fldCharType="begin" w:fldLock="1"/>
      </w:r>
      <w:r w:rsidR="008E0834">
        <w:rPr>
          <w:rFonts w:ascii="Times New Roman" w:hAnsi="Times New Roman" w:cs="Times New Roman"/>
          <w:sz w:val="24"/>
          <w:szCs w:val="24"/>
        </w:rPr>
        <w:instrText>ADDIN CSL_CITATION {"citationItems":[{"id":"ITEM-1","itemData":{"DOI":"10.26905/afr.v2i2.3722","ISSN":"2598-7763","abstract":"The purpose of this study is to examine the effect of green accounting and environmental performance on company profitability. Green accounting and environmental performance as an accounting benchmark for corporate awareness and concern for an increasingly old earth. This study uses a sample of 58 manufacturing companies listed on the Indonesia stock exchange in 2017 and 2018 on the basis of an assessment of PROPER. Data were analyzed using panel data analysis with the help of eviews program. The results of this study indicate that green accounting and environmental performance have a positive effect on company profitability.     DOI:  https://doi.org/10.26905/afr.v2i2.3722","author":[{"dropping-particle":"","family":"Chasbiandani","given":"Tryas","non-dropping-particle":"","parse-names":false,"suffix":""},{"dropping-particle":"","family":"Rizal","given":"Nelyumna","non-dropping-particle":"","parse-names":false,"suffix":""},{"dropping-particle":"","family":"Indra Satria","given":"Indra","non-dropping-particle":"","parse-names":false,"suffix":""}],"container-title":"AFRE (Accounting and Financial Review)","id":"ITEM-1","issue":"2","issued":{"date-parts":[["2019"]]},"page":"126-132","title":"Penerapan Green Accounting Terhadap Profitabitas Perusahaan Di Indonesia","type":"article-journal","volume":"2"},"uris":["http://www.mendeley.com/documents/?uuid=2854a684-ce78-4bce-9faa-e02132fc4db3"]}],"mendeley":{"formattedCitation":"(Chasbiandani et al., 2019)","plainTextFormattedCitation":"(Chasbiandani et al., 2019)","previouslyFormattedCitation":"(Chasbiandani et al., 2019)"},"properties":{"noteIndex":0},"schema":"https://github.com/citation-style-language/schema/raw/master/csl-citation.json"}</w:instrText>
      </w:r>
      <w:r w:rsidR="00715B90">
        <w:rPr>
          <w:rFonts w:ascii="Times New Roman" w:hAnsi="Times New Roman" w:cs="Times New Roman"/>
          <w:sz w:val="24"/>
          <w:szCs w:val="24"/>
        </w:rPr>
        <w:fldChar w:fldCharType="separate"/>
      </w:r>
      <w:r w:rsidR="008E0834" w:rsidRPr="008E0834">
        <w:rPr>
          <w:rFonts w:ascii="Times New Roman" w:hAnsi="Times New Roman" w:cs="Times New Roman"/>
          <w:noProof/>
          <w:sz w:val="24"/>
          <w:szCs w:val="24"/>
        </w:rPr>
        <w:t>(Chasbiandani et al., 2019)</w:t>
      </w:r>
      <w:r w:rsidR="00715B90">
        <w:rPr>
          <w:rFonts w:ascii="Times New Roman" w:hAnsi="Times New Roman" w:cs="Times New Roman"/>
          <w:sz w:val="24"/>
          <w:szCs w:val="24"/>
        </w:rPr>
        <w:fldChar w:fldCharType="end"/>
      </w:r>
      <w:r w:rsidR="00715B90">
        <w:rPr>
          <w:rFonts w:ascii="Times New Roman" w:hAnsi="Times New Roman" w:cs="Times New Roman"/>
          <w:sz w:val="24"/>
          <w:szCs w:val="24"/>
        </w:rPr>
        <w:t>.</w:t>
      </w:r>
      <w:r w:rsidR="00E766F7">
        <w:rPr>
          <w:rFonts w:ascii="Times New Roman" w:hAnsi="Times New Roman" w:cs="Times New Roman"/>
          <w:sz w:val="24"/>
          <w:szCs w:val="24"/>
        </w:rPr>
        <w:t xml:space="preserve"> </w:t>
      </w:r>
    </w:p>
    <w:bookmarkEnd w:id="24"/>
    <w:p w14:paraId="47285920" w14:textId="3BA591E8" w:rsidR="0074570A" w:rsidRPr="00715B90" w:rsidRDefault="000945B8" w:rsidP="00F6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14FDF">
        <w:rPr>
          <w:rFonts w:ascii="Times New Roman" w:hAnsi="Times New Roman" w:cs="Times New Roman"/>
          <w:sz w:val="24"/>
          <w:szCs w:val="24"/>
        </w:rPr>
        <w:t xml:space="preserve">Di </w:t>
      </w:r>
      <w:r w:rsidR="00731F05">
        <w:rPr>
          <w:rFonts w:ascii="Times New Roman" w:hAnsi="Times New Roman" w:cs="Times New Roman"/>
          <w:sz w:val="24"/>
          <w:szCs w:val="24"/>
        </w:rPr>
        <w:t>Indonesia, penerapan k</w:t>
      </w:r>
      <w:r>
        <w:rPr>
          <w:rFonts w:ascii="Times New Roman" w:hAnsi="Times New Roman" w:cs="Times New Roman"/>
          <w:sz w:val="24"/>
          <w:szCs w:val="24"/>
        </w:rPr>
        <w:t>inerja lingkungan</w:t>
      </w:r>
      <w:r w:rsidR="0098277A">
        <w:rPr>
          <w:rFonts w:ascii="Times New Roman" w:hAnsi="Times New Roman" w:cs="Times New Roman"/>
          <w:sz w:val="24"/>
          <w:szCs w:val="24"/>
        </w:rPr>
        <w:t xml:space="preserve"> perusahaan</w:t>
      </w:r>
      <w:r>
        <w:rPr>
          <w:rFonts w:ascii="Times New Roman" w:hAnsi="Times New Roman" w:cs="Times New Roman"/>
          <w:sz w:val="24"/>
          <w:szCs w:val="24"/>
        </w:rPr>
        <w:t xml:space="preserve"> diukur melalu</w:t>
      </w:r>
      <w:r w:rsidR="00046A24">
        <w:rPr>
          <w:rFonts w:ascii="Times New Roman" w:hAnsi="Times New Roman" w:cs="Times New Roman"/>
          <w:sz w:val="24"/>
          <w:szCs w:val="24"/>
        </w:rPr>
        <w:t>i</w:t>
      </w:r>
      <w:r>
        <w:rPr>
          <w:rFonts w:ascii="Times New Roman" w:hAnsi="Times New Roman" w:cs="Times New Roman"/>
          <w:sz w:val="24"/>
          <w:szCs w:val="24"/>
        </w:rPr>
        <w:t xml:space="preserve"> Program Penilaian Peringkat Kinerja Perusahaan (PROPER) yang di</w:t>
      </w:r>
      <w:r w:rsidR="001B154B">
        <w:rPr>
          <w:rFonts w:ascii="Times New Roman" w:hAnsi="Times New Roman" w:cs="Times New Roman"/>
          <w:sz w:val="24"/>
          <w:szCs w:val="24"/>
        </w:rPr>
        <w:t>kembangkan</w:t>
      </w:r>
      <w:r>
        <w:rPr>
          <w:rFonts w:ascii="Times New Roman" w:hAnsi="Times New Roman" w:cs="Times New Roman"/>
          <w:sz w:val="24"/>
          <w:szCs w:val="24"/>
        </w:rPr>
        <w:t xml:space="preserve"> oleh Kementrian Lingkungan Hidup dan Kehutanan</w:t>
      </w:r>
      <w:r w:rsidR="00715B90">
        <w:rPr>
          <w:rFonts w:ascii="Times New Roman" w:hAnsi="Times New Roman" w:cs="Times New Roman"/>
          <w:sz w:val="24"/>
          <w:szCs w:val="24"/>
        </w:rPr>
        <w:t xml:space="preserve"> (KLHK)</w:t>
      </w:r>
      <w:r w:rsidR="00046A24">
        <w:rPr>
          <w:rFonts w:ascii="Times New Roman" w:hAnsi="Times New Roman" w:cs="Times New Roman"/>
          <w:sz w:val="24"/>
          <w:szCs w:val="24"/>
        </w:rPr>
        <w:t xml:space="preserve">. </w:t>
      </w:r>
      <w:r w:rsidR="005D2CB1">
        <w:rPr>
          <w:rFonts w:ascii="Times New Roman" w:hAnsi="Times New Roman" w:cs="Times New Roman"/>
          <w:sz w:val="24"/>
          <w:szCs w:val="24"/>
        </w:rPr>
        <w:t>PROPER dibuat untuk mendorong perusahaan dalam mengelola lingkungan hidup</w:t>
      </w:r>
      <w:r w:rsidR="00DF5C69">
        <w:rPr>
          <w:rFonts w:ascii="Times New Roman" w:hAnsi="Times New Roman" w:cs="Times New Roman"/>
          <w:sz w:val="24"/>
          <w:szCs w:val="24"/>
        </w:rPr>
        <w:t xml:space="preserve"> sesuai dengan peraturan yang berlaku</w:t>
      </w:r>
      <w:r w:rsidR="00266BAF">
        <w:rPr>
          <w:rFonts w:ascii="Times New Roman" w:hAnsi="Times New Roman" w:cs="Times New Roman"/>
          <w:sz w:val="24"/>
          <w:szCs w:val="24"/>
        </w:rPr>
        <w:t xml:space="preserve"> yaitu Peraturan Menteri Lingkungan Hidup Nomor 3 Tahun 2014 tentang PROPER</w:t>
      </w:r>
      <w:r w:rsidR="005D2CB1">
        <w:rPr>
          <w:rFonts w:ascii="Times New Roman" w:hAnsi="Times New Roman" w:cs="Times New Roman"/>
          <w:sz w:val="24"/>
          <w:szCs w:val="24"/>
        </w:rPr>
        <w:t>.</w:t>
      </w:r>
      <w:r w:rsidR="002F30A2">
        <w:rPr>
          <w:rFonts w:ascii="Times New Roman" w:hAnsi="Times New Roman" w:cs="Times New Roman"/>
          <w:sz w:val="24"/>
          <w:szCs w:val="24"/>
        </w:rPr>
        <w:t xml:space="preserve"> Hasil penilaian PROPER diumumkan setiap tahun dengan urutan peringkat berdasarkan tingkatan warna yang merupakan indikator ni</w:t>
      </w:r>
      <w:r w:rsidR="008A7610">
        <w:rPr>
          <w:rFonts w:ascii="Times New Roman" w:hAnsi="Times New Roman" w:cs="Times New Roman"/>
          <w:sz w:val="24"/>
          <w:szCs w:val="24"/>
        </w:rPr>
        <w:t xml:space="preserve">lai </w:t>
      </w:r>
      <w:r w:rsidR="002F30A2">
        <w:rPr>
          <w:rFonts w:ascii="Times New Roman" w:hAnsi="Times New Roman" w:cs="Times New Roman"/>
          <w:sz w:val="24"/>
          <w:szCs w:val="24"/>
        </w:rPr>
        <w:t xml:space="preserve">kepatuhan dan ketaatan perusahaan dalam melakukan kinerja lingkungannya sesuai dengan syarat yang ditentukan. </w:t>
      </w:r>
      <w:r w:rsidR="00A629C3">
        <w:rPr>
          <w:rFonts w:ascii="Times New Roman" w:hAnsi="Times New Roman" w:cs="Times New Roman"/>
          <w:sz w:val="24"/>
          <w:szCs w:val="24"/>
        </w:rPr>
        <w:t>Kriteria penilai</w:t>
      </w:r>
      <w:r w:rsidR="001D66B2">
        <w:rPr>
          <w:rFonts w:ascii="Times New Roman" w:hAnsi="Times New Roman" w:cs="Times New Roman"/>
          <w:sz w:val="24"/>
          <w:szCs w:val="24"/>
        </w:rPr>
        <w:t>an PROPER berkaitan dengan pesyaratan dokumen lingkungan dan pelaporannya, pengendalian pencemaran air</w:t>
      </w:r>
      <w:r w:rsidR="00266BAF">
        <w:rPr>
          <w:rFonts w:ascii="Times New Roman" w:hAnsi="Times New Roman" w:cs="Times New Roman"/>
          <w:sz w:val="24"/>
          <w:szCs w:val="24"/>
        </w:rPr>
        <w:t xml:space="preserve">, </w:t>
      </w:r>
      <w:r w:rsidR="001D66B2">
        <w:rPr>
          <w:rFonts w:ascii="Times New Roman" w:hAnsi="Times New Roman" w:cs="Times New Roman"/>
          <w:sz w:val="24"/>
          <w:szCs w:val="24"/>
        </w:rPr>
        <w:t>pengendalian pencemaran udara, pengelolaan limbah Bahan Berbahaya dan Beracun (B3), pengendalian pencemaran air laut, dan potensi kerusakan lahan.</w:t>
      </w:r>
      <w:r w:rsidR="0074570A">
        <w:rPr>
          <w:rFonts w:ascii="Times New Roman" w:hAnsi="Times New Roman" w:cs="Times New Roman"/>
          <w:sz w:val="24"/>
          <w:szCs w:val="24"/>
        </w:rPr>
        <w:t xml:space="preserve"> Pe</w:t>
      </w:r>
      <w:r w:rsidR="00715B90">
        <w:rPr>
          <w:rFonts w:ascii="Times New Roman" w:hAnsi="Times New Roman" w:cs="Times New Roman"/>
          <w:sz w:val="24"/>
          <w:szCs w:val="24"/>
        </w:rPr>
        <w:t>nilaian</w:t>
      </w:r>
      <w:r w:rsidR="005D2CB1">
        <w:rPr>
          <w:rFonts w:ascii="Times New Roman" w:hAnsi="Times New Roman" w:cs="Times New Roman"/>
          <w:sz w:val="24"/>
          <w:szCs w:val="24"/>
        </w:rPr>
        <w:t xml:space="preserve"> atau sistem pemeringkatan</w:t>
      </w:r>
      <w:r w:rsidR="00715B90">
        <w:rPr>
          <w:rFonts w:ascii="Times New Roman" w:hAnsi="Times New Roman" w:cs="Times New Roman"/>
          <w:sz w:val="24"/>
          <w:szCs w:val="24"/>
        </w:rPr>
        <w:t xml:space="preserve"> </w:t>
      </w:r>
      <w:r w:rsidR="001228CC">
        <w:rPr>
          <w:rFonts w:ascii="Times New Roman" w:hAnsi="Times New Roman" w:cs="Times New Roman"/>
          <w:sz w:val="24"/>
          <w:szCs w:val="24"/>
        </w:rPr>
        <w:t xml:space="preserve">PROPER </w:t>
      </w:r>
      <w:r w:rsidR="00D851D6">
        <w:rPr>
          <w:rFonts w:ascii="Times New Roman" w:hAnsi="Times New Roman" w:cs="Times New Roman"/>
          <w:sz w:val="24"/>
          <w:szCs w:val="24"/>
        </w:rPr>
        <w:t>memiliki 5 kategori</w:t>
      </w:r>
      <w:r w:rsidR="002F30A2">
        <w:rPr>
          <w:rFonts w:ascii="Times New Roman" w:hAnsi="Times New Roman" w:cs="Times New Roman"/>
          <w:sz w:val="24"/>
          <w:szCs w:val="24"/>
        </w:rPr>
        <w:t xml:space="preserve"> warna</w:t>
      </w:r>
      <w:r w:rsidR="00D851D6">
        <w:rPr>
          <w:rFonts w:ascii="Times New Roman" w:hAnsi="Times New Roman" w:cs="Times New Roman"/>
          <w:sz w:val="24"/>
          <w:szCs w:val="24"/>
        </w:rPr>
        <w:t xml:space="preserve">, yaitu sebagai berikut: </w:t>
      </w:r>
      <w:bookmarkEnd w:id="25"/>
    </w:p>
    <w:p w14:paraId="0181372E" w14:textId="1CC0DF33" w:rsidR="00D571EE" w:rsidRPr="00D571EE" w:rsidRDefault="00D571EE" w:rsidP="00D571EE">
      <w:pPr>
        <w:pStyle w:val="Caption"/>
        <w:keepNext/>
        <w:rPr>
          <w:rFonts w:ascii="Times New Roman" w:hAnsi="Times New Roman" w:cs="Times New Roman"/>
          <w:b/>
          <w:i w:val="0"/>
          <w:sz w:val="22"/>
          <w:szCs w:val="22"/>
        </w:rPr>
      </w:pPr>
      <w:bookmarkStart w:id="26" w:name="_Toc152242218"/>
      <w:bookmarkStart w:id="27" w:name="_Toc208454034"/>
      <w:r w:rsidRPr="00D571EE">
        <w:rPr>
          <w:rFonts w:ascii="Times New Roman" w:hAnsi="Times New Roman" w:cs="Times New Roman"/>
          <w:b/>
          <w:i w:val="0"/>
          <w:color w:val="auto"/>
          <w:sz w:val="22"/>
          <w:szCs w:val="22"/>
        </w:rPr>
        <w:lastRenderedPageBreak/>
        <w:t>Tabel 2.</w:t>
      </w:r>
      <w:r w:rsidRPr="00D571EE">
        <w:rPr>
          <w:rFonts w:ascii="Times New Roman" w:hAnsi="Times New Roman" w:cs="Times New Roman"/>
          <w:b/>
          <w:i w:val="0"/>
          <w:color w:val="auto"/>
          <w:sz w:val="22"/>
          <w:szCs w:val="22"/>
        </w:rPr>
        <w:fldChar w:fldCharType="begin"/>
      </w:r>
      <w:r w:rsidRPr="00D571EE">
        <w:rPr>
          <w:rFonts w:ascii="Times New Roman" w:hAnsi="Times New Roman" w:cs="Times New Roman"/>
          <w:b/>
          <w:i w:val="0"/>
          <w:color w:val="auto"/>
          <w:sz w:val="22"/>
          <w:szCs w:val="22"/>
        </w:rPr>
        <w:instrText xml:space="preserve"> SEQ Tabel_2 \* ARABIC </w:instrText>
      </w:r>
      <w:r w:rsidRPr="00D571EE">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1</w:t>
      </w:r>
      <w:r w:rsidRPr="00D571EE">
        <w:rPr>
          <w:rFonts w:ascii="Times New Roman" w:hAnsi="Times New Roman" w:cs="Times New Roman"/>
          <w:b/>
          <w:i w:val="0"/>
          <w:color w:val="auto"/>
          <w:sz w:val="22"/>
          <w:szCs w:val="22"/>
        </w:rPr>
        <w:fldChar w:fldCharType="end"/>
      </w:r>
      <w:r w:rsidRPr="00D571EE">
        <w:rPr>
          <w:rFonts w:ascii="Times New Roman" w:hAnsi="Times New Roman" w:cs="Times New Roman"/>
          <w:b/>
          <w:i w:val="0"/>
          <w:color w:val="auto"/>
          <w:sz w:val="22"/>
          <w:szCs w:val="22"/>
        </w:rPr>
        <w:t xml:space="preserve"> Kriteria Penilaian Peringkat PROPPER</w:t>
      </w:r>
      <w:bookmarkEnd w:id="26"/>
      <w:bookmarkEnd w:id="27"/>
    </w:p>
    <w:tbl>
      <w:tblPr>
        <w:tblStyle w:val="TableGrid"/>
        <w:tblW w:w="0" w:type="auto"/>
        <w:tblLook w:val="04A0" w:firstRow="1" w:lastRow="0" w:firstColumn="1" w:lastColumn="0" w:noHBand="0" w:noVBand="1"/>
      </w:tblPr>
      <w:tblGrid>
        <w:gridCol w:w="1061"/>
        <w:gridCol w:w="6866"/>
      </w:tblGrid>
      <w:tr w:rsidR="00132EAA" w:rsidRPr="00D571EE" w14:paraId="47654031" w14:textId="77777777" w:rsidTr="00530C95">
        <w:trPr>
          <w:trHeight w:val="664"/>
        </w:trPr>
        <w:tc>
          <w:tcPr>
            <w:tcW w:w="846" w:type="dxa"/>
            <w:vAlign w:val="center"/>
          </w:tcPr>
          <w:p w14:paraId="2909501E" w14:textId="2096914A" w:rsidR="00132EAA" w:rsidRPr="00D571EE" w:rsidRDefault="00D851D6" w:rsidP="00D571EE">
            <w:pPr>
              <w:jc w:val="center"/>
              <w:rPr>
                <w:rFonts w:ascii="Times New Roman" w:hAnsi="Times New Roman" w:cs="Times New Roman"/>
                <w:b/>
                <w:sz w:val="20"/>
                <w:szCs w:val="20"/>
              </w:rPr>
            </w:pPr>
            <w:bookmarkStart w:id="28" w:name="_Hlk141892723"/>
            <w:r w:rsidRPr="00D571EE">
              <w:rPr>
                <w:rFonts w:ascii="Times New Roman" w:hAnsi="Times New Roman" w:cs="Times New Roman"/>
                <w:b/>
                <w:sz w:val="20"/>
                <w:szCs w:val="20"/>
              </w:rPr>
              <w:t>Warna Peringkat</w:t>
            </w:r>
          </w:p>
        </w:tc>
        <w:tc>
          <w:tcPr>
            <w:tcW w:w="7081" w:type="dxa"/>
            <w:vAlign w:val="center"/>
          </w:tcPr>
          <w:p w14:paraId="65534AB0" w14:textId="3A0E417A" w:rsidR="00132EAA" w:rsidRPr="00D571EE" w:rsidRDefault="001228CC" w:rsidP="00D571EE">
            <w:pPr>
              <w:jc w:val="center"/>
              <w:rPr>
                <w:rFonts w:ascii="Times New Roman" w:hAnsi="Times New Roman" w:cs="Times New Roman"/>
                <w:b/>
                <w:sz w:val="20"/>
                <w:szCs w:val="20"/>
              </w:rPr>
            </w:pPr>
            <w:r w:rsidRPr="00D571EE">
              <w:rPr>
                <w:rFonts w:ascii="Times New Roman" w:hAnsi="Times New Roman" w:cs="Times New Roman"/>
                <w:b/>
                <w:sz w:val="20"/>
                <w:szCs w:val="20"/>
              </w:rPr>
              <w:t>Keterangan</w:t>
            </w:r>
          </w:p>
        </w:tc>
      </w:tr>
      <w:tr w:rsidR="00132EAA" w:rsidRPr="00D571EE" w14:paraId="34BF8108" w14:textId="77777777" w:rsidTr="00530C95">
        <w:trPr>
          <w:trHeight w:val="745"/>
        </w:trPr>
        <w:tc>
          <w:tcPr>
            <w:tcW w:w="846" w:type="dxa"/>
            <w:vAlign w:val="center"/>
          </w:tcPr>
          <w:p w14:paraId="125C741E" w14:textId="69D2EE14" w:rsidR="00132EAA" w:rsidRPr="00D571EE" w:rsidRDefault="001E2480" w:rsidP="00D571EE">
            <w:pPr>
              <w:jc w:val="center"/>
              <w:rPr>
                <w:rFonts w:ascii="Times New Roman" w:hAnsi="Times New Roman" w:cs="Times New Roman"/>
                <w:sz w:val="20"/>
                <w:szCs w:val="20"/>
              </w:rPr>
            </w:pPr>
            <w:r w:rsidRPr="00D571EE">
              <w:rPr>
                <w:rFonts w:ascii="Times New Roman" w:hAnsi="Times New Roman" w:cs="Times New Roman"/>
                <w:sz w:val="20"/>
                <w:szCs w:val="20"/>
              </w:rPr>
              <w:t>Emas</w:t>
            </w:r>
          </w:p>
        </w:tc>
        <w:tc>
          <w:tcPr>
            <w:tcW w:w="7081" w:type="dxa"/>
          </w:tcPr>
          <w:p w14:paraId="7FDF4DFB" w14:textId="5494CB05" w:rsidR="00132EAA" w:rsidRPr="00D571EE" w:rsidRDefault="008C5C6D" w:rsidP="00D571EE">
            <w:pPr>
              <w:jc w:val="both"/>
              <w:rPr>
                <w:rFonts w:ascii="Times New Roman" w:hAnsi="Times New Roman" w:cs="Times New Roman"/>
                <w:sz w:val="20"/>
                <w:szCs w:val="20"/>
              </w:rPr>
            </w:pPr>
            <w:r w:rsidRPr="00D571EE">
              <w:rPr>
                <w:rFonts w:ascii="Times New Roman" w:hAnsi="Times New Roman" w:cs="Times New Roman"/>
                <w:sz w:val="20"/>
                <w:szCs w:val="20"/>
              </w:rPr>
              <w:t xml:space="preserve">Perusahaan yang telah menunjukan keunggulan lingkungan </w:t>
            </w:r>
            <w:r w:rsidR="00182FF5" w:rsidRPr="00D571EE">
              <w:rPr>
                <w:rFonts w:ascii="Times New Roman" w:hAnsi="Times New Roman" w:cs="Times New Roman"/>
                <w:sz w:val="20"/>
                <w:szCs w:val="20"/>
              </w:rPr>
              <w:t xml:space="preserve">secara konsisten </w:t>
            </w:r>
            <w:r w:rsidRPr="00D571EE">
              <w:rPr>
                <w:rFonts w:ascii="Times New Roman" w:hAnsi="Times New Roman" w:cs="Times New Roman"/>
                <w:sz w:val="20"/>
                <w:szCs w:val="20"/>
              </w:rPr>
              <w:t>dalam proses produksi dan jasa, serta melaksanakan bisnis yang beretika dan bertanggung jawab terhadap masyarakat.</w:t>
            </w:r>
          </w:p>
        </w:tc>
      </w:tr>
      <w:tr w:rsidR="00132EAA" w:rsidRPr="00D571EE" w14:paraId="53990D87" w14:textId="77777777" w:rsidTr="00817D38">
        <w:trPr>
          <w:trHeight w:val="966"/>
        </w:trPr>
        <w:tc>
          <w:tcPr>
            <w:tcW w:w="846" w:type="dxa"/>
            <w:vAlign w:val="center"/>
          </w:tcPr>
          <w:p w14:paraId="31C5EAA5" w14:textId="1D3342F6" w:rsidR="00132EAA" w:rsidRPr="00D571EE" w:rsidRDefault="001E2480" w:rsidP="00D571EE">
            <w:pPr>
              <w:jc w:val="center"/>
              <w:rPr>
                <w:rFonts w:ascii="Times New Roman" w:hAnsi="Times New Roman" w:cs="Times New Roman"/>
                <w:sz w:val="20"/>
                <w:szCs w:val="20"/>
              </w:rPr>
            </w:pPr>
            <w:r w:rsidRPr="00D571EE">
              <w:rPr>
                <w:rFonts w:ascii="Times New Roman" w:hAnsi="Times New Roman" w:cs="Times New Roman"/>
                <w:sz w:val="20"/>
                <w:szCs w:val="20"/>
              </w:rPr>
              <w:t>Hijau</w:t>
            </w:r>
          </w:p>
        </w:tc>
        <w:tc>
          <w:tcPr>
            <w:tcW w:w="7081" w:type="dxa"/>
          </w:tcPr>
          <w:p w14:paraId="10C79483" w14:textId="5AC5E444" w:rsidR="00132EAA" w:rsidRPr="00D571EE" w:rsidRDefault="008C5C6D" w:rsidP="00D571EE">
            <w:pPr>
              <w:jc w:val="both"/>
              <w:rPr>
                <w:rFonts w:ascii="Times New Roman" w:hAnsi="Times New Roman" w:cs="Times New Roman"/>
                <w:sz w:val="20"/>
                <w:szCs w:val="20"/>
              </w:rPr>
            </w:pPr>
            <w:r w:rsidRPr="00D571EE">
              <w:rPr>
                <w:rFonts w:ascii="Times New Roman" w:hAnsi="Times New Roman" w:cs="Times New Roman"/>
                <w:sz w:val="20"/>
                <w:szCs w:val="20"/>
              </w:rPr>
              <w:t xml:space="preserve">Perusahaaan yang telah melakukan pengelolaan lingkungan </w:t>
            </w:r>
            <w:r w:rsidR="00182FF5" w:rsidRPr="00D571EE">
              <w:rPr>
                <w:rFonts w:ascii="Times New Roman" w:hAnsi="Times New Roman" w:cs="Times New Roman"/>
                <w:sz w:val="20"/>
                <w:szCs w:val="20"/>
              </w:rPr>
              <w:t>melebihi persyaratan</w:t>
            </w:r>
            <w:r w:rsidRPr="00D571EE">
              <w:rPr>
                <w:rFonts w:ascii="Times New Roman" w:hAnsi="Times New Roman" w:cs="Times New Roman"/>
                <w:sz w:val="20"/>
                <w:szCs w:val="20"/>
              </w:rPr>
              <w:t xml:space="preserve"> dalam peraturan melalui pelaksanaan sistem pengelolaan lingkungan dan memanfaatkan sumber daya secara efisien serta melaksanakan tanggung jawab sosial dengan baik.</w:t>
            </w:r>
          </w:p>
        </w:tc>
      </w:tr>
      <w:tr w:rsidR="00132EAA" w:rsidRPr="00D571EE" w14:paraId="0CDAC1B6" w14:textId="77777777" w:rsidTr="00817D38">
        <w:trPr>
          <w:trHeight w:val="555"/>
        </w:trPr>
        <w:tc>
          <w:tcPr>
            <w:tcW w:w="846" w:type="dxa"/>
            <w:vAlign w:val="center"/>
          </w:tcPr>
          <w:p w14:paraId="31A8C6C4" w14:textId="3220C247" w:rsidR="00132EAA" w:rsidRPr="00D571EE" w:rsidRDefault="001E2480" w:rsidP="00D571EE">
            <w:pPr>
              <w:jc w:val="center"/>
              <w:rPr>
                <w:rFonts w:ascii="Times New Roman" w:hAnsi="Times New Roman" w:cs="Times New Roman"/>
                <w:sz w:val="20"/>
                <w:szCs w:val="20"/>
              </w:rPr>
            </w:pPr>
            <w:r w:rsidRPr="00D571EE">
              <w:rPr>
                <w:rFonts w:ascii="Times New Roman" w:hAnsi="Times New Roman" w:cs="Times New Roman"/>
                <w:sz w:val="20"/>
                <w:szCs w:val="20"/>
              </w:rPr>
              <w:t>Biru</w:t>
            </w:r>
          </w:p>
        </w:tc>
        <w:tc>
          <w:tcPr>
            <w:tcW w:w="7081" w:type="dxa"/>
          </w:tcPr>
          <w:p w14:paraId="32DE150F" w14:textId="5E730792" w:rsidR="00132EAA" w:rsidRPr="00D571EE" w:rsidRDefault="008C5C6D" w:rsidP="00D571EE">
            <w:pPr>
              <w:jc w:val="both"/>
              <w:rPr>
                <w:rFonts w:ascii="Times New Roman" w:hAnsi="Times New Roman" w:cs="Times New Roman"/>
                <w:sz w:val="20"/>
                <w:szCs w:val="20"/>
              </w:rPr>
            </w:pPr>
            <w:r w:rsidRPr="00D571EE">
              <w:rPr>
                <w:rFonts w:ascii="Times New Roman" w:hAnsi="Times New Roman" w:cs="Times New Roman"/>
                <w:sz w:val="20"/>
                <w:szCs w:val="20"/>
              </w:rPr>
              <w:t xml:space="preserve">Perusahaan yang telah </w:t>
            </w:r>
            <w:r w:rsidR="00182FF5" w:rsidRPr="00D571EE">
              <w:rPr>
                <w:rFonts w:ascii="Times New Roman" w:hAnsi="Times New Roman" w:cs="Times New Roman"/>
                <w:sz w:val="20"/>
                <w:szCs w:val="20"/>
              </w:rPr>
              <w:t>berupaya dalam</w:t>
            </w:r>
            <w:r w:rsidRPr="00D571EE">
              <w:rPr>
                <w:rFonts w:ascii="Times New Roman" w:hAnsi="Times New Roman" w:cs="Times New Roman"/>
                <w:sz w:val="20"/>
                <w:szCs w:val="20"/>
              </w:rPr>
              <w:t xml:space="preserve"> pengelolaan lingkungan yang disyaratkan sesuai dengan ketentuan atau perundang-undangan yang berlaku.</w:t>
            </w:r>
          </w:p>
        </w:tc>
      </w:tr>
      <w:tr w:rsidR="00530C95" w:rsidRPr="00D571EE" w14:paraId="1415CEFD" w14:textId="77777777" w:rsidTr="00817D38">
        <w:trPr>
          <w:trHeight w:val="549"/>
        </w:trPr>
        <w:tc>
          <w:tcPr>
            <w:tcW w:w="846" w:type="dxa"/>
            <w:vAlign w:val="center"/>
          </w:tcPr>
          <w:p w14:paraId="6FA0B911" w14:textId="575B96C8" w:rsidR="00530C95" w:rsidRPr="00D571EE" w:rsidRDefault="00530C95" w:rsidP="00530C95">
            <w:pPr>
              <w:jc w:val="center"/>
              <w:rPr>
                <w:rFonts w:ascii="Times New Roman" w:hAnsi="Times New Roman" w:cs="Times New Roman"/>
                <w:sz w:val="20"/>
                <w:szCs w:val="20"/>
              </w:rPr>
            </w:pPr>
            <w:r w:rsidRPr="00D571EE">
              <w:rPr>
                <w:rFonts w:ascii="Times New Roman" w:hAnsi="Times New Roman" w:cs="Times New Roman"/>
                <w:sz w:val="20"/>
                <w:szCs w:val="20"/>
              </w:rPr>
              <w:t>Merah</w:t>
            </w:r>
          </w:p>
        </w:tc>
        <w:tc>
          <w:tcPr>
            <w:tcW w:w="7081" w:type="dxa"/>
          </w:tcPr>
          <w:p w14:paraId="03E8C68D" w14:textId="6FB44E78" w:rsidR="00530C95" w:rsidRPr="00D571EE" w:rsidRDefault="00530C95" w:rsidP="00530C95">
            <w:pPr>
              <w:jc w:val="both"/>
              <w:rPr>
                <w:rFonts w:ascii="Times New Roman" w:hAnsi="Times New Roman" w:cs="Times New Roman"/>
                <w:sz w:val="20"/>
                <w:szCs w:val="20"/>
              </w:rPr>
            </w:pPr>
            <w:r w:rsidRPr="00D571EE">
              <w:rPr>
                <w:rFonts w:ascii="Times New Roman" w:hAnsi="Times New Roman" w:cs="Times New Roman"/>
                <w:sz w:val="20"/>
                <w:szCs w:val="20"/>
              </w:rPr>
              <w:t>Perusahaan yang telah berupaya dalam penglolaan lingkungan tetapi belum sesuai dengan persyaratan sebagaimana diatur dalam perundang-undangan.</w:t>
            </w:r>
          </w:p>
        </w:tc>
      </w:tr>
      <w:bookmarkEnd w:id="28"/>
      <w:tr w:rsidR="0074570A" w:rsidRPr="00D571EE" w14:paraId="61C9C8DB" w14:textId="77777777" w:rsidTr="00817D38">
        <w:trPr>
          <w:trHeight w:val="982"/>
        </w:trPr>
        <w:tc>
          <w:tcPr>
            <w:tcW w:w="846" w:type="dxa"/>
            <w:vAlign w:val="center"/>
          </w:tcPr>
          <w:p w14:paraId="03871EE6" w14:textId="77777777" w:rsidR="0074570A" w:rsidRPr="00D571EE" w:rsidRDefault="0074570A" w:rsidP="007747EA">
            <w:pPr>
              <w:jc w:val="center"/>
              <w:rPr>
                <w:rFonts w:ascii="Times New Roman" w:hAnsi="Times New Roman" w:cs="Times New Roman"/>
                <w:sz w:val="20"/>
                <w:szCs w:val="20"/>
              </w:rPr>
            </w:pPr>
            <w:r w:rsidRPr="00D571EE">
              <w:rPr>
                <w:rFonts w:ascii="Times New Roman" w:hAnsi="Times New Roman" w:cs="Times New Roman"/>
                <w:sz w:val="20"/>
                <w:szCs w:val="20"/>
              </w:rPr>
              <w:t>Hitam</w:t>
            </w:r>
          </w:p>
        </w:tc>
        <w:tc>
          <w:tcPr>
            <w:tcW w:w="7081" w:type="dxa"/>
          </w:tcPr>
          <w:p w14:paraId="71B9038A" w14:textId="77777777" w:rsidR="0074570A" w:rsidRPr="00D571EE" w:rsidRDefault="0074570A" w:rsidP="007747EA">
            <w:pPr>
              <w:keepNext/>
              <w:jc w:val="both"/>
              <w:rPr>
                <w:rFonts w:ascii="Times New Roman" w:hAnsi="Times New Roman" w:cs="Times New Roman"/>
                <w:sz w:val="20"/>
                <w:szCs w:val="20"/>
              </w:rPr>
            </w:pPr>
            <w:r w:rsidRPr="00D571EE">
              <w:rPr>
                <w:rFonts w:ascii="Times New Roman" w:hAnsi="Times New Roman" w:cs="Times New Roman"/>
                <w:sz w:val="20"/>
                <w:szCs w:val="20"/>
              </w:rPr>
              <w:t>Perusahaan yang sengaja melakukan tindakan atau kelalaian sehingga mengakibatkan terjadinya pencemaran atau kerusakan lingkungan, serta melakukan pelanggaran peraturan perundang – undangan yang berlaku dan/atau tidak melaksanakan sanksi administrasi.</w:t>
            </w:r>
          </w:p>
        </w:tc>
      </w:tr>
    </w:tbl>
    <w:p w14:paraId="79EC478E" w14:textId="1D634448" w:rsidR="00F07490" w:rsidRPr="00D571EE" w:rsidRDefault="001228CC" w:rsidP="00C96FD4">
      <w:pPr>
        <w:spacing w:line="480" w:lineRule="auto"/>
        <w:jc w:val="both"/>
        <w:rPr>
          <w:rFonts w:ascii="Times New Roman" w:hAnsi="Times New Roman" w:cs="Times New Roman"/>
          <w:i/>
          <w:sz w:val="20"/>
          <w:szCs w:val="24"/>
        </w:rPr>
      </w:pPr>
      <w:r w:rsidRPr="00D571EE">
        <w:rPr>
          <w:rFonts w:ascii="Times New Roman" w:hAnsi="Times New Roman" w:cs="Times New Roman"/>
          <w:i/>
          <w:sz w:val="20"/>
          <w:szCs w:val="24"/>
        </w:rPr>
        <w:t xml:space="preserve">Sumber: </w:t>
      </w:r>
      <w:r w:rsidR="00182FF5" w:rsidRPr="00D571EE">
        <w:rPr>
          <w:rFonts w:ascii="Times New Roman" w:hAnsi="Times New Roman" w:cs="Times New Roman"/>
          <w:i/>
          <w:sz w:val="20"/>
          <w:szCs w:val="24"/>
        </w:rPr>
        <w:t>Publikasi PROPER 2022</w:t>
      </w:r>
    </w:p>
    <w:p w14:paraId="3AE3036A" w14:textId="1905F41B" w:rsidR="00471EB1" w:rsidRPr="005147B3" w:rsidRDefault="004D64FD" w:rsidP="00D571EE">
      <w:pPr>
        <w:pStyle w:val="subbab23"/>
      </w:pPr>
      <w:bookmarkStart w:id="29" w:name="_Toc212505942"/>
      <w:r w:rsidRPr="005147B3">
        <w:t>2.1.</w:t>
      </w:r>
      <w:r w:rsidR="0013356D">
        <w:t>4</w:t>
      </w:r>
      <w:r w:rsidRPr="005147B3">
        <w:t xml:space="preserve"> Nilai Perusahaan</w:t>
      </w:r>
      <w:bookmarkEnd w:id="29"/>
    </w:p>
    <w:p w14:paraId="70FA87E4" w14:textId="12818911" w:rsidR="005F10C1" w:rsidRDefault="004D64FD" w:rsidP="00863986">
      <w:pPr>
        <w:spacing w:after="0" w:line="480" w:lineRule="auto"/>
        <w:jc w:val="both"/>
        <w:rPr>
          <w:rFonts w:ascii="Times New Roman" w:hAnsi="Times New Roman" w:cs="Times New Roman"/>
          <w:sz w:val="24"/>
          <w:szCs w:val="24"/>
        </w:rPr>
      </w:pPr>
      <w:r w:rsidRPr="00880D78">
        <w:rPr>
          <w:rFonts w:ascii="Times New Roman" w:hAnsi="Times New Roman" w:cs="Times New Roman"/>
          <w:sz w:val="24"/>
          <w:szCs w:val="24"/>
        </w:rPr>
        <w:tab/>
      </w:r>
      <w:bookmarkStart w:id="30" w:name="_Hlk146639721"/>
      <w:r w:rsidR="00450981">
        <w:rPr>
          <w:rFonts w:ascii="Times New Roman" w:hAnsi="Times New Roman" w:cs="Times New Roman"/>
          <w:sz w:val="24"/>
          <w:szCs w:val="24"/>
        </w:rPr>
        <w:t xml:space="preserve">Nilai perusahaan menurut </w:t>
      </w:r>
      <w:r w:rsidR="00450981">
        <w:rPr>
          <w:rFonts w:ascii="Times New Roman" w:hAnsi="Times New Roman" w:cs="Times New Roman"/>
          <w:sz w:val="24"/>
          <w:szCs w:val="24"/>
        </w:rPr>
        <w:fldChar w:fldCharType="begin" w:fldLock="1"/>
      </w:r>
      <w:r w:rsidR="003852E0">
        <w:rPr>
          <w:rFonts w:ascii="Times New Roman" w:hAnsi="Times New Roman" w:cs="Times New Roman"/>
          <w:sz w:val="24"/>
          <w:szCs w:val="24"/>
        </w:rPr>
        <w:instrText>ADDIN CSL_CITATION {"citationItems":[{"id":"ITEM-1","itemData":{"DOI":"10.33312/ijar.487","ISSN":"2086-6887","abstract":"This study aims to examine the effect of environmental performance and environmental costs on firm value with environmental disclosure as a moderating variable. Environmental performance was measured using ratings obtained by the company in the Corporate Performance Rating Program in Environmental Management (PROPER) held by the Ministry of Environment and Forestry. Environmental costs are measured by the ratio of total environmental costs divided by net income after tax. Disclosure of environmental information is measured by a checklist developed based on environmental items contained in the GRI G4 Index. Company value is measured by the Tobin's Q ratio. The company population used in this study is a manufacturing company listed on the Indonesia Stock Exchange. The sample selection method in this study used purposive sampling with the final sample used consisting of 20 manufacturing companies in the period 2013-2017 that met the criteria as the study sample. The research data used is secondary data obtained from the Indonesia Stock Exchange website and the website of each company. Data analysis in the study used partial least Square (PLS) using WarpPLS software. The test results show that environmental performance does not affect on firm value. While environmental disclosure moderates the effect of environmental performance and environmental costs on firm value.","author":[{"dropping-particle":"","family":"Hapsoro","given":"Doddy","non-dropping-particle":"","parse-names":false,"suffix":""},{"dropping-particle":"","family":"Ambarwati","given":"Ambarwati","non-dropping-particle":"","parse-names":false,"suffix":""}],"container-title":"The Indonesian Journal of Accounting Research","id":"ITEM-1","issue":"02","issued":{"date-parts":[["2020"]]},"page":"41-52","title":"Apakah Pengungkapan Informasi Lingkungan Memoderasi Pengaruh Kinerja Lingkungan dan Biaya Lingkungan terhadap Nilai Perusahaan?","type":"article-journal","volume":"23"},"uris":["http://www.mendeley.com/documents/?uuid=be2505f0-53e7-4005-908a-3c65163c5db2"]}],"mendeley":{"formattedCitation":"(Hapsoro &amp; Ambarwati, 2020)","manualFormatting":"Hapsoro &amp; Ambarwati (2020)","plainTextFormattedCitation":"(Hapsoro &amp; Ambarwati, 2020)","previouslyFormattedCitation":"(Hapsoro &amp; Ambarwati, 2020)"},"properties":{"noteIndex":0},"schema":"https://github.com/citation-style-language/schema/raw/master/csl-citation.json"}</w:instrText>
      </w:r>
      <w:r w:rsidR="00450981">
        <w:rPr>
          <w:rFonts w:ascii="Times New Roman" w:hAnsi="Times New Roman" w:cs="Times New Roman"/>
          <w:sz w:val="24"/>
          <w:szCs w:val="24"/>
        </w:rPr>
        <w:fldChar w:fldCharType="separate"/>
      </w:r>
      <w:r w:rsidR="00450981" w:rsidRPr="00450981">
        <w:rPr>
          <w:rFonts w:ascii="Times New Roman" w:hAnsi="Times New Roman" w:cs="Times New Roman"/>
          <w:noProof/>
          <w:sz w:val="24"/>
          <w:szCs w:val="24"/>
        </w:rPr>
        <w:t>Hapsoro &amp; Ambarwati</w:t>
      </w:r>
      <w:r w:rsidR="00450981">
        <w:rPr>
          <w:rFonts w:ascii="Times New Roman" w:hAnsi="Times New Roman" w:cs="Times New Roman"/>
          <w:noProof/>
          <w:sz w:val="24"/>
          <w:szCs w:val="24"/>
        </w:rPr>
        <w:t xml:space="preserve"> (</w:t>
      </w:r>
      <w:r w:rsidR="00450981" w:rsidRPr="00450981">
        <w:rPr>
          <w:rFonts w:ascii="Times New Roman" w:hAnsi="Times New Roman" w:cs="Times New Roman"/>
          <w:noProof/>
          <w:sz w:val="24"/>
          <w:szCs w:val="24"/>
        </w:rPr>
        <w:t>2020)</w:t>
      </w:r>
      <w:r w:rsidR="00450981">
        <w:rPr>
          <w:rFonts w:ascii="Times New Roman" w:hAnsi="Times New Roman" w:cs="Times New Roman"/>
          <w:sz w:val="24"/>
          <w:szCs w:val="24"/>
        </w:rPr>
        <w:fldChar w:fldCharType="end"/>
      </w:r>
      <w:r w:rsidR="00450981">
        <w:rPr>
          <w:rFonts w:ascii="Times New Roman" w:hAnsi="Times New Roman" w:cs="Times New Roman"/>
          <w:sz w:val="24"/>
          <w:szCs w:val="24"/>
        </w:rPr>
        <w:t xml:space="preserve"> adalah tanggapan investor terhadap tingkat keberhasilan sebuah perusahaan yang sering dikaitkan dengan harga saham.</w:t>
      </w:r>
      <w:r w:rsidR="0027009C">
        <w:rPr>
          <w:rFonts w:ascii="Times New Roman" w:hAnsi="Times New Roman" w:cs="Times New Roman"/>
          <w:sz w:val="24"/>
          <w:szCs w:val="24"/>
        </w:rPr>
        <w:t xml:space="preserve"> </w:t>
      </w:r>
      <w:r w:rsidR="008549C6">
        <w:rPr>
          <w:rFonts w:ascii="Times New Roman" w:hAnsi="Times New Roman" w:cs="Times New Roman"/>
          <w:sz w:val="24"/>
          <w:szCs w:val="24"/>
        </w:rPr>
        <w:t xml:space="preserve">Semakin tinggi harga saham maka semakin tinggi juga nilai perusahaan. Pengukuran untuk mengukur pergerakan nilai perusahaan ada banyak, salah satunya yaitu harga pasar saham yang dapat digunakan investor sebagai pertimbangan dalam mengambil keputusan berinvestasi. </w:t>
      </w:r>
      <w:r>
        <w:rPr>
          <w:rFonts w:ascii="Times New Roman" w:hAnsi="Times New Roman" w:cs="Times New Roman"/>
          <w:sz w:val="24"/>
          <w:szCs w:val="24"/>
        </w:rPr>
        <w:t xml:space="preserve">Harga saham yang tinggi akan meningkatkan nilai perusahaan dan kepercayaan pasar tehadap kinerja perusahaan pada saat ini serta menjadi peluang perusahaan di masa depan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{"citationItems":[{"id":"ITEM-1","itemData":{"abstract":"Nilai perusahaan adalah persepsi investor terhadap tingkat keberhasilan perusahaan yang sering dikaitkan dengan harga saham. Harga saham yang tinggi membuat nilai perusahaan juga tinggi, dan meningkatkan kepercayaan pasar tidak hanya terhadap kinerja perusahaan saat ini namun juga pada prospek perusahaan di masa mendatang. Memaksimalkan nilai perusahaan sangat penting artinya bagi suatu perusahaan, karena dengan memaksimalkan nilai perusahaan berarti juga memaksimalkan tujuan utama perusahaan. Meningkatnya nilai perusahaan adalah sebuah prestasi yang sesuai dengan keinginan para pemiliknya, karena dengan meningkatnya nilai perusahaan, maka kesejahteraan para pemilik juga akan meningkat.","author":[{"dropping-particle":"","family":"Riadi","given":"Muchsin","non-dropping-particle":"","parse-names":false,"suffix":""}],"container-title":"Kajian Pustaka","id":"ITEM-1","issue":"November","issued":{"date-parts":[["2017"]]},"title":"Pengertian, Jenis dan Pengukuran Nilai Perusahaan","type":"article-journal"},"uris":["http://www.mendeley.com/documents/?uuid=f77c904e-a93f-347f-ae18-919dadc4aff4"]}],"mendeley":{"formattedCitation":"(Riadi, 2017)","plainTextFormattedCitation":"(Riadi, 2017)","previouslyFormattedCitation":"(Riadi, 2017)"},"properties":{"noteIndex":0},"schema":"https://github.com/citation-style-language/schema/raw/master/csl-citation.json"}</w:instrText>
      </w:r>
      <w:r>
        <w:rPr>
          <w:rFonts w:ascii="Times New Roman" w:hAnsi="Times New Roman" w:cs="Times New Roman"/>
          <w:sz w:val="24"/>
          <w:szCs w:val="24"/>
        </w:rPr>
        <w:fldChar w:fldCharType="separate"/>
      </w:r>
      <w:r w:rsidRPr="008E0834">
        <w:rPr>
          <w:rFonts w:ascii="Times New Roman" w:hAnsi="Times New Roman" w:cs="Times New Roman"/>
          <w:noProof/>
          <w:sz w:val="24"/>
          <w:szCs w:val="24"/>
        </w:rPr>
        <w:t>(Riadi, 2017)</w:t>
      </w:r>
      <w:r>
        <w:rPr>
          <w:rFonts w:ascii="Times New Roman" w:hAnsi="Times New Roman" w:cs="Times New Roman"/>
          <w:sz w:val="24"/>
          <w:szCs w:val="24"/>
        </w:rPr>
        <w:fldChar w:fldCharType="end"/>
      </w:r>
      <w:r>
        <w:rPr>
          <w:rFonts w:ascii="Times New Roman" w:hAnsi="Times New Roman" w:cs="Times New Roman"/>
          <w:sz w:val="24"/>
          <w:szCs w:val="24"/>
        </w:rPr>
        <w:t>.</w:t>
      </w:r>
      <w:r w:rsidR="0027009C">
        <w:rPr>
          <w:rFonts w:ascii="Times New Roman" w:hAnsi="Times New Roman" w:cs="Times New Roman"/>
          <w:sz w:val="24"/>
          <w:szCs w:val="24"/>
        </w:rPr>
        <w:t xml:space="preserve"> </w:t>
      </w:r>
    </w:p>
    <w:p w14:paraId="28F17CD2" w14:textId="1A93E986" w:rsidR="004455E2" w:rsidRDefault="004D64FD"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perusahaan dianggap sangat penting karena nilai perusahaan yang tinggi akan selaras dengan tingginya kemakmuran pemegang saham. Nilai perusahaan dapat ditentukan dengan cara melihat tanggapan investor terhadap </w:t>
      </w:r>
      <w:r>
        <w:rPr>
          <w:rFonts w:ascii="Times New Roman" w:hAnsi="Times New Roman" w:cs="Times New Roman"/>
          <w:sz w:val="24"/>
          <w:szCs w:val="24"/>
        </w:rPr>
        <w:lastRenderedPageBreak/>
        <w:t>laporan yang telah dibuat sebelumnya oleh peru</w:t>
      </w:r>
      <w:r w:rsidR="00827C90">
        <w:rPr>
          <w:rFonts w:ascii="Times New Roman" w:hAnsi="Times New Roman" w:cs="Times New Roman"/>
          <w:sz w:val="24"/>
          <w:szCs w:val="24"/>
        </w:rPr>
        <w:t>s</w:t>
      </w:r>
      <w:r>
        <w:rPr>
          <w:rFonts w:ascii="Times New Roman" w:hAnsi="Times New Roman" w:cs="Times New Roman"/>
          <w:sz w:val="24"/>
          <w:szCs w:val="24"/>
        </w:rPr>
        <w:t xml:space="preserve">ahaan malalui informasi keuangan ataupun non-keuangan. Apabila investor beranggapan informasi tersebut suatu hal yang baik, maka akan berdampak kepada meningkatnya nilai perusahaan serta diiringi dengan meningkatnya harga saham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{"citationItems":[{"id":"ITEM-1","itemData":{"DOI":"10.31315/jik.v14i2.2126","ISSN":"1693-3028","abstract":"Tren wisata saat ini adalah wisata dengan memberikan pengalaman langsung kepada wisatawan. Desa wisata adalah salah satu jenis wisata yang mampu menjawab kebutuhan tersebut. Penelitian ini dilaksanakan di Dusun Kadisobo II Trimulyo Sleman yang sudah delapan tahun menjadi desa wisata, namun belum memberikan hasil yang baik. Konsep yang dipakai dalam penelitian ini adalah stakeholder engagement, suatu proses di mana organisasi melibatkan orang-orang yang mungkin akan terpengaruh oleh keputusan itu, membuat, atau dapat mempengaruhi pelaksanaan keputusan. Metode yang digunakan adalah kulaitatif deskriptif. Hasil penelitian menunjukkan bahwa selama ini, desa wisata belum melakukan hal-hal yang sifatnya analisis dari pihak-pihak yang terlibat. Padahal, setelah dilakukan analisis, sebenarnya amat kecil hal-hal yang bersifat menentang atau tidak positif pada pengembangan desa wisata. Justru hal yang lebih dominan adalah besarnya dukungan dari stakeholder eksternal dalam pengembangandesa wisata. Desa wisata perlu menata diri dengan lebih baik dahulu sebelum melakukan langkah-langkah yang bersifat komunikasi pemasaran.","author":[{"dropping-particle":"","family":"Susilo","given":"Muhammad Edy","non-dropping-particle":"","parse-names":false,"suffix":""},{"dropping-particle":"","family":"-","given":"Prayudi","non-dropping-particle":"","parse-names":false,"suffix":""},{"dropping-particle":"","family":"Erawati","given":"Heti","non-dropping-particle":"","parse-names":false,"suffix":""}],"container-title":"Jurnal Ilmu Komunikasi","id":"ITEM-1","issue":"2","issued":{"date-parts":[["2016"]]},"page":"122","title":"Pendekatan Stakeholders Engagement dalam Pengembangan Desa Wisata","type":"article-journal","volume":"14"},"uris":["http://www.mendeley.com/documents/?uuid=16de159a-8ac9-43ef-88ea-bc61714481d5"]}],"mendeley":{"formattedCitation":"(Susilo et al., 2016)","plainTextFormattedCitation":"(Susilo et al., 2016)","previouslyFormattedCitation":"(Susilo et al., 2016)"},"properties":{"noteIndex":0},"schema":"https://github.com/citation-style-language/schema/raw/master/csl-citation.json"}</w:instrText>
      </w:r>
      <w:r>
        <w:rPr>
          <w:rFonts w:ascii="Times New Roman" w:hAnsi="Times New Roman" w:cs="Times New Roman"/>
          <w:sz w:val="24"/>
          <w:szCs w:val="24"/>
        </w:rPr>
        <w:fldChar w:fldCharType="separate"/>
      </w:r>
      <w:r w:rsidRPr="008E0834">
        <w:rPr>
          <w:rFonts w:ascii="Times New Roman" w:hAnsi="Times New Roman" w:cs="Times New Roman"/>
          <w:noProof/>
          <w:sz w:val="24"/>
          <w:szCs w:val="24"/>
        </w:rPr>
        <w:t>(Susilo et al., 2016)</w:t>
      </w:r>
      <w:r>
        <w:rPr>
          <w:rFonts w:ascii="Times New Roman" w:hAnsi="Times New Roman" w:cs="Times New Roman"/>
          <w:sz w:val="24"/>
          <w:szCs w:val="24"/>
        </w:rPr>
        <w:fldChar w:fldCharType="end"/>
      </w:r>
      <w:r>
        <w:rPr>
          <w:rFonts w:ascii="Times New Roman" w:hAnsi="Times New Roman" w:cs="Times New Roman"/>
          <w:sz w:val="24"/>
          <w:szCs w:val="24"/>
        </w:rPr>
        <w:t>.</w:t>
      </w:r>
    </w:p>
    <w:p w14:paraId="1860C9FE" w14:textId="1CB729B8" w:rsidR="004D64FD" w:rsidRDefault="00A026B2"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52E44">
        <w:rPr>
          <w:rFonts w:ascii="Times New Roman" w:hAnsi="Times New Roman" w:cs="Times New Roman"/>
          <w:sz w:val="24"/>
          <w:szCs w:val="24"/>
        </w:rPr>
        <w:t xml:space="preserve">Nilai perusahaan yang tinggi dapat membuat masyarakat percaya pada kondisi kinerja yang telah dilakukan perusahaan dan diyakini bisa membuat masa depan yang baik kedepannya. </w:t>
      </w:r>
      <w:r w:rsidR="003852E0">
        <w:rPr>
          <w:rFonts w:ascii="Times New Roman" w:hAnsi="Times New Roman" w:cs="Times New Roman"/>
          <w:sz w:val="24"/>
          <w:szCs w:val="24"/>
        </w:rPr>
        <w:t>Umumnya, penentu utama nilai perusahaan adalah faktor keu</w:t>
      </w:r>
      <w:r w:rsidR="00CD5CC9">
        <w:rPr>
          <w:rFonts w:ascii="Times New Roman" w:hAnsi="Times New Roman" w:cs="Times New Roman"/>
          <w:sz w:val="24"/>
          <w:szCs w:val="24"/>
        </w:rPr>
        <w:t>a</w:t>
      </w:r>
      <w:r w:rsidR="003852E0">
        <w:rPr>
          <w:rFonts w:ascii="Times New Roman" w:hAnsi="Times New Roman" w:cs="Times New Roman"/>
          <w:sz w:val="24"/>
          <w:szCs w:val="24"/>
        </w:rPr>
        <w:t xml:space="preserve">ngan, namun di mata investor faktor non-keuangan juga memiliki pengaruh </w:t>
      </w:r>
      <w:r w:rsidR="00CD5CC9">
        <w:rPr>
          <w:rFonts w:ascii="Times New Roman" w:hAnsi="Times New Roman" w:cs="Times New Roman"/>
          <w:sz w:val="24"/>
          <w:szCs w:val="24"/>
        </w:rPr>
        <w:t xml:space="preserve">yang signifikan </w:t>
      </w:r>
      <w:r w:rsidR="003852E0">
        <w:rPr>
          <w:rFonts w:ascii="Times New Roman" w:hAnsi="Times New Roman" w:cs="Times New Roman"/>
          <w:sz w:val="24"/>
          <w:szCs w:val="24"/>
        </w:rPr>
        <w:t>terhad</w:t>
      </w:r>
      <w:r w:rsidR="00CD5CC9">
        <w:rPr>
          <w:rFonts w:ascii="Times New Roman" w:hAnsi="Times New Roman" w:cs="Times New Roman"/>
          <w:sz w:val="24"/>
          <w:szCs w:val="24"/>
        </w:rPr>
        <w:t>a</w:t>
      </w:r>
      <w:r w:rsidR="003852E0">
        <w:rPr>
          <w:rFonts w:ascii="Times New Roman" w:hAnsi="Times New Roman" w:cs="Times New Roman"/>
          <w:sz w:val="24"/>
          <w:szCs w:val="24"/>
        </w:rPr>
        <w:t>p kinerja perusahaan yang</w:t>
      </w:r>
      <w:r w:rsidR="00CD5CC9">
        <w:rPr>
          <w:rFonts w:ascii="Times New Roman" w:hAnsi="Times New Roman" w:cs="Times New Roman"/>
          <w:sz w:val="24"/>
          <w:szCs w:val="24"/>
        </w:rPr>
        <w:t xml:space="preserve"> kemudian</w:t>
      </w:r>
      <w:r w:rsidR="003852E0">
        <w:rPr>
          <w:rFonts w:ascii="Times New Roman" w:hAnsi="Times New Roman" w:cs="Times New Roman"/>
          <w:sz w:val="24"/>
          <w:szCs w:val="24"/>
        </w:rPr>
        <w:t xml:space="preserve"> berdampak pada nilai perusahaan</w:t>
      </w:r>
      <w:r w:rsidR="00CD5CC9">
        <w:rPr>
          <w:rFonts w:ascii="Times New Roman" w:hAnsi="Times New Roman" w:cs="Times New Roman"/>
          <w:sz w:val="24"/>
          <w:szCs w:val="24"/>
        </w:rPr>
        <w:t xml:space="preserve"> </w:t>
      </w:r>
      <w:r w:rsidR="00CD5CC9">
        <w:rPr>
          <w:rFonts w:ascii="Times New Roman" w:hAnsi="Times New Roman" w:cs="Times New Roman"/>
          <w:sz w:val="24"/>
          <w:szCs w:val="24"/>
        </w:rPr>
        <w:fldChar w:fldCharType="begin" w:fldLock="1"/>
      </w:r>
      <w:r w:rsidR="00497B1F">
        <w:rPr>
          <w:rFonts w:ascii="Times New Roman" w:hAnsi="Times New Roman" w:cs="Times New Roman"/>
          <w:sz w:val="24"/>
          <w:szCs w:val="24"/>
        </w:rPr>
        <w:instrText>ADDIN CSL_CITATION {"citationItems":[{"id":"ITEM-1","itemData":{"DOI":"10.30872/jfor.v18i2.865","ISBN":"9781119130536","abstract":"The purpose of this study was to analyzed the effect of CSR on firm value. Firm value proxy with Tobin’s Q. This research was taken because there are still differences between the researchs with each other. This research adding agency cost reduction as mediating variable. This research was not use stakeholder theory, but was applicated agency theory, signaling theory, and legitimacy theory. This study use WarpPLS 5.0. This study uses 63 samples of manufacture firms that listed in Indonesian Stock Exchange (IDX) during 2013 to 2015. The sampling method used for this study is purposive sampling. Type of the data used is secondary data. The result of the test is that CSR positive influence to the firm value. Based on the results of the analysis found that the agency cost reduction is partial mediation between the relationship of CSR on firm value. Institutional ownership can’t moderate CSR on ACR.","author":[{"dropping-particle":"","family":"Liu","given":"Alfini Maryanti","non-dropping-particle":"","parse-names":false,"suffix":""},{"dropping-particle":"","family":"Irwansyah","given":"","non-dropping-particle":"","parse-names":false,"suffix":""},{"dropping-particle":"","family":"Fakhroni","given":"Zaki","non-dropping-particle":"","parse-names":false,"suffix":""}],"container-title":"Ekonomi, Manajemen Dan Akuntansi","id":"ITEM-1","issue":"3","issued":{"date-parts":[["2016"]]},"page":"248-253","title":"Peran agency cost reduction dalam memediasi hubungan antara corporate social responsibility dengan nilai perusahaan","type":"article-journal","volume":"18"},"uris":["http://www.mendeley.com/documents/?uuid=1e6a86db-a9b3-49b4-b15e-2cfb265a8583"]}],"mendeley":{"formattedCitation":"(Liu et al., 2016)","plainTextFormattedCitation":"(Liu et al., 2016)","previouslyFormattedCitation":"(Liu et al., 2016)"},"properties":{"noteIndex":0},"schema":"https://github.com/citation-style-language/schema/raw/master/csl-citation.json"}</w:instrText>
      </w:r>
      <w:r w:rsidR="00CD5CC9">
        <w:rPr>
          <w:rFonts w:ascii="Times New Roman" w:hAnsi="Times New Roman" w:cs="Times New Roman"/>
          <w:sz w:val="24"/>
          <w:szCs w:val="24"/>
        </w:rPr>
        <w:fldChar w:fldCharType="separate"/>
      </w:r>
      <w:r w:rsidR="00CD5CC9" w:rsidRPr="00CD5CC9">
        <w:rPr>
          <w:rFonts w:ascii="Times New Roman" w:hAnsi="Times New Roman" w:cs="Times New Roman"/>
          <w:noProof/>
          <w:sz w:val="24"/>
          <w:szCs w:val="24"/>
        </w:rPr>
        <w:t>(Liu et al., 2016)</w:t>
      </w:r>
      <w:r w:rsidR="00CD5CC9">
        <w:rPr>
          <w:rFonts w:ascii="Times New Roman" w:hAnsi="Times New Roman" w:cs="Times New Roman"/>
          <w:sz w:val="24"/>
          <w:szCs w:val="24"/>
        </w:rPr>
        <w:fldChar w:fldCharType="end"/>
      </w:r>
      <w:r w:rsidR="003852E0">
        <w:rPr>
          <w:rFonts w:ascii="Times New Roman" w:hAnsi="Times New Roman" w:cs="Times New Roman"/>
          <w:sz w:val="24"/>
          <w:szCs w:val="24"/>
        </w:rPr>
        <w:t xml:space="preserve">. </w:t>
      </w:r>
      <w:r w:rsidR="00152E44">
        <w:rPr>
          <w:rFonts w:ascii="Times New Roman" w:hAnsi="Times New Roman" w:cs="Times New Roman"/>
          <w:sz w:val="24"/>
          <w:szCs w:val="24"/>
        </w:rPr>
        <w:t>Tobin</w:t>
      </w:r>
      <w:r w:rsidR="00C7281D">
        <w:rPr>
          <w:rFonts w:ascii="Times New Roman" w:hAnsi="Times New Roman" w:cs="Times New Roman"/>
          <w:sz w:val="24"/>
          <w:szCs w:val="24"/>
        </w:rPr>
        <w:t>’</w:t>
      </w:r>
      <w:r w:rsidR="00152E44">
        <w:rPr>
          <w:rFonts w:ascii="Times New Roman" w:hAnsi="Times New Roman" w:cs="Times New Roman"/>
          <w:sz w:val="24"/>
          <w:szCs w:val="24"/>
        </w:rPr>
        <w:t xml:space="preserve">s Q menjadi salah satu alternatif </w:t>
      </w:r>
      <w:r w:rsidR="00C7281D">
        <w:rPr>
          <w:rFonts w:ascii="Times New Roman" w:hAnsi="Times New Roman" w:cs="Times New Roman"/>
          <w:sz w:val="24"/>
          <w:szCs w:val="24"/>
        </w:rPr>
        <w:t>yang digunakan untuk mengukur nilai perusahaan.</w:t>
      </w:r>
      <w:r w:rsidR="00855445">
        <w:rPr>
          <w:rFonts w:ascii="Times New Roman" w:hAnsi="Times New Roman" w:cs="Times New Roman"/>
          <w:sz w:val="24"/>
          <w:szCs w:val="24"/>
        </w:rPr>
        <w:t xml:space="preserve"> </w:t>
      </w:r>
      <w:r w:rsidR="00A60C19">
        <w:rPr>
          <w:rFonts w:ascii="Times New Roman" w:hAnsi="Times New Roman" w:cs="Times New Roman"/>
          <w:sz w:val="24"/>
          <w:szCs w:val="24"/>
        </w:rPr>
        <w:t xml:space="preserve">Tobin’s Q dianggap menjadi metode terbaik dibandingkan rasio lainnya, karena Tobin’s Q mampu </w:t>
      </w:r>
      <w:bookmarkEnd w:id="30"/>
      <w:r w:rsidR="00152E44">
        <w:rPr>
          <w:rFonts w:ascii="Times New Roman" w:hAnsi="Times New Roman" w:cs="Times New Roman"/>
          <w:sz w:val="24"/>
          <w:szCs w:val="24"/>
        </w:rPr>
        <w:t>memberikan ukuran yang lebih telit</w:t>
      </w:r>
      <w:r w:rsidR="00C7281D">
        <w:rPr>
          <w:rFonts w:ascii="Times New Roman" w:hAnsi="Times New Roman" w:cs="Times New Roman"/>
          <w:sz w:val="24"/>
          <w:szCs w:val="24"/>
        </w:rPr>
        <w:t xml:space="preserve">i mengenai seberapa efektif manajemen memanfaatkan sumber-sumber daya ekonomis dalam kekuasaannya. </w:t>
      </w:r>
    </w:p>
    <w:p w14:paraId="39C8312A" w14:textId="1B62CECF" w:rsidR="003A6F95" w:rsidRDefault="003A6F95"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{"citationItems":[{"id":"ITEM-1","itemData":{"ISSN":"0853-7593","abstract":"Penelitian ini bertujuan untuk menganalisis pengaruh free cash flow, investment opportunity set, ukuran perusahaan dan kepemilikan manajerial terhadap nilai perusahaan dengan kebijakan hutang sebagai variabel moderating (studi pada perusahaan manufaktur yang listing di Bursa Efek Indonesia periode 2012-2016. Populasi dalam penelitian ini adalah perusahaan Manufaktur yang terdaftar di Bursa Efek Indonesia Periode 2012-2016. Teknik pengambilan sampel menggunakan metode purposive sampling yang menghasilkan sampel sebanyak 73 perusahaan Manufaktur. Peneliti menggunakan teknik regresi linier berganda dan model regresi moderasi / moderated regression analysis (MRA). Hasil penelitian menunjukkan bahwa (1) Free cash flow tidak berpengaruh terhadap nilai perusahaan; 2) Investment opportunity set berpengaruh positif terhadap nilai perusahaan; 3) Ukuran perusahaan berpengaruh positif terhadap nilai perusahaan; 4) kepemilikan manajerial berpengaruh negatif terhadap nilai perusahaan; 5) Kebijakan hutang tidak bisa memoderasi pengaruh hubungan free cash flow terhadap nilai perusahaan; 6) Kebijakan hutang bisa memoderasi pengaruh hubungan investment opportunity set terhadap nilai perusahaan; 7) Kebijakan hutang bisa memoderasi pengaruh hubungan ukuran perusahaan terhadap nilai perusahaan; dan 8) Kebijakan hutang tidak bisa memoderasi pengaruh hubungan kepemilikan manajerial terhadap nilai perusahaan.","author":[{"dropping-particle":"","family":"Dewi, D. K., Tanjung, A. R., &amp; Indrawati","given":"N.","non-dropping-particle":"","parse-names":false,"suffix":""}],"container-title":"Jurnal Ekonomi","id":"ITEM-1","issue":"2","issued":{"date-parts":[["2018"]]},"page":"101-121","title":"Analisis pengaruh free cash flow, investment opportunity set, ukuran perusahaan dan kepemilikan manajerial terhadap nilai perusahaan dengan kebijakan hutang sebagai variabel moderating (studi pada perusahaan manufaktur yang listing di Bursa Efek Indonesia","type":"article-journal","volume":"26"},"uris":["http://www.mendeley.com/documents/?uuid=fe3b3ce3-1654-4b1b-bc83-058f1c6a2d00","http://www.mendeley.com/documents/?uuid=28dcb265-01c3-4d6b-b9d8-b77640646aa2"]}],"mendeley":{"formattedCitation":"(Dewi, D. K., Tanjung, A. R., &amp; Indrawati, 2018)","manualFormatting":"Dewi et al. (2018)","plainTextFormattedCitation":"(Dewi, D. K., Tanjung, A. R., &amp; Indrawati, 2018)","previouslyFormattedCitation":"(Dewi, D. K., Tanjung, A. R., &amp; Indrawati, 2018)"},"properties":{"noteIndex":0},"schema":"https://github.com/citation-style-language/schema/raw/master/csl-citation.json"}</w:instrText>
      </w:r>
      <w:r>
        <w:rPr>
          <w:rFonts w:ascii="Times New Roman" w:hAnsi="Times New Roman" w:cs="Times New Roman"/>
          <w:sz w:val="24"/>
          <w:szCs w:val="24"/>
        </w:rPr>
        <w:fldChar w:fldCharType="separate"/>
      </w:r>
      <w:r w:rsidRPr="0082078E">
        <w:rPr>
          <w:rFonts w:ascii="Times New Roman" w:hAnsi="Times New Roman" w:cs="Times New Roman"/>
          <w:noProof/>
          <w:sz w:val="24"/>
          <w:szCs w:val="24"/>
        </w:rPr>
        <w:t>Dewi</w:t>
      </w:r>
      <w:r>
        <w:rPr>
          <w:rFonts w:ascii="Times New Roman" w:hAnsi="Times New Roman" w:cs="Times New Roman"/>
          <w:noProof/>
          <w:sz w:val="24"/>
          <w:szCs w:val="24"/>
        </w:rPr>
        <w:t xml:space="preserve"> </w:t>
      </w:r>
      <w:r w:rsidRPr="0082078E">
        <w:rPr>
          <w:rFonts w:ascii="Times New Roman" w:hAnsi="Times New Roman" w:cs="Times New Roman"/>
          <w:i/>
          <w:noProof/>
          <w:sz w:val="24"/>
          <w:szCs w:val="24"/>
        </w:rPr>
        <w:t>et a</w:t>
      </w:r>
      <w:r>
        <w:rPr>
          <w:rFonts w:ascii="Times New Roman" w:hAnsi="Times New Roman" w:cs="Times New Roman"/>
          <w:i/>
          <w:noProof/>
          <w:sz w:val="24"/>
          <w:szCs w:val="24"/>
          <w:lang w:val="id-ID"/>
        </w:rPr>
        <w:t xml:space="preserve">l. </w:t>
      </w:r>
      <w:r>
        <w:rPr>
          <w:rFonts w:ascii="Times New Roman" w:hAnsi="Times New Roman" w:cs="Times New Roman"/>
          <w:noProof/>
          <w:sz w:val="24"/>
          <w:szCs w:val="24"/>
        </w:rPr>
        <w:t>(</w:t>
      </w:r>
      <w:r w:rsidRPr="0082078E">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men</w:t>
      </w:r>
      <w:r w:rsidR="00356E95">
        <w:rPr>
          <w:rFonts w:ascii="Times New Roman" w:hAnsi="Times New Roman" w:cs="Times New Roman"/>
          <w:sz w:val="24"/>
          <w:szCs w:val="24"/>
        </w:rPr>
        <w:t>jelaskan</w:t>
      </w:r>
      <w:r>
        <w:rPr>
          <w:rFonts w:ascii="Times New Roman" w:hAnsi="Times New Roman" w:cs="Times New Roman"/>
          <w:sz w:val="24"/>
          <w:szCs w:val="24"/>
        </w:rPr>
        <w:t xml:space="preserve"> bahwa</w:t>
      </w:r>
      <w:r w:rsidR="00356E95">
        <w:rPr>
          <w:rFonts w:ascii="Times New Roman" w:hAnsi="Times New Roman" w:cs="Times New Roman"/>
          <w:sz w:val="24"/>
          <w:szCs w:val="24"/>
        </w:rPr>
        <w:t>,</w:t>
      </w:r>
      <w:r>
        <w:rPr>
          <w:rFonts w:ascii="Times New Roman" w:hAnsi="Times New Roman" w:cs="Times New Roman"/>
          <w:sz w:val="24"/>
          <w:szCs w:val="24"/>
        </w:rPr>
        <w:t xml:space="preserve"> </w:t>
      </w:r>
      <w:r w:rsidR="00356E95">
        <w:rPr>
          <w:rFonts w:ascii="Times New Roman" w:hAnsi="Times New Roman" w:cs="Times New Roman"/>
          <w:sz w:val="24"/>
          <w:szCs w:val="24"/>
        </w:rPr>
        <w:t xml:space="preserve">apabila </w:t>
      </w:r>
      <w:r>
        <w:rPr>
          <w:rFonts w:ascii="Times New Roman" w:hAnsi="Times New Roman" w:cs="Times New Roman"/>
          <w:sz w:val="24"/>
          <w:szCs w:val="24"/>
        </w:rPr>
        <w:t>Tobins Q memiliki nilai kurang dari 1 maka investasi dalam aset dinilai rendah oleh pasar. Sehingga membuat perusahaan dinilai memiliki kinerja yang kurang baik dan dapat mempengaruhi harga saham dan</w:t>
      </w:r>
      <w:r w:rsidR="00356E95">
        <w:rPr>
          <w:rFonts w:ascii="Times New Roman" w:hAnsi="Times New Roman" w:cs="Times New Roman"/>
          <w:sz w:val="24"/>
          <w:szCs w:val="24"/>
        </w:rPr>
        <w:t xml:space="preserve"> </w:t>
      </w:r>
      <w:r>
        <w:rPr>
          <w:rFonts w:ascii="Times New Roman" w:hAnsi="Times New Roman" w:cs="Times New Roman"/>
          <w:sz w:val="24"/>
          <w:szCs w:val="24"/>
        </w:rPr>
        <w:t>berdampak pada rendahnya nilai perusahaan</w:t>
      </w:r>
      <w:r w:rsidR="00356E95">
        <w:rPr>
          <w:rFonts w:ascii="Times New Roman" w:hAnsi="Times New Roman" w:cs="Times New Roman"/>
          <w:sz w:val="24"/>
          <w:szCs w:val="24"/>
        </w:rPr>
        <w:t>. H</w:t>
      </w:r>
      <w:r>
        <w:rPr>
          <w:rFonts w:ascii="Times New Roman" w:hAnsi="Times New Roman" w:cs="Times New Roman"/>
          <w:sz w:val="24"/>
          <w:szCs w:val="24"/>
        </w:rPr>
        <w:t>al tersebut bisa membuat investor tidak tertarik untuk berinvetasi. Sedangkan</w:t>
      </w:r>
      <w:r w:rsidR="00356E95">
        <w:rPr>
          <w:rFonts w:ascii="Times New Roman" w:hAnsi="Times New Roman" w:cs="Times New Roman"/>
          <w:sz w:val="24"/>
          <w:szCs w:val="24"/>
        </w:rPr>
        <w:t xml:space="preserve">, </w:t>
      </w:r>
      <w:r>
        <w:rPr>
          <w:rFonts w:ascii="Times New Roman" w:hAnsi="Times New Roman" w:cs="Times New Roman"/>
          <w:sz w:val="24"/>
          <w:szCs w:val="24"/>
        </w:rPr>
        <w:t xml:space="preserve">apabila Tobins Q memiliki nilai lebih dari 1 maka menandakan bahwa investasi dalam aset menghasilkan keuntungan atau laba yang memberikan nilai lebih tinggi daripada pengeluaran investasi baru yang menyebabkan investor menilai perusahaan tinggi </w:t>
      </w:r>
      <w:r>
        <w:rPr>
          <w:rFonts w:ascii="Times New Roman" w:hAnsi="Times New Roman" w:cs="Times New Roman"/>
          <w:sz w:val="24"/>
          <w:szCs w:val="24"/>
        </w:rPr>
        <w:lastRenderedPageBreak/>
        <w:t>dan memiliki kinerja yang baik serta dinilai mampu menghasilkan aliran kas yang lebih baik di masa depan.</w:t>
      </w:r>
    </w:p>
    <w:p w14:paraId="66E214DD" w14:textId="4CCB192D" w:rsidR="005C672B" w:rsidRPr="00CD470E" w:rsidRDefault="00D571EE" w:rsidP="00973E07">
      <w:pPr>
        <w:pStyle w:val="SUBBAB2"/>
      </w:pPr>
      <w:bookmarkStart w:id="31" w:name="_Toc212505943"/>
      <w:r>
        <w:t xml:space="preserve">2.2 </w:t>
      </w:r>
      <w:r w:rsidR="00C96FD4" w:rsidRPr="00CD470E">
        <w:t>Penelitian Terdahulu</w:t>
      </w:r>
      <w:bookmarkEnd w:id="31"/>
    </w:p>
    <w:p w14:paraId="683A9BE1" w14:textId="6566BCB4" w:rsidR="00382FBD" w:rsidRDefault="002A5365" w:rsidP="00863986">
      <w:pPr>
        <w:spacing w:after="0" w:line="480" w:lineRule="auto"/>
        <w:ind w:firstLine="720"/>
        <w:jc w:val="both"/>
        <w:rPr>
          <w:rFonts w:ascii="Times New Roman" w:hAnsi="Times New Roman" w:cs="Times New Roman"/>
          <w:sz w:val="24"/>
          <w:szCs w:val="24"/>
        </w:rPr>
      </w:pPr>
      <w:r w:rsidRPr="00CD470E">
        <w:rPr>
          <w:rFonts w:ascii="Times New Roman" w:hAnsi="Times New Roman" w:cs="Times New Roman"/>
          <w:sz w:val="24"/>
          <w:szCs w:val="24"/>
        </w:rPr>
        <w:t xml:space="preserve">Terdapat penelitian – penelitian sebelumnya yang penulis gunakan sebagai acuan dalam melakukan penelitian, sehingga penulis dapat memperkaya teori yang digunakan dengan mengkaji penelitian – penelitian sebelumnya. </w:t>
      </w:r>
      <w:r w:rsidR="00184AC8">
        <w:rPr>
          <w:rFonts w:ascii="Times New Roman" w:hAnsi="Times New Roman" w:cs="Times New Roman"/>
          <w:sz w:val="24"/>
          <w:szCs w:val="24"/>
        </w:rPr>
        <w:t>Berikut beberapa penelitian yang berkaitan dengan penelitian ini:</w:t>
      </w:r>
    </w:p>
    <w:p w14:paraId="5C9FDD3B" w14:textId="3679B8F7" w:rsidR="0088162F" w:rsidRDefault="0088162F" w:rsidP="0088162F">
      <w:pPr>
        <w:pStyle w:val="Caption"/>
        <w:keepNext/>
        <w:rPr>
          <w:rFonts w:ascii="Times New Roman" w:hAnsi="Times New Roman" w:cs="Times New Roman"/>
          <w:b/>
          <w:i w:val="0"/>
          <w:color w:val="auto"/>
          <w:sz w:val="22"/>
          <w:szCs w:val="22"/>
        </w:rPr>
      </w:pPr>
      <w:bookmarkStart w:id="32" w:name="_Toc152242219"/>
      <w:bookmarkStart w:id="33" w:name="_Toc208454035"/>
      <w:r w:rsidRPr="00D571EE">
        <w:rPr>
          <w:rFonts w:ascii="Times New Roman" w:hAnsi="Times New Roman" w:cs="Times New Roman"/>
          <w:b/>
          <w:i w:val="0"/>
          <w:color w:val="auto"/>
          <w:sz w:val="22"/>
          <w:szCs w:val="22"/>
        </w:rPr>
        <w:t>Tabel 2.</w:t>
      </w:r>
      <w:r w:rsidRPr="00D571EE">
        <w:rPr>
          <w:rFonts w:ascii="Times New Roman" w:hAnsi="Times New Roman" w:cs="Times New Roman"/>
          <w:b/>
          <w:i w:val="0"/>
          <w:color w:val="auto"/>
          <w:sz w:val="22"/>
          <w:szCs w:val="22"/>
        </w:rPr>
        <w:fldChar w:fldCharType="begin"/>
      </w:r>
      <w:r w:rsidRPr="00D571EE">
        <w:rPr>
          <w:rFonts w:ascii="Times New Roman" w:hAnsi="Times New Roman" w:cs="Times New Roman"/>
          <w:b/>
          <w:i w:val="0"/>
          <w:color w:val="auto"/>
          <w:sz w:val="22"/>
          <w:szCs w:val="22"/>
        </w:rPr>
        <w:instrText xml:space="preserve"> SEQ Tabel_2 \* ARABIC </w:instrText>
      </w:r>
      <w:r w:rsidRPr="00D571EE">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2</w:t>
      </w:r>
      <w:r w:rsidRPr="00D571EE">
        <w:rPr>
          <w:rFonts w:ascii="Times New Roman" w:hAnsi="Times New Roman" w:cs="Times New Roman"/>
          <w:b/>
          <w:i w:val="0"/>
          <w:color w:val="auto"/>
          <w:sz w:val="22"/>
          <w:szCs w:val="22"/>
        </w:rPr>
        <w:fldChar w:fldCharType="end"/>
      </w:r>
      <w:r w:rsidRPr="00D571EE">
        <w:rPr>
          <w:rFonts w:ascii="Times New Roman" w:hAnsi="Times New Roman" w:cs="Times New Roman"/>
          <w:b/>
          <w:i w:val="0"/>
          <w:color w:val="auto"/>
          <w:sz w:val="22"/>
          <w:szCs w:val="22"/>
        </w:rPr>
        <w:t xml:space="preserve"> Penelitian Terdahulu</w:t>
      </w:r>
      <w:bookmarkEnd w:id="32"/>
      <w:bookmarkEnd w:id="33"/>
    </w:p>
    <w:tbl>
      <w:tblPr>
        <w:tblStyle w:val="TableGrid"/>
        <w:tblpPr w:leftFromText="180" w:rightFromText="180" w:vertAnchor="text" w:horzAnchor="margin" w:tblpY="-33"/>
        <w:tblW w:w="7950" w:type="dxa"/>
        <w:tblLook w:val="04A0" w:firstRow="1" w:lastRow="0" w:firstColumn="1" w:lastColumn="0" w:noHBand="0" w:noVBand="1"/>
      </w:tblPr>
      <w:tblGrid>
        <w:gridCol w:w="511"/>
        <w:gridCol w:w="2319"/>
        <w:gridCol w:w="1985"/>
        <w:gridCol w:w="3135"/>
      </w:tblGrid>
      <w:tr w:rsidR="00BD6F03" w:rsidRPr="004253A4" w14:paraId="4D1373CE" w14:textId="77777777" w:rsidTr="004253A4">
        <w:tc>
          <w:tcPr>
            <w:tcW w:w="511" w:type="dxa"/>
            <w:vAlign w:val="center"/>
          </w:tcPr>
          <w:p w14:paraId="7BAC56C5" w14:textId="77777777" w:rsidR="00BD6F03" w:rsidRPr="004253A4" w:rsidRDefault="00BD6F03" w:rsidP="004253A4">
            <w:pPr>
              <w:jc w:val="center"/>
              <w:rPr>
                <w:rFonts w:ascii="Times New Roman" w:hAnsi="Times New Roman" w:cs="Times New Roman"/>
                <w:b/>
                <w:sz w:val="20"/>
                <w:szCs w:val="20"/>
              </w:rPr>
            </w:pPr>
            <w:r w:rsidRPr="004253A4">
              <w:rPr>
                <w:rFonts w:ascii="Times New Roman" w:hAnsi="Times New Roman" w:cs="Times New Roman"/>
                <w:b/>
                <w:sz w:val="20"/>
                <w:szCs w:val="20"/>
              </w:rPr>
              <w:t>No.</w:t>
            </w:r>
          </w:p>
        </w:tc>
        <w:tc>
          <w:tcPr>
            <w:tcW w:w="2319" w:type="dxa"/>
            <w:vAlign w:val="center"/>
          </w:tcPr>
          <w:p w14:paraId="1D89CAF7" w14:textId="77777777" w:rsidR="00BD6F03" w:rsidRPr="004253A4" w:rsidRDefault="00BD6F03" w:rsidP="004253A4">
            <w:pPr>
              <w:jc w:val="center"/>
              <w:rPr>
                <w:rFonts w:ascii="Times New Roman" w:hAnsi="Times New Roman" w:cs="Times New Roman"/>
                <w:b/>
                <w:sz w:val="20"/>
                <w:szCs w:val="20"/>
              </w:rPr>
            </w:pPr>
            <w:r w:rsidRPr="004253A4">
              <w:rPr>
                <w:rFonts w:ascii="Times New Roman" w:hAnsi="Times New Roman" w:cs="Times New Roman"/>
                <w:b/>
                <w:sz w:val="20"/>
                <w:szCs w:val="20"/>
              </w:rPr>
              <w:t>Nama Peneliti</w:t>
            </w:r>
          </w:p>
        </w:tc>
        <w:tc>
          <w:tcPr>
            <w:tcW w:w="1985" w:type="dxa"/>
          </w:tcPr>
          <w:p w14:paraId="4A3C21E6" w14:textId="77777777" w:rsidR="00BD6F03" w:rsidRPr="004253A4" w:rsidRDefault="00BD6F03" w:rsidP="004253A4">
            <w:pPr>
              <w:jc w:val="center"/>
              <w:rPr>
                <w:rFonts w:ascii="Times New Roman" w:hAnsi="Times New Roman" w:cs="Times New Roman"/>
                <w:b/>
                <w:sz w:val="20"/>
                <w:szCs w:val="20"/>
              </w:rPr>
            </w:pPr>
            <w:r w:rsidRPr="004253A4">
              <w:rPr>
                <w:rFonts w:ascii="Times New Roman" w:hAnsi="Times New Roman" w:cs="Times New Roman"/>
                <w:b/>
                <w:sz w:val="20"/>
                <w:szCs w:val="20"/>
              </w:rPr>
              <w:t>Variabel Penelitian</w:t>
            </w:r>
          </w:p>
        </w:tc>
        <w:tc>
          <w:tcPr>
            <w:tcW w:w="3135" w:type="dxa"/>
            <w:vAlign w:val="center"/>
          </w:tcPr>
          <w:p w14:paraId="7FED48EC" w14:textId="77777777" w:rsidR="00BD6F03" w:rsidRPr="004253A4" w:rsidRDefault="00BD6F03" w:rsidP="004253A4">
            <w:pPr>
              <w:jc w:val="center"/>
              <w:rPr>
                <w:rFonts w:ascii="Times New Roman" w:hAnsi="Times New Roman" w:cs="Times New Roman"/>
                <w:b/>
                <w:sz w:val="20"/>
                <w:szCs w:val="20"/>
              </w:rPr>
            </w:pPr>
            <w:r w:rsidRPr="004253A4">
              <w:rPr>
                <w:rFonts w:ascii="Times New Roman" w:hAnsi="Times New Roman" w:cs="Times New Roman"/>
                <w:b/>
                <w:sz w:val="20"/>
                <w:szCs w:val="20"/>
              </w:rPr>
              <w:t>Hasil Penelitian</w:t>
            </w:r>
          </w:p>
        </w:tc>
      </w:tr>
      <w:tr w:rsidR="00BD6F03" w:rsidRPr="004253A4" w14:paraId="4012D59D" w14:textId="77777777" w:rsidTr="004253A4">
        <w:trPr>
          <w:trHeight w:val="1868"/>
        </w:trPr>
        <w:tc>
          <w:tcPr>
            <w:tcW w:w="511" w:type="dxa"/>
          </w:tcPr>
          <w:p w14:paraId="7E4E793A" w14:textId="77777777" w:rsidR="00BD6F03" w:rsidRPr="004253A4" w:rsidRDefault="00BD6F03" w:rsidP="004253A4">
            <w:pPr>
              <w:jc w:val="both"/>
              <w:rPr>
                <w:rFonts w:ascii="Times New Roman" w:hAnsi="Times New Roman" w:cs="Times New Roman"/>
                <w:sz w:val="20"/>
                <w:szCs w:val="20"/>
              </w:rPr>
            </w:pPr>
            <w:r w:rsidRPr="004253A4">
              <w:rPr>
                <w:rFonts w:ascii="Times New Roman" w:hAnsi="Times New Roman" w:cs="Times New Roman"/>
                <w:sz w:val="20"/>
                <w:szCs w:val="20"/>
              </w:rPr>
              <w:t>1.</w:t>
            </w:r>
          </w:p>
        </w:tc>
        <w:tc>
          <w:tcPr>
            <w:tcW w:w="2319" w:type="dxa"/>
          </w:tcPr>
          <w:p w14:paraId="238DACA5"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Pengaruh Penerapan </w:t>
            </w:r>
            <w:r w:rsidRPr="004253A4">
              <w:rPr>
                <w:rFonts w:ascii="Times New Roman" w:hAnsi="Times New Roman" w:cs="Times New Roman"/>
                <w:i/>
                <w:sz w:val="20"/>
                <w:szCs w:val="20"/>
              </w:rPr>
              <w:t>Green Accounting</w:t>
            </w:r>
            <w:r w:rsidRPr="004253A4">
              <w:rPr>
                <w:rFonts w:ascii="Times New Roman" w:hAnsi="Times New Roman" w:cs="Times New Roman"/>
                <w:sz w:val="20"/>
                <w:szCs w:val="20"/>
              </w:rPr>
              <w:t xml:space="preserve"> dan Kinerja Lingkungan terhadap Nilai Perusahaan Manufaktur yang terdaftar di BEI tahun 2018-2020 </w:t>
            </w:r>
            <w:r w:rsidRPr="004253A4">
              <w:rPr>
                <w:rFonts w:ascii="Times New Roman" w:hAnsi="Times New Roman" w:cs="Times New Roman"/>
                <w:sz w:val="20"/>
                <w:szCs w:val="20"/>
              </w:rPr>
              <w:fldChar w:fldCharType="begin" w:fldLock="1"/>
            </w:r>
            <w:r w:rsidRPr="004253A4">
              <w:rPr>
                <w:rFonts w:ascii="Times New Roman" w:hAnsi="Times New Roman" w:cs="Times New Roman"/>
                <w:sz w:val="20"/>
                <w:szCs w:val="20"/>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2021)","plainTextFormattedCitation":"(Sapulette &amp; Limba, 2021)","previouslyFormattedCitation":"(Sapulette &amp; Limba, 2021)"},"properties":{"noteIndex":0},"schema":"https://github.com/citation-style-language/schema/raw/master/csl-citation.json"}</w:instrText>
            </w:r>
            <w:r w:rsidRPr="004253A4">
              <w:rPr>
                <w:rFonts w:ascii="Times New Roman" w:hAnsi="Times New Roman" w:cs="Times New Roman"/>
                <w:sz w:val="20"/>
                <w:szCs w:val="20"/>
              </w:rPr>
              <w:fldChar w:fldCharType="separate"/>
            </w:r>
            <w:r w:rsidRPr="004253A4">
              <w:rPr>
                <w:rFonts w:ascii="Times New Roman" w:hAnsi="Times New Roman" w:cs="Times New Roman"/>
                <w:noProof/>
                <w:sz w:val="20"/>
                <w:szCs w:val="20"/>
              </w:rPr>
              <w:t>(Sapulette &amp; Limba, 2021)</w:t>
            </w:r>
            <w:r w:rsidRPr="004253A4">
              <w:rPr>
                <w:rFonts w:ascii="Times New Roman" w:hAnsi="Times New Roman" w:cs="Times New Roman"/>
                <w:sz w:val="20"/>
                <w:szCs w:val="20"/>
              </w:rPr>
              <w:fldChar w:fldCharType="end"/>
            </w:r>
          </w:p>
        </w:tc>
        <w:tc>
          <w:tcPr>
            <w:tcW w:w="1985" w:type="dxa"/>
          </w:tcPr>
          <w:p w14:paraId="0D24F21D"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Independen: </w:t>
            </w:r>
          </w:p>
          <w:p w14:paraId="5D68F08A"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Green Accounting, Kinerja Lingkungan</w:t>
            </w:r>
          </w:p>
          <w:p w14:paraId="1DE0CC34" w14:textId="77777777" w:rsidR="00BD6F03" w:rsidRPr="004253A4" w:rsidRDefault="00BD6F03" w:rsidP="004253A4">
            <w:pPr>
              <w:rPr>
                <w:rFonts w:ascii="Times New Roman" w:hAnsi="Times New Roman" w:cs="Times New Roman"/>
                <w:sz w:val="20"/>
                <w:szCs w:val="20"/>
              </w:rPr>
            </w:pPr>
          </w:p>
          <w:p w14:paraId="5406BA36"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Dependen: </w:t>
            </w:r>
          </w:p>
          <w:p w14:paraId="212282DC"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Nilai Perusahaan</w:t>
            </w:r>
          </w:p>
        </w:tc>
        <w:tc>
          <w:tcPr>
            <w:tcW w:w="3135" w:type="dxa"/>
          </w:tcPr>
          <w:p w14:paraId="4402F236" w14:textId="77777777" w:rsidR="00BD6F03" w:rsidRPr="004253A4" w:rsidRDefault="00BD6F03" w:rsidP="004253A4">
            <w:pPr>
              <w:jc w:val="both"/>
              <w:rPr>
                <w:rFonts w:ascii="Times New Roman" w:hAnsi="Times New Roman" w:cs="Times New Roman"/>
                <w:sz w:val="20"/>
                <w:szCs w:val="20"/>
              </w:rPr>
            </w:pPr>
            <w:r w:rsidRPr="004253A4">
              <w:rPr>
                <w:rFonts w:ascii="Times New Roman" w:hAnsi="Times New Roman" w:cs="Times New Roman"/>
                <w:i/>
                <w:sz w:val="20"/>
                <w:szCs w:val="20"/>
              </w:rPr>
              <w:t>Green accounting</w:t>
            </w:r>
            <w:r w:rsidRPr="004253A4">
              <w:rPr>
                <w:rFonts w:ascii="Times New Roman" w:hAnsi="Times New Roman" w:cs="Times New Roman"/>
                <w:sz w:val="20"/>
                <w:szCs w:val="20"/>
              </w:rPr>
              <w:t xml:space="preserve"> tidak berpengaruh terhadap nilai perusahaan. Kinerja lingkungan memiliki pengaruh positif yang signifikan terhadap nilai perusahaan. </w:t>
            </w:r>
          </w:p>
        </w:tc>
      </w:tr>
      <w:tr w:rsidR="00BD6F03" w:rsidRPr="004253A4" w14:paraId="65AD9374" w14:textId="77777777" w:rsidTr="005C37B7">
        <w:trPr>
          <w:trHeight w:val="1554"/>
        </w:trPr>
        <w:tc>
          <w:tcPr>
            <w:tcW w:w="511" w:type="dxa"/>
          </w:tcPr>
          <w:p w14:paraId="2D99B344" w14:textId="77777777" w:rsidR="00BD6F03" w:rsidRPr="004253A4" w:rsidRDefault="00BD6F03" w:rsidP="004253A4">
            <w:pPr>
              <w:jc w:val="both"/>
              <w:rPr>
                <w:rFonts w:ascii="Times New Roman" w:hAnsi="Times New Roman" w:cs="Times New Roman"/>
                <w:sz w:val="20"/>
                <w:szCs w:val="20"/>
              </w:rPr>
            </w:pPr>
            <w:r w:rsidRPr="004253A4">
              <w:rPr>
                <w:rFonts w:ascii="Times New Roman" w:hAnsi="Times New Roman" w:cs="Times New Roman"/>
                <w:sz w:val="20"/>
                <w:szCs w:val="20"/>
              </w:rPr>
              <w:t xml:space="preserve">2. </w:t>
            </w:r>
          </w:p>
        </w:tc>
        <w:tc>
          <w:tcPr>
            <w:tcW w:w="2319" w:type="dxa"/>
          </w:tcPr>
          <w:p w14:paraId="2E2D7D12" w14:textId="35907135"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Implementasi </w:t>
            </w:r>
            <w:r w:rsidRPr="004253A4">
              <w:rPr>
                <w:rFonts w:ascii="Times New Roman" w:hAnsi="Times New Roman" w:cs="Times New Roman"/>
                <w:i/>
                <w:sz w:val="20"/>
                <w:szCs w:val="20"/>
              </w:rPr>
              <w:t>Green Accounting</w:t>
            </w:r>
            <w:r w:rsidRPr="004253A4">
              <w:rPr>
                <w:rFonts w:ascii="Times New Roman" w:hAnsi="Times New Roman" w:cs="Times New Roman"/>
                <w:sz w:val="20"/>
                <w:szCs w:val="20"/>
              </w:rPr>
              <w:t xml:space="preserve">, Profitibilitas dan </w:t>
            </w:r>
            <w:r w:rsidRPr="004253A4">
              <w:rPr>
                <w:rFonts w:ascii="Times New Roman" w:hAnsi="Times New Roman" w:cs="Times New Roman"/>
                <w:i/>
                <w:sz w:val="20"/>
                <w:szCs w:val="20"/>
              </w:rPr>
              <w:t>Corporate Social Responsibility</w:t>
            </w:r>
            <w:r w:rsidRPr="004253A4">
              <w:rPr>
                <w:rFonts w:ascii="Times New Roman" w:hAnsi="Times New Roman" w:cs="Times New Roman"/>
                <w:sz w:val="20"/>
                <w:szCs w:val="20"/>
              </w:rPr>
              <w:t xml:space="preserve"> pada Nilai Perusahaan </w:t>
            </w:r>
            <w:r w:rsidRPr="004253A4">
              <w:rPr>
                <w:rFonts w:ascii="Times New Roman" w:hAnsi="Times New Roman" w:cs="Times New Roman"/>
                <w:sz w:val="20"/>
                <w:szCs w:val="20"/>
              </w:rPr>
              <w:fldChar w:fldCharType="begin" w:fldLock="1"/>
            </w:r>
            <w:r w:rsidRPr="004253A4">
              <w:rPr>
                <w:rFonts w:ascii="Times New Roman" w:hAnsi="Times New Roman" w:cs="Times New Roman"/>
                <w:sz w:val="20"/>
                <w:szCs w:val="20"/>
              </w:rPr>
              <w:instrText>ADDIN CSL_CITATION {"citationItems":[{"id":"ITEM-1","itemData":{"DOI":"10.24843/eja.2020.v30.i12.p20","abstract":"The purpose of this study is to determine the effect of the implementation of green accounting, profitability, and corporate social responsibility on firm value. The sample of this study is mining companies listed on the Indonesia Stock Exchange (IDX) for the period 2015 - 2019. The data used are secondary data in the form of environmental cost, return on equity, CSR Index, and Tobins'Q. The data is obtained from the Indonesia Stock Exchange website and related company websites. The results of this study indicate that the effect on green accounting has a positive effect on firm value, this is obtained from a significance value of 0.003 with a beta coefficient value of 0.228. Profitability also has a positive influence on firm value is a positive influence, this is indicated by a significance value of 0.000 with a beta coefficient value of 0.724. The effect of corporate social responsibility on firm value also shows a positive direction, as indicated by a significance value of 0.011 with a positive beta coefficient value of 0.210.\r Keywords: Green Accounting; Profitability; Corporate Social Responsibility;  Firm Value.","author":[{"dropping-particle":"","family":"Dewi","given":"Putu Purnama","non-dropping-particle":"","parse-names":false,"suffix":""},{"dropping-particle":"","family":"Edward Narayana","given":"I Putu","non-dropping-particle":"","parse-names":false,"suffix":""}],"container-title":"E-Jurnal Akuntansi","id":"ITEM-1","issue":"12","issued":{"date-parts":[["2020"]]},"title":"Implementasi Green Accounting, Profitabilitas dan Corporate Social Responsibility pada Nilai Perusahaan","type":"article-journal","volume":"30"},"uris":["http://www.mendeley.com/documents/?uuid=53b12a85-3040-30dc-94e2-a3dff9ddd3e5"]}],"mendeley":{"formattedCitation":"(Dewi &amp; Edward Narayana, 2020)","plainTextFormattedCitation":"(Dewi &amp; Edward Narayana, 2020)","previouslyFormattedCitation":"(Dewi &amp; Edward Narayana, 2020)"},"properties":{"noteIndex":0},"schema":"https://github.com/citation-style-language/schema/raw/master/csl-citation.json"}</w:instrText>
            </w:r>
            <w:r w:rsidRPr="004253A4">
              <w:rPr>
                <w:rFonts w:ascii="Times New Roman" w:hAnsi="Times New Roman" w:cs="Times New Roman"/>
                <w:sz w:val="20"/>
                <w:szCs w:val="20"/>
              </w:rPr>
              <w:fldChar w:fldCharType="separate"/>
            </w:r>
            <w:r w:rsidRPr="004253A4">
              <w:rPr>
                <w:rFonts w:ascii="Times New Roman" w:hAnsi="Times New Roman" w:cs="Times New Roman"/>
                <w:noProof/>
                <w:sz w:val="20"/>
                <w:szCs w:val="20"/>
              </w:rPr>
              <w:t>(Dewi &amp; Edward Narayana, 2020)</w:t>
            </w:r>
            <w:r w:rsidRPr="004253A4">
              <w:rPr>
                <w:rFonts w:ascii="Times New Roman" w:hAnsi="Times New Roman" w:cs="Times New Roman"/>
                <w:sz w:val="20"/>
                <w:szCs w:val="20"/>
              </w:rPr>
              <w:fldChar w:fldCharType="end"/>
            </w:r>
          </w:p>
        </w:tc>
        <w:tc>
          <w:tcPr>
            <w:tcW w:w="1985" w:type="dxa"/>
          </w:tcPr>
          <w:p w14:paraId="2223ED96"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Independen: </w:t>
            </w:r>
          </w:p>
          <w:p w14:paraId="575E695C"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Green Accounting,</w:t>
            </w:r>
          </w:p>
          <w:p w14:paraId="0C873969" w14:textId="571AAD2F"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Profitabilitas,</w:t>
            </w:r>
            <w:r w:rsidR="005C37B7">
              <w:rPr>
                <w:rFonts w:ascii="Times New Roman" w:hAnsi="Times New Roman" w:cs="Times New Roman"/>
                <w:sz w:val="20"/>
                <w:szCs w:val="20"/>
              </w:rPr>
              <w:t xml:space="preserve"> </w:t>
            </w:r>
            <w:r w:rsidRPr="004253A4">
              <w:rPr>
                <w:rFonts w:ascii="Times New Roman" w:hAnsi="Times New Roman" w:cs="Times New Roman"/>
                <w:sz w:val="20"/>
                <w:szCs w:val="20"/>
              </w:rPr>
              <w:t>CSR</w:t>
            </w:r>
          </w:p>
          <w:p w14:paraId="3AB22B84" w14:textId="77777777" w:rsidR="00BD6F03" w:rsidRPr="004253A4" w:rsidRDefault="00BD6F03" w:rsidP="004253A4">
            <w:pPr>
              <w:rPr>
                <w:rFonts w:ascii="Times New Roman" w:hAnsi="Times New Roman" w:cs="Times New Roman"/>
                <w:sz w:val="20"/>
                <w:szCs w:val="20"/>
              </w:rPr>
            </w:pPr>
          </w:p>
          <w:p w14:paraId="603C2D89"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 xml:space="preserve">Dependen: </w:t>
            </w:r>
          </w:p>
          <w:p w14:paraId="7FABBEA7" w14:textId="77777777" w:rsidR="00BD6F03" w:rsidRPr="004253A4" w:rsidRDefault="00BD6F03" w:rsidP="004253A4">
            <w:pPr>
              <w:rPr>
                <w:rFonts w:ascii="Times New Roman" w:hAnsi="Times New Roman" w:cs="Times New Roman"/>
                <w:sz w:val="20"/>
                <w:szCs w:val="20"/>
              </w:rPr>
            </w:pPr>
            <w:r w:rsidRPr="004253A4">
              <w:rPr>
                <w:rFonts w:ascii="Times New Roman" w:hAnsi="Times New Roman" w:cs="Times New Roman"/>
                <w:sz w:val="20"/>
                <w:szCs w:val="20"/>
              </w:rPr>
              <w:t>Nilai Perusahaan</w:t>
            </w:r>
          </w:p>
        </w:tc>
        <w:tc>
          <w:tcPr>
            <w:tcW w:w="3135" w:type="dxa"/>
          </w:tcPr>
          <w:p w14:paraId="7ABDFD5B" w14:textId="663AE3FE" w:rsidR="00BD6F03" w:rsidRPr="004253A4" w:rsidRDefault="004253A4" w:rsidP="004253A4">
            <w:pPr>
              <w:jc w:val="both"/>
              <w:rPr>
                <w:rFonts w:ascii="Times New Roman" w:hAnsi="Times New Roman" w:cs="Times New Roman"/>
                <w:sz w:val="20"/>
                <w:szCs w:val="20"/>
              </w:rPr>
            </w:pPr>
            <w:r w:rsidRPr="004253A4">
              <w:rPr>
                <w:rFonts w:ascii="Times New Roman" w:hAnsi="Times New Roman" w:cs="Times New Roman"/>
                <w:sz w:val="20"/>
                <w:szCs w:val="20"/>
              </w:rPr>
              <w:t>Penerapan</w:t>
            </w:r>
            <w:r w:rsidR="00BD6F03" w:rsidRPr="004253A4">
              <w:rPr>
                <w:rFonts w:ascii="Times New Roman" w:hAnsi="Times New Roman" w:cs="Times New Roman"/>
                <w:sz w:val="20"/>
                <w:szCs w:val="20"/>
              </w:rPr>
              <w:t xml:space="preserve"> green accounting berpengaruh positif signifikan terhadap nilai perusahaan. Profitabilitas </w:t>
            </w:r>
            <w:r w:rsidR="005C37B7">
              <w:rPr>
                <w:rFonts w:ascii="Times New Roman" w:hAnsi="Times New Roman" w:cs="Times New Roman"/>
                <w:sz w:val="20"/>
                <w:szCs w:val="20"/>
              </w:rPr>
              <w:t xml:space="preserve">dan CSR juga </w:t>
            </w:r>
            <w:r w:rsidR="00BD6F03" w:rsidRPr="004253A4">
              <w:rPr>
                <w:rFonts w:ascii="Times New Roman" w:hAnsi="Times New Roman" w:cs="Times New Roman"/>
                <w:sz w:val="20"/>
                <w:szCs w:val="20"/>
              </w:rPr>
              <w:t>berpengaruh positif signifikan pada nilai perusahaan.</w:t>
            </w:r>
          </w:p>
        </w:tc>
      </w:tr>
      <w:tr w:rsidR="00BD6F03" w:rsidRPr="004253A4" w14:paraId="1A6AD005" w14:textId="77777777" w:rsidTr="004253A4">
        <w:tc>
          <w:tcPr>
            <w:tcW w:w="511" w:type="dxa"/>
            <w:shd w:val="clear" w:color="auto" w:fill="auto"/>
          </w:tcPr>
          <w:p w14:paraId="7A56683C" w14:textId="77777777" w:rsidR="00BD6F03" w:rsidRPr="004253A4" w:rsidRDefault="00BD6F03" w:rsidP="004253A4">
            <w:pPr>
              <w:jc w:val="both"/>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3.</w:t>
            </w:r>
          </w:p>
        </w:tc>
        <w:tc>
          <w:tcPr>
            <w:tcW w:w="2319" w:type="dxa"/>
            <w:shd w:val="clear" w:color="auto" w:fill="auto"/>
          </w:tcPr>
          <w:p w14:paraId="5FE9B13E" w14:textId="77777777" w:rsidR="00BD6F03" w:rsidRPr="004253A4" w:rsidRDefault="00BD6F03" w:rsidP="004253A4">
            <w:pPr>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 xml:space="preserve">Pengaruh Penerapan Green Accounting terhadap Nilai Perusahaan Manufaktur Peserta PROPER yang Listing di BEI Tahun 2017-2019  </w:t>
            </w:r>
            <w:r w:rsidRPr="004253A4">
              <w:rPr>
                <w:rFonts w:ascii="Times New Roman" w:hAnsi="Times New Roman" w:cs="Times New Roman"/>
                <w:color w:val="000000" w:themeColor="text1"/>
                <w:sz w:val="20"/>
                <w:szCs w:val="20"/>
              </w:rPr>
              <w:fldChar w:fldCharType="begin" w:fldLock="1"/>
            </w:r>
            <w:r w:rsidRPr="004253A4">
              <w:rPr>
                <w:rFonts w:ascii="Times New Roman" w:hAnsi="Times New Roman" w:cs="Times New Roman"/>
                <w:color w:val="000000" w:themeColor="text1"/>
                <w:sz w:val="20"/>
                <w:szCs w:val="20"/>
              </w:rPr>
              <w:instrText>ADDIN CSL_CITATION {"citationItems":[{"id":"ITEM-1","itemData":{"DOI":"10.35137/jabk.v9i2.688","ISSN":"2406-7415","abstract":"The advantage of Green Accounting is that it tries to reduce the negative effects of economic activities and systems on environment. Given the importance of business value and environmental conservation, the assessment of affect the value of the company is very important. This study aims to analyze and examine the factors of green accounting for the value of PROPER Participating manufacturing companies are listed on the Indonesian Stock Exchange. This study uses secondary data obtained from annual reports and sustainability reports of manufacturing companies, PROPER Rating reports and through several related websites and data analysis methods used are multi-linear Regression analysis. Before performing multiple linear regression analysis, classical hypothesistesting is first performed using the program SPSS v.22.","author":[{"dropping-particle":"","family":"Gustinya","given":"Diana","non-dropping-particle":"","parse-names":false,"suffix":""}],"container-title":"Jurnal Akuntansi dan Bisnis Krisnadwipayana","id":"ITEM-1","issue":"2","issued":{"date-parts":[["2022"]]},"page":"759","title":"Pengaruh Penerapan Green Accounting Terhadap Nilai Perusahaan Manufaktur Peserta Proper Yang Listing Di Bursa Efek Indonesia Tahun 2017 - 2019","type":"article-journal","volume":"9"},"uris":["http://www.mendeley.com/documents/?uuid=0a149c97-199e-44ec-a5a8-8f4ce7fd85d6"]}],"mendeley":{"formattedCitation":"(Gustinya, 2022)","plainTextFormattedCitation":"(Gustinya, 2022)","previouslyFormattedCitation":"(Gustinya, 2022)"},"properties":{"noteIndex":0},"schema":"https://github.com/citation-style-language/schema/raw/master/csl-citation.json"}</w:instrText>
            </w:r>
            <w:r w:rsidRPr="004253A4">
              <w:rPr>
                <w:rFonts w:ascii="Times New Roman" w:hAnsi="Times New Roman" w:cs="Times New Roman"/>
                <w:color w:val="000000" w:themeColor="text1"/>
                <w:sz w:val="20"/>
                <w:szCs w:val="20"/>
              </w:rPr>
              <w:fldChar w:fldCharType="separate"/>
            </w:r>
            <w:r w:rsidRPr="004253A4">
              <w:rPr>
                <w:rFonts w:ascii="Times New Roman" w:hAnsi="Times New Roman" w:cs="Times New Roman"/>
                <w:noProof/>
                <w:color w:val="000000" w:themeColor="text1"/>
                <w:sz w:val="20"/>
                <w:szCs w:val="20"/>
              </w:rPr>
              <w:t>(Gustinya, 2022)</w:t>
            </w:r>
            <w:r w:rsidRPr="004253A4">
              <w:rPr>
                <w:rFonts w:ascii="Times New Roman" w:hAnsi="Times New Roman" w:cs="Times New Roman"/>
                <w:color w:val="000000" w:themeColor="text1"/>
                <w:sz w:val="20"/>
                <w:szCs w:val="20"/>
              </w:rPr>
              <w:fldChar w:fldCharType="end"/>
            </w:r>
          </w:p>
        </w:tc>
        <w:tc>
          <w:tcPr>
            <w:tcW w:w="1985" w:type="dxa"/>
          </w:tcPr>
          <w:p w14:paraId="234183A6" w14:textId="77777777" w:rsidR="00BD6F03" w:rsidRPr="004253A4" w:rsidRDefault="00BD6F03" w:rsidP="004253A4">
            <w:pPr>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 xml:space="preserve">Independen: </w:t>
            </w:r>
          </w:p>
          <w:p w14:paraId="23642EE7" w14:textId="77777777" w:rsidR="00BD6F03" w:rsidRPr="004253A4" w:rsidRDefault="00BD6F03" w:rsidP="004253A4">
            <w:pPr>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Green Accounting, Kinerja Lingkungan, Biaya Lingkungan</w:t>
            </w:r>
          </w:p>
          <w:p w14:paraId="55682537" w14:textId="77777777" w:rsidR="00BD6F03" w:rsidRPr="004253A4" w:rsidRDefault="00BD6F03" w:rsidP="004253A4">
            <w:pPr>
              <w:rPr>
                <w:rFonts w:ascii="Times New Roman" w:hAnsi="Times New Roman" w:cs="Times New Roman"/>
                <w:color w:val="000000" w:themeColor="text1"/>
                <w:sz w:val="20"/>
                <w:szCs w:val="20"/>
              </w:rPr>
            </w:pPr>
          </w:p>
          <w:p w14:paraId="17688BE5" w14:textId="77777777" w:rsidR="00BD6F03" w:rsidRPr="004253A4" w:rsidRDefault="00BD6F03" w:rsidP="004253A4">
            <w:pPr>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Dependen:</w:t>
            </w:r>
          </w:p>
          <w:p w14:paraId="20CB8CA9" w14:textId="77777777" w:rsidR="00BD6F03" w:rsidRPr="004253A4" w:rsidRDefault="00BD6F03" w:rsidP="004253A4">
            <w:pPr>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Nilai Perusahaan</w:t>
            </w:r>
          </w:p>
        </w:tc>
        <w:tc>
          <w:tcPr>
            <w:tcW w:w="3135" w:type="dxa"/>
            <w:shd w:val="clear" w:color="auto" w:fill="auto"/>
          </w:tcPr>
          <w:p w14:paraId="3BDFF946" w14:textId="46E3F8F2" w:rsidR="00BD6F03" w:rsidRPr="004253A4" w:rsidRDefault="004253A4" w:rsidP="004253A4">
            <w:pPr>
              <w:jc w:val="both"/>
              <w:rPr>
                <w:rFonts w:ascii="Times New Roman" w:hAnsi="Times New Roman" w:cs="Times New Roman"/>
                <w:color w:val="000000" w:themeColor="text1"/>
                <w:sz w:val="20"/>
                <w:szCs w:val="20"/>
              </w:rPr>
            </w:pPr>
            <w:r w:rsidRPr="004253A4">
              <w:rPr>
                <w:rFonts w:ascii="Times New Roman" w:hAnsi="Times New Roman" w:cs="Times New Roman"/>
                <w:color w:val="000000" w:themeColor="text1"/>
                <w:sz w:val="20"/>
                <w:szCs w:val="20"/>
              </w:rPr>
              <w:t>Kinerja</w:t>
            </w:r>
            <w:r w:rsidR="00BD6F03" w:rsidRPr="004253A4">
              <w:rPr>
                <w:rFonts w:ascii="Times New Roman" w:hAnsi="Times New Roman" w:cs="Times New Roman"/>
                <w:color w:val="000000" w:themeColor="text1"/>
                <w:sz w:val="20"/>
                <w:szCs w:val="20"/>
              </w:rPr>
              <w:t xml:space="preserve"> lingkungan berpengaruh terhadap nilai perusahaan. </w:t>
            </w:r>
            <w:r w:rsidRPr="004253A4">
              <w:rPr>
                <w:rFonts w:ascii="Times New Roman" w:hAnsi="Times New Roman" w:cs="Times New Roman"/>
                <w:color w:val="000000" w:themeColor="text1"/>
                <w:sz w:val="20"/>
                <w:szCs w:val="20"/>
              </w:rPr>
              <w:t>P</w:t>
            </w:r>
            <w:r w:rsidR="00BD6F03" w:rsidRPr="004253A4">
              <w:rPr>
                <w:rFonts w:ascii="Times New Roman" w:hAnsi="Times New Roman" w:cs="Times New Roman"/>
                <w:color w:val="000000" w:themeColor="text1"/>
                <w:sz w:val="20"/>
                <w:szCs w:val="20"/>
              </w:rPr>
              <w:t>engungkapan lingkungan tidak berpengaruh terhadap nilai perusahaan. Biaya lingkungan berpengaruh terhadap nilai perusahaan.</w:t>
            </w:r>
          </w:p>
        </w:tc>
      </w:tr>
      <w:tr w:rsidR="004253A4" w:rsidRPr="004253A4" w14:paraId="4E814393" w14:textId="77777777" w:rsidTr="005B4FDB">
        <w:tc>
          <w:tcPr>
            <w:tcW w:w="511" w:type="dxa"/>
          </w:tcPr>
          <w:p w14:paraId="490E0316" w14:textId="2AED7EFC" w:rsidR="004253A4" w:rsidRPr="004253A4" w:rsidRDefault="004253A4" w:rsidP="004253A4">
            <w:pPr>
              <w:jc w:val="both"/>
              <w:rPr>
                <w:rFonts w:ascii="Times New Roman" w:hAnsi="Times New Roman" w:cs="Times New Roman"/>
                <w:color w:val="000000" w:themeColor="text1"/>
                <w:sz w:val="20"/>
                <w:szCs w:val="20"/>
              </w:rPr>
            </w:pPr>
            <w:r w:rsidRPr="004253A4">
              <w:rPr>
                <w:rFonts w:ascii="Times New Roman" w:hAnsi="Times New Roman" w:cs="Times New Roman"/>
                <w:sz w:val="20"/>
                <w:szCs w:val="20"/>
              </w:rPr>
              <w:t>4.</w:t>
            </w:r>
          </w:p>
        </w:tc>
        <w:tc>
          <w:tcPr>
            <w:tcW w:w="2319" w:type="dxa"/>
          </w:tcPr>
          <w:p w14:paraId="399942AD" w14:textId="0E9B3854" w:rsidR="004253A4" w:rsidRPr="004253A4" w:rsidRDefault="004253A4" w:rsidP="004253A4">
            <w:pPr>
              <w:rPr>
                <w:rFonts w:ascii="Times New Roman" w:hAnsi="Times New Roman" w:cs="Times New Roman"/>
                <w:color w:val="000000" w:themeColor="text1"/>
                <w:sz w:val="20"/>
                <w:szCs w:val="20"/>
              </w:rPr>
            </w:pPr>
            <w:r w:rsidRPr="004253A4">
              <w:rPr>
                <w:rFonts w:ascii="Times New Roman" w:hAnsi="Times New Roman" w:cs="Times New Roman"/>
                <w:sz w:val="20"/>
                <w:szCs w:val="20"/>
              </w:rPr>
              <w:t xml:space="preserve">Analisis Pengaruh Pengungkapan Akuntansi Lingkungan dan Kinerja Lingkungan terhadap Nilai Perusahaaan </w:t>
            </w:r>
            <w:r w:rsidRPr="004253A4">
              <w:rPr>
                <w:rFonts w:ascii="Times New Roman" w:hAnsi="Times New Roman" w:cs="Times New Roman"/>
                <w:sz w:val="20"/>
                <w:szCs w:val="20"/>
              </w:rPr>
              <w:fldChar w:fldCharType="begin" w:fldLock="1"/>
            </w:r>
            <w:r w:rsidRPr="004253A4">
              <w:rPr>
                <w:rFonts w:ascii="Times New Roman" w:hAnsi="Times New Roman" w:cs="Times New Roman"/>
                <w:sz w:val="20"/>
                <w:szCs w:val="20"/>
              </w:rPr>
              <w:instrText>ADDIN CSL_CITATION {"citationItems":[{"id":"ITEM-1","itemData":{"abstract":"Pemerintah saat ini sedang berfokus mengenai pembangunan dan kesejahteraaan masyarakat. Salah satu langkah pemerintah dalam mewujudkannya yaitu dengan ikut serta dalam mendukung program MDGs (Millenium Development Goals) yang memiliki 17 tujuan …","author":[{"dropping-particle":"","family":"Sawitri","given":"Aristha Purwanthari","non-dropping-particle":"","parse-names":false,"suffix":""}],"container-title":"Seminar Nasional &amp; Call For Paper, FEB Unikama Malang","id":"ITEM-1","issued":{"date-parts":[["2017"]]},"page":"1-11","title":"Analisis Pengaruh Pengungkapan Akuntansi Lingkungan dan Kinerja Lingkungan terhaap Nilai Perusahaan","type":"article-journal","volume":"(4)"},"uris":["http://www.mendeley.com/documents/?uuid=8664c964-3ea9-4b75-8df7-d7fc11b88ec5"]}],"mendeley":{"formattedCitation":"(Sawitri, 2017)","plainTextFormattedCitation":"(Sawitri, 2017)","previouslyFormattedCitation":"(Sawitri, 2017)"},"properties":{"noteIndex":0},"schema":"https://github.com/citation-style-language/schema/raw/master/csl-citation.json"}</w:instrText>
            </w:r>
            <w:r w:rsidRPr="004253A4">
              <w:rPr>
                <w:rFonts w:ascii="Times New Roman" w:hAnsi="Times New Roman" w:cs="Times New Roman"/>
                <w:sz w:val="20"/>
                <w:szCs w:val="20"/>
              </w:rPr>
              <w:fldChar w:fldCharType="separate"/>
            </w:r>
            <w:r w:rsidRPr="004253A4">
              <w:rPr>
                <w:rFonts w:ascii="Times New Roman" w:hAnsi="Times New Roman" w:cs="Times New Roman"/>
                <w:noProof/>
                <w:sz w:val="20"/>
                <w:szCs w:val="20"/>
              </w:rPr>
              <w:t>(Sawitri, 2017)</w:t>
            </w:r>
            <w:r w:rsidRPr="004253A4">
              <w:rPr>
                <w:rFonts w:ascii="Times New Roman" w:hAnsi="Times New Roman" w:cs="Times New Roman"/>
                <w:sz w:val="20"/>
                <w:szCs w:val="20"/>
              </w:rPr>
              <w:fldChar w:fldCharType="end"/>
            </w:r>
          </w:p>
        </w:tc>
        <w:tc>
          <w:tcPr>
            <w:tcW w:w="1985" w:type="dxa"/>
          </w:tcPr>
          <w:p w14:paraId="73CCB818" w14:textId="77777777" w:rsidR="004253A4" w:rsidRPr="004253A4" w:rsidRDefault="004253A4" w:rsidP="004253A4">
            <w:pPr>
              <w:rPr>
                <w:rFonts w:ascii="Times New Roman" w:hAnsi="Times New Roman" w:cs="Times New Roman"/>
                <w:sz w:val="20"/>
                <w:szCs w:val="20"/>
              </w:rPr>
            </w:pPr>
            <w:r w:rsidRPr="004253A4">
              <w:rPr>
                <w:rFonts w:ascii="Times New Roman" w:hAnsi="Times New Roman" w:cs="Times New Roman"/>
                <w:sz w:val="20"/>
                <w:szCs w:val="20"/>
              </w:rPr>
              <w:t xml:space="preserve">Independen: Pengungkapan akuntansi lingkungan, </w:t>
            </w:r>
          </w:p>
          <w:p w14:paraId="0FBF58CC" w14:textId="77777777" w:rsidR="004253A4" w:rsidRPr="004253A4" w:rsidRDefault="004253A4" w:rsidP="004253A4">
            <w:pPr>
              <w:rPr>
                <w:rFonts w:ascii="Times New Roman" w:hAnsi="Times New Roman" w:cs="Times New Roman"/>
                <w:sz w:val="20"/>
                <w:szCs w:val="20"/>
              </w:rPr>
            </w:pPr>
            <w:r w:rsidRPr="004253A4">
              <w:rPr>
                <w:rFonts w:ascii="Times New Roman" w:hAnsi="Times New Roman" w:cs="Times New Roman"/>
                <w:sz w:val="20"/>
                <w:szCs w:val="20"/>
              </w:rPr>
              <w:t>Kinerja Lingkungan</w:t>
            </w:r>
          </w:p>
          <w:p w14:paraId="3ABE4920" w14:textId="77777777" w:rsidR="004253A4" w:rsidRPr="004253A4" w:rsidRDefault="004253A4" w:rsidP="004253A4">
            <w:pPr>
              <w:rPr>
                <w:rFonts w:ascii="Times New Roman" w:hAnsi="Times New Roman" w:cs="Times New Roman"/>
                <w:sz w:val="20"/>
                <w:szCs w:val="20"/>
              </w:rPr>
            </w:pPr>
          </w:p>
          <w:p w14:paraId="479FBEF7" w14:textId="31082140" w:rsidR="004253A4" w:rsidRPr="004253A4" w:rsidRDefault="004253A4" w:rsidP="004253A4">
            <w:pPr>
              <w:rPr>
                <w:rFonts w:ascii="Times New Roman" w:hAnsi="Times New Roman" w:cs="Times New Roman"/>
                <w:color w:val="000000" w:themeColor="text1"/>
                <w:sz w:val="20"/>
                <w:szCs w:val="20"/>
              </w:rPr>
            </w:pPr>
            <w:r w:rsidRPr="004253A4">
              <w:rPr>
                <w:rFonts w:ascii="Times New Roman" w:hAnsi="Times New Roman" w:cs="Times New Roman"/>
                <w:sz w:val="20"/>
                <w:szCs w:val="20"/>
              </w:rPr>
              <w:t>Dependen: Nilai Perusahaan</w:t>
            </w:r>
          </w:p>
        </w:tc>
        <w:tc>
          <w:tcPr>
            <w:tcW w:w="3135" w:type="dxa"/>
          </w:tcPr>
          <w:p w14:paraId="566DD495" w14:textId="1FF058D0" w:rsidR="004253A4" w:rsidRPr="004253A4" w:rsidRDefault="004253A4" w:rsidP="004253A4">
            <w:pPr>
              <w:jc w:val="both"/>
              <w:rPr>
                <w:rFonts w:ascii="Times New Roman" w:hAnsi="Times New Roman" w:cs="Times New Roman"/>
                <w:color w:val="000000" w:themeColor="text1"/>
                <w:sz w:val="20"/>
                <w:szCs w:val="20"/>
              </w:rPr>
            </w:pPr>
            <w:r w:rsidRPr="004253A4">
              <w:rPr>
                <w:rFonts w:ascii="Times New Roman" w:hAnsi="Times New Roman" w:cs="Times New Roman"/>
                <w:sz w:val="20"/>
                <w:szCs w:val="20"/>
              </w:rPr>
              <w:t>Kinerja lingkungan tidak berpengaruh dan tidak signifikan terhadap nilai perushaaan, dan akuntansi lingkungan berpengaruh dan signifikan terhadap niali perusahaan.</w:t>
            </w:r>
          </w:p>
        </w:tc>
      </w:tr>
    </w:tbl>
    <w:p w14:paraId="52620F53" w14:textId="6EE86652" w:rsidR="00BD6F03" w:rsidRDefault="00BD6F03" w:rsidP="004253A4">
      <w:pPr>
        <w:spacing w:after="0" w:line="480" w:lineRule="auto"/>
        <w:jc w:val="both"/>
        <w:rPr>
          <w:rFonts w:ascii="Times New Roman" w:hAnsi="Times New Roman" w:cs="Times New Roman"/>
          <w:i/>
          <w:sz w:val="20"/>
          <w:szCs w:val="24"/>
        </w:rPr>
      </w:pPr>
      <w:bookmarkStart w:id="34" w:name="_Hlk212433293"/>
      <w:r w:rsidRPr="00973E07">
        <w:rPr>
          <w:rFonts w:ascii="Times New Roman" w:hAnsi="Times New Roman" w:cs="Times New Roman"/>
          <w:i/>
          <w:sz w:val="20"/>
          <w:szCs w:val="24"/>
        </w:rPr>
        <w:t>Disambung ke halaman berikutnya</w:t>
      </w:r>
    </w:p>
    <w:bookmarkEnd w:id="34"/>
    <w:p w14:paraId="34D207BE" w14:textId="747033DC" w:rsidR="00BD6F03" w:rsidRPr="00BD6F03" w:rsidRDefault="00BD6F03" w:rsidP="00BD6F03">
      <w:pPr>
        <w:pStyle w:val="Caption"/>
        <w:keepNext/>
        <w:rPr>
          <w:rFonts w:ascii="Times New Roman" w:hAnsi="Times New Roman" w:cs="Times New Roman"/>
          <w:b/>
          <w:i w:val="0"/>
          <w:color w:val="auto"/>
          <w:sz w:val="22"/>
          <w:szCs w:val="22"/>
        </w:rPr>
      </w:pPr>
      <w:r w:rsidRPr="00973E07">
        <w:rPr>
          <w:rFonts w:ascii="Times New Roman" w:hAnsi="Times New Roman" w:cs="Times New Roman"/>
          <w:b/>
          <w:i w:val="0"/>
          <w:color w:val="auto"/>
          <w:sz w:val="22"/>
          <w:szCs w:val="22"/>
        </w:rPr>
        <w:lastRenderedPageBreak/>
        <w:t>Tabel 2.1 Sambungan</w:t>
      </w:r>
    </w:p>
    <w:tbl>
      <w:tblPr>
        <w:tblStyle w:val="TableGrid"/>
        <w:tblpPr w:leftFromText="180" w:rightFromText="180" w:vertAnchor="text" w:horzAnchor="margin" w:tblpY="-33"/>
        <w:tblW w:w="8091" w:type="dxa"/>
        <w:tblLook w:val="04A0" w:firstRow="1" w:lastRow="0" w:firstColumn="1" w:lastColumn="0" w:noHBand="0" w:noVBand="1"/>
      </w:tblPr>
      <w:tblGrid>
        <w:gridCol w:w="511"/>
        <w:gridCol w:w="2319"/>
        <w:gridCol w:w="2126"/>
        <w:gridCol w:w="3135"/>
      </w:tblGrid>
      <w:tr w:rsidR="001D4225" w:rsidRPr="00D571EE" w14:paraId="78DBC450" w14:textId="77777777" w:rsidTr="000717DF">
        <w:tc>
          <w:tcPr>
            <w:tcW w:w="511" w:type="dxa"/>
            <w:vAlign w:val="center"/>
          </w:tcPr>
          <w:p w14:paraId="7BF70116" w14:textId="77777777" w:rsidR="001D4225" w:rsidRPr="00D571EE" w:rsidRDefault="001D4225" w:rsidP="001463F7">
            <w:pPr>
              <w:jc w:val="center"/>
              <w:rPr>
                <w:rFonts w:ascii="Times New Roman" w:hAnsi="Times New Roman" w:cs="Times New Roman"/>
                <w:b/>
                <w:sz w:val="20"/>
                <w:szCs w:val="20"/>
              </w:rPr>
            </w:pPr>
            <w:bookmarkStart w:id="35" w:name="_Hlk212432996"/>
            <w:r w:rsidRPr="00D571EE">
              <w:rPr>
                <w:rFonts w:ascii="Times New Roman" w:hAnsi="Times New Roman" w:cs="Times New Roman"/>
                <w:b/>
                <w:sz w:val="20"/>
                <w:szCs w:val="20"/>
              </w:rPr>
              <w:t>No.</w:t>
            </w:r>
          </w:p>
        </w:tc>
        <w:tc>
          <w:tcPr>
            <w:tcW w:w="2319" w:type="dxa"/>
            <w:vAlign w:val="center"/>
          </w:tcPr>
          <w:p w14:paraId="4DF1B555" w14:textId="77777777" w:rsidR="001D4225" w:rsidRPr="00D571EE" w:rsidRDefault="001D4225" w:rsidP="001463F7">
            <w:pPr>
              <w:jc w:val="center"/>
              <w:rPr>
                <w:rFonts w:ascii="Times New Roman" w:hAnsi="Times New Roman" w:cs="Times New Roman"/>
                <w:b/>
                <w:sz w:val="20"/>
                <w:szCs w:val="20"/>
              </w:rPr>
            </w:pPr>
            <w:r w:rsidRPr="00D571EE">
              <w:rPr>
                <w:rFonts w:ascii="Times New Roman" w:hAnsi="Times New Roman" w:cs="Times New Roman"/>
                <w:b/>
                <w:sz w:val="20"/>
                <w:szCs w:val="20"/>
              </w:rPr>
              <w:t>Nama Peneliti</w:t>
            </w:r>
          </w:p>
        </w:tc>
        <w:tc>
          <w:tcPr>
            <w:tcW w:w="2126" w:type="dxa"/>
          </w:tcPr>
          <w:p w14:paraId="313C941C" w14:textId="2DCB179A" w:rsidR="001D4225" w:rsidRPr="00D571EE" w:rsidRDefault="001D4225" w:rsidP="001463F7">
            <w:pPr>
              <w:jc w:val="center"/>
              <w:rPr>
                <w:rFonts w:ascii="Times New Roman" w:hAnsi="Times New Roman" w:cs="Times New Roman"/>
                <w:b/>
                <w:sz w:val="20"/>
                <w:szCs w:val="20"/>
              </w:rPr>
            </w:pPr>
            <w:r>
              <w:rPr>
                <w:rFonts w:ascii="Times New Roman" w:hAnsi="Times New Roman" w:cs="Times New Roman"/>
                <w:b/>
                <w:sz w:val="20"/>
                <w:szCs w:val="20"/>
              </w:rPr>
              <w:t>Variabel Penelitian</w:t>
            </w:r>
          </w:p>
        </w:tc>
        <w:tc>
          <w:tcPr>
            <w:tcW w:w="3135" w:type="dxa"/>
            <w:vAlign w:val="center"/>
          </w:tcPr>
          <w:p w14:paraId="715C3149" w14:textId="77777777" w:rsidR="001D4225" w:rsidRPr="00D571EE" w:rsidRDefault="001D4225" w:rsidP="001463F7">
            <w:pPr>
              <w:jc w:val="center"/>
              <w:rPr>
                <w:rFonts w:ascii="Times New Roman" w:hAnsi="Times New Roman" w:cs="Times New Roman"/>
                <w:b/>
                <w:sz w:val="20"/>
                <w:szCs w:val="20"/>
              </w:rPr>
            </w:pPr>
            <w:r w:rsidRPr="00D571EE">
              <w:rPr>
                <w:rFonts w:ascii="Times New Roman" w:hAnsi="Times New Roman" w:cs="Times New Roman"/>
                <w:b/>
                <w:sz w:val="20"/>
                <w:szCs w:val="20"/>
              </w:rPr>
              <w:t>Hasil Penelitian</w:t>
            </w:r>
          </w:p>
        </w:tc>
      </w:tr>
      <w:tr w:rsidR="001D4225" w:rsidRPr="00D571EE" w14:paraId="60AAA30A" w14:textId="77777777" w:rsidTr="005C37B7">
        <w:trPr>
          <w:trHeight w:val="2015"/>
        </w:trPr>
        <w:tc>
          <w:tcPr>
            <w:tcW w:w="511" w:type="dxa"/>
            <w:shd w:val="clear" w:color="auto" w:fill="auto"/>
          </w:tcPr>
          <w:p w14:paraId="4EBD5790" w14:textId="1064EF3B" w:rsidR="001D4225" w:rsidRPr="00D571EE" w:rsidRDefault="005C37B7" w:rsidP="001463F7">
            <w:pPr>
              <w:jc w:val="both"/>
              <w:rPr>
                <w:rFonts w:ascii="Times New Roman" w:hAnsi="Times New Roman" w:cs="Times New Roman"/>
                <w:sz w:val="20"/>
                <w:szCs w:val="20"/>
              </w:rPr>
            </w:pPr>
            <w:bookmarkStart w:id="36" w:name="_Hlk149074075"/>
            <w:bookmarkEnd w:id="35"/>
            <w:r>
              <w:rPr>
                <w:rFonts w:ascii="Times New Roman" w:hAnsi="Times New Roman" w:cs="Times New Roman"/>
                <w:sz w:val="20"/>
                <w:szCs w:val="20"/>
              </w:rPr>
              <w:t>5</w:t>
            </w:r>
            <w:r w:rsidR="003A0C52">
              <w:rPr>
                <w:rFonts w:ascii="Times New Roman" w:hAnsi="Times New Roman" w:cs="Times New Roman"/>
                <w:sz w:val="20"/>
                <w:szCs w:val="20"/>
              </w:rPr>
              <w:t>.</w:t>
            </w:r>
          </w:p>
        </w:tc>
        <w:tc>
          <w:tcPr>
            <w:tcW w:w="2319" w:type="dxa"/>
            <w:shd w:val="clear" w:color="auto" w:fill="auto"/>
          </w:tcPr>
          <w:p w14:paraId="50D51B82" w14:textId="0212BD55" w:rsidR="001D4225" w:rsidRPr="00D571EE" w:rsidRDefault="001D4225" w:rsidP="000717DF">
            <w:pPr>
              <w:rPr>
                <w:rFonts w:ascii="Times New Roman" w:hAnsi="Times New Roman" w:cs="Times New Roman"/>
                <w:sz w:val="20"/>
                <w:szCs w:val="20"/>
              </w:rPr>
            </w:pPr>
            <w:r>
              <w:rPr>
                <w:rFonts w:ascii="Times New Roman" w:hAnsi="Times New Roman" w:cs="Times New Roman"/>
                <w:sz w:val="20"/>
                <w:szCs w:val="20"/>
              </w:rPr>
              <w:t xml:space="preserve">Analisis Pengungkapan Akuntansi Lingkungan, Kinerja Lingkungan dan Biaya Lingkungan terhadap Nilai Perusahaan pada Perusahaan Oil, Gas &amp; Coal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{"citationItems":[{"id":"ITEM-1","itemData":{"DOI":"10.25105/jet.v2i2.14594","abstract":"With the threat of climate change and a decrease in environmental support. This has led to a paradigm shift in which companies are judged not only based on their company's performance but also on their environmental performance. Regarding the existing phenomena regarding the impact of environmental damage that affects the company's environmental operating activities. Disclosure of environmental accounting is considered to be the best solution to the problems that occur around the company. In addition, by looking at environmental costs and environmental performance, it is expected to support the company. The sample in this study uses Gas, Oil &amp; Coal companies with a timeframe of 2017-2020. The method used in this study is multiple linear regression analysis with the results of research that environmental accounting disclosures do not have an effect on the company, environmental costs, environmental performance have an influence on firm value.","author":[{"dropping-particle":"","family":"Arimbi","given":"Arimbi Ika Setyaningrum","non-dropping-particle":"","parse-names":false,"suffix":""},{"dropping-particle":"","family":"Mayangsari","given":"Sekar","non-dropping-particle":"","parse-names":false,"suffix":""}],"container-title":"Jurnal Ekonomi Trisakti","id":"ITEM-1","issue":"2","issued":{"date-parts":[["2022"]]},"page":"1103-1114","title":"Analisis Pengungkapan Akuntansi Lingkungan, Kinerja Lingkungan Dan Biaya Lingkungan Terhadap Nilai Perusahaan Pada Perusahaan Oil, Gas &amp; Coal","type":"article-journal","volume":"2"},"uris":["http://www.mendeley.com/documents/?uuid=888c3455-a1b6-4278-b347-a6cf5d98b581"]}],"mendeley":{"formattedCitation":"(Arimbi &amp; Mayangsari, 2022)","plainTextFormattedCitation":"(Arimbi &amp; Mayangsari, 2022)","previouslyFormattedCitation":"(Arimbi &amp; Mayangsari, 2022)"},"properties":{"noteIndex":0},"schema":"https://github.com/citation-style-language/schema/raw/master/csl-citation.json"}</w:instrText>
            </w:r>
            <w:r>
              <w:rPr>
                <w:rFonts w:ascii="Times New Roman" w:hAnsi="Times New Roman" w:cs="Times New Roman"/>
                <w:sz w:val="20"/>
                <w:szCs w:val="20"/>
              </w:rPr>
              <w:fldChar w:fldCharType="separate"/>
            </w:r>
            <w:r w:rsidRPr="00F31C38">
              <w:rPr>
                <w:rFonts w:ascii="Times New Roman" w:hAnsi="Times New Roman" w:cs="Times New Roman"/>
                <w:noProof/>
                <w:sz w:val="20"/>
                <w:szCs w:val="20"/>
              </w:rPr>
              <w:t>(Arimbi &amp; Mayangsari, 2022)</w:t>
            </w:r>
            <w:r>
              <w:rPr>
                <w:rFonts w:ascii="Times New Roman" w:hAnsi="Times New Roman" w:cs="Times New Roman"/>
                <w:sz w:val="20"/>
                <w:szCs w:val="20"/>
              </w:rPr>
              <w:fldChar w:fldCharType="end"/>
            </w:r>
          </w:p>
        </w:tc>
        <w:tc>
          <w:tcPr>
            <w:tcW w:w="2126" w:type="dxa"/>
          </w:tcPr>
          <w:p w14:paraId="7CA86893" w14:textId="17605E60" w:rsidR="001D4225" w:rsidRDefault="001D4225" w:rsidP="000717DF">
            <w:pPr>
              <w:rPr>
                <w:rFonts w:ascii="Times New Roman" w:hAnsi="Times New Roman" w:cs="Times New Roman"/>
                <w:sz w:val="20"/>
                <w:szCs w:val="20"/>
              </w:rPr>
            </w:pPr>
            <w:r>
              <w:rPr>
                <w:rFonts w:ascii="Times New Roman" w:hAnsi="Times New Roman" w:cs="Times New Roman"/>
                <w:sz w:val="20"/>
                <w:szCs w:val="20"/>
              </w:rPr>
              <w:t>Independen: Pengungkapan Akuntansi Lingkungan, K</w:t>
            </w:r>
            <w:r w:rsidR="000717DF">
              <w:rPr>
                <w:rFonts w:ascii="Times New Roman" w:hAnsi="Times New Roman" w:cs="Times New Roman"/>
                <w:sz w:val="20"/>
                <w:szCs w:val="20"/>
              </w:rPr>
              <w:t>i</w:t>
            </w:r>
            <w:r>
              <w:rPr>
                <w:rFonts w:ascii="Times New Roman" w:hAnsi="Times New Roman" w:cs="Times New Roman"/>
                <w:sz w:val="20"/>
                <w:szCs w:val="20"/>
              </w:rPr>
              <w:t>nerja Lingkungan, Biaya Lingkungan</w:t>
            </w:r>
          </w:p>
          <w:p w14:paraId="67113D79" w14:textId="77777777" w:rsidR="00E77BE7" w:rsidRDefault="00E77BE7" w:rsidP="000717DF">
            <w:pPr>
              <w:rPr>
                <w:rFonts w:ascii="Times New Roman" w:hAnsi="Times New Roman" w:cs="Times New Roman"/>
                <w:sz w:val="20"/>
                <w:szCs w:val="20"/>
              </w:rPr>
            </w:pPr>
          </w:p>
          <w:p w14:paraId="3B3195E6" w14:textId="77777777" w:rsidR="00E77BE7" w:rsidRDefault="001D4225" w:rsidP="000717DF">
            <w:pPr>
              <w:rPr>
                <w:rFonts w:ascii="Times New Roman" w:hAnsi="Times New Roman" w:cs="Times New Roman"/>
                <w:sz w:val="20"/>
                <w:szCs w:val="20"/>
              </w:rPr>
            </w:pPr>
            <w:r>
              <w:rPr>
                <w:rFonts w:ascii="Times New Roman" w:hAnsi="Times New Roman" w:cs="Times New Roman"/>
                <w:sz w:val="20"/>
                <w:szCs w:val="20"/>
              </w:rPr>
              <w:t xml:space="preserve">Dependen: </w:t>
            </w:r>
          </w:p>
          <w:p w14:paraId="70290804" w14:textId="27A1201D" w:rsidR="001D4225" w:rsidRDefault="001D4225" w:rsidP="000717DF">
            <w:pPr>
              <w:rPr>
                <w:rFonts w:ascii="Times New Roman" w:hAnsi="Times New Roman" w:cs="Times New Roman"/>
                <w:sz w:val="20"/>
                <w:szCs w:val="20"/>
              </w:rPr>
            </w:pPr>
            <w:r>
              <w:rPr>
                <w:rFonts w:ascii="Times New Roman" w:hAnsi="Times New Roman" w:cs="Times New Roman"/>
                <w:sz w:val="20"/>
                <w:szCs w:val="20"/>
              </w:rPr>
              <w:t>Nilai Perusahaan</w:t>
            </w:r>
          </w:p>
        </w:tc>
        <w:tc>
          <w:tcPr>
            <w:tcW w:w="3135" w:type="dxa"/>
            <w:shd w:val="clear" w:color="auto" w:fill="auto"/>
          </w:tcPr>
          <w:p w14:paraId="3556DEB5" w14:textId="091B5236" w:rsidR="001D4225" w:rsidRPr="00D571EE" w:rsidRDefault="004253A4" w:rsidP="001463F7">
            <w:pPr>
              <w:jc w:val="both"/>
              <w:rPr>
                <w:rFonts w:ascii="Times New Roman" w:hAnsi="Times New Roman" w:cs="Times New Roman"/>
                <w:sz w:val="20"/>
                <w:szCs w:val="20"/>
              </w:rPr>
            </w:pPr>
            <w:r>
              <w:rPr>
                <w:rFonts w:ascii="Times New Roman" w:hAnsi="Times New Roman" w:cs="Times New Roman"/>
                <w:sz w:val="20"/>
                <w:szCs w:val="20"/>
              </w:rPr>
              <w:t>P</w:t>
            </w:r>
            <w:r w:rsidR="001D4225">
              <w:rPr>
                <w:rFonts w:ascii="Times New Roman" w:hAnsi="Times New Roman" w:cs="Times New Roman"/>
                <w:sz w:val="20"/>
                <w:szCs w:val="20"/>
              </w:rPr>
              <w:t>engungkapan akuntansi lingkungan tidak berpengaruh terhadap nilai perusahaan. Namun, biaya lingkungan dan kinerja lingkungan berpengaruh positif signifikan terhadap nilai perusahaan.</w:t>
            </w:r>
          </w:p>
        </w:tc>
      </w:tr>
      <w:bookmarkEnd w:id="36"/>
      <w:tr w:rsidR="001D4225" w:rsidRPr="00D571EE" w14:paraId="3C355A6C" w14:textId="77777777" w:rsidTr="000717DF">
        <w:tc>
          <w:tcPr>
            <w:tcW w:w="511" w:type="dxa"/>
          </w:tcPr>
          <w:p w14:paraId="0D3D95F2" w14:textId="6C08CB29" w:rsidR="001D4225" w:rsidRDefault="005C37B7" w:rsidP="001463F7">
            <w:pPr>
              <w:jc w:val="both"/>
              <w:rPr>
                <w:rFonts w:ascii="Times New Roman" w:hAnsi="Times New Roman" w:cs="Times New Roman"/>
                <w:sz w:val="20"/>
                <w:szCs w:val="20"/>
              </w:rPr>
            </w:pPr>
            <w:r>
              <w:rPr>
                <w:rFonts w:ascii="Times New Roman" w:hAnsi="Times New Roman" w:cs="Times New Roman"/>
                <w:sz w:val="20"/>
                <w:szCs w:val="20"/>
              </w:rPr>
              <w:t>6</w:t>
            </w:r>
            <w:r w:rsidR="003A0C52">
              <w:rPr>
                <w:rFonts w:ascii="Times New Roman" w:hAnsi="Times New Roman" w:cs="Times New Roman"/>
                <w:sz w:val="20"/>
                <w:szCs w:val="20"/>
              </w:rPr>
              <w:t>.</w:t>
            </w:r>
          </w:p>
        </w:tc>
        <w:tc>
          <w:tcPr>
            <w:tcW w:w="2319" w:type="dxa"/>
          </w:tcPr>
          <w:p w14:paraId="71692FB4" w14:textId="6B580ADE" w:rsidR="001D4225" w:rsidRDefault="001D4225" w:rsidP="000717DF">
            <w:pPr>
              <w:rPr>
                <w:rFonts w:ascii="Times New Roman" w:hAnsi="Times New Roman" w:cs="Times New Roman"/>
                <w:sz w:val="20"/>
                <w:szCs w:val="20"/>
              </w:rPr>
            </w:pPr>
            <w:r w:rsidRPr="00EF3E31">
              <w:rPr>
                <w:rFonts w:ascii="Times New Roman" w:hAnsi="Times New Roman" w:cs="Times New Roman"/>
                <w:sz w:val="20"/>
                <w:szCs w:val="20"/>
              </w:rPr>
              <w:t>Pengaruh Kinerja Lingkungan terhadap Nilai Perusahaan dengan Kinerja Keuangan sebagai Variabel Intervening</w:t>
            </w:r>
          </w:p>
          <w:p w14:paraId="0EAE1A31" w14:textId="1EB3C3BF" w:rsidR="001D4225" w:rsidRPr="00EF3E31" w:rsidRDefault="001D4225" w:rsidP="000717DF">
            <w:pPr>
              <w:rPr>
                <w:rFonts w:ascii="Times New Roman" w:hAnsi="Times New Roman" w:cs="Times New Roman"/>
                <w:sz w:val="20"/>
                <w:szCs w:val="20"/>
              </w:rPr>
            </w:pPr>
            <w:r w:rsidRPr="00EF3E31">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study aims to examine the effect of environmental performance as an independent variabel on firm value as the dependent variable and financial performance as an intervening variable. The population in this study are mining and the basic industrial and chemical manufacturing companies listed on the Indonesia Stock Exchange (IDX) and listed on the PROPER ranking in 2016-2018 as many 14 companies. The method used in this study is path analysis. In this study the environmental performance variable is proxied by the assessment of PROPER ratings obtained in the Ministry of Environmental website, the firm value is proxied by Tobins’Q, and for financial performance variable is proxied by return on assets (ROA). The results obtained from this study are that environmental performance has a significant effect on financial performance, environmental performance has a significant effect on firm value, financial performance has a significant effect on firm value. however, and financial performance has no effect on firm value with financial performance as an intervening variable.","author":[{"dropping-particle":"","family":"Wardani","given":"Dini Dwi","non-dropping-particle":"","parse-names":false,"suffix":""},{"dropping-particle":"","family":"Sa'adah","given":"Lailatus","non-dropping-particle":"","parse-names":false,"suffix":""}],"container-title":"AKTIVA Jurnal Akuntansi dan Investasi","id":"ITEM-1","issue":"1","issued":{"date-parts":[["2020"]]},"page":"15-28","title":"Pengaruh Kinerja Lingkungan Terhadap Nilai Perusahaan","type":"article-journal","volume":"5"},"uris":["http://www.mendeley.com/documents/?uuid=122757b9-25b0-4351-9ebf-a084a16c05ed"]}],"mendeley":{"formattedCitation":"(Wardani &amp; Sa’adah, 2020)","plainTextFormattedCitation":"(Wardani &amp; Sa’adah, 2020)","previouslyFormattedCitation":"(Wardani &amp; Sa’adah, 2020)"},"properties":{"noteIndex":0},"schema":"https://github.com/citation-style-language/schema/raw/master/csl-citation.json"}</w:instrText>
            </w:r>
            <w:r w:rsidRPr="00EF3E31">
              <w:rPr>
                <w:rFonts w:ascii="Times New Roman" w:hAnsi="Times New Roman" w:cs="Times New Roman"/>
                <w:sz w:val="20"/>
                <w:szCs w:val="20"/>
              </w:rPr>
              <w:fldChar w:fldCharType="separate"/>
            </w:r>
            <w:r w:rsidRPr="008E0834">
              <w:rPr>
                <w:rFonts w:ascii="Times New Roman" w:hAnsi="Times New Roman" w:cs="Times New Roman"/>
                <w:noProof/>
                <w:sz w:val="20"/>
                <w:szCs w:val="20"/>
              </w:rPr>
              <w:t>(Wardani &amp; Sa’adah, 2020)</w:t>
            </w:r>
            <w:r w:rsidRPr="00EF3E31">
              <w:rPr>
                <w:rFonts w:ascii="Times New Roman" w:hAnsi="Times New Roman" w:cs="Times New Roman"/>
                <w:sz w:val="20"/>
                <w:szCs w:val="20"/>
              </w:rPr>
              <w:fldChar w:fldCharType="end"/>
            </w:r>
          </w:p>
        </w:tc>
        <w:tc>
          <w:tcPr>
            <w:tcW w:w="2126" w:type="dxa"/>
          </w:tcPr>
          <w:p w14:paraId="405B68B6" w14:textId="77777777" w:rsidR="00E77BE7" w:rsidRDefault="001D4225" w:rsidP="000717DF">
            <w:pPr>
              <w:rPr>
                <w:rFonts w:ascii="Times New Roman" w:hAnsi="Times New Roman" w:cs="Times New Roman"/>
                <w:sz w:val="20"/>
                <w:szCs w:val="20"/>
              </w:rPr>
            </w:pPr>
            <w:r>
              <w:rPr>
                <w:rFonts w:ascii="Times New Roman" w:hAnsi="Times New Roman" w:cs="Times New Roman"/>
                <w:sz w:val="20"/>
                <w:szCs w:val="20"/>
              </w:rPr>
              <w:t xml:space="preserve">Independen: </w:t>
            </w:r>
          </w:p>
          <w:p w14:paraId="3CC11FB1" w14:textId="0DCCD813" w:rsidR="001D4225" w:rsidRDefault="001D4225" w:rsidP="000717DF">
            <w:pPr>
              <w:rPr>
                <w:rFonts w:ascii="Times New Roman" w:hAnsi="Times New Roman" w:cs="Times New Roman"/>
                <w:sz w:val="20"/>
                <w:szCs w:val="20"/>
              </w:rPr>
            </w:pPr>
            <w:r>
              <w:rPr>
                <w:rFonts w:ascii="Times New Roman" w:hAnsi="Times New Roman" w:cs="Times New Roman"/>
                <w:sz w:val="20"/>
                <w:szCs w:val="20"/>
              </w:rPr>
              <w:t>Kinerja Lingkungan</w:t>
            </w:r>
          </w:p>
          <w:p w14:paraId="068A0F19" w14:textId="77777777" w:rsidR="00E77BE7" w:rsidRDefault="00E77BE7" w:rsidP="000717DF">
            <w:pPr>
              <w:rPr>
                <w:rFonts w:ascii="Times New Roman" w:hAnsi="Times New Roman" w:cs="Times New Roman"/>
                <w:sz w:val="20"/>
                <w:szCs w:val="20"/>
              </w:rPr>
            </w:pPr>
          </w:p>
          <w:p w14:paraId="3698E9A0" w14:textId="4F698D76" w:rsidR="001D4225" w:rsidRDefault="001D4225" w:rsidP="000717DF">
            <w:pPr>
              <w:rPr>
                <w:rFonts w:ascii="Times New Roman" w:hAnsi="Times New Roman" w:cs="Times New Roman"/>
                <w:sz w:val="20"/>
                <w:szCs w:val="20"/>
              </w:rPr>
            </w:pPr>
            <w:r>
              <w:rPr>
                <w:rFonts w:ascii="Times New Roman" w:hAnsi="Times New Roman" w:cs="Times New Roman"/>
                <w:sz w:val="20"/>
                <w:szCs w:val="20"/>
              </w:rPr>
              <w:t>Dependen: Nilai Perusahaan</w:t>
            </w:r>
          </w:p>
          <w:p w14:paraId="1F64CDC6" w14:textId="77777777" w:rsidR="00E77BE7" w:rsidRDefault="00E77BE7" w:rsidP="000717DF">
            <w:pPr>
              <w:rPr>
                <w:rFonts w:ascii="Times New Roman" w:hAnsi="Times New Roman" w:cs="Times New Roman"/>
                <w:sz w:val="20"/>
                <w:szCs w:val="20"/>
              </w:rPr>
            </w:pPr>
          </w:p>
          <w:p w14:paraId="45B569BF" w14:textId="320F1478" w:rsidR="001D4225" w:rsidRPr="00EF3E31" w:rsidRDefault="001D4225" w:rsidP="000717DF">
            <w:pPr>
              <w:rPr>
                <w:rFonts w:ascii="Times New Roman" w:hAnsi="Times New Roman" w:cs="Times New Roman"/>
                <w:sz w:val="20"/>
                <w:szCs w:val="20"/>
              </w:rPr>
            </w:pPr>
            <w:r>
              <w:rPr>
                <w:rFonts w:ascii="Times New Roman" w:hAnsi="Times New Roman" w:cs="Times New Roman"/>
                <w:sz w:val="20"/>
                <w:szCs w:val="20"/>
              </w:rPr>
              <w:t>Interverning: Kinerja Keuangan</w:t>
            </w:r>
          </w:p>
        </w:tc>
        <w:tc>
          <w:tcPr>
            <w:tcW w:w="3135" w:type="dxa"/>
          </w:tcPr>
          <w:p w14:paraId="61BD74C3" w14:textId="77777777" w:rsidR="001D4225" w:rsidRPr="00EF3E31" w:rsidRDefault="001D4225" w:rsidP="001463F7">
            <w:pPr>
              <w:jc w:val="both"/>
              <w:rPr>
                <w:rFonts w:ascii="Times New Roman" w:hAnsi="Times New Roman" w:cs="Times New Roman"/>
                <w:sz w:val="20"/>
                <w:szCs w:val="20"/>
              </w:rPr>
            </w:pPr>
            <w:r w:rsidRPr="00EF3E31">
              <w:rPr>
                <w:rFonts w:ascii="Times New Roman" w:hAnsi="Times New Roman" w:cs="Times New Roman"/>
                <w:sz w:val="20"/>
                <w:szCs w:val="20"/>
              </w:rPr>
              <w:t>Hasil penelitian menunjukkan bahwa kinerja lingkungan berpengaruh signifikan terhadap nilai perusahaan</w:t>
            </w:r>
            <w:r>
              <w:rPr>
                <w:rFonts w:ascii="Times New Roman" w:hAnsi="Times New Roman" w:cs="Times New Roman"/>
                <w:sz w:val="20"/>
                <w:szCs w:val="20"/>
              </w:rPr>
              <w:t>.</w:t>
            </w:r>
          </w:p>
        </w:tc>
      </w:tr>
      <w:tr w:rsidR="001D4225" w:rsidRPr="00D571EE" w14:paraId="6D960676" w14:textId="77777777" w:rsidTr="000717DF">
        <w:tc>
          <w:tcPr>
            <w:tcW w:w="511" w:type="dxa"/>
          </w:tcPr>
          <w:p w14:paraId="65DAA531" w14:textId="0E942178" w:rsidR="001D4225" w:rsidRDefault="005C37B7" w:rsidP="001463F7">
            <w:pPr>
              <w:jc w:val="both"/>
              <w:rPr>
                <w:sz w:val="20"/>
                <w:szCs w:val="20"/>
              </w:rPr>
            </w:pPr>
            <w:r>
              <w:rPr>
                <w:sz w:val="20"/>
                <w:szCs w:val="20"/>
              </w:rPr>
              <w:t>7</w:t>
            </w:r>
            <w:r w:rsidR="003A0C52">
              <w:rPr>
                <w:sz w:val="20"/>
                <w:szCs w:val="20"/>
              </w:rPr>
              <w:t>.</w:t>
            </w:r>
          </w:p>
        </w:tc>
        <w:tc>
          <w:tcPr>
            <w:tcW w:w="2319" w:type="dxa"/>
          </w:tcPr>
          <w:p w14:paraId="10003F57" w14:textId="1EEEDD7E" w:rsidR="001D4225" w:rsidRPr="00EF3E31" w:rsidRDefault="001D4225" w:rsidP="000717DF">
            <w:pPr>
              <w:rPr>
                <w:rFonts w:ascii="Times New Roman" w:hAnsi="Times New Roman" w:cs="Times New Roman"/>
                <w:sz w:val="20"/>
                <w:szCs w:val="20"/>
              </w:rPr>
            </w:pPr>
            <w:r w:rsidRPr="00EF3E31">
              <w:rPr>
                <w:rFonts w:ascii="Times New Roman" w:hAnsi="Times New Roman" w:cs="Times New Roman"/>
                <w:sz w:val="20"/>
                <w:szCs w:val="20"/>
              </w:rPr>
              <w:t xml:space="preserve">Analisis Pengaruh Pengungkapan Akuntansi Lingkungan dan Kinerja Lingkungan terhadap Nilai Perusahaan </w:t>
            </w:r>
            <w:r w:rsidRPr="00EF3E31">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{"citationItems":[{"id":"ITEM-1","itemData":{"DOI":"10.37301/jkaa.v14i2.15","ISSN":"1907-2473","abstract":"This research is to test and analyze the effect of environmental accounting disclosures and environmental performance on firm value in the LQ-45 Index company listed on the Indonesia Stock Exchange for the period 2014-2017. This research is quantitative research. The research sample was 15 companies included in the LQ-45 index, the year of observation from 2014-2017 which had been carried out using a purposive sampling technique. The analysis technique has been carried out using multiple linear regression. The results of the study indicate that the disclosure variables of environmental accounting and environmental performance have a significant effect on firm value. The multiple linear regression model in this study has a value of R2  as 21.5%, which means that the value of the company can be explained using the variable value of disclosure of environmental accounting and environmental performance, where the remaining 79.5% is influenced by other variables outside the model which has been studied.","author":[{"dropping-particle":"","family":"Ethika","given":"Ethika","non-dropping-particle":"","parse-names":false,"suffix":""},{"dropping-particle":"","family":"Azwari","given":"Muhammad","non-dropping-particle":"","parse-names":false,"suffix":""},{"dropping-particle":"","family":"Muslim","given":"Resti Yulistia","non-dropping-particle":"","parse-names":false,"suffix":""}],"container-title":"Jurnal Kajian Akuntansi dan Auditing","id":"ITEM-1","issue":"2","issued":{"date-parts":[["2019"]]},"page":"122-133","title":"Analisis Pengaruh Pengungkapan Akuntansi Lingkungan dan Kinerja Lingkungan terhadap Nilai Perusahaan (Studi Empiris pada Perusahaan Indeks LQ-45 yang Terdaftar di BEI)","type":"article-journal","volume":"14"},"uris":["http://www.mendeley.com/documents/?uuid=952a05e7-fee7-40e4-b731-c1497cdc6959"]}],"mendeley":{"formattedCitation":"(Ethika et al., 2019)","plainTextFormattedCitation":"(Ethika et al., 2019)","previouslyFormattedCitation":"(Ethika et al., 2019)"},"properties":{"noteIndex":0},"schema":"https://github.com/citation-style-language/schema/raw/master/csl-citation.json"}</w:instrText>
            </w:r>
            <w:r w:rsidRPr="00EF3E31">
              <w:rPr>
                <w:rFonts w:ascii="Times New Roman" w:hAnsi="Times New Roman" w:cs="Times New Roman"/>
                <w:sz w:val="20"/>
                <w:szCs w:val="20"/>
              </w:rPr>
              <w:fldChar w:fldCharType="separate"/>
            </w:r>
            <w:r w:rsidRPr="008E0834">
              <w:rPr>
                <w:rFonts w:ascii="Times New Roman" w:hAnsi="Times New Roman" w:cs="Times New Roman"/>
                <w:noProof/>
                <w:sz w:val="20"/>
                <w:szCs w:val="20"/>
              </w:rPr>
              <w:t>(Ethika et al., 2019)</w:t>
            </w:r>
            <w:r w:rsidRPr="00EF3E31">
              <w:rPr>
                <w:rFonts w:ascii="Times New Roman" w:hAnsi="Times New Roman" w:cs="Times New Roman"/>
                <w:sz w:val="20"/>
                <w:szCs w:val="20"/>
              </w:rPr>
              <w:fldChar w:fldCharType="end"/>
            </w:r>
          </w:p>
        </w:tc>
        <w:tc>
          <w:tcPr>
            <w:tcW w:w="2126" w:type="dxa"/>
          </w:tcPr>
          <w:p w14:paraId="2021C067" w14:textId="77777777" w:rsidR="00E77BE7" w:rsidRDefault="001D4225" w:rsidP="000717DF">
            <w:pPr>
              <w:rPr>
                <w:rFonts w:ascii="Times New Roman" w:hAnsi="Times New Roman" w:cs="Times New Roman"/>
                <w:sz w:val="20"/>
                <w:szCs w:val="20"/>
              </w:rPr>
            </w:pPr>
            <w:r>
              <w:rPr>
                <w:rFonts w:ascii="Times New Roman" w:hAnsi="Times New Roman" w:cs="Times New Roman"/>
                <w:sz w:val="20"/>
                <w:szCs w:val="20"/>
              </w:rPr>
              <w:t xml:space="preserve">Independen: </w:t>
            </w:r>
          </w:p>
          <w:p w14:paraId="2642B719" w14:textId="49DEE67D" w:rsidR="001D4225" w:rsidRDefault="001D4225" w:rsidP="000717DF">
            <w:pPr>
              <w:rPr>
                <w:rFonts w:ascii="Times New Roman" w:hAnsi="Times New Roman" w:cs="Times New Roman"/>
                <w:sz w:val="20"/>
                <w:szCs w:val="20"/>
              </w:rPr>
            </w:pPr>
            <w:r>
              <w:rPr>
                <w:rFonts w:ascii="Times New Roman" w:hAnsi="Times New Roman" w:cs="Times New Roman"/>
                <w:sz w:val="20"/>
                <w:szCs w:val="20"/>
              </w:rPr>
              <w:t>Pengungkapan Akuntansi Lingkungan, Kinerja Lingkungan</w:t>
            </w:r>
          </w:p>
          <w:p w14:paraId="073D36A9" w14:textId="77777777" w:rsidR="00E77BE7" w:rsidRDefault="00E77BE7" w:rsidP="000717DF">
            <w:pPr>
              <w:rPr>
                <w:rFonts w:ascii="Times New Roman" w:hAnsi="Times New Roman" w:cs="Times New Roman"/>
                <w:sz w:val="20"/>
                <w:szCs w:val="20"/>
              </w:rPr>
            </w:pPr>
          </w:p>
          <w:p w14:paraId="45D89BCE" w14:textId="77777777" w:rsidR="00E77BE7" w:rsidRDefault="001D4225" w:rsidP="000717DF">
            <w:pPr>
              <w:rPr>
                <w:rFonts w:ascii="Times New Roman" w:hAnsi="Times New Roman" w:cs="Times New Roman"/>
                <w:sz w:val="20"/>
                <w:szCs w:val="20"/>
              </w:rPr>
            </w:pPr>
            <w:r>
              <w:rPr>
                <w:rFonts w:ascii="Times New Roman" w:hAnsi="Times New Roman" w:cs="Times New Roman"/>
                <w:sz w:val="20"/>
                <w:szCs w:val="20"/>
              </w:rPr>
              <w:t xml:space="preserve">Dependen: </w:t>
            </w:r>
          </w:p>
          <w:p w14:paraId="5F26BA84" w14:textId="77777777" w:rsidR="001D4225" w:rsidRDefault="001D4225" w:rsidP="000717DF">
            <w:pPr>
              <w:rPr>
                <w:rFonts w:ascii="Times New Roman" w:hAnsi="Times New Roman" w:cs="Times New Roman"/>
                <w:sz w:val="20"/>
                <w:szCs w:val="20"/>
              </w:rPr>
            </w:pPr>
            <w:r>
              <w:rPr>
                <w:rFonts w:ascii="Times New Roman" w:hAnsi="Times New Roman" w:cs="Times New Roman"/>
                <w:sz w:val="20"/>
                <w:szCs w:val="20"/>
              </w:rPr>
              <w:t>Nilai Perusahaan</w:t>
            </w:r>
          </w:p>
          <w:p w14:paraId="20C377BF" w14:textId="21DE105E" w:rsidR="00E77BE7" w:rsidRPr="00EF3E31" w:rsidRDefault="00E77BE7" w:rsidP="000717DF">
            <w:pPr>
              <w:rPr>
                <w:rFonts w:ascii="Times New Roman" w:hAnsi="Times New Roman" w:cs="Times New Roman"/>
                <w:sz w:val="20"/>
                <w:szCs w:val="20"/>
              </w:rPr>
            </w:pPr>
          </w:p>
        </w:tc>
        <w:tc>
          <w:tcPr>
            <w:tcW w:w="3135" w:type="dxa"/>
          </w:tcPr>
          <w:p w14:paraId="07373FC4" w14:textId="4022AF43" w:rsidR="001D4225" w:rsidRPr="00EF3E31" w:rsidRDefault="001D4225" w:rsidP="001463F7">
            <w:pPr>
              <w:jc w:val="both"/>
              <w:rPr>
                <w:rFonts w:ascii="Times New Roman" w:hAnsi="Times New Roman" w:cs="Times New Roman"/>
                <w:sz w:val="20"/>
                <w:szCs w:val="20"/>
              </w:rPr>
            </w:pPr>
            <w:r w:rsidRPr="00EF3E31">
              <w:rPr>
                <w:rFonts w:ascii="Times New Roman" w:hAnsi="Times New Roman" w:cs="Times New Roman"/>
                <w:sz w:val="20"/>
                <w:szCs w:val="20"/>
              </w:rPr>
              <w:t xml:space="preserve">Hasil penelitian ini menunjukkan bahwa pengukapan akuntansi lingkungan berpengaruh positif signifikan terhadap nilai perusahaan sedangkan kinerja lingkungan berpengaruh negatif </w:t>
            </w:r>
            <w:r>
              <w:rPr>
                <w:rFonts w:ascii="Times New Roman" w:hAnsi="Times New Roman" w:cs="Times New Roman"/>
                <w:sz w:val="20"/>
                <w:szCs w:val="20"/>
              </w:rPr>
              <w:t xml:space="preserve">signifikan </w:t>
            </w:r>
            <w:r w:rsidRPr="00EF3E31">
              <w:rPr>
                <w:rFonts w:ascii="Times New Roman" w:hAnsi="Times New Roman" w:cs="Times New Roman"/>
                <w:sz w:val="20"/>
                <w:szCs w:val="20"/>
              </w:rPr>
              <w:t>terhadap nilai perusahaan.</w:t>
            </w:r>
          </w:p>
        </w:tc>
      </w:tr>
      <w:tr w:rsidR="001D4225" w:rsidRPr="00EF3E31" w14:paraId="47BEBB31" w14:textId="77777777" w:rsidTr="000717DF">
        <w:tc>
          <w:tcPr>
            <w:tcW w:w="511" w:type="dxa"/>
          </w:tcPr>
          <w:p w14:paraId="21F8193F" w14:textId="7304C740" w:rsidR="001D4225" w:rsidRDefault="005C37B7" w:rsidP="001463F7">
            <w:pPr>
              <w:jc w:val="both"/>
              <w:rPr>
                <w:sz w:val="20"/>
                <w:szCs w:val="20"/>
              </w:rPr>
            </w:pPr>
            <w:r>
              <w:rPr>
                <w:sz w:val="20"/>
                <w:szCs w:val="20"/>
              </w:rPr>
              <w:t>8</w:t>
            </w:r>
            <w:r w:rsidR="003A0C52">
              <w:rPr>
                <w:sz w:val="20"/>
                <w:szCs w:val="20"/>
              </w:rPr>
              <w:t>.</w:t>
            </w:r>
          </w:p>
        </w:tc>
        <w:tc>
          <w:tcPr>
            <w:tcW w:w="2319" w:type="dxa"/>
          </w:tcPr>
          <w:p w14:paraId="45ED4E58" w14:textId="72B97BC4" w:rsidR="001D4225" w:rsidRPr="00EF3E31" w:rsidRDefault="001D4225" w:rsidP="001463F7">
            <w:pPr>
              <w:jc w:val="both"/>
              <w:rPr>
                <w:rFonts w:ascii="Times New Roman" w:hAnsi="Times New Roman" w:cs="Times New Roman"/>
                <w:sz w:val="20"/>
                <w:szCs w:val="20"/>
              </w:rPr>
            </w:pPr>
            <w:r w:rsidRPr="00973E07">
              <w:rPr>
                <w:rFonts w:ascii="Times New Roman" w:hAnsi="Times New Roman" w:cs="Times New Roman"/>
                <w:sz w:val="20"/>
                <w:szCs w:val="20"/>
              </w:rPr>
              <w:t xml:space="preserve">Pengaruh Kinerja Lingkungan terhadap Nilai Perusahaan dengan Kinerja Keuangan sebagai variabel Intervening </w:t>
            </w:r>
            <w:r w:rsidRPr="00973E07">
              <w:rPr>
                <w:rFonts w:ascii="Times New Roman" w:hAnsi="Times New Roman" w:cs="Times New Roman"/>
                <w:sz w:val="20"/>
                <w:szCs w:val="20"/>
              </w:rPr>
              <w:fldChar w:fldCharType="begin" w:fldLock="1"/>
            </w:r>
            <w:r w:rsidRPr="00973E07">
              <w:rPr>
                <w:rFonts w:ascii="Times New Roman" w:hAnsi="Times New Roman" w:cs="Times New Roman"/>
                <w:sz w:val="20"/>
                <w:szCs w:val="20"/>
              </w:rPr>
              <w:instrText>ADDIN CSL_CITATION {"citationItems":[{"id":"ITEM-1","itemData":{"abstract":"This study aims to analyze the influence of the environment on company variables with intervening variables through financial reports and annual reports of manufacturing companies listed on the Indonesia Stock Exchange. The population in this study was obtained by using a purposive sampling method in manufacturing companies listed on the Indonesia Stock Exchange (IDX) during the period 2012- 2016 and based on predetermined criteria, a sample of 41 was obtained with overall data 205 in manufacturing companies. The analysis process use dispath analysis. The results showed that the proxied environment (PROPER), which has a positive effect on performance, was proxied by ROA and ROE as well as significant and indirect environmental performance on intervening variables.","author":[{"dropping-particle":"","family":"Permana","given":"Ari Rahadian","non-dropping-particle":"","parse-names":false,"suffix":""},{"dropping-particle":"","family":"Fidiana","given":"","non-dropping-particle":"","parse-names":false,"suffix":""},{"dropping-particle":"","family":"Sapari","given":"","non-dropping-particle":"","parse-names":false,"suffix":""}],"container-title":"Jurnal Ilmu dan Riset Akuntansi","id":"ITEM-1","issue":"9","issued":{"date-parts":[["2018"]]},"title":"Pengaruh Kinerja Lingkungan Terhadap Nilai Perusahaan dengan Kinerja Keuangan sebagai variabel Intervening","type":"article-journal","volume":"7"},"uris":["http://www.mendeley.com/documents/?uuid=f7be66b1-58e5-4ee4-a2ac-2d9d1605ef85"]}],"mendeley":{"formattedCitation":"(Permana et al., 2018)","plainTextFormattedCitation":"(Permana et al., 2018)","previouslyFormattedCitation":"(Permana et al., 2018)"},"properties":{"noteIndex":0},"schema":"https://github.com/citation-style-language/schema/raw/master/csl-citation.json"}</w:instrText>
            </w:r>
            <w:r w:rsidRPr="00973E07">
              <w:rPr>
                <w:rFonts w:ascii="Times New Roman" w:hAnsi="Times New Roman" w:cs="Times New Roman"/>
                <w:sz w:val="20"/>
                <w:szCs w:val="20"/>
              </w:rPr>
              <w:fldChar w:fldCharType="separate"/>
            </w:r>
            <w:r w:rsidRPr="00973E07">
              <w:rPr>
                <w:rFonts w:ascii="Times New Roman" w:hAnsi="Times New Roman" w:cs="Times New Roman"/>
                <w:noProof/>
                <w:sz w:val="20"/>
                <w:szCs w:val="20"/>
              </w:rPr>
              <w:t>(Permana et al., 2018)</w:t>
            </w:r>
            <w:r w:rsidRPr="00973E07">
              <w:rPr>
                <w:rFonts w:ascii="Times New Roman" w:hAnsi="Times New Roman" w:cs="Times New Roman"/>
                <w:sz w:val="20"/>
                <w:szCs w:val="20"/>
              </w:rPr>
              <w:fldChar w:fldCharType="end"/>
            </w:r>
          </w:p>
        </w:tc>
        <w:tc>
          <w:tcPr>
            <w:tcW w:w="2126" w:type="dxa"/>
          </w:tcPr>
          <w:p w14:paraId="63ADE180" w14:textId="77777777" w:rsidR="00E77BE7" w:rsidRDefault="001D4225" w:rsidP="004C62F0">
            <w:pPr>
              <w:jc w:val="both"/>
              <w:rPr>
                <w:rFonts w:ascii="Times New Roman" w:hAnsi="Times New Roman" w:cs="Times New Roman"/>
                <w:sz w:val="20"/>
                <w:szCs w:val="20"/>
              </w:rPr>
            </w:pPr>
            <w:r>
              <w:rPr>
                <w:rFonts w:ascii="Times New Roman" w:hAnsi="Times New Roman" w:cs="Times New Roman"/>
                <w:sz w:val="20"/>
                <w:szCs w:val="20"/>
              </w:rPr>
              <w:t xml:space="preserve">Independen: </w:t>
            </w:r>
          </w:p>
          <w:p w14:paraId="547824C7" w14:textId="20B0C4BE" w:rsidR="001D4225" w:rsidRDefault="001D4225" w:rsidP="004C62F0">
            <w:pPr>
              <w:jc w:val="both"/>
              <w:rPr>
                <w:rFonts w:ascii="Times New Roman" w:hAnsi="Times New Roman" w:cs="Times New Roman"/>
                <w:sz w:val="20"/>
                <w:szCs w:val="20"/>
              </w:rPr>
            </w:pPr>
            <w:r>
              <w:rPr>
                <w:rFonts w:ascii="Times New Roman" w:hAnsi="Times New Roman" w:cs="Times New Roman"/>
                <w:sz w:val="20"/>
                <w:szCs w:val="20"/>
              </w:rPr>
              <w:t>Kinerja Lingkungan</w:t>
            </w:r>
          </w:p>
          <w:p w14:paraId="38786D50" w14:textId="77777777" w:rsidR="00E77BE7" w:rsidRDefault="00E77BE7" w:rsidP="004C62F0">
            <w:pPr>
              <w:jc w:val="both"/>
              <w:rPr>
                <w:rFonts w:ascii="Times New Roman" w:hAnsi="Times New Roman" w:cs="Times New Roman"/>
                <w:sz w:val="20"/>
                <w:szCs w:val="20"/>
              </w:rPr>
            </w:pPr>
          </w:p>
          <w:p w14:paraId="3964B0C6" w14:textId="77777777" w:rsidR="00E77BE7" w:rsidRDefault="001D4225" w:rsidP="004C62F0">
            <w:pPr>
              <w:jc w:val="both"/>
              <w:rPr>
                <w:rFonts w:ascii="Times New Roman" w:hAnsi="Times New Roman" w:cs="Times New Roman"/>
                <w:sz w:val="20"/>
                <w:szCs w:val="20"/>
              </w:rPr>
            </w:pPr>
            <w:r>
              <w:rPr>
                <w:rFonts w:ascii="Times New Roman" w:hAnsi="Times New Roman" w:cs="Times New Roman"/>
                <w:sz w:val="20"/>
                <w:szCs w:val="20"/>
              </w:rPr>
              <w:t>Dependen:</w:t>
            </w:r>
          </w:p>
          <w:p w14:paraId="2027D6B0" w14:textId="66DE734B" w:rsidR="001D4225" w:rsidRDefault="001D4225" w:rsidP="004C62F0">
            <w:pPr>
              <w:jc w:val="both"/>
              <w:rPr>
                <w:rFonts w:ascii="Times New Roman" w:hAnsi="Times New Roman" w:cs="Times New Roman"/>
                <w:sz w:val="20"/>
                <w:szCs w:val="20"/>
              </w:rPr>
            </w:pPr>
            <w:r>
              <w:rPr>
                <w:rFonts w:ascii="Times New Roman" w:hAnsi="Times New Roman" w:cs="Times New Roman"/>
                <w:sz w:val="20"/>
                <w:szCs w:val="20"/>
              </w:rPr>
              <w:t>Nilai Perusahaan</w:t>
            </w:r>
          </w:p>
          <w:p w14:paraId="7EF9FC81" w14:textId="77777777" w:rsidR="00E77BE7" w:rsidRDefault="00E77BE7" w:rsidP="004C62F0">
            <w:pPr>
              <w:jc w:val="both"/>
              <w:rPr>
                <w:rFonts w:ascii="Times New Roman" w:hAnsi="Times New Roman" w:cs="Times New Roman"/>
                <w:sz w:val="20"/>
                <w:szCs w:val="20"/>
              </w:rPr>
            </w:pPr>
          </w:p>
          <w:p w14:paraId="1F8C722E" w14:textId="77777777" w:rsidR="00E77BE7" w:rsidRDefault="001D4225" w:rsidP="004C62F0">
            <w:pPr>
              <w:jc w:val="both"/>
              <w:rPr>
                <w:rFonts w:ascii="Times New Roman" w:hAnsi="Times New Roman" w:cs="Times New Roman"/>
                <w:sz w:val="20"/>
                <w:szCs w:val="20"/>
              </w:rPr>
            </w:pPr>
            <w:r>
              <w:rPr>
                <w:rFonts w:ascii="Times New Roman" w:hAnsi="Times New Roman" w:cs="Times New Roman"/>
                <w:sz w:val="20"/>
                <w:szCs w:val="20"/>
              </w:rPr>
              <w:t xml:space="preserve">Interverning: </w:t>
            </w:r>
          </w:p>
          <w:p w14:paraId="6F454B36" w14:textId="7BD46DFD" w:rsidR="001D4225" w:rsidRPr="00973E07" w:rsidRDefault="001D4225" w:rsidP="004C62F0">
            <w:pPr>
              <w:jc w:val="both"/>
              <w:rPr>
                <w:rFonts w:ascii="Times New Roman" w:hAnsi="Times New Roman" w:cs="Times New Roman"/>
                <w:sz w:val="20"/>
                <w:szCs w:val="20"/>
              </w:rPr>
            </w:pPr>
            <w:r>
              <w:rPr>
                <w:rFonts w:ascii="Times New Roman" w:hAnsi="Times New Roman" w:cs="Times New Roman"/>
                <w:sz w:val="20"/>
                <w:szCs w:val="20"/>
              </w:rPr>
              <w:t>Kinerja Keuangan</w:t>
            </w:r>
          </w:p>
        </w:tc>
        <w:tc>
          <w:tcPr>
            <w:tcW w:w="3135" w:type="dxa"/>
          </w:tcPr>
          <w:p w14:paraId="1AD71148" w14:textId="77777777" w:rsidR="001D4225" w:rsidRPr="00EF3E31" w:rsidRDefault="001D4225" w:rsidP="001463F7">
            <w:pPr>
              <w:jc w:val="both"/>
              <w:rPr>
                <w:rFonts w:ascii="Times New Roman" w:hAnsi="Times New Roman" w:cs="Times New Roman"/>
                <w:sz w:val="20"/>
                <w:szCs w:val="20"/>
              </w:rPr>
            </w:pPr>
            <w:r w:rsidRPr="00973E07">
              <w:rPr>
                <w:rFonts w:ascii="Times New Roman" w:hAnsi="Times New Roman" w:cs="Times New Roman"/>
                <w:sz w:val="20"/>
                <w:szCs w:val="20"/>
              </w:rPr>
              <w:t>Hasil penelitian ini menunjukkan bahwa kinerja lingkungan berpengaruh positif secara langsung maupun tidak langsung terhadap nilai perusahaan dengan kinerja keuangan sebagai variabel intervening.</w:t>
            </w:r>
          </w:p>
        </w:tc>
      </w:tr>
      <w:tr w:rsidR="00BD6F03" w:rsidRPr="00EF3E31" w14:paraId="6B7CE695" w14:textId="77777777" w:rsidTr="005C37B7">
        <w:trPr>
          <w:trHeight w:val="2250"/>
        </w:trPr>
        <w:tc>
          <w:tcPr>
            <w:tcW w:w="511" w:type="dxa"/>
          </w:tcPr>
          <w:p w14:paraId="43CB8B98" w14:textId="17211F3D" w:rsidR="00BD6F03" w:rsidRDefault="005C37B7" w:rsidP="00BD6F03">
            <w:pPr>
              <w:jc w:val="both"/>
              <w:rPr>
                <w:sz w:val="20"/>
                <w:szCs w:val="20"/>
              </w:rPr>
            </w:pPr>
            <w:r>
              <w:rPr>
                <w:sz w:val="20"/>
                <w:szCs w:val="20"/>
              </w:rPr>
              <w:t>9</w:t>
            </w:r>
            <w:r w:rsidR="003A0C52">
              <w:rPr>
                <w:sz w:val="20"/>
                <w:szCs w:val="20"/>
              </w:rPr>
              <w:t>.</w:t>
            </w:r>
          </w:p>
        </w:tc>
        <w:tc>
          <w:tcPr>
            <w:tcW w:w="2319" w:type="dxa"/>
          </w:tcPr>
          <w:p w14:paraId="72B71B1C" w14:textId="571D6FBD" w:rsidR="00BD6F03" w:rsidRPr="00973E07" w:rsidRDefault="00BD6F03" w:rsidP="00BD6F03">
            <w:pPr>
              <w:jc w:val="both"/>
              <w:rPr>
                <w:rFonts w:ascii="Times New Roman" w:hAnsi="Times New Roman" w:cs="Times New Roman"/>
                <w:sz w:val="20"/>
                <w:szCs w:val="20"/>
              </w:rPr>
            </w:pPr>
            <w:r w:rsidRPr="00973E07">
              <w:rPr>
                <w:rFonts w:ascii="Times New Roman" w:hAnsi="Times New Roman" w:cs="Times New Roman"/>
                <w:sz w:val="20"/>
                <w:szCs w:val="20"/>
              </w:rPr>
              <w:t xml:space="preserve">Pengaruh Kinerja Lingkungan dan Kinerja Keuangan terhadap Nilai Perusahaan </w:t>
            </w:r>
            <w:r w:rsidRPr="00973E07">
              <w:rPr>
                <w:rFonts w:ascii="Times New Roman" w:hAnsi="Times New Roman" w:cs="Times New Roman"/>
                <w:sz w:val="20"/>
                <w:szCs w:val="20"/>
              </w:rPr>
              <w:fldChar w:fldCharType="begin" w:fldLock="1"/>
            </w:r>
            <w:r w:rsidRPr="00973E07">
              <w:rPr>
                <w:rFonts w:ascii="Times New Roman" w:hAnsi="Times New Roman" w:cs="Times New Roman"/>
                <w:sz w:val="20"/>
                <w:szCs w:val="20"/>
              </w:rPr>
              <w:instrText>ADDIN CSL_CITATION {"citationItems":[{"id":"ITEM-1","itemData":{"ISSN":"2337-3806","abstract":"This study aims to analyze and to provide empirical proof of the effect of environmental performance on firm value, to analyze and to provide empirical proof of the effect of environmental performance on financial performance, to analyze and to provide empirical proof of the effect of financial performance on firm value, and to analyze and to provide empirical proof that financial performance can mediate the effect of environtmental performance on firm value. The population in this study are companies listed in the Program Penilaian Peringkat Kinerja Perusahaan (PROPER) and the Indonesia Stock Exchange (IDX) in 2017 to 2019. The total sample used in this study is 179 companies based on predetermined criteria. Environtmental performance is measured using the PROPER scoring, financial performance is measured using ROE, and firm value is measured using TOBIN'S Q equation. Data analysis was carried out by descriptive statistical analysis, classical assumption test, hypothesis testing, and Sobel test. The results of the analysis of this study indicate that the company's environmental performance does not have a positive effect on firm value, the company's environmental performance has a positive effect on the company's financial performance, the company's financial performance does not have a positive effect on firm value, and financial performance can mediate the effect of the environmental performance variable on the firm value variable.","author":[{"dropping-particle":"","family":"Ramadhana","given":"Muhammad Luthfi","non-dropping-particle":"","parse-names":false,"suffix":""},{"dropping-particle":"","family":"Juniarti","given":"Indira","non-dropping-particle":"","parse-names":false,"suffix":""}],"container-title":"Diponegoro Journal of Accounting","id":"ITEM-1","issue":"1","issued":{"date-parts":[["2022"]]},"page":"1-14","title":"Pengaruh kinerja lingkungan dan kinerja keuangan terhadap nilai perusahaan","type":"article-journal","volume":"11"},"uris":["http://www.mendeley.com/documents/?uuid=6be78048-cac6-4031-bf61-958b0bcadc9e"]}],"mendeley":{"formattedCitation":"(Ramadhana &amp; Juniarti, 2022)","plainTextFormattedCitation":"(Ramadhana &amp; Juniarti, 2022)","previouslyFormattedCitation":"(Ramadhana &amp; Juniarti, 2022)"},"properties":{"noteIndex":0},"schema":"https://github.com/citation-style-language/schema/raw/master/csl-citation.json"}</w:instrText>
            </w:r>
            <w:r w:rsidRPr="00973E07">
              <w:rPr>
                <w:rFonts w:ascii="Times New Roman" w:hAnsi="Times New Roman" w:cs="Times New Roman"/>
                <w:sz w:val="20"/>
                <w:szCs w:val="20"/>
              </w:rPr>
              <w:fldChar w:fldCharType="separate"/>
            </w:r>
            <w:r w:rsidRPr="00973E07">
              <w:rPr>
                <w:rFonts w:ascii="Times New Roman" w:hAnsi="Times New Roman" w:cs="Times New Roman"/>
                <w:noProof/>
                <w:sz w:val="20"/>
                <w:szCs w:val="20"/>
              </w:rPr>
              <w:t>(Ramadhana &amp; Juniarti, 2022)</w:t>
            </w:r>
            <w:r w:rsidRPr="00973E07">
              <w:rPr>
                <w:rFonts w:ascii="Times New Roman" w:hAnsi="Times New Roman" w:cs="Times New Roman"/>
                <w:sz w:val="20"/>
                <w:szCs w:val="20"/>
              </w:rPr>
              <w:fldChar w:fldCharType="end"/>
            </w:r>
          </w:p>
        </w:tc>
        <w:tc>
          <w:tcPr>
            <w:tcW w:w="2126" w:type="dxa"/>
          </w:tcPr>
          <w:p w14:paraId="1F5489FE" w14:textId="77777777" w:rsidR="00BD6F03" w:rsidRDefault="00BD6F03" w:rsidP="00BD6F03">
            <w:pPr>
              <w:rPr>
                <w:rFonts w:ascii="Times New Roman" w:hAnsi="Times New Roman" w:cs="Times New Roman"/>
                <w:sz w:val="20"/>
                <w:szCs w:val="20"/>
              </w:rPr>
            </w:pPr>
            <w:r>
              <w:rPr>
                <w:rFonts w:ascii="Times New Roman" w:hAnsi="Times New Roman" w:cs="Times New Roman"/>
                <w:sz w:val="20"/>
                <w:szCs w:val="20"/>
              </w:rPr>
              <w:t xml:space="preserve">Independen: </w:t>
            </w:r>
          </w:p>
          <w:p w14:paraId="093E9112" w14:textId="77777777" w:rsidR="00BD6F03" w:rsidRDefault="00BD6F03" w:rsidP="00BD6F03">
            <w:pPr>
              <w:rPr>
                <w:rFonts w:ascii="Times New Roman" w:hAnsi="Times New Roman" w:cs="Times New Roman"/>
                <w:sz w:val="20"/>
                <w:szCs w:val="20"/>
              </w:rPr>
            </w:pPr>
            <w:r>
              <w:rPr>
                <w:rFonts w:ascii="Times New Roman" w:hAnsi="Times New Roman" w:cs="Times New Roman"/>
                <w:sz w:val="20"/>
                <w:szCs w:val="20"/>
              </w:rPr>
              <w:t>Kinerja Lingkungan</w:t>
            </w:r>
          </w:p>
          <w:p w14:paraId="40501111" w14:textId="77777777" w:rsidR="00BD6F03" w:rsidRDefault="00BD6F03" w:rsidP="00BD6F03">
            <w:pPr>
              <w:rPr>
                <w:rFonts w:ascii="Times New Roman" w:hAnsi="Times New Roman" w:cs="Times New Roman"/>
                <w:sz w:val="20"/>
                <w:szCs w:val="20"/>
              </w:rPr>
            </w:pPr>
          </w:p>
          <w:p w14:paraId="5AAB957C" w14:textId="77777777" w:rsidR="00BD6F03" w:rsidRDefault="00BD6F03" w:rsidP="00BD6F03">
            <w:pPr>
              <w:rPr>
                <w:rFonts w:ascii="Times New Roman" w:hAnsi="Times New Roman" w:cs="Times New Roman"/>
                <w:sz w:val="20"/>
                <w:szCs w:val="20"/>
              </w:rPr>
            </w:pPr>
            <w:r>
              <w:rPr>
                <w:rFonts w:ascii="Times New Roman" w:hAnsi="Times New Roman" w:cs="Times New Roman"/>
                <w:sz w:val="20"/>
                <w:szCs w:val="20"/>
              </w:rPr>
              <w:t>Dependen: Nilai Perusahaan</w:t>
            </w:r>
          </w:p>
          <w:p w14:paraId="0392ADDC" w14:textId="77777777" w:rsidR="00BD6F03" w:rsidRDefault="00BD6F03" w:rsidP="00BD6F03">
            <w:pPr>
              <w:rPr>
                <w:rFonts w:ascii="Times New Roman" w:hAnsi="Times New Roman" w:cs="Times New Roman"/>
                <w:sz w:val="20"/>
                <w:szCs w:val="20"/>
              </w:rPr>
            </w:pPr>
          </w:p>
          <w:p w14:paraId="7597F9A7" w14:textId="2D249568" w:rsidR="00BD6F03" w:rsidRDefault="00BD6F03" w:rsidP="00BD6F03">
            <w:pPr>
              <w:jc w:val="both"/>
              <w:rPr>
                <w:rFonts w:ascii="Times New Roman" w:hAnsi="Times New Roman" w:cs="Times New Roman"/>
                <w:sz w:val="20"/>
                <w:szCs w:val="20"/>
              </w:rPr>
            </w:pPr>
            <w:r>
              <w:rPr>
                <w:rFonts w:ascii="Times New Roman" w:hAnsi="Times New Roman" w:cs="Times New Roman"/>
                <w:sz w:val="20"/>
                <w:szCs w:val="20"/>
              </w:rPr>
              <w:t>Mediasi: Kinerja Keuangan</w:t>
            </w:r>
          </w:p>
        </w:tc>
        <w:tc>
          <w:tcPr>
            <w:tcW w:w="3135" w:type="dxa"/>
          </w:tcPr>
          <w:p w14:paraId="62517EDE" w14:textId="6F84915E" w:rsidR="00BD6F03" w:rsidRPr="00973E07" w:rsidRDefault="00BD6F03" w:rsidP="00BD6F03">
            <w:pPr>
              <w:jc w:val="both"/>
              <w:rPr>
                <w:rFonts w:ascii="Times New Roman" w:hAnsi="Times New Roman" w:cs="Times New Roman"/>
                <w:sz w:val="20"/>
                <w:szCs w:val="20"/>
              </w:rPr>
            </w:pPr>
            <w:r w:rsidRPr="00973E07">
              <w:rPr>
                <w:rFonts w:ascii="Times New Roman" w:hAnsi="Times New Roman" w:cs="Times New Roman"/>
                <w:sz w:val="20"/>
                <w:szCs w:val="20"/>
              </w:rPr>
              <w:t>Hasil penelitian ini menunjukkan bahwa kinerja lingkungan tidak berpengaruh positif terhadap nilai perusahaaan.</w:t>
            </w:r>
            <w:r>
              <w:rPr>
                <w:rFonts w:ascii="Times New Roman" w:hAnsi="Times New Roman" w:cs="Times New Roman"/>
                <w:sz w:val="20"/>
                <w:szCs w:val="20"/>
              </w:rPr>
              <w:t xml:space="preserve"> Kinerja lingkungan berpengaruh positif terhadap kinerja keuangan. Kinerja keuangan dapat memediasi pengaruh kinerja lingkungan terhadap nilai perusahaan. </w:t>
            </w:r>
          </w:p>
        </w:tc>
      </w:tr>
      <w:tr w:rsidR="005C37B7" w:rsidRPr="00EF3E31" w14:paraId="01C633E7" w14:textId="77777777" w:rsidTr="000717DF">
        <w:tc>
          <w:tcPr>
            <w:tcW w:w="511" w:type="dxa"/>
          </w:tcPr>
          <w:p w14:paraId="41DA60B0" w14:textId="51A1C455" w:rsidR="005C37B7" w:rsidRDefault="005C37B7" w:rsidP="005C37B7">
            <w:pPr>
              <w:jc w:val="both"/>
              <w:rPr>
                <w:rFonts w:ascii="Times New Roman" w:hAnsi="Times New Roman" w:cs="Times New Roman"/>
                <w:sz w:val="20"/>
                <w:szCs w:val="20"/>
              </w:rPr>
            </w:pPr>
            <w:r>
              <w:rPr>
                <w:rFonts w:ascii="Times New Roman" w:hAnsi="Times New Roman" w:cs="Times New Roman"/>
                <w:sz w:val="20"/>
                <w:szCs w:val="20"/>
              </w:rPr>
              <w:t>10.</w:t>
            </w:r>
          </w:p>
        </w:tc>
        <w:tc>
          <w:tcPr>
            <w:tcW w:w="2319" w:type="dxa"/>
          </w:tcPr>
          <w:p w14:paraId="71BC07DE" w14:textId="01D0821F" w:rsidR="005C37B7" w:rsidRPr="00973E07" w:rsidRDefault="005C37B7" w:rsidP="005C37B7">
            <w:pPr>
              <w:jc w:val="both"/>
              <w:rPr>
                <w:rFonts w:ascii="Times New Roman" w:hAnsi="Times New Roman" w:cs="Times New Roman"/>
                <w:sz w:val="20"/>
                <w:szCs w:val="20"/>
              </w:rPr>
            </w:pPr>
            <w:r>
              <w:rPr>
                <w:rFonts w:ascii="Times New Roman" w:hAnsi="Times New Roman" w:cs="Times New Roman"/>
                <w:sz w:val="20"/>
                <w:szCs w:val="20"/>
              </w:rPr>
              <w:t xml:space="preserve">Pengaruh Kinerja Lingkungan terhadap Nilai Perusahaan dengan Profitabilitas sebaai Variabel Pemoderasi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Pemoderasi","type":"article-journal","volume":"8"},"uris":["http://www.mendeley.com/documents/?uuid=db13b1ce-e8d3-4455-b176-5df8b710ea04"]}],"mendeley":{"formattedCitation":"(Mardiana &amp; Wuryani, 2019)","plainTextFormattedCitation":"(Mardiana &amp; Wuryani, 2019)","previouslyFormattedCitation":"(Mardiana &amp; Wuryani, 2019)"},"properties":{"noteIndex":0},"schema":"https://github.com/citation-style-language/schema/raw/master/csl-citation.json"}</w:instrText>
            </w:r>
            <w:r>
              <w:rPr>
                <w:rFonts w:ascii="Times New Roman" w:hAnsi="Times New Roman" w:cs="Times New Roman"/>
                <w:sz w:val="20"/>
                <w:szCs w:val="20"/>
              </w:rPr>
              <w:fldChar w:fldCharType="separate"/>
            </w:r>
            <w:r w:rsidRPr="00F61432">
              <w:rPr>
                <w:rFonts w:ascii="Times New Roman" w:hAnsi="Times New Roman" w:cs="Times New Roman"/>
                <w:noProof/>
                <w:sz w:val="20"/>
                <w:szCs w:val="20"/>
              </w:rPr>
              <w:t>(Mardiana &amp; Wuryani, 2019)</w:t>
            </w:r>
            <w:r>
              <w:rPr>
                <w:rFonts w:ascii="Times New Roman" w:hAnsi="Times New Roman" w:cs="Times New Roman"/>
                <w:sz w:val="20"/>
                <w:szCs w:val="20"/>
              </w:rPr>
              <w:fldChar w:fldCharType="end"/>
            </w:r>
          </w:p>
        </w:tc>
        <w:tc>
          <w:tcPr>
            <w:tcW w:w="2126" w:type="dxa"/>
          </w:tcPr>
          <w:p w14:paraId="60249817" w14:textId="77777777" w:rsidR="005C37B7" w:rsidRDefault="005C37B7" w:rsidP="005C37B7">
            <w:pPr>
              <w:rPr>
                <w:rFonts w:ascii="Times New Roman" w:hAnsi="Times New Roman" w:cs="Times New Roman"/>
                <w:sz w:val="20"/>
                <w:szCs w:val="20"/>
              </w:rPr>
            </w:pPr>
            <w:r>
              <w:rPr>
                <w:rFonts w:ascii="Times New Roman" w:hAnsi="Times New Roman" w:cs="Times New Roman"/>
                <w:sz w:val="20"/>
                <w:szCs w:val="20"/>
              </w:rPr>
              <w:t xml:space="preserve">Independen: </w:t>
            </w:r>
          </w:p>
          <w:p w14:paraId="76EB8876" w14:textId="77777777" w:rsidR="005C37B7" w:rsidRDefault="005C37B7" w:rsidP="005C37B7">
            <w:pPr>
              <w:rPr>
                <w:rFonts w:ascii="Times New Roman" w:hAnsi="Times New Roman" w:cs="Times New Roman"/>
                <w:sz w:val="20"/>
                <w:szCs w:val="20"/>
              </w:rPr>
            </w:pPr>
            <w:r>
              <w:rPr>
                <w:rFonts w:ascii="Times New Roman" w:hAnsi="Times New Roman" w:cs="Times New Roman"/>
                <w:sz w:val="20"/>
                <w:szCs w:val="20"/>
              </w:rPr>
              <w:t>Kinerja Lingkungan</w:t>
            </w:r>
          </w:p>
          <w:p w14:paraId="44DF1C77" w14:textId="77777777" w:rsidR="005C37B7" w:rsidRDefault="005C37B7" w:rsidP="005C37B7">
            <w:pPr>
              <w:rPr>
                <w:rFonts w:ascii="Times New Roman" w:hAnsi="Times New Roman" w:cs="Times New Roman"/>
                <w:sz w:val="20"/>
                <w:szCs w:val="20"/>
              </w:rPr>
            </w:pPr>
          </w:p>
          <w:p w14:paraId="3E53D5FA" w14:textId="77777777" w:rsidR="005C37B7" w:rsidRDefault="005C37B7" w:rsidP="005C37B7">
            <w:pPr>
              <w:rPr>
                <w:rFonts w:ascii="Times New Roman" w:hAnsi="Times New Roman" w:cs="Times New Roman"/>
                <w:sz w:val="20"/>
                <w:szCs w:val="20"/>
              </w:rPr>
            </w:pPr>
            <w:r>
              <w:rPr>
                <w:rFonts w:ascii="Times New Roman" w:hAnsi="Times New Roman" w:cs="Times New Roman"/>
                <w:sz w:val="20"/>
                <w:szCs w:val="20"/>
              </w:rPr>
              <w:t xml:space="preserve">Dependen: </w:t>
            </w:r>
          </w:p>
          <w:p w14:paraId="31449C02" w14:textId="77777777" w:rsidR="005C37B7" w:rsidRDefault="005C37B7" w:rsidP="005C37B7">
            <w:pPr>
              <w:rPr>
                <w:rFonts w:ascii="Times New Roman" w:hAnsi="Times New Roman" w:cs="Times New Roman"/>
                <w:sz w:val="20"/>
                <w:szCs w:val="20"/>
              </w:rPr>
            </w:pPr>
            <w:r>
              <w:rPr>
                <w:rFonts w:ascii="Times New Roman" w:hAnsi="Times New Roman" w:cs="Times New Roman"/>
                <w:sz w:val="20"/>
                <w:szCs w:val="20"/>
              </w:rPr>
              <w:t>Nilai Perusahaan</w:t>
            </w:r>
          </w:p>
          <w:p w14:paraId="3021B771" w14:textId="77777777" w:rsidR="005C37B7" w:rsidRDefault="005C37B7" w:rsidP="005C37B7">
            <w:pPr>
              <w:rPr>
                <w:rFonts w:ascii="Times New Roman" w:hAnsi="Times New Roman" w:cs="Times New Roman"/>
                <w:sz w:val="20"/>
                <w:szCs w:val="20"/>
              </w:rPr>
            </w:pPr>
          </w:p>
          <w:p w14:paraId="5586B7DF" w14:textId="1887452B" w:rsidR="005C37B7" w:rsidRDefault="005C37B7" w:rsidP="005C37B7">
            <w:pPr>
              <w:rPr>
                <w:rFonts w:ascii="Times New Roman" w:hAnsi="Times New Roman" w:cs="Times New Roman"/>
                <w:sz w:val="20"/>
                <w:szCs w:val="20"/>
              </w:rPr>
            </w:pPr>
            <w:r>
              <w:rPr>
                <w:rFonts w:ascii="Times New Roman" w:hAnsi="Times New Roman" w:cs="Times New Roman"/>
                <w:sz w:val="20"/>
                <w:szCs w:val="20"/>
              </w:rPr>
              <w:t>Moderasi: Profitabilitas</w:t>
            </w:r>
          </w:p>
        </w:tc>
        <w:tc>
          <w:tcPr>
            <w:tcW w:w="3135" w:type="dxa"/>
          </w:tcPr>
          <w:p w14:paraId="2C48D954" w14:textId="62F13707" w:rsidR="005C37B7" w:rsidRPr="00973E07" w:rsidRDefault="005C37B7" w:rsidP="005C37B7">
            <w:pPr>
              <w:jc w:val="both"/>
              <w:rPr>
                <w:rFonts w:ascii="Times New Roman" w:hAnsi="Times New Roman" w:cs="Times New Roman"/>
                <w:sz w:val="20"/>
                <w:szCs w:val="20"/>
              </w:rPr>
            </w:pPr>
            <w:r>
              <w:rPr>
                <w:rFonts w:ascii="Times New Roman" w:hAnsi="Times New Roman" w:cs="Times New Roman"/>
                <w:sz w:val="20"/>
                <w:szCs w:val="20"/>
              </w:rPr>
              <w:t>Hasil penelitian ini menunjukkan bahwa kinerja lingkungan memiliki pengaruh positif terhadap nilai perusahaan dan dapat dimoderasi oleh profitabilitas.</w:t>
            </w:r>
          </w:p>
        </w:tc>
      </w:tr>
    </w:tbl>
    <w:p w14:paraId="5E1180D8" w14:textId="5FEE9882" w:rsidR="005C37B7" w:rsidRPr="00863986" w:rsidRDefault="005C37B7" w:rsidP="00863986">
      <w:pPr>
        <w:spacing w:line="360" w:lineRule="auto"/>
        <w:rPr>
          <w:rFonts w:ascii="Times New Roman" w:hAnsi="Times New Roman" w:cs="Times New Roman"/>
          <w:b/>
          <w:sz w:val="24"/>
          <w:szCs w:val="24"/>
        </w:rPr>
      </w:pPr>
      <w:r w:rsidRPr="005C37B7">
        <w:rPr>
          <w:rFonts w:ascii="Times New Roman" w:hAnsi="Times New Roman" w:cs="Times New Roman"/>
          <w:i/>
          <w:sz w:val="20"/>
          <w:szCs w:val="24"/>
        </w:rPr>
        <w:t>Sumber: Penelitian Terdahulu, Data Diolah (2025)</w:t>
      </w:r>
    </w:p>
    <w:p w14:paraId="58F565AE" w14:textId="761D534C" w:rsidR="00CE39BF" w:rsidRPr="000A44BA" w:rsidRDefault="00973E07" w:rsidP="000A44BA">
      <w:pPr>
        <w:pStyle w:val="SUBBAB2"/>
        <w:rPr>
          <w:szCs w:val="24"/>
        </w:rPr>
      </w:pPr>
      <w:bookmarkStart w:id="37" w:name="_Toc212505944"/>
      <w:r>
        <w:lastRenderedPageBreak/>
        <w:t xml:space="preserve">2.3 </w:t>
      </w:r>
      <w:r w:rsidR="005C672B">
        <w:t>Kerangka Konseptual</w:t>
      </w:r>
      <w:bookmarkEnd w:id="37"/>
      <w:r w:rsidR="006C1535" w:rsidRPr="006C1535">
        <w:rPr>
          <w:szCs w:val="24"/>
        </w:rPr>
        <w:t xml:space="preserve"> </w:t>
      </w:r>
      <w:bookmarkStart w:id="38" w:name="_Hlk151755875"/>
      <w:r w:rsidR="000A44BA">
        <w:rPr>
          <w:szCs w:val="24"/>
        </w:rPr>
        <w:t xml:space="preserve"> </w:t>
      </w:r>
      <w:bookmarkEnd w:id="38"/>
    </w:p>
    <w:p w14:paraId="65510166" w14:textId="50B10638" w:rsidR="000A44BA" w:rsidRDefault="003A2A96"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A44BA" w:rsidRPr="000A44BA">
        <w:rPr>
          <w:rFonts w:ascii="Times New Roman" w:hAnsi="Times New Roman" w:cs="Times New Roman"/>
          <w:sz w:val="24"/>
          <w:szCs w:val="24"/>
        </w:rPr>
        <w:t>Teori sinyal dapat menghubungkan antara keputusan investor dengan pengungkapan informasi oleh perusahaan. Pengungkapan informasi tersebut akan memberikan sinyal kepada investor dalam menentukan keputusannya sebelum berinvestasi.</w:t>
      </w:r>
      <w:r w:rsidR="000A44BA">
        <w:rPr>
          <w:rFonts w:ascii="Times New Roman" w:hAnsi="Times New Roman" w:cs="Times New Roman"/>
          <w:sz w:val="24"/>
          <w:szCs w:val="24"/>
        </w:rPr>
        <w:t xml:space="preserve"> Informasi keuangan ataupun non-keuangan perusahaan harus diungkapkan salah satunya terkait tanggung jawab lingkungan perusahaan.</w:t>
      </w:r>
      <w:r w:rsidR="005A1636">
        <w:rPr>
          <w:rFonts w:ascii="Times New Roman" w:hAnsi="Times New Roman" w:cs="Times New Roman"/>
          <w:sz w:val="24"/>
          <w:szCs w:val="24"/>
        </w:rPr>
        <w:t xml:space="preserve"> Saat ini perusahaan dituntut tidak hanya berorientasi pada keuntungan finansial saja, namun juga harus memiliki kepedulian terhadap masyarakat dan lingkungan </w:t>
      </w:r>
      <w:r w:rsidR="005A1636">
        <w:rPr>
          <w:rFonts w:ascii="Times New Roman" w:hAnsi="Times New Roman" w:cs="Times New Roman"/>
          <w:sz w:val="24"/>
          <w:szCs w:val="24"/>
        </w:rPr>
        <w:fldChar w:fldCharType="begin" w:fldLock="1"/>
      </w:r>
      <w:r w:rsidR="005A1636">
        <w:rPr>
          <w:rFonts w:ascii="Times New Roman" w:hAnsi="Times New Roman" w:cs="Times New Roman"/>
          <w:sz w:val="24"/>
          <w:szCs w:val="24"/>
        </w:rPr>
        <w:instrText>ADDIN CSL_CITATION {"citationItems":[{"id":"ITEM-1","itemData":{"DOI":"10.18202/jamal.2015.04.6013","abstract":"Tujuan penelitian menjelaskan beberapa signifikansi teori dalam proses pemben- tukan lahirnya konsep CSR bagi perusahaan.Tanggung jawab dikomu- nikasikan oleh perusahaan kepada stakeholder melalui pengungkapan Corporate Social Responsibility (CSR). CSR menjadi sinyal yang diberikan pihak manajemen kepada seluruh stakeholder termasuk calon investor mengenai prospek perusahaan di masa depan serta menunjukkan nilai lebih yang dimiliki oleh perusahaan atas kepeduliannya terhadap dam- pak ekonomi, sosial dan lingkungan yang timbul dari aktivitas perusa- haan. Perbedaan kepentingan antara masyarakat dan perusahaan terha- dap penilaian dan harapan melahirkan legitimacy gap. Secara teoretikal konsep dapat dijelaskan bahwa pengungkapan CSR oleh pihak perusa- haan dapat meminimalkan Legitimacy gap. Abstract:","author":[{"dropping-particle":"","family":"Lindawati","given":"Ang Swat Lin","non-dropping-particle":"","parse-names":false,"suffix":""},{"dropping-particle":"","family":"Puspita","given":"Marsella Eka","non-dropping-particle":"","parse-names":false,"suffix":""}],"container-title":"Jurnal Akuntansi Multiparadigma","id":"ITEM-1","issued":{"date-parts":[["2015"]]},"page":"157-174","title":"Corporate Social Responsibility: Implikasi Stakeholder dan Legitimacy Gap dalam Peningkatan Kinerja Perusahaan","type":"article-journal"},"uris":["http://www.mendeley.com/documents/?uuid=f9e08796-fde9-45de-ab4f-7147884b4c43"]}],"mendeley":{"formattedCitation":"(Lindawati &amp; Puspita, 2015)","plainTextFormattedCitation":"(Lindawati &amp; Puspita, 2015)","previouslyFormattedCitation":"(Lindawati &amp; Puspita, 2015)"},"properties":{"noteIndex":0},"schema":"https://github.com/citation-style-language/schema/raw/master/csl-citation.json"}</w:instrText>
      </w:r>
      <w:r w:rsidR="005A1636">
        <w:rPr>
          <w:rFonts w:ascii="Times New Roman" w:hAnsi="Times New Roman" w:cs="Times New Roman"/>
          <w:sz w:val="24"/>
          <w:szCs w:val="24"/>
        </w:rPr>
        <w:fldChar w:fldCharType="separate"/>
      </w:r>
      <w:r w:rsidR="005A1636" w:rsidRPr="00277CDA">
        <w:rPr>
          <w:rFonts w:ascii="Times New Roman" w:hAnsi="Times New Roman" w:cs="Times New Roman"/>
          <w:noProof/>
          <w:sz w:val="24"/>
          <w:szCs w:val="24"/>
        </w:rPr>
        <w:t>(Lindawati &amp; Puspita, 2015)</w:t>
      </w:r>
      <w:r w:rsidR="005A1636">
        <w:rPr>
          <w:rFonts w:ascii="Times New Roman" w:hAnsi="Times New Roman" w:cs="Times New Roman"/>
          <w:sz w:val="24"/>
          <w:szCs w:val="24"/>
        </w:rPr>
        <w:fldChar w:fldCharType="end"/>
      </w:r>
      <w:r w:rsidR="005A1636">
        <w:rPr>
          <w:rFonts w:ascii="Times New Roman" w:hAnsi="Times New Roman" w:cs="Times New Roman"/>
          <w:sz w:val="24"/>
          <w:szCs w:val="24"/>
        </w:rPr>
        <w:t>.</w:t>
      </w:r>
    </w:p>
    <w:p w14:paraId="66F5B6AF" w14:textId="71DC103A" w:rsidR="00867486" w:rsidRDefault="000A44BA"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Perusahaan sengaja mengungkapkan informasi internal perusahaaan, khususnya mengungkapkan terkait aktivitas perusahaan dalam kepeduliannya terhadap lingkungan yang dijadikan sinyal positif kepada pihak ekternal. Hal ini dilakukan dengan harapan dapat mempengaruhi investor sehingga </w:t>
      </w:r>
      <w:r w:rsidR="005A1636">
        <w:rPr>
          <w:rFonts w:ascii="Times New Roman" w:hAnsi="Times New Roman" w:cs="Times New Roman"/>
          <w:sz w:val="24"/>
          <w:szCs w:val="24"/>
        </w:rPr>
        <w:t xml:space="preserve">bisa </w:t>
      </w:r>
      <w:r>
        <w:rPr>
          <w:rFonts w:ascii="Times New Roman" w:hAnsi="Times New Roman" w:cs="Times New Roman"/>
          <w:sz w:val="24"/>
          <w:szCs w:val="24"/>
        </w:rPr>
        <w:t xml:space="preserve">meningkatkan nilai perusahaan. Kepedulian perusahaan terhadap lingkungan </w:t>
      </w:r>
      <w:r w:rsidR="005A1636">
        <w:rPr>
          <w:rFonts w:ascii="Times New Roman" w:hAnsi="Times New Roman" w:cs="Times New Roman"/>
          <w:sz w:val="24"/>
          <w:szCs w:val="24"/>
        </w:rPr>
        <w:t xml:space="preserve">salah satunya </w:t>
      </w:r>
      <w:r>
        <w:rPr>
          <w:rFonts w:ascii="Times New Roman" w:hAnsi="Times New Roman" w:cs="Times New Roman"/>
          <w:sz w:val="24"/>
          <w:szCs w:val="24"/>
        </w:rPr>
        <w:t xml:space="preserve">dapat dilihat pada penerapan </w:t>
      </w:r>
      <w:r w:rsidRPr="00213A8A">
        <w:rPr>
          <w:rFonts w:ascii="Times New Roman" w:hAnsi="Times New Roman" w:cs="Times New Roman"/>
          <w:i/>
          <w:sz w:val="24"/>
          <w:szCs w:val="24"/>
        </w:rPr>
        <w:t>green accounting</w:t>
      </w:r>
      <w:r>
        <w:rPr>
          <w:rFonts w:ascii="Times New Roman" w:hAnsi="Times New Roman" w:cs="Times New Roman"/>
          <w:sz w:val="24"/>
          <w:szCs w:val="24"/>
        </w:rPr>
        <w:t xml:space="preserve"> perusahaan</w:t>
      </w:r>
      <w:r w:rsidR="005A1636">
        <w:rPr>
          <w:rFonts w:ascii="Times New Roman" w:hAnsi="Times New Roman" w:cs="Times New Roman"/>
          <w:sz w:val="24"/>
          <w:szCs w:val="24"/>
        </w:rPr>
        <w:t>,</w:t>
      </w:r>
      <w:r>
        <w:rPr>
          <w:rFonts w:ascii="Times New Roman" w:hAnsi="Times New Roman" w:cs="Times New Roman"/>
          <w:sz w:val="24"/>
          <w:szCs w:val="24"/>
        </w:rPr>
        <w:t xml:space="preserve"> dengan mengungkapakan biaya lingkungan yang telah dikeluarkan dalam laporan tahunan atau laporan keberlanjutan. Selain itu, kepedulian perusahaan juga dapat dilihat dari kinerja lingkungan perusahaan dengan melihat pencapaian dalam memporeloeh PROPER yang diumumkan setiap setahun sekali. Dengan adanya sinyal-sinyal tersebut harapannya perusahaan dapat diminati para investor sehingga bisa meningkatkan harga pasar saham perusahaan yang akan diiringin dengan meningkatkatnya nilai perusahaan</w:t>
      </w:r>
    </w:p>
    <w:p w14:paraId="7E25E408" w14:textId="15CD00D9" w:rsidR="00356E95" w:rsidRDefault="00B77539" w:rsidP="00863986">
      <w:pPr>
        <w:spacing w:after="0" w:line="480" w:lineRule="auto"/>
        <w:ind w:firstLine="720"/>
        <w:jc w:val="both"/>
        <w:rPr>
          <w:rFonts w:ascii="Times New Roman" w:hAnsi="Times New Roman" w:cs="Times New Roman"/>
          <w:sz w:val="24"/>
          <w:szCs w:val="24"/>
        </w:rPr>
      </w:pPr>
      <w:r w:rsidRPr="00213A8A">
        <w:rPr>
          <w:rFonts w:ascii="Times New Roman" w:hAnsi="Times New Roman" w:cs="Times New Roman"/>
          <w:i/>
          <w:sz w:val="24"/>
          <w:szCs w:val="24"/>
        </w:rPr>
        <w:t>G</w:t>
      </w:r>
      <w:r w:rsidR="00892949" w:rsidRPr="00213A8A">
        <w:rPr>
          <w:rFonts w:ascii="Times New Roman" w:hAnsi="Times New Roman" w:cs="Times New Roman"/>
          <w:i/>
          <w:sz w:val="24"/>
          <w:szCs w:val="24"/>
        </w:rPr>
        <w:t>reen accounting</w:t>
      </w:r>
      <w:r w:rsidR="00892949">
        <w:rPr>
          <w:rFonts w:ascii="Times New Roman" w:hAnsi="Times New Roman" w:cs="Times New Roman"/>
          <w:sz w:val="24"/>
          <w:szCs w:val="24"/>
        </w:rPr>
        <w:t xml:space="preserve"> diterapkan secara khusus untuk memperhatikan dan memperhitungkan</w:t>
      </w:r>
      <w:r w:rsidR="004C7751">
        <w:rPr>
          <w:rFonts w:ascii="Times New Roman" w:hAnsi="Times New Roman" w:cs="Times New Roman"/>
          <w:sz w:val="24"/>
          <w:szCs w:val="24"/>
        </w:rPr>
        <w:t xml:space="preserve"> </w:t>
      </w:r>
      <w:r w:rsidR="00892949">
        <w:rPr>
          <w:rFonts w:ascii="Times New Roman" w:hAnsi="Times New Roman" w:cs="Times New Roman"/>
          <w:sz w:val="24"/>
          <w:szCs w:val="24"/>
        </w:rPr>
        <w:t>segala aktivitas terkait lingkungan</w:t>
      </w:r>
      <w:r w:rsidR="00867486">
        <w:rPr>
          <w:rFonts w:ascii="Times New Roman" w:hAnsi="Times New Roman" w:cs="Times New Roman"/>
          <w:sz w:val="24"/>
          <w:szCs w:val="24"/>
        </w:rPr>
        <w:t xml:space="preserve"> ke dalam laporan keuangan</w:t>
      </w:r>
      <w:r w:rsidR="00892949">
        <w:rPr>
          <w:rFonts w:ascii="Times New Roman" w:hAnsi="Times New Roman" w:cs="Times New Roman"/>
          <w:sz w:val="24"/>
          <w:szCs w:val="24"/>
        </w:rPr>
        <w:t xml:space="preserve"> </w:t>
      </w:r>
      <w:r w:rsidR="00892949">
        <w:rPr>
          <w:rFonts w:ascii="Times New Roman" w:hAnsi="Times New Roman" w:cs="Times New Roman"/>
          <w:sz w:val="24"/>
          <w:szCs w:val="24"/>
        </w:rPr>
        <w:lastRenderedPageBreak/>
        <w:fldChar w:fldCharType="begin" w:fldLock="1"/>
      </w:r>
      <w:r w:rsidR="00867486">
        <w:rPr>
          <w:rFonts w:ascii="Times New Roman" w:hAnsi="Times New Roman" w:cs="Times New Roman"/>
          <w:sz w:val="24"/>
          <w:szCs w:val="24"/>
        </w:rPr>
        <w:instrText>ADDIN CSL_CITATION {"citationItems":[{"id":"ITEM-1","itemData":{"abstract":"The purpose of this research was to examine the influence of green accounting on the stock price growth with profitability as a moderating variable in food and beverages manufacturing companies which is listed in Indonesia Stock Exchange (IDX) period 2014-2016. The sample consisted of 10 manufacturing companies which is listed in the Indonesia Stock Exchange (BEI) with a total of 30 observations and selected by purposive sampling. The data of audited financial statements and annual reports are obtained from indo-exchange files (IDX). Hypothesis testing in this research used multiple linear regression analysis. Green accounting variables were measured using green accounting disclusure (GAD), profitability was measured using return on assets (ROA), and growth of company stock price using closing price. The results show that green accounting has a positive influence on the growth of the company stock price. This means that the higher the application of green accounting the more increasing the price of the company's stock. While the analysis of moderating variables with interaction test methods moderated regression analysis (MRA) indicates that profitability moderate the influence of the green accounting on the growth of the company stock price. It can be concluded that green accounting can increase the growth of the company stock price at the time of high profitability and the otherwise.","author":[{"dropping-particle":"","family":"Pratiwi","given":"Nurunnisa","non-dropping-particle":"","parse-names":false,"suffix":""},{"dropping-particle":"","family":"Rahayu","given":"Yuliastuti","non-dropping-particle":"","parse-names":false,"suffix":""}],"container-title":"Jurnal Ilmu dan Riset Akuntansi","id":"ITEM-1","issue":"8","issued":{"date-parts":[["2018"]]},"page":"1-15","title":"Pengaruh Penerapan Green Accounting Terhadap Pertumbuhan Harga Saham Dengan Profitabilitas Sebagai Variabel Moderating","type":"article-journal","volume":"7"},"uris":["http://www.mendeley.com/documents/?uuid=8a2cbe29-933b-46c5-b66c-07cf34552232"]}],"mendeley":{"formattedCitation":"(Pratiwi &amp; Rahayu, 2018)","plainTextFormattedCitation":"(Pratiwi &amp; Rahayu, 2018)","previouslyFormattedCitation":"(Pratiwi &amp; Rahayu, 2018)"},"properties":{"noteIndex":0},"schema":"https://github.com/citation-style-language/schema/raw/master/csl-citation.json"}</w:instrText>
      </w:r>
      <w:r w:rsidR="00892949">
        <w:rPr>
          <w:rFonts w:ascii="Times New Roman" w:hAnsi="Times New Roman" w:cs="Times New Roman"/>
          <w:sz w:val="24"/>
          <w:szCs w:val="24"/>
        </w:rPr>
        <w:fldChar w:fldCharType="separate"/>
      </w:r>
      <w:r w:rsidR="00892949" w:rsidRPr="00892949">
        <w:rPr>
          <w:rFonts w:ascii="Times New Roman" w:hAnsi="Times New Roman" w:cs="Times New Roman"/>
          <w:noProof/>
          <w:sz w:val="24"/>
          <w:szCs w:val="24"/>
        </w:rPr>
        <w:t>(Pratiwi &amp; Rahayu, 2018)</w:t>
      </w:r>
      <w:r w:rsidR="00892949">
        <w:rPr>
          <w:rFonts w:ascii="Times New Roman" w:hAnsi="Times New Roman" w:cs="Times New Roman"/>
          <w:sz w:val="24"/>
          <w:szCs w:val="24"/>
        </w:rPr>
        <w:fldChar w:fldCharType="end"/>
      </w:r>
      <w:r w:rsidR="004C7751">
        <w:rPr>
          <w:rFonts w:ascii="Times New Roman" w:hAnsi="Times New Roman" w:cs="Times New Roman"/>
          <w:sz w:val="24"/>
          <w:szCs w:val="24"/>
        </w:rPr>
        <w:t>. Dengan adanya pengungkapan terkait bi</w:t>
      </w:r>
      <w:r w:rsidR="00867486">
        <w:rPr>
          <w:rFonts w:ascii="Times New Roman" w:hAnsi="Times New Roman" w:cs="Times New Roman"/>
          <w:sz w:val="24"/>
          <w:szCs w:val="24"/>
        </w:rPr>
        <w:t xml:space="preserve">aya lingkungan membuat keterbukaan informasi pada masyarakat, sehingga dapat membangun kepercayaan masyarakat terhadap perusahaan karena masyarakat akan menilai bahwa perusahaan memiliki tanggung jawab yang baik pada mereka dan lingkungannya. </w:t>
      </w:r>
      <w:r w:rsidR="00867486" w:rsidRPr="00213A8A">
        <w:rPr>
          <w:rFonts w:ascii="Times New Roman" w:hAnsi="Times New Roman" w:cs="Times New Roman"/>
          <w:i/>
          <w:sz w:val="24"/>
          <w:szCs w:val="24"/>
        </w:rPr>
        <w:t>Green accounting</w:t>
      </w:r>
      <w:r w:rsidR="00867486">
        <w:rPr>
          <w:rFonts w:ascii="Times New Roman" w:hAnsi="Times New Roman" w:cs="Times New Roman"/>
          <w:sz w:val="24"/>
          <w:szCs w:val="24"/>
        </w:rPr>
        <w:t xml:space="preserve"> suatu perusahaan dapat dinilai dari kualitas pengungkapan biaya lingkungan perusahaan di dalam laporan keuangan </w:t>
      </w:r>
      <w:r w:rsidR="00867486">
        <w:rPr>
          <w:rFonts w:ascii="Times New Roman" w:hAnsi="Times New Roman" w:cs="Times New Roman"/>
          <w:sz w:val="24"/>
          <w:szCs w:val="24"/>
        </w:rPr>
        <w:fldChar w:fldCharType="begin" w:fldLock="1"/>
      </w:r>
      <w:r w:rsidR="00E115F0">
        <w:rPr>
          <w:rFonts w:ascii="Times New Roman" w:hAnsi="Times New Roman" w:cs="Times New Roman"/>
          <w:sz w:val="24"/>
          <w:szCs w:val="24"/>
        </w:rPr>
        <w:instrText>ADDIN CSL_CITATION {"citationItems":[{"id":"ITEM-1","itemData":{"abstract":"Pemerintah saat ini sedang berfokus mengenai pembangunan dan kesejahteraaan masyarakat. Salah satu langkah pemerintah dalam mewujudkannya yaitu dengan ikut serta dalam mendukung program MDGs (Millenium Development Goals) yang memiliki 17 tujuan …","author":[{"dropping-particle":"","family":"Sawitri","given":"Aristha Purwanthari","non-dropping-particle":"","parse-names":false,"suffix":""}],"container-title":"Seminar Nasional &amp; Call For Paper, FEB Unikama Malang","id":"ITEM-1","issued":{"date-parts":[["2017"]]},"page":"1-11","title":"Analisis Pengaruh Pengungkapan Akuntansi Lingkungan dan Kinerja Lingkungan terhaap Nilai Perusahaan","type":"article-journal","volume":"(4)"},"uris":["http://www.mendeley.com/documents/?uuid=8664c964-3ea9-4b75-8df7-d7fc11b88ec5"]}],"mendeley":{"formattedCitation":"(Sawitri, 2017)","plainTextFormattedCitation":"(Sawitri, 2017)","previouslyFormattedCitation":"(Sawitri, 2017)"},"properties":{"noteIndex":0},"schema":"https://github.com/citation-style-language/schema/raw/master/csl-citation.json"}</w:instrText>
      </w:r>
      <w:r w:rsidR="00867486">
        <w:rPr>
          <w:rFonts w:ascii="Times New Roman" w:hAnsi="Times New Roman" w:cs="Times New Roman"/>
          <w:sz w:val="24"/>
          <w:szCs w:val="24"/>
        </w:rPr>
        <w:fldChar w:fldCharType="separate"/>
      </w:r>
      <w:r w:rsidR="00867486" w:rsidRPr="00867486">
        <w:rPr>
          <w:rFonts w:ascii="Times New Roman" w:hAnsi="Times New Roman" w:cs="Times New Roman"/>
          <w:noProof/>
          <w:sz w:val="24"/>
          <w:szCs w:val="24"/>
        </w:rPr>
        <w:t>(Sawitri, 2017)</w:t>
      </w:r>
      <w:r w:rsidR="00867486">
        <w:rPr>
          <w:rFonts w:ascii="Times New Roman" w:hAnsi="Times New Roman" w:cs="Times New Roman"/>
          <w:sz w:val="24"/>
          <w:szCs w:val="24"/>
        </w:rPr>
        <w:fldChar w:fldCharType="end"/>
      </w:r>
      <w:r w:rsidR="00867486">
        <w:rPr>
          <w:rFonts w:ascii="Times New Roman" w:hAnsi="Times New Roman" w:cs="Times New Roman"/>
          <w:sz w:val="24"/>
          <w:szCs w:val="24"/>
        </w:rPr>
        <w:t xml:space="preserve">. </w:t>
      </w:r>
    </w:p>
    <w:p w14:paraId="2E47C93D" w14:textId="4E93A5D5" w:rsidR="00043746" w:rsidRDefault="00867486"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Bentuk tanggung jawab perusahaan terhadap lingkungan lainnya yaitu kinerja lingkungan</w:t>
      </w:r>
      <w:r w:rsidR="00E115F0">
        <w:rPr>
          <w:rFonts w:ascii="Times New Roman" w:hAnsi="Times New Roman" w:cs="Times New Roman"/>
          <w:sz w:val="24"/>
          <w:szCs w:val="24"/>
        </w:rPr>
        <w:t xml:space="preserve">. Kinerja lingkungan ini dibutuhkan perusahaan untuk menilai bagaimana hasil dari tanggung jawab lingkungan yang telah mereka lakukan. Kinerja lingkungan perusahaan dapat dinilai melalui PROPER yang dikelola oleh Kementrian Lingkungan Hidup dan Kehutanan </w:t>
      </w:r>
      <w:r w:rsidR="00E115F0">
        <w:rPr>
          <w:rFonts w:ascii="Times New Roman" w:hAnsi="Times New Roman" w:cs="Times New Roman"/>
          <w:sz w:val="24"/>
          <w:szCs w:val="24"/>
        </w:rPr>
        <w:fldChar w:fldCharType="begin" w:fldLock="1"/>
      </w:r>
      <w:r w:rsidR="00433A99">
        <w:rPr>
          <w:rFonts w:ascii="Times New Roman" w:hAnsi="Times New Roman" w:cs="Times New Roman"/>
          <w:sz w:val="24"/>
          <w:szCs w:val="24"/>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2021)","plainTextFormattedCitation":"(Sapulette &amp; Limba, 2021)","previouslyFormattedCitation":"(Sapulette &amp; Limba, 2021)"},"properties":{"noteIndex":0},"schema":"https://github.com/citation-style-language/schema/raw/master/csl-citation.json"}</w:instrText>
      </w:r>
      <w:r w:rsidR="00E115F0">
        <w:rPr>
          <w:rFonts w:ascii="Times New Roman" w:hAnsi="Times New Roman" w:cs="Times New Roman"/>
          <w:sz w:val="24"/>
          <w:szCs w:val="24"/>
        </w:rPr>
        <w:fldChar w:fldCharType="separate"/>
      </w:r>
      <w:r w:rsidR="00E115F0" w:rsidRPr="00E115F0">
        <w:rPr>
          <w:rFonts w:ascii="Times New Roman" w:hAnsi="Times New Roman" w:cs="Times New Roman"/>
          <w:noProof/>
          <w:sz w:val="24"/>
          <w:szCs w:val="24"/>
        </w:rPr>
        <w:t>(Sapulette &amp; Limba, 2021)</w:t>
      </w:r>
      <w:r w:rsidR="00E115F0">
        <w:rPr>
          <w:rFonts w:ascii="Times New Roman" w:hAnsi="Times New Roman" w:cs="Times New Roman"/>
          <w:sz w:val="24"/>
          <w:szCs w:val="24"/>
        </w:rPr>
        <w:fldChar w:fldCharType="end"/>
      </w:r>
      <w:r w:rsidR="00433A99">
        <w:rPr>
          <w:rFonts w:ascii="Times New Roman" w:hAnsi="Times New Roman" w:cs="Times New Roman"/>
          <w:sz w:val="24"/>
          <w:szCs w:val="24"/>
        </w:rPr>
        <w:t xml:space="preserve">. Hasil PROPER dapat dijadikan sebuah informasi yang dapat digunakan oleh pemangku kepentingan untuk membuat keputusan dan melakukan penilaian kepada perusahaan </w:t>
      </w:r>
      <w:r w:rsidR="00433A99">
        <w:rPr>
          <w:rFonts w:ascii="Times New Roman" w:hAnsi="Times New Roman" w:cs="Times New Roman"/>
          <w:sz w:val="24"/>
          <w:szCs w:val="24"/>
        </w:rPr>
        <w:fldChar w:fldCharType="begin" w:fldLock="1"/>
      </w:r>
      <w:r w:rsidR="00EA0A42">
        <w:rPr>
          <w:rFonts w:ascii="Times New Roman" w:hAnsi="Times New Roman" w:cs="Times New Roman"/>
          <w:sz w:val="24"/>
          <w:szCs w:val="24"/>
        </w:rPr>
        <w:instrText>ADDIN CSL_CITATION {"citationItems":[{"id":"ITEM-1","itemData":{"ISSN":"2337-3806","abstract":"This study aims to analyze and to provide empirical proof of the effect of environmental performance on firm value, to analyze and to provide empirical proof of the effect of environmental performance on financial performance, to analyze and to provide empirical proof of the effect of financial performance on firm value, and to analyze and to provide empirical proof that financial performance can mediate the effect of environtmental performance on firm value. The population in this study are companies listed in the Program Penilaian Peringkat Kinerja Perusahaan (PROPER) and the Indonesia Stock Exchange (IDX) in 2017 to 2019. The total sample used in this study is 179 companies based on predetermined criteria. Environtmental performance is measured using the PROPER scoring, financial performance is measured using ROE, and firm value is measured using TOBIN'S Q equation. Data analysis was carried out by descriptive statistical analysis, classical assumption test, hypothesis testing, and Sobel test. The results of the analysis of this study indicate that the company's environmental performance does not have a positive effect on firm value, the company's environmental performance has a positive effect on the company's financial performance, the company's financial performance does not have a positive effect on firm value, and financial performance can mediate the effect of the environmental performance variable on the firm value variable.","author":[{"dropping-particle":"","family":"Ramadhana","given":"Muhammad Luthfi","non-dropping-particle":"","parse-names":false,"suffix":""},{"dropping-particle":"","family":"Juniarti","given":"Indira","non-dropping-particle":"","parse-names":false,"suffix":""}],"container-title":"Diponegoro Journal of Accounting","id":"ITEM-1","issue":"1","issued":{"date-parts":[["2022"]]},"page":"1-14","title":"Pengaruh kinerja lingkungan dan kinerja keuangan terhadap nilai perusahaan","type":"article-journal","volume":"11"},"uris":["http://www.mendeley.com/documents/?uuid=6be78048-cac6-4031-bf61-958b0bcadc9e"]}],"mendeley":{"formattedCitation":"(Ramadhana &amp; Juniarti, 2022)","plainTextFormattedCitation":"(Ramadhana &amp; Juniarti, 2022)","previouslyFormattedCitation":"(Ramadhana &amp; Juniarti, 2022)"},"properties":{"noteIndex":0},"schema":"https://github.com/citation-style-language/schema/raw/master/csl-citation.json"}</w:instrText>
      </w:r>
      <w:r w:rsidR="00433A99">
        <w:rPr>
          <w:rFonts w:ascii="Times New Roman" w:hAnsi="Times New Roman" w:cs="Times New Roman"/>
          <w:sz w:val="24"/>
          <w:szCs w:val="24"/>
        </w:rPr>
        <w:fldChar w:fldCharType="separate"/>
      </w:r>
      <w:r w:rsidR="00433A99" w:rsidRPr="00433A99">
        <w:rPr>
          <w:rFonts w:ascii="Times New Roman" w:hAnsi="Times New Roman" w:cs="Times New Roman"/>
          <w:noProof/>
          <w:sz w:val="24"/>
          <w:szCs w:val="24"/>
        </w:rPr>
        <w:t>(Ramadhana &amp; Juniarti, 2022)</w:t>
      </w:r>
      <w:r w:rsidR="00433A99">
        <w:rPr>
          <w:rFonts w:ascii="Times New Roman" w:hAnsi="Times New Roman" w:cs="Times New Roman"/>
          <w:sz w:val="24"/>
          <w:szCs w:val="24"/>
        </w:rPr>
        <w:fldChar w:fldCharType="end"/>
      </w:r>
      <w:r w:rsidR="00433A99">
        <w:rPr>
          <w:rFonts w:ascii="Times New Roman" w:hAnsi="Times New Roman" w:cs="Times New Roman"/>
          <w:sz w:val="24"/>
          <w:szCs w:val="24"/>
        </w:rPr>
        <w:t xml:space="preserve">. Jika kinerja lingkungan perusahaan baik, maka PROPER akan menyebarkan </w:t>
      </w:r>
      <w:r w:rsidR="005A1636">
        <w:rPr>
          <w:rFonts w:ascii="Times New Roman" w:hAnsi="Times New Roman" w:cs="Times New Roman"/>
          <w:sz w:val="24"/>
          <w:szCs w:val="24"/>
        </w:rPr>
        <w:t>sinyal psotifi kepada publik</w:t>
      </w:r>
      <w:r w:rsidR="00433A99">
        <w:rPr>
          <w:rFonts w:ascii="Times New Roman" w:hAnsi="Times New Roman" w:cs="Times New Roman"/>
          <w:sz w:val="24"/>
          <w:szCs w:val="24"/>
        </w:rPr>
        <w:t>. Sehingga dengan mengikuti PROPER ini bisa menarik dan menjaga investor yang ada di perusahaan. Dimana hal tersebut akan berdampak pada nilai perusahaan.</w:t>
      </w:r>
    </w:p>
    <w:p w14:paraId="0C166B67" w14:textId="6C65BEBF" w:rsidR="00660AEF" w:rsidRDefault="009E23E0" w:rsidP="00863986">
      <w:pPr>
        <w:spacing w:after="0" w:line="480" w:lineRule="auto"/>
        <w:ind w:firstLine="720"/>
        <w:jc w:val="both"/>
        <w:rPr>
          <w:rFonts w:ascii="Times New Roman" w:hAnsi="Times New Roman" w:cs="Times New Roman"/>
          <w:sz w:val="24"/>
          <w:szCs w:val="24"/>
        </w:rPr>
      </w:pPr>
      <w:r w:rsidRPr="00117BBB">
        <w:rPr>
          <w:rFonts w:ascii="Times New Roman" w:hAnsi="Times New Roman" w:cs="Times New Roman"/>
          <w:sz w:val="24"/>
          <w:szCs w:val="24"/>
        </w:rPr>
        <w:t>Menurut landasan teori yang diterangkan sebelumnya, maka kerangka konsep</w:t>
      </w:r>
      <w:r w:rsidR="00043746">
        <w:rPr>
          <w:rFonts w:ascii="Times New Roman" w:hAnsi="Times New Roman" w:cs="Times New Roman"/>
          <w:sz w:val="24"/>
          <w:szCs w:val="24"/>
        </w:rPr>
        <w:t xml:space="preserve"> </w:t>
      </w:r>
      <w:r w:rsidRPr="00117BBB">
        <w:rPr>
          <w:rFonts w:ascii="Times New Roman" w:hAnsi="Times New Roman" w:cs="Times New Roman"/>
          <w:sz w:val="24"/>
          <w:szCs w:val="24"/>
        </w:rPr>
        <w:t>penelitian ini bisa digambarkan sebagai berikut:</w:t>
      </w:r>
    </w:p>
    <w:p w14:paraId="19E17D1D" w14:textId="77777777" w:rsidR="007B5F58" w:rsidRDefault="00F40A72" w:rsidP="007B5F58">
      <w:pPr>
        <w:keepNext/>
      </w:pPr>
      <w:r>
        <w:lastRenderedPageBreak/>
        <w:t xml:space="preserve">                                 </w:t>
      </w:r>
      <w:r w:rsidR="00660AEF">
        <w:rPr>
          <w:rFonts w:ascii="Times New Roman" w:hAnsi="Times New Roman" w:cs="Times New Roman"/>
          <w:noProof/>
          <w:sz w:val="24"/>
          <w:szCs w:val="24"/>
        </w:rPr>
        <mc:AlternateContent>
          <mc:Choice Requires="wpg">
            <w:drawing>
              <wp:inline distT="0" distB="0" distL="0" distR="0" wp14:anchorId="327FE6A3" wp14:editId="33C62578">
                <wp:extent cx="3476625" cy="3371850"/>
                <wp:effectExtent l="0" t="0" r="28575" b="19050"/>
                <wp:docPr id="25" name="Group 25"/>
                <wp:cNvGraphicFramePr/>
                <a:graphic xmlns:a="http://schemas.openxmlformats.org/drawingml/2006/main">
                  <a:graphicData uri="http://schemas.microsoft.com/office/word/2010/wordprocessingGroup">
                    <wpg:wgp>
                      <wpg:cNvGrpSpPr/>
                      <wpg:grpSpPr>
                        <a:xfrm>
                          <a:off x="0" y="0"/>
                          <a:ext cx="3476625" cy="3371850"/>
                          <a:chOff x="0" y="0"/>
                          <a:chExt cx="3533140" cy="3211830"/>
                        </a:xfrm>
                      </wpg:grpSpPr>
                      <wps:wsp>
                        <wps:cNvPr id="5" name="Rectangle 5"/>
                        <wps:cNvSpPr/>
                        <wps:spPr>
                          <a:xfrm>
                            <a:off x="0" y="1809750"/>
                            <a:ext cx="15519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79B8DF" w14:textId="77777777" w:rsidR="00961AAD" w:rsidRPr="00213A8A" w:rsidRDefault="00961AAD" w:rsidP="00660AEF">
                              <w:pPr>
                                <w:jc w:val="center"/>
                                <w:rPr>
                                  <w:rFonts w:ascii="Times New Roman" w:hAnsi="Times New Roman" w:cs="Times New Roman"/>
                                  <w:i/>
                                  <w:sz w:val="24"/>
                                  <w:szCs w:val="24"/>
                                </w:rPr>
                              </w:pPr>
                              <w:r w:rsidRPr="00213A8A">
                                <w:rPr>
                                  <w:rFonts w:ascii="Times New Roman" w:hAnsi="Times New Roman" w:cs="Times New Roman"/>
                                  <w:i/>
                                  <w:sz w:val="24"/>
                                  <w:szCs w:val="24"/>
                                </w:rPr>
                                <w:t>Green Accounting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981200" y="1800225"/>
                            <a:ext cx="15519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B60361" w14:textId="77777777" w:rsidR="00961AAD" w:rsidRPr="00B72671" w:rsidRDefault="00961AAD" w:rsidP="00660AEF">
                              <w:pPr>
                                <w:jc w:val="center"/>
                                <w:rPr>
                                  <w:rFonts w:ascii="Times New Roman" w:hAnsi="Times New Roman" w:cs="Times New Roman"/>
                                  <w:sz w:val="24"/>
                                  <w:szCs w:val="24"/>
                                </w:rPr>
                              </w:pPr>
                              <w:r>
                                <w:rPr>
                                  <w:rFonts w:ascii="Times New Roman" w:hAnsi="Times New Roman" w:cs="Times New Roman"/>
                                  <w:sz w:val="24"/>
                                  <w:szCs w:val="24"/>
                                </w:rPr>
                                <w:t>Kinerja 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971550" y="2914650"/>
                            <a:ext cx="15519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AC54D7" w14:textId="77777777" w:rsidR="00961AAD" w:rsidRPr="00F40A72" w:rsidRDefault="00961AAD" w:rsidP="00660AEF">
                              <w:pPr>
                                <w:jc w:val="center"/>
                                <w:rPr>
                                  <w:rFonts w:ascii="Times New Roman" w:hAnsi="Times New Roman" w:cs="Times New Roman"/>
                                  <w:sz w:val="24"/>
                                  <w:szCs w:val="24"/>
                                </w:rPr>
                              </w:pPr>
                              <w:r w:rsidRPr="00F40A72">
                                <w:rPr>
                                  <w:rFonts w:ascii="Times New Roman" w:hAnsi="Times New Roman" w:cs="Times New Roman"/>
                                  <w:sz w:val="24"/>
                                  <w:szCs w:val="24"/>
                                </w:rPr>
                                <w:t>Nilai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04875" y="0"/>
                            <a:ext cx="15519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3F8337" w14:textId="0D72E17C" w:rsidR="00961AAD" w:rsidRPr="005A1636" w:rsidRDefault="00961AAD" w:rsidP="00660AEF">
                              <w:pPr>
                                <w:jc w:val="center"/>
                                <w:rPr>
                                  <w:rFonts w:ascii="Times New Roman" w:hAnsi="Times New Roman" w:cs="Times New Roman"/>
                                  <w:sz w:val="24"/>
                                  <w:szCs w:val="24"/>
                                </w:rPr>
                              </w:pPr>
                              <w:r w:rsidRPr="005A1636">
                                <w:rPr>
                                  <w:rFonts w:ascii="Times New Roman" w:hAnsi="Times New Roman" w:cs="Times New Roman"/>
                                  <w:sz w:val="24"/>
                                  <w:szCs w:val="24"/>
                                </w:rPr>
                                <w:t>Teori Sinyal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504825" y="685800"/>
                            <a:ext cx="2352675" cy="57534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9996EB" w14:textId="71A750DE" w:rsidR="00961AAD" w:rsidRPr="00B72671" w:rsidRDefault="00961AAD" w:rsidP="00660AEF">
                              <w:pPr>
                                <w:spacing w:line="240" w:lineRule="auto"/>
                                <w:jc w:val="center"/>
                                <w:rPr>
                                  <w:rFonts w:ascii="Times New Roman" w:hAnsi="Times New Roman" w:cs="Times New Roman"/>
                                  <w:sz w:val="24"/>
                                  <w:szCs w:val="24"/>
                                </w:rPr>
                              </w:pPr>
                              <w:r>
                                <w:rPr>
                                  <w:rFonts w:ascii="Times New Roman" w:hAnsi="Times New Roman" w:cs="Times New Roman"/>
                                  <w:sz w:val="24"/>
                                  <w:szCs w:val="24"/>
                                </w:rPr>
                                <w:t>Memberikan informasi kepada pihak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1657350" y="304800"/>
                            <a:ext cx="8283" cy="381663"/>
                          </a:xfrm>
                          <a:prstGeom prst="line">
                            <a:avLst/>
                          </a:prstGeom>
                          <a:noFill/>
                          <a:ln w="6350" cap="flat" cmpd="sng" algn="ctr">
                            <a:solidFill>
                              <a:sysClr val="windowText" lastClr="000000"/>
                            </a:solidFill>
                            <a:prstDash val="solid"/>
                            <a:miter lim="800000"/>
                            <a:tailEnd type="triangle"/>
                          </a:ln>
                          <a:effectLst/>
                        </wps:spPr>
                        <wps:bodyPr/>
                      </wps:wsp>
                      <wps:wsp>
                        <wps:cNvPr id="15" name="Straight Arrow Connector 15"/>
                        <wps:cNvCnPr>
                          <a:stCxn id="2" idx="2"/>
                        </wps:cNvCnPr>
                        <wps:spPr>
                          <a:xfrm>
                            <a:off x="1681162" y="1261142"/>
                            <a:ext cx="1033463" cy="539083"/>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Straight Arrow Connector 16"/>
                        <wps:cNvCnPr>
                          <a:stCxn id="2" idx="2"/>
                        </wps:cNvCnPr>
                        <wps:spPr>
                          <a:xfrm flipH="1">
                            <a:off x="714375" y="1261142"/>
                            <a:ext cx="966787" cy="553371"/>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Connector 18"/>
                        <wps:cNvCnPr/>
                        <wps:spPr>
                          <a:xfrm>
                            <a:off x="742950" y="2095500"/>
                            <a:ext cx="0" cy="426720"/>
                          </a:xfrm>
                          <a:prstGeom prst="line">
                            <a:avLst/>
                          </a:prstGeom>
                          <a:noFill/>
                          <a:ln w="6350" cap="flat" cmpd="sng" algn="ctr">
                            <a:solidFill>
                              <a:sysClr val="windowText" lastClr="000000"/>
                            </a:solidFill>
                            <a:prstDash val="solid"/>
                            <a:miter lim="800000"/>
                            <a:tailEnd type="none"/>
                          </a:ln>
                          <a:effectLst/>
                        </wps:spPr>
                        <wps:bodyPr/>
                      </wps:wsp>
                      <wps:wsp>
                        <wps:cNvPr id="22" name="Straight Connector 22"/>
                        <wps:cNvCnPr/>
                        <wps:spPr>
                          <a:xfrm>
                            <a:off x="742950" y="2524125"/>
                            <a:ext cx="2004365" cy="2439"/>
                          </a:xfrm>
                          <a:prstGeom prst="line">
                            <a:avLst/>
                          </a:prstGeom>
                          <a:noFill/>
                          <a:ln w="6350" cap="flat" cmpd="sng" algn="ctr">
                            <a:solidFill>
                              <a:sysClr val="windowText" lastClr="000000"/>
                            </a:solidFill>
                            <a:prstDash val="solid"/>
                            <a:miter lim="800000"/>
                            <a:tailEnd type="none"/>
                          </a:ln>
                          <a:effectLst/>
                        </wps:spPr>
                        <wps:bodyPr/>
                      </wps:wsp>
                      <wps:wsp>
                        <wps:cNvPr id="23" name="Straight Connector 23"/>
                        <wps:cNvCnPr/>
                        <wps:spPr>
                          <a:xfrm>
                            <a:off x="2743200" y="2105025"/>
                            <a:ext cx="0" cy="427055"/>
                          </a:xfrm>
                          <a:prstGeom prst="line">
                            <a:avLst/>
                          </a:prstGeom>
                          <a:noFill/>
                          <a:ln w="6350" cap="flat" cmpd="sng" algn="ctr">
                            <a:solidFill>
                              <a:sysClr val="windowText" lastClr="000000"/>
                            </a:solidFill>
                            <a:prstDash val="solid"/>
                            <a:miter lim="800000"/>
                            <a:tailEnd type="none"/>
                          </a:ln>
                          <a:effectLst/>
                        </wps:spPr>
                        <wps:bodyPr/>
                      </wps:wsp>
                      <wps:wsp>
                        <wps:cNvPr id="24" name="Straight Connector 24"/>
                        <wps:cNvCnPr/>
                        <wps:spPr>
                          <a:xfrm>
                            <a:off x="1733550" y="2524125"/>
                            <a:ext cx="8283" cy="381663"/>
                          </a:xfrm>
                          <a:prstGeom prst="line">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327FE6A3" id="Group 25" o:spid="_x0000_s1026" style="width:273.75pt;height:265.5pt;mso-position-horizontal-relative:char;mso-position-vertical-relative:line" coordsize="35331,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">
                <v:rect id="Rectangle 5" o:spid="_x0000_s1027" style="position:absolute;top:18097;width:1551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indow" strokecolor="windowText" strokeweight="1pt">
                  <v:textbox>
                    <w:txbxContent>
                      <w:p w14:paraId="1179B8DF" w14:textId="77777777" w:rsidR="00961AAD" w:rsidRPr="00213A8A" w:rsidRDefault="00961AAD" w:rsidP="00660AEF">
                        <w:pPr>
                          <w:jc w:val="center"/>
                          <w:rPr>
                            <w:rFonts w:ascii="Times New Roman" w:hAnsi="Times New Roman" w:cs="Times New Roman"/>
                            <w:i/>
                            <w:sz w:val="24"/>
                            <w:szCs w:val="24"/>
                          </w:rPr>
                        </w:pPr>
                        <w:r w:rsidRPr="00213A8A">
                          <w:rPr>
                            <w:rFonts w:ascii="Times New Roman" w:hAnsi="Times New Roman" w:cs="Times New Roman"/>
                            <w:i/>
                            <w:sz w:val="24"/>
                            <w:szCs w:val="24"/>
                          </w:rPr>
                          <w:t>Green Accounting</w:t>
                        </w:r>
                      </w:p>
                    </w:txbxContent>
                  </v:textbox>
                </v:rect>
                <v:rect id="Rectangle 6" o:spid="_x0000_s1028" style="position:absolute;left:19812;top:18002;width:1551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" fillcolor="window" strokecolor="windowText" strokeweight="1pt">
                  <v:textbox>
                    <w:txbxContent>
                      <w:p w14:paraId="05B60361" w14:textId="77777777" w:rsidR="00961AAD" w:rsidRPr="00B72671" w:rsidRDefault="00961AAD" w:rsidP="00660AEF">
                        <w:pPr>
                          <w:jc w:val="center"/>
                          <w:rPr>
                            <w:rFonts w:ascii="Times New Roman" w:hAnsi="Times New Roman" w:cs="Times New Roman"/>
                            <w:sz w:val="24"/>
                            <w:szCs w:val="24"/>
                          </w:rPr>
                        </w:pPr>
                        <w:r>
                          <w:rPr>
                            <w:rFonts w:ascii="Times New Roman" w:hAnsi="Times New Roman" w:cs="Times New Roman"/>
                            <w:sz w:val="24"/>
                            <w:szCs w:val="24"/>
                          </w:rPr>
                          <w:t>Kinerja Lingkungan</w:t>
                        </w:r>
                      </w:p>
                    </w:txbxContent>
                  </v:textbox>
                </v:rect>
                <v:rect id="Rectangle 9" o:spid="_x0000_s1029" style="position:absolute;left:9715;top:29146;width:1551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indow" strokecolor="windowText" strokeweight="1pt">
                  <v:textbox>
                    <w:txbxContent>
                      <w:p w14:paraId="32AC54D7" w14:textId="77777777" w:rsidR="00961AAD" w:rsidRPr="00F40A72" w:rsidRDefault="00961AAD" w:rsidP="00660AEF">
                        <w:pPr>
                          <w:jc w:val="center"/>
                          <w:rPr>
                            <w:rFonts w:ascii="Times New Roman" w:hAnsi="Times New Roman" w:cs="Times New Roman"/>
                            <w:sz w:val="24"/>
                            <w:szCs w:val="24"/>
                          </w:rPr>
                        </w:pPr>
                        <w:r w:rsidRPr="00F40A72">
                          <w:rPr>
                            <w:rFonts w:ascii="Times New Roman" w:hAnsi="Times New Roman" w:cs="Times New Roman"/>
                            <w:sz w:val="24"/>
                            <w:szCs w:val="24"/>
                          </w:rPr>
                          <w:t>Nilai Perusahaan</w:t>
                        </w:r>
                      </w:p>
                    </w:txbxContent>
                  </v:textbox>
                </v:rect>
                <v:rect id="Rectangle 11" o:spid="_x0000_s1030" style="position:absolute;left:9048;width:1552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" fillcolor="window" strokecolor="windowText" strokeweight="1pt">
                  <v:textbox>
                    <w:txbxContent>
                      <w:p w14:paraId="183F8337" w14:textId="0D72E17C" w:rsidR="00961AAD" w:rsidRPr="005A1636" w:rsidRDefault="00961AAD" w:rsidP="00660AEF">
                        <w:pPr>
                          <w:jc w:val="center"/>
                          <w:rPr>
                            <w:rFonts w:ascii="Times New Roman" w:hAnsi="Times New Roman" w:cs="Times New Roman"/>
                            <w:sz w:val="24"/>
                            <w:szCs w:val="24"/>
                          </w:rPr>
                        </w:pPr>
                        <w:r w:rsidRPr="005A1636">
                          <w:rPr>
                            <w:rFonts w:ascii="Times New Roman" w:hAnsi="Times New Roman" w:cs="Times New Roman"/>
                            <w:sz w:val="24"/>
                            <w:szCs w:val="24"/>
                          </w:rPr>
                          <w:t>Teori Sinyal</w:t>
                        </w:r>
                      </w:p>
                    </w:txbxContent>
                  </v:textbox>
                </v:rect>
                <v:rect id="Rectangle 2" o:spid="_x0000_s1031" style="position:absolute;left:5048;top:6858;width:23527;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indow" strokecolor="windowText" strokeweight="1pt">
                  <v:textbox>
                    <w:txbxContent>
                      <w:p w14:paraId="579996EB" w14:textId="71A750DE" w:rsidR="00961AAD" w:rsidRPr="00B72671" w:rsidRDefault="00961AAD" w:rsidP="00660AEF">
                        <w:pPr>
                          <w:spacing w:line="240" w:lineRule="auto"/>
                          <w:jc w:val="center"/>
                          <w:rPr>
                            <w:rFonts w:ascii="Times New Roman" w:hAnsi="Times New Roman" w:cs="Times New Roman"/>
                            <w:sz w:val="24"/>
                            <w:szCs w:val="24"/>
                          </w:rPr>
                        </w:pPr>
                        <w:r>
                          <w:rPr>
                            <w:rFonts w:ascii="Times New Roman" w:hAnsi="Times New Roman" w:cs="Times New Roman"/>
                            <w:sz w:val="24"/>
                            <w:szCs w:val="24"/>
                          </w:rPr>
                          <w:t>Memberikan informasi kepada pihak eksternal</w:t>
                        </w:r>
                      </w:p>
                    </w:txbxContent>
                  </v:textbox>
                </v:rect>
                <v:line id="Straight Connector 14" o:spid="_x0000_s1032" style="position:absolute;visibility:visible;mso-wrap-style:square" from="16573,3048" to="16656,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" strokecolor="windowText" strokeweight=".5pt">
                  <v:stroke endarrow="block" joinstyle="miter"/>
                </v:line>
                <v:shapetype id="_x0000_t32" coordsize="21600,21600" o:spt="32" o:oned="t" path="m,l21600,21600e" filled="f">
                  <v:path arrowok="t" fillok="f" o:connecttype="none"/>
                  <o:lock v:ext="edit" shapetype="t"/>
                </v:shapetype>
                <v:shape id="Straight Arrow Connector 15" o:spid="_x0000_s1033" type="#_x0000_t32" style="position:absolute;left:16811;top:12611;width:10335;height:5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Straight Arrow Connector 16" o:spid="_x0000_s1034" type="#_x0000_t32" style="position:absolute;left:7143;top:12611;width:9668;height:5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" strokecolor="windowText" strokeweight=".5pt">
                  <v:stroke endarrow="block" joinstyle="miter"/>
                </v:shape>
                <v:line id="Straight Connector 18" o:spid="_x0000_s1035" style="position:absolute;visibility:visible;mso-wrap-style:square" from="7429,20955" to="7429,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line id="Straight Connector 22" o:spid="_x0000_s1036" style="position:absolute;visibility:visible;mso-wrap-style:square" from="7429,25241" to="27473,2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Straight Connector 23" o:spid="_x0000_s1037" style="position:absolute;visibility:visible;mso-wrap-style:square" from="27432,21050" to="27432,2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v:line id="Straight Connector 24" o:spid="_x0000_s1038" style="position:absolute;visibility:visible;mso-wrap-style:square" from="17335,25241" to="17418,2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" strokecolor="windowText" strokeweight=".5pt">
                  <v:stroke endarrow="block" joinstyle="miter"/>
                </v:line>
                <w10:anchorlock/>
              </v:group>
            </w:pict>
          </mc:Fallback>
        </mc:AlternateContent>
      </w:r>
    </w:p>
    <w:p w14:paraId="478C5F5E" w14:textId="4005361F" w:rsidR="007B5F58" w:rsidRPr="00421D2F" w:rsidRDefault="00421D2F" w:rsidP="00421D2F">
      <w:pPr>
        <w:pStyle w:val="Caption"/>
        <w:jc w:val="center"/>
        <w:rPr>
          <w:rFonts w:ascii="Times New Roman" w:hAnsi="Times New Roman" w:cs="Times New Roman"/>
          <w:b/>
          <w:i w:val="0"/>
          <w:color w:val="auto"/>
          <w:sz w:val="22"/>
          <w:szCs w:val="22"/>
        </w:rPr>
      </w:pPr>
      <w:bookmarkStart w:id="39" w:name="_Toc152244626"/>
      <w:r w:rsidRPr="00421D2F">
        <w:rPr>
          <w:rFonts w:ascii="Times New Roman" w:hAnsi="Times New Roman" w:cs="Times New Roman"/>
          <w:b/>
          <w:i w:val="0"/>
          <w:color w:val="auto"/>
          <w:sz w:val="20"/>
          <w:szCs w:val="22"/>
        </w:rPr>
        <w:t>Gambar 2</w:t>
      </w:r>
      <w:r w:rsidR="00F90606">
        <w:rPr>
          <w:rFonts w:ascii="Times New Roman" w:hAnsi="Times New Roman" w:cs="Times New Roman"/>
          <w:b/>
          <w:i w:val="0"/>
          <w:color w:val="auto"/>
          <w:sz w:val="20"/>
          <w:szCs w:val="22"/>
        </w:rPr>
        <w:t>.</w:t>
      </w:r>
      <w:r w:rsidRPr="00421D2F">
        <w:rPr>
          <w:rFonts w:ascii="Times New Roman" w:hAnsi="Times New Roman" w:cs="Times New Roman"/>
          <w:b/>
          <w:i w:val="0"/>
          <w:color w:val="auto"/>
          <w:sz w:val="20"/>
          <w:szCs w:val="22"/>
        </w:rPr>
        <w:fldChar w:fldCharType="begin"/>
      </w:r>
      <w:r w:rsidRPr="00421D2F">
        <w:rPr>
          <w:rFonts w:ascii="Times New Roman" w:hAnsi="Times New Roman" w:cs="Times New Roman"/>
          <w:b/>
          <w:i w:val="0"/>
          <w:color w:val="auto"/>
          <w:sz w:val="20"/>
          <w:szCs w:val="22"/>
        </w:rPr>
        <w:instrText xml:space="preserve"> SEQ Gambar_2 \* ARABIC </w:instrText>
      </w:r>
      <w:r w:rsidRPr="00421D2F">
        <w:rPr>
          <w:rFonts w:ascii="Times New Roman" w:hAnsi="Times New Roman" w:cs="Times New Roman"/>
          <w:b/>
          <w:i w:val="0"/>
          <w:color w:val="auto"/>
          <w:sz w:val="20"/>
          <w:szCs w:val="22"/>
        </w:rPr>
        <w:fldChar w:fldCharType="separate"/>
      </w:r>
      <w:r w:rsidR="00574BAF">
        <w:rPr>
          <w:rFonts w:ascii="Times New Roman" w:hAnsi="Times New Roman" w:cs="Times New Roman"/>
          <w:b/>
          <w:i w:val="0"/>
          <w:noProof/>
          <w:color w:val="auto"/>
          <w:sz w:val="20"/>
          <w:szCs w:val="22"/>
        </w:rPr>
        <w:t>1</w:t>
      </w:r>
      <w:r w:rsidRPr="00421D2F">
        <w:rPr>
          <w:rFonts w:ascii="Times New Roman" w:hAnsi="Times New Roman" w:cs="Times New Roman"/>
          <w:b/>
          <w:i w:val="0"/>
          <w:color w:val="auto"/>
          <w:sz w:val="20"/>
          <w:szCs w:val="22"/>
        </w:rPr>
        <w:fldChar w:fldCharType="end"/>
      </w:r>
      <w:r w:rsidRPr="00421D2F">
        <w:rPr>
          <w:rFonts w:ascii="Times New Roman" w:hAnsi="Times New Roman" w:cs="Times New Roman"/>
          <w:b/>
          <w:i w:val="0"/>
          <w:color w:val="auto"/>
          <w:sz w:val="20"/>
          <w:szCs w:val="22"/>
        </w:rPr>
        <w:t xml:space="preserve"> Kerangka Konsep Penelitian</w:t>
      </w:r>
      <w:bookmarkEnd w:id="39"/>
    </w:p>
    <w:p w14:paraId="76996635" w14:textId="711258A9" w:rsidR="005A1636" w:rsidRPr="005C37B7" w:rsidRDefault="007B5F58" w:rsidP="005C37B7">
      <w:pPr>
        <w:spacing w:line="240" w:lineRule="auto"/>
        <w:jc w:val="center"/>
        <w:rPr>
          <w:rFonts w:ascii="Times New Roman" w:hAnsi="Times New Roman" w:cs="Times New Roman"/>
          <w:i/>
          <w:sz w:val="20"/>
        </w:rPr>
      </w:pPr>
      <w:r w:rsidRPr="007B5F58">
        <w:rPr>
          <w:rFonts w:ascii="Times New Roman" w:hAnsi="Times New Roman" w:cs="Times New Roman"/>
          <w:i/>
          <w:sz w:val="20"/>
        </w:rPr>
        <w:t>Sumber: Penulis, 2023</w:t>
      </w:r>
    </w:p>
    <w:p w14:paraId="6F2BFE15" w14:textId="5202F4E6" w:rsidR="005C672B" w:rsidRDefault="00973E07" w:rsidP="00973E07">
      <w:pPr>
        <w:pStyle w:val="SUBBAB2"/>
      </w:pPr>
      <w:bookmarkStart w:id="40" w:name="_Toc212505945"/>
      <w:r>
        <w:t xml:space="preserve">2.4 </w:t>
      </w:r>
      <w:r w:rsidR="005C672B">
        <w:t>Pengembangan Hipotesis</w:t>
      </w:r>
      <w:bookmarkEnd w:id="40"/>
    </w:p>
    <w:p w14:paraId="09CDB60E" w14:textId="20672F0C" w:rsidR="00DF59CB" w:rsidRPr="00CB03E5" w:rsidRDefault="00CB03E5" w:rsidP="00CB03E5">
      <w:pPr>
        <w:pStyle w:val="subbab23"/>
      </w:pPr>
      <w:bookmarkStart w:id="41" w:name="_Toc212505946"/>
      <w:r>
        <w:t xml:space="preserve">2.4.1 </w:t>
      </w:r>
      <w:r w:rsidR="003D6132" w:rsidRPr="00CB03E5">
        <w:t xml:space="preserve">Pengaruh </w:t>
      </w:r>
      <w:r w:rsidR="003D6132" w:rsidRPr="00213A8A">
        <w:rPr>
          <w:i/>
        </w:rPr>
        <w:t>Green Accounting</w:t>
      </w:r>
      <w:r w:rsidR="003D6132" w:rsidRPr="00CB03E5">
        <w:t xml:space="preserve"> terhadap Nilai Perusahaan</w:t>
      </w:r>
      <w:bookmarkEnd w:id="41"/>
    </w:p>
    <w:p w14:paraId="749ECB12" w14:textId="67F08621" w:rsidR="007B2F6D" w:rsidRDefault="000720C0" w:rsidP="00863986">
      <w:pPr>
        <w:spacing w:after="0" w:line="48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008E6E59" w:rsidRPr="008E6E59">
        <w:rPr>
          <w:rFonts w:ascii="Times New Roman" w:hAnsi="Times New Roman" w:cs="Times New Roman"/>
          <w:sz w:val="24"/>
          <w:szCs w:val="24"/>
        </w:rPr>
        <w:t xml:space="preserve">Berdasarkan teori sinyal </w:t>
      </w:r>
      <w:r w:rsidR="00F56F1B" w:rsidRPr="008E6E59">
        <w:rPr>
          <w:rFonts w:ascii="Times New Roman" w:hAnsi="Times New Roman" w:cs="Times New Roman"/>
          <w:sz w:val="24"/>
          <w:szCs w:val="24"/>
        </w:rPr>
        <w:t xml:space="preserve">perusahaan menyampaikan informasi kepada pihak eksternal melalui laporan tahunan merupakan salah satu cara perusahan untuk meningkatkan nilai perusahaan. </w:t>
      </w:r>
      <w:r w:rsidR="003F6ECD" w:rsidRPr="008E6E59">
        <w:rPr>
          <w:rFonts w:ascii="Times New Roman" w:hAnsi="Times New Roman" w:cs="Times New Roman"/>
          <w:sz w:val="24"/>
          <w:szCs w:val="24"/>
        </w:rPr>
        <w:t xml:space="preserve">Laporan tahunan yang dikeluarkan perusahaan memaparkan informasi atas biaya yang digunakan perusahaan serta memaparkan informasi terkait </w:t>
      </w:r>
      <w:r w:rsidR="008E6E59" w:rsidRPr="008E6E59">
        <w:rPr>
          <w:rFonts w:ascii="Times New Roman" w:hAnsi="Times New Roman" w:cs="Times New Roman"/>
          <w:sz w:val="24"/>
          <w:szCs w:val="24"/>
        </w:rPr>
        <w:t xml:space="preserve">program </w:t>
      </w:r>
      <w:r w:rsidR="003F6ECD" w:rsidRPr="008E6E59">
        <w:rPr>
          <w:rFonts w:ascii="Times New Roman" w:hAnsi="Times New Roman" w:cs="Times New Roman"/>
          <w:sz w:val="24"/>
          <w:szCs w:val="24"/>
        </w:rPr>
        <w:t xml:space="preserve">lingkungan. </w:t>
      </w:r>
      <w:r w:rsidR="008E6E59" w:rsidRPr="008E6E59">
        <w:rPr>
          <w:rFonts w:ascii="Times New Roman" w:hAnsi="Times New Roman" w:cs="Times New Roman"/>
          <w:sz w:val="24"/>
          <w:szCs w:val="24"/>
        </w:rPr>
        <w:t xml:space="preserve">Informasi tersebut yang digunakan menjadi sinyal kepada pihak eksternal agar bisa melihat baik buruknya perusahaan dalam kepeduliannya terhadap lingkungan. Adanya penerapan </w:t>
      </w:r>
      <w:r w:rsidR="008E6E59" w:rsidRPr="00213A8A">
        <w:rPr>
          <w:rFonts w:ascii="Times New Roman" w:hAnsi="Times New Roman" w:cs="Times New Roman"/>
          <w:i/>
          <w:sz w:val="24"/>
          <w:szCs w:val="24"/>
        </w:rPr>
        <w:t>green accounting</w:t>
      </w:r>
      <w:r w:rsidR="008E6E59" w:rsidRPr="008E6E59">
        <w:rPr>
          <w:rFonts w:ascii="Times New Roman" w:hAnsi="Times New Roman" w:cs="Times New Roman"/>
          <w:sz w:val="24"/>
          <w:szCs w:val="24"/>
        </w:rPr>
        <w:t xml:space="preserve"> ini diharapkan mampu mengatasi permasalah lingkungan yang dihadapi perusahaan serta akan berpengaruh terhadap nilai perusahaan</w:t>
      </w:r>
      <w:r w:rsidR="008E6E59">
        <w:rPr>
          <w:rFonts w:ascii="Times New Roman" w:hAnsi="Times New Roman" w:cs="Times New Roman"/>
          <w:color w:val="FF0000"/>
          <w:sz w:val="24"/>
          <w:szCs w:val="24"/>
        </w:rPr>
        <w:t>.</w:t>
      </w:r>
    </w:p>
    <w:p w14:paraId="3D2A385B" w14:textId="267B5FBD" w:rsidR="0013452A" w:rsidRDefault="008E6E59"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3C01F3">
        <w:rPr>
          <w:rFonts w:ascii="Times New Roman" w:hAnsi="Times New Roman" w:cs="Times New Roman"/>
          <w:sz w:val="24"/>
          <w:szCs w:val="24"/>
        </w:rPr>
        <w:t xml:space="preserve">enelitian yang telah dilakukan oleh </w:t>
      </w:r>
      <w:r w:rsidR="003C01F3">
        <w:rPr>
          <w:rFonts w:ascii="Times New Roman" w:hAnsi="Times New Roman" w:cs="Times New Roman"/>
          <w:sz w:val="24"/>
          <w:szCs w:val="24"/>
        </w:rPr>
        <w:fldChar w:fldCharType="begin" w:fldLock="1"/>
      </w:r>
      <w:r w:rsidR="003C01F3">
        <w:rPr>
          <w:rFonts w:ascii="Times New Roman" w:hAnsi="Times New Roman" w:cs="Times New Roman"/>
          <w:sz w:val="24"/>
          <w:szCs w:val="24"/>
        </w:rPr>
        <w:instrText>ADDIN CSL_CITATION {"citationItems":[{"id":"ITEM-1","itemData":{"DOI":"10.24843/eja.2020.v30.i12.p20","abstract":"The purpose of this study is to determine the effect of the implementation of green accounting, profitability, and corporate social responsibility on firm value. The sample of this study is mining companies listed on the Indonesia Stock Exchange (IDX) for the period 2015 - 2019. The data used are secondary data in the form of environmental cost, return on equity, CSR Index, and Tobins'Q. The data is obtained from the Indonesia Stock Exchange website and related company websites. The results of this study indicate that the effect on green accounting has a positive effect on firm value, this is obtained from a significance value of 0.003 with a beta coefficient value of 0.228. Profitability also has a positive influence on firm value is a positive influence, this is indicated by a significance value of 0.000 with a beta coefficient value of 0.724. The effect of corporate social responsibility on firm value also shows a positive direction, as indicated by a significance value of 0.011 with a positive beta coefficient value of 0.210.\r Keywords: Green Accounting; Profitability; Corporate Social Responsibility;  Firm Value.","author":[{"dropping-particle":"","family":"Dewi","given":"Putu Purnama","non-dropping-particle":"","parse-names":false,"suffix":""},{"dropping-particle":"","family":"Edward Narayana","given":"I Putu","non-dropping-particle":"","parse-names":false,"suffix":""}],"container-title":"E-Jurnal Akuntansi","id":"ITEM-1","issue":"12","issued":{"date-parts":[["2020"]]},"title":"Implementasi Green Accounting, Profitabilitas dan Corporate Social Responsibility pada Nilai Perusahaan","type":"article-journal","volume":"30"},"uris":["http://www.mendeley.com/documents/?uuid=53b12a85-3040-30dc-94e2-a3dff9ddd3e5"]}],"mendeley":{"formattedCitation":"(Dewi &amp; Edward Narayana, 2020)","manualFormatting":"Dewi &amp; Edward Narayana, (2020)","plainTextFormattedCitation":"(Dewi &amp; Edward Narayana, 2020)","previouslyFormattedCitation":"(Dewi &amp; Edward Narayana, 2020)"},"properties":{"noteIndex":0},"schema":"https://github.com/citation-style-language/schema/raw/master/csl-citation.json"}</w:instrText>
      </w:r>
      <w:r w:rsidR="003C01F3">
        <w:rPr>
          <w:rFonts w:ascii="Times New Roman" w:hAnsi="Times New Roman" w:cs="Times New Roman"/>
          <w:sz w:val="24"/>
          <w:szCs w:val="24"/>
        </w:rPr>
        <w:fldChar w:fldCharType="separate"/>
      </w:r>
      <w:r w:rsidR="003C01F3" w:rsidRPr="003C01F3">
        <w:rPr>
          <w:rFonts w:ascii="Times New Roman" w:hAnsi="Times New Roman" w:cs="Times New Roman"/>
          <w:noProof/>
          <w:sz w:val="24"/>
          <w:szCs w:val="24"/>
        </w:rPr>
        <w:t xml:space="preserve">Dewi &amp; Edward Narayana, </w:t>
      </w:r>
      <w:r w:rsidR="003C01F3">
        <w:rPr>
          <w:rFonts w:ascii="Times New Roman" w:hAnsi="Times New Roman" w:cs="Times New Roman"/>
          <w:noProof/>
          <w:sz w:val="24"/>
          <w:szCs w:val="24"/>
        </w:rPr>
        <w:t>(</w:t>
      </w:r>
      <w:r w:rsidR="003C01F3" w:rsidRPr="003C01F3">
        <w:rPr>
          <w:rFonts w:ascii="Times New Roman" w:hAnsi="Times New Roman" w:cs="Times New Roman"/>
          <w:noProof/>
          <w:sz w:val="24"/>
          <w:szCs w:val="24"/>
        </w:rPr>
        <w:t>2020)</w:t>
      </w:r>
      <w:r w:rsidR="003C01F3">
        <w:rPr>
          <w:rFonts w:ascii="Times New Roman" w:hAnsi="Times New Roman" w:cs="Times New Roman"/>
          <w:sz w:val="24"/>
          <w:szCs w:val="24"/>
        </w:rPr>
        <w:fldChar w:fldCharType="end"/>
      </w:r>
      <w:r w:rsidR="003C01F3">
        <w:rPr>
          <w:rFonts w:ascii="Times New Roman" w:hAnsi="Times New Roman" w:cs="Times New Roman"/>
          <w:sz w:val="24"/>
          <w:szCs w:val="24"/>
        </w:rPr>
        <w:t xml:space="preserve"> membuktikan bahwa penerapan </w:t>
      </w:r>
      <w:r w:rsidR="003C01F3" w:rsidRPr="00CB03E5">
        <w:rPr>
          <w:rFonts w:ascii="Times New Roman" w:hAnsi="Times New Roman" w:cs="Times New Roman"/>
          <w:i/>
          <w:sz w:val="24"/>
          <w:szCs w:val="24"/>
        </w:rPr>
        <w:t>green accounting</w:t>
      </w:r>
      <w:r w:rsidR="003C01F3">
        <w:rPr>
          <w:rFonts w:ascii="Times New Roman" w:hAnsi="Times New Roman" w:cs="Times New Roman"/>
          <w:sz w:val="24"/>
          <w:szCs w:val="24"/>
        </w:rPr>
        <w:t xml:space="preserve"> berpengaruh positif signifikan terhadap nilai perusahaan. </w:t>
      </w:r>
      <w:r w:rsidR="003178A4">
        <w:rPr>
          <w:rFonts w:ascii="Times New Roman" w:hAnsi="Times New Roman" w:cs="Times New Roman"/>
          <w:sz w:val="24"/>
          <w:szCs w:val="24"/>
        </w:rPr>
        <w:t>P</w:t>
      </w:r>
      <w:r w:rsidR="003C01F3">
        <w:rPr>
          <w:rFonts w:ascii="Times New Roman" w:hAnsi="Times New Roman" w:cs="Times New Roman"/>
          <w:sz w:val="24"/>
          <w:szCs w:val="24"/>
        </w:rPr>
        <w:t>ernyataan tersebut juga didukung oleh beberapa penelitian menurut</w:t>
      </w:r>
      <w:r w:rsidR="00A65307">
        <w:rPr>
          <w:rFonts w:ascii="Times New Roman" w:hAnsi="Times New Roman" w:cs="Times New Roman"/>
          <w:sz w:val="24"/>
          <w:szCs w:val="24"/>
        </w:rPr>
        <w:t xml:space="preserve"> </w:t>
      </w:r>
      <w:r w:rsidR="003C01F3">
        <w:rPr>
          <w:rFonts w:ascii="Times New Roman" w:hAnsi="Times New Roman" w:cs="Times New Roman"/>
          <w:sz w:val="24"/>
          <w:szCs w:val="24"/>
        </w:rPr>
        <w:fldChar w:fldCharType="begin" w:fldLock="1"/>
      </w:r>
      <w:r w:rsidR="003C01F3">
        <w:rPr>
          <w:rFonts w:ascii="Times New Roman" w:hAnsi="Times New Roman" w:cs="Times New Roman"/>
          <w:sz w:val="24"/>
          <w:szCs w:val="24"/>
        </w:rPr>
        <w:instrText>ADDIN CSL_CITATION {"citationItems":[{"id":"ITEM-1","itemData":{"DOI":"10.37301/jkaa.v14i2.15","ISSN":"1907-2473","abstract":"This research is to test and analyze the effect of environmental accounting disclosures and environmental performance on firm value in the LQ-45 Index company listed on the Indonesia Stock Exchange for the period 2014-2017. This research is quantitative research. The research sample was 15 companies included in the LQ-45 index, the year of observation from 2014-2017 which had been carried out using a purposive sampling technique. The analysis technique has been carried out using multiple linear regression. The results of the study indicate that the disclosure variables of environmental accounting and environmental performance have a significant effect on firm value. The multiple linear regression model in this study has a value of R2  as 21.5%, which means that the value of the company can be explained using the variable value of disclosure of environmental accounting and environmental performance, where the remaining 79.5% is influenced by other variables outside the model which has been studied.","author":[{"dropping-particle":"","family":"Ethika","given":"Ethika","non-dropping-particle":"","parse-names":false,"suffix":""},{"dropping-particle":"","family":"Azwari","given":"Muhammad","non-dropping-particle":"","parse-names":false,"suffix":""},{"dropping-particle":"","family":"Muslim","given":"Resti Yulistia","non-dropping-particle":"","parse-names":false,"suffix":""}],"container-title":"Jurnal Kajian Akuntansi dan Auditing","id":"ITEM-1","issue":"2","issued":{"date-parts":[["2019"]]},"page":"122-133","title":"Analisis Pengaruh Pengungkapan Akuntansi Lingkungan dan Kinerja Lingkungan terhadap Nilai Perusahaan (Studi Empiris pada Perusahaan Indeks LQ-45 yang Terdaftar di BEI)","type":"article-journal","volume":"14"},"uris":["http://www.mendeley.com/documents/?uuid=952a05e7-fee7-40e4-b731-c1497cdc6959"]}],"mendeley":{"formattedCitation":"(Ethika et al., 2019)","manualFormatting":"Ethika et al., (2019)","plainTextFormattedCitation":"(Ethika et al., 2019)","previouslyFormattedCitation":"(Ethika et al., 2019)"},"properties":{"noteIndex":0},"schema":"https://github.com/citation-style-language/schema/raw/master/csl-citation.json"}</w:instrText>
      </w:r>
      <w:r w:rsidR="003C01F3">
        <w:rPr>
          <w:rFonts w:ascii="Times New Roman" w:hAnsi="Times New Roman" w:cs="Times New Roman"/>
          <w:sz w:val="24"/>
          <w:szCs w:val="24"/>
        </w:rPr>
        <w:fldChar w:fldCharType="separate"/>
      </w:r>
      <w:r w:rsidR="003C01F3" w:rsidRPr="003C01F3">
        <w:rPr>
          <w:rFonts w:ascii="Times New Roman" w:hAnsi="Times New Roman" w:cs="Times New Roman"/>
          <w:noProof/>
          <w:sz w:val="24"/>
          <w:szCs w:val="24"/>
        </w:rPr>
        <w:t xml:space="preserve">Ethika et al., </w:t>
      </w:r>
      <w:r w:rsidR="003C01F3">
        <w:rPr>
          <w:rFonts w:ascii="Times New Roman" w:hAnsi="Times New Roman" w:cs="Times New Roman"/>
          <w:noProof/>
          <w:sz w:val="24"/>
          <w:szCs w:val="24"/>
        </w:rPr>
        <w:t>(</w:t>
      </w:r>
      <w:r w:rsidR="003C01F3" w:rsidRPr="003C01F3">
        <w:rPr>
          <w:rFonts w:ascii="Times New Roman" w:hAnsi="Times New Roman" w:cs="Times New Roman"/>
          <w:noProof/>
          <w:sz w:val="24"/>
          <w:szCs w:val="24"/>
        </w:rPr>
        <w:t>2019)</w:t>
      </w:r>
      <w:r w:rsidR="003C01F3">
        <w:rPr>
          <w:rFonts w:ascii="Times New Roman" w:hAnsi="Times New Roman" w:cs="Times New Roman"/>
          <w:sz w:val="24"/>
          <w:szCs w:val="24"/>
        </w:rPr>
        <w:fldChar w:fldCharType="end"/>
      </w:r>
      <w:r w:rsidR="005A6072">
        <w:rPr>
          <w:rFonts w:ascii="Times New Roman" w:hAnsi="Times New Roman" w:cs="Times New Roman"/>
          <w:sz w:val="24"/>
          <w:szCs w:val="24"/>
        </w:rPr>
        <w:t xml:space="preserve"> dam </w:t>
      </w:r>
      <w:r w:rsidR="003C01F3">
        <w:rPr>
          <w:rFonts w:ascii="Times New Roman" w:hAnsi="Times New Roman" w:cs="Times New Roman"/>
          <w:sz w:val="24"/>
          <w:szCs w:val="24"/>
        </w:rPr>
        <w:fldChar w:fldCharType="begin" w:fldLock="1"/>
      </w:r>
      <w:r w:rsidR="003D27B7">
        <w:rPr>
          <w:rFonts w:ascii="Times New Roman" w:hAnsi="Times New Roman" w:cs="Times New Roman"/>
          <w:sz w:val="24"/>
          <w:szCs w:val="24"/>
        </w:rPr>
        <w:instrText>ADDIN CSL_CITATION {"citationItems":[{"id":"ITEM-1","itemData":{"abstract":"Pemerintah saat ini sedang berfokus mengenai pembangunan dan kesejahteraaan masyarakat. Salah satu langkah pemerintah dalam mewujudkannya yaitu dengan ikut serta dalam mendukung program MDGs (Millenium Development Goals) yang memiliki 17 tujuan …","author":[{"dropping-particle":"","family":"Sawitri","given":"Aristha Purwanthari","non-dropping-particle":"","parse-names":false,"suffix":""}],"container-title":"Seminar Nasional &amp; Call For Paper, FEB Unikama Malang","id":"ITEM-1","issued":{"date-parts":[["2017"]]},"page":"1-11","title":"Analisis Pengaruh Pengungkapan Akuntansi Lingkungan dan Kinerja Lingkungan terhaap Nilai Perusahaan","type":"article-journal","volume":"(4)"},"uris":["http://www.mendeley.com/documents/?uuid=8664c964-3ea9-4b75-8df7-d7fc11b88ec5"]}],"mendeley":{"formattedCitation":"(Sawitri, 2017)","manualFormatting":"Sawitri, (2017)","plainTextFormattedCitation":"(Sawitri, 2017)","previouslyFormattedCitation":"(Sawitri, 2017)"},"properties":{"noteIndex":0},"schema":"https://github.com/citation-style-language/schema/raw/master/csl-citation.json"}</w:instrText>
      </w:r>
      <w:r w:rsidR="003C01F3">
        <w:rPr>
          <w:rFonts w:ascii="Times New Roman" w:hAnsi="Times New Roman" w:cs="Times New Roman"/>
          <w:sz w:val="24"/>
          <w:szCs w:val="24"/>
        </w:rPr>
        <w:fldChar w:fldCharType="separate"/>
      </w:r>
      <w:r w:rsidR="003C01F3" w:rsidRPr="003C01F3">
        <w:rPr>
          <w:rFonts w:ascii="Times New Roman" w:hAnsi="Times New Roman" w:cs="Times New Roman"/>
          <w:noProof/>
          <w:sz w:val="24"/>
          <w:szCs w:val="24"/>
        </w:rPr>
        <w:t xml:space="preserve">Sawitri, </w:t>
      </w:r>
      <w:r w:rsidR="003C01F3">
        <w:rPr>
          <w:rFonts w:ascii="Times New Roman" w:hAnsi="Times New Roman" w:cs="Times New Roman"/>
          <w:noProof/>
          <w:sz w:val="24"/>
          <w:szCs w:val="24"/>
        </w:rPr>
        <w:t>(</w:t>
      </w:r>
      <w:r w:rsidR="003C01F3" w:rsidRPr="003C01F3">
        <w:rPr>
          <w:rFonts w:ascii="Times New Roman" w:hAnsi="Times New Roman" w:cs="Times New Roman"/>
          <w:noProof/>
          <w:sz w:val="24"/>
          <w:szCs w:val="24"/>
        </w:rPr>
        <w:t>2017)</w:t>
      </w:r>
      <w:r w:rsidR="003C01F3">
        <w:rPr>
          <w:rFonts w:ascii="Times New Roman" w:hAnsi="Times New Roman" w:cs="Times New Roman"/>
          <w:sz w:val="24"/>
          <w:szCs w:val="24"/>
        </w:rPr>
        <w:fldChar w:fldCharType="end"/>
      </w:r>
      <w:r w:rsidR="003C01F3">
        <w:rPr>
          <w:rFonts w:ascii="Times New Roman" w:hAnsi="Times New Roman" w:cs="Times New Roman"/>
          <w:sz w:val="24"/>
          <w:szCs w:val="24"/>
        </w:rPr>
        <w:t xml:space="preserve"> yang menyatakan bahwa nilai perusahaan dapat ditingkatkan melaluli </w:t>
      </w:r>
      <w:r w:rsidR="003C01F3" w:rsidRPr="005A6072">
        <w:rPr>
          <w:rFonts w:ascii="Times New Roman" w:hAnsi="Times New Roman" w:cs="Times New Roman"/>
          <w:i/>
          <w:sz w:val="24"/>
          <w:szCs w:val="24"/>
        </w:rPr>
        <w:t>green accounting</w:t>
      </w:r>
      <w:r w:rsidR="003C01F3">
        <w:rPr>
          <w:rFonts w:ascii="Times New Roman" w:hAnsi="Times New Roman" w:cs="Times New Roman"/>
          <w:sz w:val="24"/>
          <w:szCs w:val="24"/>
        </w:rPr>
        <w:t xml:space="preserve">. Sehingga, penerapan </w:t>
      </w:r>
      <w:r w:rsidR="003C01F3" w:rsidRPr="00CB03E5">
        <w:rPr>
          <w:rFonts w:ascii="Times New Roman" w:hAnsi="Times New Roman" w:cs="Times New Roman"/>
          <w:i/>
          <w:sz w:val="24"/>
          <w:szCs w:val="24"/>
        </w:rPr>
        <w:t>green accounting</w:t>
      </w:r>
      <w:r w:rsidR="003C01F3">
        <w:rPr>
          <w:rFonts w:ascii="Times New Roman" w:hAnsi="Times New Roman" w:cs="Times New Roman"/>
          <w:sz w:val="24"/>
          <w:szCs w:val="24"/>
        </w:rPr>
        <w:t xml:space="preserve"> memiliki dampak pada perusahaan. Artinya, jika perusahaan dapat mengungkapkan </w:t>
      </w:r>
      <w:r w:rsidR="003C01F3" w:rsidRPr="00CB03E5">
        <w:rPr>
          <w:rFonts w:ascii="Times New Roman" w:hAnsi="Times New Roman" w:cs="Times New Roman"/>
          <w:i/>
          <w:sz w:val="24"/>
          <w:szCs w:val="24"/>
        </w:rPr>
        <w:t>green accounting</w:t>
      </w:r>
      <w:r w:rsidR="003C01F3">
        <w:rPr>
          <w:rFonts w:ascii="Times New Roman" w:hAnsi="Times New Roman" w:cs="Times New Roman"/>
          <w:sz w:val="24"/>
          <w:szCs w:val="24"/>
        </w:rPr>
        <w:t xml:space="preserve"> dengan baik maka perusahaan </w:t>
      </w:r>
      <w:r>
        <w:rPr>
          <w:rFonts w:ascii="Times New Roman" w:hAnsi="Times New Roman" w:cs="Times New Roman"/>
          <w:sz w:val="24"/>
          <w:szCs w:val="24"/>
        </w:rPr>
        <w:t>akan memiliki sinyal yang positif sehingga investor akan tertarik untuk berinvestasi</w:t>
      </w:r>
      <w:r w:rsidR="00CB03E5">
        <w:rPr>
          <w:rFonts w:ascii="Times New Roman" w:hAnsi="Times New Roman" w:cs="Times New Roman"/>
          <w:sz w:val="24"/>
          <w:szCs w:val="24"/>
        </w:rPr>
        <w:t>,</w:t>
      </w:r>
      <w:r w:rsidR="00863986">
        <w:rPr>
          <w:rFonts w:ascii="Times New Roman" w:hAnsi="Times New Roman" w:cs="Times New Roman"/>
          <w:sz w:val="24"/>
          <w:szCs w:val="24"/>
        </w:rPr>
        <w:t xml:space="preserve"> </w:t>
      </w:r>
      <w:r w:rsidR="00CB03E5">
        <w:rPr>
          <w:rFonts w:ascii="Times New Roman" w:hAnsi="Times New Roman" w:cs="Times New Roman"/>
          <w:sz w:val="24"/>
          <w:szCs w:val="24"/>
        </w:rPr>
        <w:t>hal ini akan dapat meningkatkan nilai perusahaan serta dapat memberikan kepercayaan pemangku kepentingan untuk keberlangsungan hidup perusahaan</w:t>
      </w:r>
      <w:r w:rsidR="00163196">
        <w:rPr>
          <w:rFonts w:ascii="Times New Roman" w:hAnsi="Times New Roman" w:cs="Times New Roman"/>
          <w:sz w:val="24"/>
          <w:szCs w:val="24"/>
        </w:rPr>
        <w:t xml:space="preserve"> di masa depan</w:t>
      </w:r>
      <w:r w:rsidR="00CB03E5">
        <w:rPr>
          <w:rFonts w:ascii="Times New Roman" w:hAnsi="Times New Roman" w:cs="Times New Roman"/>
          <w:sz w:val="24"/>
          <w:szCs w:val="24"/>
        </w:rPr>
        <w:t>. Berdasarkan paparan tersebut, maka hipotesis yang diajukan sebagai berikut:</w:t>
      </w:r>
    </w:p>
    <w:p w14:paraId="4930D7E5" w14:textId="015D06C3" w:rsidR="00A228DA" w:rsidRPr="00851F0E" w:rsidRDefault="00CB03E5" w:rsidP="00863986">
      <w:pPr>
        <w:spacing w:after="0" w:line="480" w:lineRule="auto"/>
        <w:jc w:val="both"/>
        <w:rPr>
          <w:rFonts w:ascii="Times New Roman" w:hAnsi="Times New Roman" w:cs="Times New Roman"/>
          <w:sz w:val="24"/>
          <w:szCs w:val="24"/>
        </w:rPr>
      </w:pPr>
      <w:r w:rsidRPr="00851F0E">
        <w:rPr>
          <w:rFonts w:ascii="Times New Roman" w:hAnsi="Times New Roman" w:cs="Times New Roman"/>
          <w:sz w:val="24"/>
          <w:szCs w:val="24"/>
        </w:rPr>
        <w:t>H</w:t>
      </w:r>
      <w:r w:rsidRPr="00851F0E">
        <w:rPr>
          <w:rFonts w:ascii="Times New Roman" w:hAnsi="Times New Roman" w:cs="Times New Roman"/>
          <w:sz w:val="24"/>
          <w:szCs w:val="24"/>
          <w:vertAlign w:val="subscript"/>
        </w:rPr>
        <w:t>1</w:t>
      </w:r>
      <w:r w:rsidRPr="00851F0E">
        <w:rPr>
          <w:rFonts w:ascii="Times New Roman" w:hAnsi="Times New Roman" w:cs="Times New Roman"/>
          <w:sz w:val="24"/>
          <w:szCs w:val="24"/>
        </w:rPr>
        <w:t xml:space="preserve">: </w:t>
      </w:r>
      <w:r w:rsidRPr="00851F0E">
        <w:rPr>
          <w:rFonts w:ascii="Times New Roman" w:hAnsi="Times New Roman" w:cs="Times New Roman"/>
          <w:i/>
          <w:sz w:val="24"/>
          <w:szCs w:val="24"/>
        </w:rPr>
        <w:t>Green Accounting</w:t>
      </w:r>
      <w:r w:rsidRPr="00851F0E">
        <w:rPr>
          <w:rFonts w:ascii="Times New Roman" w:hAnsi="Times New Roman" w:cs="Times New Roman"/>
          <w:sz w:val="24"/>
          <w:szCs w:val="24"/>
        </w:rPr>
        <w:t xml:space="preserve"> berpengaruh positif dan signifikan terhadap nilai perusahaan.</w:t>
      </w:r>
    </w:p>
    <w:p w14:paraId="3E12335A" w14:textId="0538D86D" w:rsidR="00277CDA" w:rsidRPr="00C62548" w:rsidRDefault="00CB03E5" w:rsidP="00C62548">
      <w:pPr>
        <w:pStyle w:val="subbab23"/>
      </w:pPr>
      <w:bookmarkStart w:id="42" w:name="_Toc212505947"/>
      <w:r>
        <w:t xml:space="preserve">2.4.2 </w:t>
      </w:r>
      <w:r w:rsidR="003D6132" w:rsidRPr="00CB03E5">
        <w:t>Pengaruh Kinerja Lingkungan terhadap Nilai Perusahaan</w:t>
      </w:r>
      <w:bookmarkEnd w:id="42"/>
    </w:p>
    <w:p w14:paraId="246F37E6" w14:textId="7F6B75F3" w:rsidR="00975918" w:rsidRPr="00CE39BF" w:rsidRDefault="00B34CD7" w:rsidP="00863986">
      <w:pPr>
        <w:spacing w:after="0" w:line="480" w:lineRule="auto"/>
        <w:ind w:firstLine="720"/>
        <w:jc w:val="both"/>
        <w:rPr>
          <w:rFonts w:ascii="Times New Roman" w:hAnsi="Times New Roman" w:cs="Times New Roman"/>
          <w:sz w:val="24"/>
          <w:szCs w:val="24"/>
        </w:rPr>
      </w:pPr>
      <w:r w:rsidRPr="0041777B">
        <w:rPr>
          <w:rFonts w:ascii="Times New Roman" w:hAnsi="Times New Roman" w:cs="Times New Roman"/>
          <w:sz w:val="24"/>
          <w:szCs w:val="24"/>
        </w:rPr>
        <w:t xml:space="preserve">Kinerja lingkungan dapat membuat perusahaan menilai seberapa besar dampak kerusakan yang mereka timbulkan selama menjalankan bisnisnya serta bagaimana mengolah limbah yang telah mereka timbulkan. </w:t>
      </w:r>
      <w:r w:rsidR="003A2A96">
        <w:rPr>
          <w:rFonts w:ascii="Times New Roman" w:hAnsi="Times New Roman" w:cs="Times New Roman"/>
          <w:sz w:val="24"/>
          <w:szCs w:val="24"/>
        </w:rPr>
        <w:t>Kinerja lingkungan</w:t>
      </w:r>
      <w:r w:rsidR="006D7257">
        <w:rPr>
          <w:rFonts w:ascii="Times New Roman" w:hAnsi="Times New Roman" w:cs="Times New Roman"/>
          <w:sz w:val="24"/>
          <w:szCs w:val="24"/>
        </w:rPr>
        <w:t xml:space="preserve"> </w:t>
      </w:r>
      <w:r w:rsidR="00975918">
        <w:rPr>
          <w:rFonts w:ascii="Times New Roman" w:hAnsi="Times New Roman" w:cs="Times New Roman"/>
          <w:sz w:val="24"/>
          <w:szCs w:val="24"/>
        </w:rPr>
        <w:t>di Indonesia dinilai melalui PROPER oleh Kementrian Lingkungan Hidup dan Kehutanan</w:t>
      </w:r>
      <w:r w:rsidR="00975918" w:rsidRPr="001B672B">
        <w:rPr>
          <w:rFonts w:ascii="Times New Roman" w:hAnsi="Times New Roman" w:cs="Times New Roman"/>
          <w:color w:val="FF0000"/>
          <w:sz w:val="24"/>
          <w:szCs w:val="24"/>
        </w:rPr>
        <w:t xml:space="preserve">. </w:t>
      </w:r>
      <w:r w:rsidR="00CE39BF" w:rsidRPr="00CE39BF">
        <w:rPr>
          <w:rFonts w:ascii="Times New Roman" w:hAnsi="Times New Roman" w:cs="Times New Roman"/>
          <w:sz w:val="24"/>
          <w:szCs w:val="24"/>
        </w:rPr>
        <w:t>Berdasarkan teori sinyal, p</w:t>
      </w:r>
      <w:r w:rsidR="00C62548" w:rsidRPr="00CE39BF">
        <w:rPr>
          <w:rFonts w:ascii="Times New Roman" w:hAnsi="Times New Roman" w:cs="Times New Roman"/>
          <w:sz w:val="24"/>
          <w:szCs w:val="24"/>
        </w:rPr>
        <w:t>eringkat PROPER yang dicapai akan digunakan sebagai sinyal atau informasi yang mempresentasikan perusahaan terkait tingkat kepeduliaanya terhadap lingkunga</w:t>
      </w:r>
      <w:r w:rsidR="00CE39BF" w:rsidRPr="00CE39BF">
        <w:rPr>
          <w:rFonts w:ascii="Times New Roman" w:hAnsi="Times New Roman" w:cs="Times New Roman"/>
          <w:sz w:val="24"/>
          <w:szCs w:val="24"/>
        </w:rPr>
        <w:t>n. Sehingga, investor dapat membandingkan mana perusahaan yang memliki kinerja lingkungan yang paling baik dan dapat menentukan berinvestasi. Keputusan investor tersebut yang nantinya akan sebagai penentu meningkatnya nilai perusahaan.</w:t>
      </w:r>
    </w:p>
    <w:p w14:paraId="1D210BAD" w14:textId="7C405C7F" w:rsidR="00467B60" w:rsidRDefault="00467B60"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Dari </w:t>
      </w:r>
      <w:r w:rsidR="003178A4">
        <w:rPr>
          <w:rFonts w:ascii="Times New Roman" w:hAnsi="Times New Roman" w:cs="Times New Roman"/>
          <w:sz w:val="24"/>
          <w:szCs w:val="24"/>
        </w:rPr>
        <w:t>penjel</w:t>
      </w:r>
      <w:r w:rsidR="00AF4085">
        <w:rPr>
          <w:rFonts w:ascii="Times New Roman" w:hAnsi="Times New Roman" w:cs="Times New Roman"/>
          <w:sz w:val="24"/>
          <w:szCs w:val="24"/>
        </w:rPr>
        <w:t>a</w:t>
      </w:r>
      <w:r w:rsidR="003178A4">
        <w:rPr>
          <w:rFonts w:ascii="Times New Roman" w:hAnsi="Times New Roman" w:cs="Times New Roman"/>
          <w:sz w:val="24"/>
          <w:szCs w:val="24"/>
        </w:rPr>
        <w:t>san</w:t>
      </w:r>
      <w:r>
        <w:rPr>
          <w:rFonts w:ascii="Times New Roman" w:hAnsi="Times New Roman" w:cs="Times New Roman"/>
          <w:sz w:val="24"/>
          <w:szCs w:val="24"/>
        </w:rPr>
        <w:t xml:space="preserve"> di atas, maka dapat diketahui bahwa kinerja lingkungan memiliki pengaruh terhadap nilai perusahaan. </w:t>
      </w:r>
      <w:r w:rsidR="00F82AE0">
        <w:rPr>
          <w:rFonts w:ascii="Times New Roman" w:hAnsi="Times New Roman" w:cs="Times New Roman"/>
          <w:sz w:val="24"/>
          <w:szCs w:val="24"/>
        </w:rPr>
        <w:t>Ha</w:t>
      </w:r>
      <w:r>
        <w:rPr>
          <w:rFonts w:ascii="Times New Roman" w:hAnsi="Times New Roman" w:cs="Times New Roman"/>
          <w:sz w:val="24"/>
          <w:szCs w:val="24"/>
        </w:rPr>
        <w:t xml:space="preserve">l ini didukung oleh penelitian </w:t>
      </w:r>
      <w:r>
        <w:rPr>
          <w:rFonts w:ascii="Times New Roman" w:hAnsi="Times New Roman" w:cs="Times New Roman"/>
          <w:sz w:val="24"/>
          <w:szCs w:val="24"/>
        </w:rPr>
        <w:fldChar w:fldCharType="begin" w:fldLock="1"/>
      </w:r>
      <w:r w:rsidR="003178A4">
        <w:rPr>
          <w:rFonts w:ascii="Times New Roman" w:hAnsi="Times New Roman" w:cs="Times New Roman"/>
          <w:sz w:val="24"/>
          <w:szCs w:val="24"/>
        </w:rPr>
        <w:instrText>ADDIN CSL_CITATION {"citationItems":[{"id":"ITEM-1","itemData":{"abstract":"This study aims to examine the effect of environmental performance as an independent variabel on firm value as the dependent variable and financial performance as an intervening variable. The population in this study are mining and the basic industrial and chemical manufacturing companies listed on the Indonesia Stock Exchange (IDX) and listed on the PROPER ranking in 2016-2018 as many 14 companies. The method used in this study is path analysis. In this study the environmental performance variable is proxied by the assessment of PROPER ratings obtained in the Ministry of Environmental website, the firm value is proxied by Tobins’Q, and for financial performance variable is proxied by return on assets (ROA). The results obtained from this study are that environmental performance has a significant effect on financial performance, environmental performance has a significant effect on firm value, financial performance has a significant effect on firm value. however, and financial performance has no effect on firm value with financial performance as an intervening variable.","author":[{"dropping-particle":"","family":"Wardani","given":"Dini Dwi","non-dropping-particle":"","parse-names":false,"suffix":""},{"dropping-particle":"","family":"Sa'adah","given":"Lailatus","non-dropping-particle":"","parse-names":false,"suffix":""}],"container-title":"AKTIVA Jurnal Akuntansi dan Investasi","id":"ITEM-1","issue":"1","issued":{"date-parts":[["2020"]]},"page":"15-28","title":"Pengaruh Kinerja Lingkungan Terhadap Nilai Perusahaan","type":"article-journal","volume":"5"},"uris":["http://www.mendeley.com/documents/?uuid=122757b9-25b0-4351-9ebf-a084a16c05ed"]}],"mendeley":{"formattedCitation":"(Wardani &amp; Sa’adah, 2020)","manualFormatting":"Wardani &amp; Sa’adah, (2020)","plainTextFormattedCitation":"(Wardani &amp; Sa’adah, 2020)","previouslyFormattedCitation":"(Wardani &amp; Sa’adah, 2020)"},"properties":{"noteIndex":0},"schema":"https://github.com/citation-style-language/schema/raw/master/csl-citation.json"}</w:instrText>
      </w:r>
      <w:r>
        <w:rPr>
          <w:rFonts w:ascii="Times New Roman" w:hAnsi="Times New Roman" w:cs="Times New Roman"/>
          <w:sz w:val="24"/>
          <w:szCs w:val="24"/>
        </w:rPr>
        <w:fldChar w:fldCharType="separate"/>
      </w:r>
      <w:r w:rsidRPr="00467B60">
        <w:rPr>
          <w:rFonts w:ascii="Times New Roman" w:hAnsi="Times New Roman" w:cs="Times New Roman"/>
          <w:noProof/>
          <w:sz w:val="24"/>
          <w:szCs w:val="24"/>
        </w:rPr>
        <w:t xml:space="preserve">Wardani &amp; Sa’adah, </w:t>
      </w:r>
      <w:r w:rsidR="003178A4">
        <w:rPr>
          <w:rFonts w:ascii="Times New Roman" w:hAnsi="Times New Roman" w:cs="Times New Roman"/>
          <w:noProof/>
          <w:sz w:val="24"/>
          <w:szCs w:val="24"/>
        </w:rPr>
        <w:t>(</w:t>
      </w:r>
      <w:r w:rsidRPr="00467B60">
        <w:rPr>
          <w:rFonts w:ascii="Times New Roman" w:hAnsi="Times New Roman" w:cs="Times New Roman"/>
          <w:noProof/>
          <w:sz w:val="24"/>
          <w:szCs w:val="24"/>
        </w:rPr>
        <w:t>2020)</w:t>
      </w:r>
      <w:r>
        <w:rPr>
          <w:rFonts w:ascii="Times New Roman" w:hAnsi="Times New Roman" w:cs="Times New Roman"/>
          <w:sz w:val="24"/>
          <w:szCs w:val="24"/>
        </w:rPr>
        <w:fldChar w:fldCharType="end"/>
      </w:r>
      <w:r w:rsidR="003178A4">
        <w:rPr>
          <w:rFonts w:ascii="Times New Roman" w:hAnsi="Times New Roman" w:cs="Times New Roman"/>
          <w:sz w:val="24"/>
          <w:szCs w:val="24"/>
        </w:rPr>
        <w:t>;</w:t>
      </w:r>
      <w:r w:rsidR="00F61432">
        <w:rPr>
          <w:rFonts w:ascii="Times New Roman" w:hAnsi="Times New Roman" w:cs="Times New Roman"/>
          <w:sz w:val="24"/>
          <w:szCs w:val="24"/>
        </w:rPr>
        <w:t xml:space="preserve"> </w:t>
      </w:r>
      <w:r w:rsidR="00F82AE0">
        <w:rPr>
          <w:rFonts w:ascii="Times New Roman" w:hAnsi="Times New Roman" w:cs="Times New Roman"/>
          <w:sz w:val="24"/>
          <w:szCs w:val="24"/>
        </w:rPr>
        <w:fldChar w:fldCharType="begin" w:fldLock="1"/>
      </w:r>
      <w:r w:rsidR="00277CDA">
        <w:rPr>
          <w:rFonts w:ascii="Times New Roman" w:hAnsi="Times New Roman" w:cs="Times New Roman"/>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Pemoderasi","type":"article-journal","volume":"8"},"uris":["http://www.mendeley.com/documents/?uuid=db13b1ce-e8d3-4455-b176-5df8b710ea04"]}],"mendeley":{"formattedCitation":"(Mardiana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00F82AE0">
        <w:rPr>
          <w:rFonts w:ascii="Times New Roman" w:hAnsi="Times New Roman" w:cs="Times New Roman"/>
          <w:sz w:val="24"/>
          <w:szCs w:val="24"/>
        </w:rPr>
        <w:fldChar w:fldCharType="separate"/>
      </w:r>
      <w:r w:rsidR="00F82AE0" w:rsidRPr="00F82AE0">
        <w:rPr>
          <w:rFonts w:ascii="Times New Roman" w:hAnsi="Times New Roman" w:cs="Times New Roman"/>
          <w:noProof/>
          <w:sz w:val="24"/>
          <w:szCs w:val="24"/>
        </w:rPr>
        <w:t xml:space="preserve">Mardiana &amp; Wuryani, </w:t>
      </w:r>
      <w:r w:rsidR="003178A4">
        <w:rPr>
          <w:rFonts w:ascii="Times New Roman" w:hAnsi="Times New Roman" w:cs="Times New Roman"/>
          <w:noProof/>
          <w:sz w:val="24"/>
          <w:szCs w:val="24"/>
        </w:rPr>
        <w:t>(</w:t>
      </w:r>
      <w:r w:rsidR="00F82AE0" w:rsidRPr="00F82AE0">
        <w:rPr>
          <w:rFonts w:ascii="Times New Roman" w:hAnsi="Times New Roman" w:cs="Times New Roman"/>
          <w:noProof/>
          <w:sz w:val="24"/>
          <w:szCs w:val="24"/>
        </w:rPr>
        <w:t>2019)</w:t>
      </w:r>
      <w:r w:rsidR="00F82AE0">
        <w:rPr>
          <w:rFonts w:ascii="Times New Roman" w:hAnsi="Times New Roman" w:cs="Times New Roman"/>
          <w:sz w:val="24"/>
          <w:szCs w:val="24"/>
        </w:rPr>
        <w:fldChar w:fldCharType="end"/>
      </w:r>
      <w:r w:rsidR="003178A4">
        <w:rPr>
          <w:rFonts w:ascii="Times New Roman" w:hAnsi="Times New Roman" w:cs="Times New Roman"/>
          <w:sz w:val="24"/>
          <w:szCs w:val="24"/>
        </w:rPr>
        <w:t>;</w:t>
      </w:r>
      <w:r w:rsidR="00F82AE0">
        <w:rPr>
          <w:rFonts w:ascii="Times New Roman" w:hAnsi="Times New Roman" w:cs="Times New Roman"/>
          <w:sz w:val="24"/>
          <w:szCs w:val="24"/>
        </w:rPr>
        <w:t xml:space="preserve"> </w:t>
      </w:r>
      <w:r w:rsidR="00F82AE0">
        <w:rPr>
          <w:rFonts w:ascii="Times New Roman" w:hAnsi="Times New Roman" w:cs="Times New Roman"/>
          <w:sz w:val="24"/>
          <w:szCs w:val="24"/>
        </w:rPr>
        <w:fldChar w:fldCharType="begin" w:fldLock="1"/>
      </w:r>
      <w:r w:rsidR="00277CDA">
        <w:rPr>
          <w:rFonts w:ascii="Times New Roman" w:hAnsi="Times New Roman" w:cs="Times New Roman"/>
          <w:sz w:val="24"/>
          <w:szCs w:val="24"/>
        </w:rPr>
        <w:instrText>ADDIN CSL_CITATION {"citationItems":[{"id":"ITEM-1","itemData":{"abstract":"This study aims to analyze the influence of the environment on company variables with intervening variables through financial reports and annual reports of manufacturing companies listed on the Indonesia Stock Exchange. The population in this study was obtained by using a purposive sampling method in manufacturing companies listed on the Indonesia Stock Exchange (IDX) during the period 2012- 2016 and based on predetermined criteria, a sample of 41 was obtained with overall data 205 in manufacturing companies. The analysis process use dispath analysis. The results showed that the proxied environment (PROPER), which has a positive effect on performance, was proxied by ROA and ROE as well as significant and indirect environmental performance on intervening variables.","author":[{"dropping-particle":"","family":"Permana","given":"Ari Rahadian","non-dropping-particle":"","parse-names":false,"suffix":""},{"dropping-particle":"","family":"Fidiana","given":"","non-dropping-particle":"","parse-names":false,"suffix":""},{"dropping-particle":"","family":"Sapari","given":"","non-dropping-particle":"","parse-names":false,"suffix":""}],"container-title":"Jurnal Ilmu dan Riset Akuntansi","id":"ITEM-1","issue":"9","issued":{"date-parts":[["2018"]]},"title":"Pengaruh Kinerja Lingkungan Terhadap Nilai Perusahaan dengan Kinerja Keuangan sebagai variabel Intervening","type":"article-journal","volume":"7"},"uris":["http://www.mendeley.com/documents/?uuid=f7be66b1-58e5-4ee4-a2ac-2d9d1605ef85"]}],"mendeley":{"formattedCitation":"(Permana et al., 2018)","manualFormatting":"Permana et al., (2018)","plainTextFormattedCitation":"(Permana et al., 2018)","previouslyFormattedCitation":"(Permana et al., 2018)"},"properties":{"noteIndex":0},"schema":"https://github.com/citation-style-language/schema/raw/master/csl-citation.json"}</w:instrText>
      </w:r>
      <w:r w:rsidR="00F82AE0">
        <w:rPr>
          <w:rFonts w:ascii="Times New Roman" w:hAnsi="Times New Roman" w:cs="Times New Roman"/>
          <w:sz w:val="24"/>
          <w:szCs w:val="24"/>
        </w:rPr>
        <w:fldChar w:fldCharType="separate"/>
      </w:r>
      <w:r w:rsidR="00F82AE0" w:rsidRPr="00F82AE0">
        <w:rPr>
          <w:rFonts w:ascii="Times New Roman" w:hAnsi="Times New Roman" w:cs="Times New Roman"/>
          <w:noProof/>
          <w:sz w:val="24"/>
          <w:szCs w:val="24"/>
        </w:rPr>
        <w:t xml:space="preserve">Permana et al., </w:t>
      </w:r>
      <w:r w:rsidR="003178A4">
        <w:rPr>
          <w:rFonts w:ascii="Times New Roman" w:hAnsi="Times New Roman" w:cs="Times New Roman"/>
          <w:noProof/>
          <w:sz w:val="24"/>
          <w:szCs w:val="24"/>
        </w:rPr>
        <w:t>(</w:t>
      </w:r>
      <w:r w:rsidR="00F82AE0" w:rsidRPr="00F82AE0">
        <w:rPr>
          <w:rFonts w:ascii="Times New Roman" w:hAnsi="Times New Roman" w:cs="Times New Roman"/>
          <w:noProof/>
          <w:sz w:val="24"/>
          <w:szCs w:val="24"/>
        </w:rPr>
        <w:t>2018)</w:t>
      </w:r>
      <w:r w:rsidR="00F82AE0">
        <w:rPr>
          <w:rFonts w:ascii="Times New Roman" w:hAnsi="Times New Roman" w:cs="Times New Roman"/>
          <w:sz w:val="24"/>
          <w:szCs w:val="24"/>
        </w:rPr>
        <w:fldChar w:fldCharType="end"/>
      </w:r>
      <w:r w:rsidR="007C3320">
        <w:rPr>
          <w:rFonts w:ascii="Times New Roman" w:hAnsi="Times New Roman" w:cs="Times New Roman"/>
          <w:sz w:val="24"/>
          <w:szCs w:val="24"/>
        </w:rPr>
        <w:t xml:space="preserve">; </w:t>
      </w:r>
      <w:r w:rsidR="007C3320">
        <w:rPr>
          <w:rFonts w:ascii="Times New Roman" w:hAnsi="Times New Roman" w:cs="Times New Roman"/>
          <w:sz w:val="24"/>
          <w:szCs w:val="24"/>
        </w:rPr>
        <w:fldChar w:fldCharType="begin" w:fldLock="1"/>
      </w:r>
      <w:r w:rsidR="007C3320">
        <w:rPr>
          <w:rFonts w:ascii="Times New Roman" w:hAnsi="Times New Roman" w:cs="Times New Roman"/>
          <w:sz w:val="24"/>
          <w:szCs w:val="24"/>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2021)","plainTextFormattedCitation":"(Sapulette &amp; Limba, 2021)","previouslyFormattedCitation":"(Sapulette &amp; Limba, 2021)"},"properties":{"noteIndex":0},"schema":"https://github.com/citation-style-language/schema/raw/master/csl-citation.json"}</w:instrText>
      </w:r>
      <w:r w:rsidR="007C3320">
        <w:rPr>
          <w:rFonts w:ascii="Times New Roman" w:hAnsi="Times New Roman" w:cs="Times New Roman"/>
          <w:sz w:val="24"/>
          <w:szCs w:val="24"/>
        </w:rPr>
        <w:fldChar w:fldCharType="separate"/>
      </w:r>
      <w:r w:rsidR="007C3320" w:rsidRPr="007C3320">
        <w:rPr>
          <w:rFonts w:ascii="Times New Roman" w:hAnsi="Times New Roman" w:cs="Times New Roman"/>
          <w:noProof/>
          <w:sz w:val="24"/>
          <w:szCs w:val="24"/>
        </w:rPr>
        <w:t>(Sapulette &amp; Limba, 2021)</w:t>
      </w:r>
      <w:r w:rsidR="007C3320">
        <w:rPr>
          <w:rFonts w:ascii="Times New Roman" w:hAnsi="Times New Roman" w:cs="Times New Roman"/>
          <w:sz w:val="24"/>
          <w:szCs w:val="24"/>
        </w:rPr>
        <w:fldChar w:fldCharType="end"/>
      </w:r>
      <w:r w:rsidR="00487174">
        <w:rPr>
          <w:rFonts w:ascii="Times New Roman" w:hAnsi="Times New Roman" w:cs="Times New Roman"/>
          <w:sz w:val="24"/>
          <w:szCs w:val="24"/>
        </w:rPr>
        <w:t xml:space="preserve"> </w:t>
      </w:r>
      <w:r w:rsidR="00F61432">
        <w:rPr>
          <w:rFonts w:ascii="Times New Roman" w:hAnsi="Times New Roman" w:cs="Times New Roman"/>
          <w:sz w:val="24"/>
          <w:szCs w:val="24"/>
        </w:rPr>
        <w:t>yang meny</w:t>
      </w:r>
      <w:r w:rsidR="003178A4">
        <w:rPr>
          <w:rFonts w:ascii="Times New Roman" w:hAnsi="Times New Roman" w:cs="Times New Roman"/>
          <w:sz w:val="24"/>
          <w:szCs w:val="24"/>
        </w:rPr>
        <w:t xml:space="preserve">atakan </w:t>
      </w:r>
      <w:r w:rsidR="00F61432">
        <w:rPr>
          <w:rFonts w:ascii="Times New Roman" w:hAnsi="Times New Roman" w:cs="Times New Roman"/>
          <w:sz w:val="24"/>
          <w:szCs w:val="24"/>
        </w:rPr>
        <w:t xml:space="preserve">bahwa </w:t>
      </w:r>
      <w:r w:rsidR="00FD0273">
        <w:rPr>
          <w:rFonts w:ascii="Times New Roman" w:hAnsi="Times New Roman" w:cs="Times New Roman"/>
          <w:sz w:val="24"/>
          <w:szCs w:val="24"/>
        </w:rPr>
        <w:t>semakin baik kinerja lingkungan yang dimiliki oleh perusahaan, maka akan meningkatkan</w:t>
      </w:r>
      <w:r w:rsidR="003178A4">
        <w:rPr>
          <w:rFonts w:ascii="Times New Roman" w:hAnsi="Times New Roman" w:cs="Times New Roman"/>
          <w:sz w:val="24"/>
          <w:szCs w:val="24"/>
        </w:rPr>
        <w:t xml:space="preserve"> nilai perusahaan. Berdasarkan pernyataan tersebut, maka hipotesis yang diajukan sebagai berikut:</w:t>
      </w:r>
    </w:p>
    <w:p w14:paraId="32D4A008" w14:textId="5B4BCD7C" w:rsidR="003178A4" w:rsidRDefault="003178A4" w:rsidP="00863986">
      <w:pPr>
        <w:spacing w:after="0" w:line="480" w:lineRule="auto"/>
        <w:jc w:val="both"/>
        <w:rPr>
          <w:rFonts w:ascii="Times New Roman" w:hAnsi="Times New Roman" w:cs="Times New Roman"/>
          <w:sz w:val="24"/>
          <w:szCs w:val="24"/>
        </w:rPr>
      </w:pPr>
      <w:r w:rsidRPr="00851F0E">
        <w:rPr>
          <w:rFonts w:ascii="Times New Roman" w:hAnsi="Times New Roman" w:cs="Times New Roman"/>
          <w:sz w:val="24"/>
          <w:szCs w:val="24"/>
        </w:rPr>
        <w:t>H</w:t>
      </w:r>
      <w:r w:rsidRPr="00851F0E">
        <w:rPr>
          <w:rFonts w:ascii="Times New Roman" w:hAnsi="Times New Roman" w:cs="Times New Roman"/>
          <w:sz w:val="24"/>
          <w:szCs w:val="24"/>
          <w:vertAlign w:val="subscript"/>
        </w:rPr>
        <w:t>2</w:t>
      </w:r>
      <w:r w:rsidRPr="00851F0E">
        <w:rPr>
          <w:rFonts w:ascii="Times New Roman" w:hAnsi="Times New Roman" w:cs="Times New Roman"/>
          <w:sz w:val="24"/>
          <w:szCs w:val="24"/>
        </w:rPr>
        <w:t>: Kinerja Lingkungan berpengaruh positif dan signifikan terhadap nilai perusahaan</w:t>
      </w:r>
    </w:p>
    <w:p w14:paraId="0616FC45" w14:textId="401FAEE5" w:rsidR="00AA430B" w:rsidRDefault="00AA430B"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Dengan demikian, sesuai dengan hipotesis dari penelitian maka model penelitian adalah sebagai berikut:</w:t>
      </w:r>
    </w:p>
    <w:p w14:paraId="1A855D70" w14:textId="21C64279" w:rsidR="00AA430B" w:rsidRPr="00851F0E" w:rsidRDefault="007B5F58" w:rsidP="006D7257">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4DA58397" wp14:editId="455CF9F0">
                <wp:simplePos x="0" y="0"/>
                <wp:positionH relativeFrom="column">
                  <wp:posOffset>17145</wp:posOffset>
                </wp:positionH>
                <wp:positionV relativeFrom="paragraph">
                  <wp:posOffset>1857375</wp:posOffset>
                </wp:positionV>
                <wp:extent cx="506730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wps:spPr>
                      <wps:txbx>
                        <w:txbxContent>
                          <w:p w14:paraId="0B94649F" w14:textId="56E4E1E8" w:rsidR="00961AAD" w:rsidRPr="007B5F58" w:rsidRDefault="00961AAD" w:rsidP="007B5F58">
                            <w:pPr>
                              <w:pStyle w:val="Caption"/>
                              <w:spacing w:after="102"/>
                              <w:jc w:val="center"/>
                              <w:rPr>
                                <w:rFonts w:ascii="Times New Roman" w:hAnsi="Times New Roman" w:cs="Times New Roman"/>
                                <w:b/>
                                <w:i w:val="0"/>
                                <w:color w:val="auto"/>
                                <w:sz w:val="22"/>
                                <w:szCs w:val="22"/>
                              </w:rPr>
                            </w:pPr>
                            <w:r w:rsidRPr="007B5F58">
                              <w:rPr>
                                <w:rFonts w:ascii="Times New Roman" w:hAnsi="Times New Roman" w:cs="Times New Roman"/>
                                <w:b/>
                                <w:i w:val="0"/>
                                <w:color w:val="auto"/>
                                <w:sz w:val="22"/>
                                <w:szCs w:val="22"/>
                              </w:rPr>
                              <w:t>Gambar 2.2 Model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A58397" id="_x0000_t202" coordsize="21600,21600" o:spt="202" path="m,l,21600r21600,l21600,xe">
                <v:stroke joinstyle="miter"/>
                <v:path gradientshapeok="t" o:connecttype="rect"/>
              </v:shapetype>
              <v:shape id="Text Box 19" o:spid="_x0000_s1039" type="#_x0000_t202" style="position:absolute;left:0;text-align:left;margin-left:1.35pt;margin-top:146.25pt;width:399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" stroked="f">
                <v:textbox style="mso-fit-shape-to-text:t" inset="0,0,0,0">
                  <w:txbxContent>
                    <w:p w14:paraId="0B94649F" w14:textId="56E4E1E8" w:rsidR="00961AAD" w:rsidRPr="007B5F58" w:rsidRDefault="00961AAD" w:rsidP="007B5F58">
                      <w:pPr>
                        <w:pStyle w:val="Caption"/>
                        <w:spacing w:after="102"/>
                        <w:jc w:val="center"/>
                        <w:rPr>
                          <w:rFonts w:ascii="Times New Roman" w:hAnsi="Times New Roman" w:cs="Times New Roman"/>
                          <w:b/>
                          <w:i w:val="0"/>
                          <w:color w:val="auto"/>
                          <w:sz w:val="22"/>
                          <w:szCs w:val="22"/>
                        </w:rPr>
                      </w:pPr>
                      <w:r w:rsidRPr="007B5F58">
                        <w:rPr>
                          <w:rFonts w:ascii="Times New Roman" w:hAnsi="Times New Roman" w:cs="Times New Roman"/>
                          <w:b/>
                          <w:i w:val="0"/>
                          <w:color w:val="auto"/>
                          <w:sz w:val="22"/>
                          <w:szCs w:val="22"/>
                        </w:rPr>
                        <w:t>Gambar 2.2 Model Penelitian</w:t>
                      </w:r>
                    </w:p>
                  </w:txbxContent>
                </v:textbox>
              </v:shape>
            </w:pict>
          </mc:Fallback>
        </mc:AlternateContent>
      </w:r>
      <w:r w:rsidR="00CC1208">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545E0693" wp14:editId="0E7BEFE1">
                <wp:simplePos x="0" y="0"/>
                <wp:positionH relativeFrom="column">
                  <wp:posOffset>17145</wp:posOffset>
                </wp:positionH>
                <wp:positionV relativeFrom="paragraph">
                  <wp:posOffset>266700</wp:posOffset>
                </wp:positionV>
                <wp:extent cx="5067300" cy="1533525"/>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5067300" cy="1533525"/>
                          <a:chOff x="0" y="0"/>
                          <a:chExt cx="5067300" cy="1533525"/>
                        </a:xfrm>
                      </wpg:grpSpPr>
                      <wps:wsp>
                        <wps:cNvPr id="3" name="Rectangle 3"/>
                        <wps:cNvSpPr/>
                        <wps:spPr>
                          <a:xfrm>
                            <a:off x="0" y="0"/>
                            <a:ext cx="17907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36E30274" w14:textId="114D4CAF" w:rsidR="00961AAD" w:rsidRPr="00CC1208" w:rsidRDefault="00961AAD" w:rsidP="00AA430B">
                              <w:pPr>
                                <w:spacing w:after="81"/>
                                <w:jc w:val="center"/>
                                <w:rPr>
                                  <w:rFonts w:ascii="Times New Roman" w:hAnsi="Times New Roman" w:cs="Times New Roman"/>
                                  <w:sz w:val="24"/>
                                </w:rPr>
                              </w:pPr>
                              <w:r w:rsidRPr="00213A8A">
                                <w:rPr>
                                  <w:rFonts w:ascii="Times New Roman" w:hAnsi="Times New Roman" w:cs="Times New Roman"/>
                                  <w:i/>
                                  <w:sz w:val="24"/>
                                </w:rPr>
                                <w:t>Green Accounting</w:t>
                              </w:r>
                              <w:r w:rsidRPr="00CC1208">
                                <w:rPr>
                                  <w:rFonts w:ascii="Times New Roman" w:hAnsi="Times New Roman" w:cs="Times New Roman"/>
                                  <w:sz w:val="24"/>
                                </w:rPr>
                                <w:t xml:space="preserve"> (X</w:t>
                              </w:r>
                              <w:r w:rsidRPr="00CC1208">
                                <w:rPr>
                                  <w:rFonts w:ascii="Times New Roman" w:hAnsi="Times New Roman" w:cs="Times New Roman"/>
                                  <w:sz w:val="24"/>
                                  <w:vertAlign w:val="subscript"/>
                                </w:rPr>
                                <w:t>1</w:t>
                              </w:r>
                              <w:r w:rsidRPr="00CC1208">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 name="Rectangle 4"/>
                        <wps:cNvSpPr/>
                        <wps:spPr>
                          <a:xfrm>
                            <a:off x="3276600" y="571500"/>
                            <a:ext cx="17907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D412F2B" w14:textId="1730489E" w:rsidR="00961AAD" w:rsidRPr="00CC1208" w:rsidRDefault="00961AAD" w:rsidP="00AA430B">
                              <w:pPr>
                                <w:spacing w:after="81"/>
                                <w:jc w:val="center"/>
                                <w:rPr>
                                  <w:rFonts w:ascii="Times New Roman" w:hAnsi="Times New Roman" w:cs="Times New Roman"/>
                                  <w:sz w:val="24"/>
                                </w:rPr>
                              </w:pPr>
                              <w:r w:rsidRPr="00CC1208">
                                <w:rPr>
                                  <w:rFonts w:ascii="Times New Roman" w:hAnsi="Times New Roman" w:cs="Times New Roman"/>
                                  <w:sz w:val="24"/>
                                </w:rPr>
                                <w:t>Nilai Perusahaan (Y)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 name="Rectangle 7"/>
                        <wps:cNvSpPr/>
                        <wps:spPr>
                          <a:xfrm>
                            <a:off x="19050" y="1114425"/>
                            <a:ext cx="17907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B5082E8" w14:textId="65D2CBC6" w:rsidR="00961AAD" w:rsidRPr="00CC1208" w:rsidRDefault="00961AAD" w:rsidP="00AA430B">
                              <w:pPr>
                                <w:spacing w:after="81"/>
                                <w:jc w:val="center"/>
                                <w:rPr>
                                  <w:rFonts w:ascii="Times New Roman" w:hAnsi="Times New Roman" w:cs="Times New Roman"/>
                                  <w:sz w:val="24"/>
                                </w:rPr>
                              </w:pPr>
                              <w:r w:rsidRPr="00CC1208">
                                <w:rPr>
                                  <w:rFonts w:ascii="Times New Roman" w:hAnsi="Times New Roman" w:cs="Times New Roman"/>
                                  <w:sz w:val="24"/>
                                </w:rPr>
                                <w:t>Kinerja Lingkungan (X</w:t>
                              </w:r>
                              <w:r w:rsidRPr="00CC1208">
                                <w:rPr>
                                  <w:rFonts w:ascii="Times New Roman" w:hAnsi="Times New Roman" w:cs="Times New Roman"/>
                                  <w:sz w:val="24"/>
                                  <w:vertAlign w:val="subscript"/>
                                </w:rPr>
                                <w:t>2</w:t>
                              </w:r>
                              <w:r w:rsidRPr="00CC1208">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 name="Straight Connector 8"/>
                        <wps:cNvCnPr/>
                        <wps:spPr>
                          <a:xfrm>
                            <a:off x="1800225" y="219075"/>
                            <a:ext cx="1476375" cy="54292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flipV="1">
                            <a:off x="1819275" y="800100"/>
                            <a:ext cx="1457325" cy="55245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45E0693" id="Group 12" o:spid="_x0000_s1040" style="position:absolute;left:0;text-align:left;margin-left:1.35pt;margin-top:21pt;width:399pt;height:120.75pt;z-index:251702272;mso-position-horizontal-relative:text;mso-position-vertical-relative:text" coordsize="50673,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">
                <v:rect id="Rectangle 3" o:spid="_x0000_s1041" style="position:absolute;width:17907;height:41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" fillcolor="white [3201]" strokecolor="black [3200]" strokeweight="1pt">
                  <v:textbox>
                    <w:txbxContent>
                      <w:p w14:paraId="36E30274" w14:textId="114D4CAF" w:rsidR="00961AAD" w:rsidRPr="00CC1208" w:rsidRDefault="00961AAD" w:rsidP="00AA430B">
                        <w:pPr>
                          <w:spacing w:after="81"/>
                          <w:jc w:val="center"/>
                          <w:rPr>
                            <w:rFonts w:ascii="Times New Roman" w:hAnsi="Times New Roman" w:cs="Times New Roman"/>
                            <w:sz w:val="24"/>
                          </w:rPr>
                        </w:pPr>
                        <w:r w:rsidRPr="00213A8A">
                          <w:rPr>
                            <w:rFonts w:ascii="Times New Roman" w:hAnsi="Times New Roman" w:cs="Times New Roman"/>
                            <w:i/>
                            <w:sz w:val="24"/>
                          </w:rPr>
                          <w:t>Green Accounting</w:t>
                        </w:r>
                        <w:r w:rsidRPr="00CC1208">
                          <w:rPr>
                            <w:rFonts w:ascii="Times New Roman" w:hAnsi="Times New Roman" w:cs="Times New Roman"/>
                            <w:sz w:val="24"/>
                          </w:rPr>
                          <w:t xml:space="preserve"> (X</w:t>
                        </w:r>
                        <w:r w:rsidRPr="00CC1208">
                          <w:rPr>
                            <w:rFonts w:ascii="Times New Roman" w:hAnsi="Times New Roman" w:cs="Times New Roman"/>
                            <w:sz w:val="24"/>
                            <w:vertAlign w:val="subscript"/>
                          </w:rPr>
                          <w:t>1</w:t>
                        </w:r>
                        <w:r w:rsidRPr="00CC1208">
                          <w:rPr>
                            <w:rFonts w:ascii="Times New Roman" w:hAnsi="Times New Roman" w:cs="Times New Roman"/>
                            <w:sz w:val="24"/>
                          </w:rPr>
                          <w:t>)</w:t>
                        </w:r>
                      </w:p>
                    </w:txbxContent>
                  </v:textbox>
                </v:rect>
                <v:rect id="Rectangle 4" o:spid="_x0000_s1042" style="position:absolute;left:32766;top:5715;width:17907;height:4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" fillcolor="white [3201]" strokecolor="black [3200]" strokeweight="1pt">
                  <v:textbox>
                    <w:txbxContent>
                      <w:p w14:paraId="1D412F2B" w14:textId="1730489E" w:rsidR="00961AAD" w:rsidRPr="00CC1208" w:rsidRDefault="00961AAD" w:rsidP="00AA430B">
                        <w:pPr>
                          <w:spacing w:after="81"/>
                          <w:jc w:val="center"/>
                          <w:rPr>
                            <w:rFonts w:ascii="Times New Roman" w:hAnsi="Times New Roman" w:cs="Times New Roman"/>
                            <w:sz w:val="24"/>
                          </w:rPr>
                        </w:pPr>
                        <w:r w:rsidRPr="00CC1208">
                          <w:rPr>
                            <w:rFonts w:ascii="Times New Roman" w:hAnsi="Times New Roman" w:cs="Times New Roman"/>
                            <w:sz w:val="24"/>
                          </w:rPr>
                          <w:t>Nilai Perusahaan (Y)</w:t>
                        </w:r>
                      </w:p>
                    </w:txbxContent>
                  </v:textbox>
                </v:rect>
                <v:rect id="Rectangle 7" o:spid="_x0000_s1043" style="position:absolute;left:190;top:11144;width:17907;height:41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" fillcolor="white [3201]" strokecolor="black [3200]" strokeweight="1pt">
                  <v:textbox>
                    <w:txbxContent>
                      <w:p w14:paraId="0B5082E8" w14:textId="65D2CBC6" w:rsidR="00961AAD" w:rsidRPr="00CC1208" w:rsidRDefault="00961AAD" w:rsidP="00AA430B">
                        <w:pPr>
                          <w:spacing w:after="81"/>
                          <w:jc w:val="center"/>
                          <w:rPr>
                            <w:rFonts w:ascii="Times New Roman" w:hAnsi="Times New Roman" w:cs="Times New Roman"/>
                            <w:sz w:val="24"/>
                          </w:rPr>
                        </w:pPr>
                        <w:r w:rsidRPr="00CC1208">
                          <w:rPr>
                            <w:rFonts w:ascii="Times New Roman" w:hAnsi="Times New Roman" w:cs="Times New Roman"/>
                            <w:sz w:val="24"/>
                          </w:rPr>
                          <w:t>Kinerja Lingkungan (X</w:t>
                        </w:r>
                        <w:r w:rsidRPr="00CC1208">
                          <w:rPr>
                            <w:rFonts w:ascii="Times New Roman" w:hAnsi="Times New Roman" w:cs="Times New Roman"/>
                            <w:sz w:val="24"/>
                            <w:vertAlign w:val="subscript"/>
                          </w:rPr>
                          <w:t>2</w:t>
                        </w:r>
                        <w:r w:rsidRPr="00CC1208">
                          <w:rPr>
                            <w:rFonts w:ascii="Times New Roman" w:hAnsi="Times New Roman" w:cs="Times New Roman"/>
                            <w:sz w:val="24"/>
                          </w:rPr>
                          <w:t>)</w:t>
                        </w:r>
                      </w:p>
                    </w:txbxContent>
                  </v:textbox>
                </v:rect>
                <v:line id="Straight Connector 8" o:spid="_x0000_s1044" style="position:absolute;visibility:visible;mso-wrap-style:square" from="18002,2190" to="3276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" strokecolor="black [3200]" strokeweight=".5pt">
                  <v:stroke endarrow="block" joinstyle="miter"/>
                </v:line>
                <v:line id="Straight Connector 10" o:spid="_x0000_s1045" style="position:absolute;flip:y;visibility:visible;mso-wrap-style:square" from="18192,8001" to="32766,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" strokecolor="black [3200]" strokeweight=".5pt">
                  <v:stroke endarrow="block" joinstyle="miter"/>
                </v:line>
              </v:group>
            </w:pict>
          </mc:Fallback>
        </mc:AlternateContent>
      </w:r>
    </w:p>
    <w:p w14:paraId="45908415" w14:textId="169221DE" w:rsidR="003178A4" w:rsidRDefault="003178A4" w:rsidP="002E7A57">
      <w:pPr>
        <w:spacing w:line="480" w:lineRule="auto"/>
        <w:jc w:val="both"/>
        <w:rPr>
          <w:rFonts w:ascii="Times New Roman" w:hAnsi="Times New Roman" w:cs="Times New Roman"/>
          <w:sz w:val="24"/>
          <w:szCs w:val="24"/>
        </w:rPr>
      </w:pPr>
    </w:p>
    <w:p w14:paraId="6F3D456C" w14:textId="2E572ABD" w:rsidR="006152C8" w:rsidRDefault="006152C8" w:rsidP="002E7A57">
      <w:pPr>
        <w:spacing w:line="480" w:lineRule="auto"/>
        <w:jc w:val="both"/>
        <w:rPr>
          <w:rFonts w:ascii="Times New Roman" w:hAnsi="Times New Roman" w:cs="Times New Roman"/>
          <w:sz w:val="24"/>
          <w:szCs w:val="24"/>
        </w:rPr>
      </w:pPr>
    </w:p>
    <w:p w14:paraId="3865668E" w14:textId="251C1DD2" w:rsidR="00185DB2" w:rsidRDefault="00185DB2" w:rsidP="002E7A57">
      <w:pPr>
        <w:spacing w:line="480" w:lineRule="auto"/>
        <w:jc w:val="both"/>
        <w:rPr>
          <w:rFonts w:ascii="Times New Roman" w:hAnsi="Times New Roman" w:cs="Times New Roman"/>
          <w:sz w:val="24"/>
          <w:szCs w:val="24"/>
        </w:rPr>
      </w:pPr>
    </w:p>
    <w:p w14:paraId="42B0B8A9" w14:textId="4DF0D31B" w:rsidR="00185DB2" w:rsidRDefault="00421D2F" w:rsidP="002E7A57">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539B4A7E" wp14:editId="58A12223">
                <wp:simplePos x="0" y="0"/>
                <wp:positionH relativeFrom="column">
                  <wp:posOffset>14909</wp:posOffset>
                </wp:positionH>
                <wp:positionV relativeFrom="paragraph">
                  <wp:posOffset>51573</wp:posOffset>
                </wp:positionV>
                <wp:extent cx="5067300" cy="127221"/>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067300" cy="127221"/>
                        </a:xfrm>
                        <a:prstGeom prst="rect">
                          <a:avLst/>
                        </a:prstGeom>
                        <a:solidFill>
                          <a:prstClr val="white"/>
                        </a:solidFill>
                        <a:ln>
                          <a:noFill/>
                        </a:ln>
                      </wps:spPr>
                      <wps:txbx>
                        <w:txbxContent>
                          <w:p w14:paraId="1173CB99" w14:textId="479A70FE" w:rsidR="00961AAD" w:rsidRPr="00421D2F" w:rsidRDefault="00961AAD" w:rsidP="00421D2F">
                            <w:pPr>
                              <w:pStyle w:val="Caption"/>
                              <w:spacing w:after="102"/>
                              <w:jc w:val="center"/>
                              <w:rPr>
                                <w:rFonts w:ascii="Times New Roman" w:hAnsi="Times New Roman" w:cs="Times New Roman"/>
                                <w:b/>
                                <w:i w:val="0"/>
                                <w:noProof/>
                                <w:color w:val="auto"/>
                                <w:sz w:val="20"/>
                                <w:szCs w:val="20"/>
                              </w:rPr>
                            </w:pPr>
                            <w:bookmarkStart w:id="43" w:name="_Toc152244627"/>
                            <w:r w:rsidRPr="00421D2F">
                              <w:rPr>
                                <w:rFonts w:ascii="Times New Roman" w:hAnsi="Times New Roman" w:cs="Times New Roman"/>
                                <w:b/>
                                <w:i w:val="0"/>
                                <w:color w:val="auto"/>
                                <w:sz w:val="20"/>
                                <w:szCs w:val="20"/>
                              </w:rPr>
                              <w:t>Gambar 2</w:t>
                            </w:r>
                            <w:r>
                              <w:rPr>
                                <w:rFonts w:ascii="Times New Roman" w:hAnsi="Times New Roman" w:cs="Times New Roman"/>
                                <w:b/>
                                <w:i w:val="0"/>
                                <w:color w:val="auto"/>
                                <w:sz w:val="20"/>
                                <w:szCs w:val="20"/>
                              </w:rPr>
                              <w:t>.</w:t>
                            </w:r>
                            <w:r w:rsidRPr="00421D2F">
                              <w:rPr>
                                <w:rFonts w:ascii="Times New Roman" w:hAnsi="Times New Roman" w:cs="Times New Roman"/>
                                <w:b/>
                                <w:i w:val="0"/>
                                <w:color w:val="auto"/>
                                <w:sz w:val="20"/>
                                <w:szCs w:val="20"/>
                              </w:rPr>
                              <w:fldChar w:fldCharType="begin"/>
                            </w:r>
                            <w:r w:rsidRPr="00421D2F">
                              <w:rPr>
                                <w:rFonts w:ascii="Times New Roman" w:hAnsi="Times New Roman" w:cs="Times New Roman"/>
                                <w:b/>
                                <w:i w:val="0"/>
                                <w:color w:val="auto"/>
                                <w:sz w:val="20"/>
                                <w:szCs w:val="20"/>
                              </w:rPr>
                              <w:instrText xml:space="preserve"> SEQ Gambar_2 \* ARABIC </w:instrText>
                            </w:r>
                            <w:r w:rsidRPr="00421D2F">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421D2F">
                              <w:rPr>
                                <w:rFonts w:ascii="Times New Roman" w:hAnsi="Times New Roman" w:cs="Times New Roman"/>
                                <w:b/>
                                <w:i w:val="0"/>
                                <w:color w:val="auto"/>
                                <w:sz w:val="20"/>
                                <w:szCs w:val="20"/>
                              </w:rPr>
                              <w:fldChar w:fldCharType="end"/>
                            </w:r>
                            <w:r w:rsidRPr="00421D2F">
                              <w:rPr>
                                <w:rFonts w:ascii="Times New Roman" w:hAnsi="Times New Roman" w:cs="Times New Roman"/>
                                <w:b/>
                                <w:i w:val="0"/>
                                <w:color w:val="auto"/>
                                <w:sz w:val="20"/>
                                <w:szCs w:val="20"/>
                              </w:rPr>
                              <w:t xml:space="preserve"> Model Penelitian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B4A7E" id="Text Box 20" o:spid="_x0000_s1046" type="#_x0000_t202" style="position:absolute;left:0;text-align:left;margin-left:1.15pt;margin-top:4.05pt;width:399pt;height:1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" stroked="f">
                <v:textbox inset="0,0,0,0">
                  <w:txbxContent>
                    <w:p w14:paraId="1173CB99" w14:textId="479A70FE" w:rsidR="00961AAD" w:rsidRPr="00421D2F" w:rsidRDefault="00961AAD" w:rsidP="00421D2F">
                      <w:pPr>
                        <w:pStyle w:val="Caption"/>
                        <w:spacing w:after="102"/>
                        <w:jc w:val="center"/>
                        <w:rPr>
                          <w:rFonts w:ascii="Times New Roman" w:hAnsi="Times New Roman" w:cs="Times New Roman"/>
                          <w:b/>
                          <w:i w:val="0"/>
                          <w:noProof/>
                          <w:color w:val="auto"/>
                          <w:sz w:val="20"/>
                          <w:szCs w:val="20"/>
                        </w:rPr>
                      </w:pPr>
                      <w:bookmarkStart w:id="44" w:name="_Toc152244627"/>
                      <w:r w:rsidRPr="00421D2F">
                        <w:rPr>
                          <w:rFonts w:ascii="Times New Roman" w:hAnsi="Times New Roman" w:cs="Times New Roman"/>
                          <w:b/>
                          <w:i w:val="0"/>
                          <w:color w:val="auto"/>
                          <w:sz w:val="20"/>
                          <w:szCs w:val="20"/>
                        </w:rPr>
                        <w:t>Gambar 2</w:t>
                      </w:r>
                      <w:r>
                        <w:rPr>
                          <w:rFonts w:ascii="Times New Roman" w:hAnsi="Times New Roman" w:cs="Times New Roman"/>
                          <w:b/>
                          <w:i w:val="0"/>
                          <w:color w:val="auto"/>
                          <w:sz w:val="20"/>
                          <w:szCs w:val="20"/>
                        </w:rPr>
                        <w:t>.</w:t>
                      </w:r>
                      <w:r w:rsidRPr="00421D2F">
                        <w:rPr>
                          <w:rFonts w:ascii="Times New Roman" w:hAnsi="Times New Roman" w:cs="Times New Roman"/>
                          <w:b/>
                          <w:i w:val="0"/>
                          <w:color w:val="auto"/>
                          <w:sz w:val="20"/>
                          <w:szCs w:val="20"/>
                        </w:rPr>
                        <w:fldChar w:fldCharType="begin"/>
                      </w:r>
                      <w:r w:rsidRPr="00421D2F">
                        <w:rPr>
                          <w:rFonts w:ascii="Times New Roman" w:hAnsi="Times New Roman" w:cs="Times New Roman"/>
                          <w:b/>
                          <w:i w:val="0"/>
                          <w:color w:val="auto"/>
                          <w:sz w:val="20"/>
                          <w:szCs w:val="20"/>
                        </w:rPr>
                        <w:instrText xml:space="preserve"> SEQ Gambar_2 \* ARABIC </w:instrText>
                      </w:r>
                      <w:r w:rsidRPr="00421D2F">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w:t>
                      </w:r>
                      <w:r w:rsidRPr="00421D2F">
                        <w:rPr>
                          <w:rFonts w:ascii="Times New Roman" w:hAnsi="Times New Roman" w:cs="Times New Roman"/>
                          <w:b/>
                          <w:i w:val="0"/>
                          <w:color w:val="auto"/>
                          <w:sz w:val="20"/>
                          <w:szCs w:val="20"/>
                        </w:rPr>
                        <w:fldChar w:fldCharType="end"/>
                      </w:r>
                      <w:r w:rsidRPr="00421D2F">
                        <w:rPr>
                          <w:rFonts w:ascii="Times New Roman" w:hAnsi="Times New Roman" w:cs="Times New Roman"/>
                          <w:b/>
                          <w:i w:val="0"/>
                          <w:color w:val="auto"/>
                          <w:sz w:val="20"/>
                          <w:szCs w:val="20"/>
                        </w:rPr>
                        <w:t xml:space="preserve"> Model Penelitian</w:t>
                      </w:r>
                      <w:bookmarkEnd w:id="44"/>
                    </w:p>
                  </w:txbxContent>
                </v:textbox>
              </v:shape>
            </w:pict>
          </mc:Fallback>
        </mc:AlternateContent>
      </w:r>
      <w:r w:rsidR="00CC1208">
        <w:rPr>
          <w:noProof/>
        </w:rPr>
        <mc:AlternateContent>
          <mc:Choice Requires="wps">
            <w:drawing>
              <wp:anchor distT="0" distB="0" distL="114300" distR="114300" simplePos="0" relativeHeight="251704320" behindDoc="0" locked="0" layoutInCell="1" allowOverlap="1" wp14:anchorId="27264B24" wp14:editId="2E0D343B">
                <wp:simplePos x="0" y="0"/>
                <wp:positionH relativeFrom="column">
                  <wp:posOffset>17145</wp:posOffset>
                </wp:positionH>
                <wp:positionV relativeFrom="paragraph">
                  <wp:posOffset>86995</wp:posOffset>
                </wp:positionV>
                <wp:extent cx="50673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wps:spPr>
                      <wps:txbx>
                        <w:txbxContent>
                          <w:p w14:paraId="2763F557" w14:textId="607991A5" w:rsidR="00961AAD" w:rsidRDefault="00961AAD" w:rsidP="00421D2F">
                            <w:pPr>
                              <w:pStyle w:val="Caption"/>
                              <w:spacing w:after="102"/>
                              <w:jc w:val="center"/>
                              <w:rPr>
                                <w:rFonts w:ascii="Times New Roman" w:hAnsi="Times New Roman" w:cs="Times New Roman"/>
                                <w:b/>
                                <w:i w:val="0"/>
                                <w:color w:val="auto"/>
                                <w:sz w:val="22"/>
                                <w:szCs w:val="22"/>
                              </w:rPr>
                            </w:pPr>
                            <w:r w:rsidRPr="00CC1208">
                              <w:rPr>
                                <w:rFonts w:ascii="Times New Roman" w:hAnsi="Times New Roman" w:cs="Times New Roman"/>
                                <w:b/>
                                <w:i w:val="0"/>
                                <w:color w:val="auto"/>
                                <w:sz w:val="22"/>
                                <w:szCs w:val="22"/>
                              </w:rPr>
                              <w:t>Gambar 2. 2 Model Penelitian</w:t>
                            </w:r>
                          </w:p>
                          <w:p w14:paraId="32D548CD" w14:textId="59F2EFC6" w:rsidR="00961AAD" w:rsidRPr="00421D2F" w:rsidRDefault="00961AAD" w:rsidP="00421D2F">
                            <w:pPr>
                              <w:spacing w:after="81" w:line="240" w:lineRule="auto"/>
                              <w:jc w:val="center"/>
                              <w:rPr>
                                <w:rFonts w:ascii="Times New Roman" w:hAnsi="Times New Roman" w:cs="Times New Roman"/>
                                <w:i/>
                                <w:sz w:val="18"/>
                              </w:rPr>
                            </w:pPr>
                            <w:r w:rsidRPr="00421D2F">
                              <w:rPr>
                                <w:rFonts w:ascii="Times New Roman" w:hAnsi="Times New Roman" w:cs="Times New Roman"/>
                                <w:i/>
                                <w:sz w:val="18"/>
                              </w:rPr>
                              <w:t>Sumber: Penulis,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64B24" id="Text Box 13" o:spid="_x0000_s1047" type="#_x0000_t202" style="position:absolute;left:0;text-align:left;margin-left:1.35pt;margin-top:6.85pt;width:399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" stroked="f">
                <v:textbox style="mso-fit-shape-to-text:t" inset="0,0,0,0">
                  <w:txbxContent>
                    <w:p w14:paraId="2763F557" w14:textId="607991A5" w:rsidR="00961AAD" w:rsidRDefault="00961AAD" w:rsidP="00421D2F">
                      <w:pPr>
                        <w:pStyle w:val="Caption"/>
                        <w:spacing w:after="102"/>
                        <w:jc w:val="center"/>
                        <w:rPr>
                          <w:rFonts w:ascii="Times New Roman" w:hAnsi="Times New Roman" w:cs="Times New Roman"/>
                          <w:b/>
                          <w:i w:val="0"/>
                          <w:color w:val="auto"/>
                          <w:sz w:val="22"/>
                          <w:szCs w:val="22"/>
                        </w:rPr>
                      </w:pPr>
                      <w:r w:rsidRPr="00CC1208">
                        <w:rPr>
                          <w:rFonts w:ascii="Times New Roman" w:hAnsi="Times New Roman" w:cs="Times New Roman"/>
                          <w:b/>
                          <w:i w:val="0"/>
                          <w:color w:val="auto"/>
                          <w:sz w:val="22"/>
                          <w:szCs w:val="22"/>
                        </w:rPr>
                        <w:t>Gambar 2. 2 Model Penelitian</w:t>
                      </w:r>
                    </w:p>
                    <w:p w14:paraId="32D548CD" w14:textId="59F2EFC6" w:rsidR="00961AAD" w:rsidRPr="00421D2F" w:rsidRDefault="00961AAD" w:rsidP="00421D2F">
                      <w:pPr>
                        <w:spacing w:after="81" w:line="240" w:lineRule="auto"/>
                        <w:jc w:val="center"/>
                        <w:rPr>
                          <w:rFonts w:ascii="Times New Roman" w:hAnsi="Times New Roman" w:cs="Times New Roman"/>
                          <w:i/>
                          <w:sz w:val="18"/>
                        </w:rPr>
                      </w:pPr>
                      <w:r w:rsidRPr="00421D2F">
                        <w:rPr>
                          <w:rFonts w:ascii="Times New Roman" w:hAnsi="Times New Roman" w:cs="Times New Roman"/>
                          <w:i/>
                          <w:sz w:val="18"/>
                        </w:rPr>
                        <w:t>Sumber: Penulis, 2023</w:t>
                      </w:r>
                    </w:p>
                  </w:txbxContent>
                </v:textbox>
              </v:shape>
            </w:pict>
          </mc:Fallback>
        </mc:AlternateContent>
      </w:r>
    </w:p>
    <w:p w14:paraId="230B7065" w14:textId="77777777" w:rsidR="0074570A" w:rsidRDefault="0074570A" w:rsidP="00951065">
      <w:pPr>
        <w:pStyle w:val="Heading1"/>
        <w:spacing w:line="360" w:lineRule="auto"/>
        <w:jc w:val="left"/>
        <w:rPr>
          <w:szCs w:val="24"/>
        </w:rPr>
        <w:sectPr w:rsidR="0074570A" w:rsidSect="00E650CC">
          <w:footerReference w:type="first" r:id="rId16"/>
          <w:pgSz w:w="11906" w:h="16838"/>
          <w:pgMar w:top="2268" w:right="1701" w:bottom="1701" w:left="2268" w:header="850" w:footer="709" w:gutter="0"/>
          <w:pgNumType w:start="8" w:chapStyle="1"/>
          <w:cols w:space="708"/>
          <w:titlePg/>
          <w:docGrid w:linePitch="360"/>
        </w:sectPr>
      </w:pPr>
    </w:p>
    <w:p w14:paraId="4E9C1DC0" w14:textId="53D4BAB4" w:rsidR="006412E5" w:rsidRPr="001360A6" w:rsidRDefault="006412E5" w:rsidP="00184C82">
      <w:pPr>
        <w:pStyle w:val="Heading1"/>
        <w:spacing w:line="360" w:lineRule="auto"/>
        <w:rPr>
          <w:szCs w:val="24"/>
        </w:rPr>
      </w:pPr>
      <w:bookmarkStart w:id="45" w:name="_Toc212505948"/>
      <w:r w:rsidRPr="001360A6">
        <w:rPr>
          <w:szCs w:val="24"/>
        </w:rPr>
        <w:lastRenderedPageBreak/>
        <w:t>BAB III</w:t>
      </w:r>
      <w:bookmarkEnd w:id="45"/>
    </w:p>
    <w:p w14:paraId="6D9A7A6F" w14:textId="19651D79" w:rsidR="006412E5" w:rsidRPr="001360A6" w:rsidRDefault="006412E5" w:rsidP="00184C82">
      <w:pPr>
        <w:spacing w:line="360" w:lineRule="auto"/>
        <w:jc w:val="center"/>
        <w:rPr>
          <w:rFonts w:ascii="Times New Roman" w:hAnsi="Times New Roman" w:cs="Times New Roman"/>
          <w:b/>
          <w:sz w:val="24"/>
          <w:szCs w:val="24"/>
        </w:rPr>
      </w:pPr>
      <w:r w:rsidRPr="001360A6">
        <w:rPr>
          <w:rFonts w:ascii="Times New Roman" w:hAnsi="Times New Roman" w:cs="Times New Roman"/>
          <w:b/>
          <w:sz w:val="24"/>
          <w:szCs w:val="24"/>
        </w:rPr>
        <w:t>METODE PENELITIAN</w:t>
      </w:r>
    </w:p>
    <w:p w14:paraId="7A44F8E2" w14:textId="6C714B68" w:rsidR="006412E5" w:rsidRPr="001360A6" w:rsidRDefault="006412E5" w:rsidP="009A427D">
      <w:pPr>
        <w:pStyle w:val="Headingbab3"/>
      </w:pPr>
      <w:bookmarkStart w:id="46" w:name="_Toc212505949"/>
      <w:r w:rsidRPr="001360A6">
        <w:t>3.1 Definisi Operasional</w:t>
      </w:r>
      <w:r w:rsidR="00305791" w:rsidRPr="001360A6">
        <w:t xml:space="preserve"> dan Pengukuran Variabel</w:t>
      </w:r>
      <w:bookmarkEnd w:id="46"/>
    </w:p>
    <w:p w14:paraId="5166CEC4" w14:textId="5F4CD620" w:rsidR="00305791" w:rsidRPr="005960A4" w:rsidRDefault="005960A4" w:rsidP="00863986">
      <w:pPr>
        <w:spacing w:after="0" w:line="480" w:lineRule="auto"/>
        <w:ind w:firstLine="720"/>
        <w:jc w:val="both"/>
        <w:rPr>
          <w:rFonts w:ascii="Times New Roman" w:hAnsi="Times New Roman" w:cs="Times New Roman"/>
          <w:sz w:val="24"/>
          <w:szCs w:val="24"/>
        </w:rPr>
      </w:pPr>
      <w:r w:rsidRPr="005960A4">
        <w:rPr>
          <w:rFonts w:ascii="Times New Roman" w:hAnsi="Times New Roman" w:cs="Times New Roman"/>
          <w:sz w:val="24"/>
          <w:szCs w:val="24"/>
        </w:rPr>
        <w:t xml:space="preserve">Dalam penelitian ini terdapat 2 kategori variabel yaitu, variabel independen (bebas) dan variabel dependen (terikat). </w:t>
      </w:r>
      <w:r w:rsidR="007454A6">
        <w:rPr>
          <w:rFonts w:ascii="Times New Roman" w:hAnsi="Times New Roman" w:cs="Times New Roman"/>
          <w:i/>
          <w:sz w:val="24"/>
          <w:szCs w:val="24"/>
        </w:rPr>
        <w:t>G</w:t>
      </w:r>
      <w:r w:rsidRPr="00213A8A">
        <w:rPr>
          <w:rFonts w:ascii="Times New Roman" w:hAnsi="Times New Roman" w:cs="Times New Roman"/>
          <w:i/>
          <w:sz w:val="24"/>
          <w:szCs w:val="24"/>
        </w:rPr>
        <w:t>reen accounting</w:t>
      </w:r>
      <w:r w:rsidRPr="005960A4">
        <w:rPr>
          <w:rFonts w:ascii="Times New Roman" w:hAnsi="Times New Roman" w:cs="Times New Roman"/>
          <w:sz w:val="24"/>
          <w:szCs w:val="24"/>
        </w:rPr>
        <w:t xml:space="preserve"> dan kinerja lingkungan sebegai variabel independen, dan nilai perusahaan sebagai variabel dependen.</w:t>
      </w:r>
    </w:p>
    <w:p w14:paraId="4FEA2995" w14:textId="139D9F9A" w:rsidR="004E22F3" w:rsidRPr="001360A6" w:rsidRDefault="004E22F3" w:rsidP="00D51985">
      <w:pPr>
        <w:pStyle w:val="Heading3"/>
        <w:rPr>
          <w:szCs w:val="24"/>
        </w:rPr>
      </w:pPr>
      <w:bookmarkStart w:id="47" w:name="_Toc212505950"/>
      <w:r w:rsidRPr="001360A6">
        <w:rPr>
          <w:szCs w:val="24"/>
        </w:rPr>
        <w:t>3.1.1 Variabel Dependen</w:t>
      </w:r>
      <w:r w:rsidR="005960A4" w:rsidRPr="001360A6">
        <w:rPr>
          <w:szCs w:val="24"/>
        </w:rPr>
        <w:t xml:space="preserve"> (</w:t>
      </w:r>
      <w:r w:rsidR="00775057">
        <w:rPr>
          <w:szCs w:val="24"/>
        </w:rPr>
        <w:t>Y</w:t>
      </w:r>
      <w:r w:rsidR="005960A4" w:rsidRPr="001360A6">
        <w:rPr>
          <w:szCs w:val="24"/>
        </w:rPr>
        <w:t>)</w:t>
      </w:r>
      <w:bookmarkEnd w:id="47"/>
    </w:p>
    <w:p w14:paraId="0AD1A1B0" w14:textId="2667F917" w:rsidR="004E22F3" w:rsidRDefault="001360A6" w:rsidP="00863986">
      <w:pPr>
        <w:spacing w:after="0" w:line="48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sidR="00775057">
        <w:rPr>
          <w:rFonts w:ascii="Times New Roman" w:hAnsi="Times New Roman" w:cs="Times New Roman"/>
          <w:sz w:val="24"/>
          <w:szCs w:val="24"/>
        </w:rPr>
        <w:t xml:space="preserve">Menurut </w:t>
      </w:r>
      <w:r w:rsidR="00775057">
        <w:rPr>
          <w:rFonts w:ascii="Times New Roman" w:hAnsi="Times New Roman" w:cs="Times New Roman"/>
          <w:sz w:val="24"/>
          <w:szCs w:val="24"/>
        </w:rPr>
        <w:fldChar w:fldCharType="begin" w:fldLock="1"/>
      </w:r>
      <w:r w:rsidR="00CE7FE4">
        <w:rPr>
          <w:rFonts w:ascii="Times New Roman" w:hAnsi="Times New Roman" w:cs="Times New Roman"/>
          <w:sz w:val="24"/>
          <w:szCs w:val="24"/>
        </w:rPr>
        <w:instrText>ADDIN CSL_CITATION {"citationItems":[{"id":"ITEM-1","itemData":{"author":[{"dropping-particle":"","family":"Sugiyono","given":"","non-dropping-particle":"","parse-names":false,"suffix":""}],"id":"ITEM-1","issued":{"date-parts":[["2015"]]},"publisher":"Alfabeta","publisher-place":"Bandung","title":"Metode Penelitian Kuantitatif, Kualitatif, dan R&amp;D","type":"book"},"uris":["http://www.mendeley.com/documents/?uuid=f0d12dcc-7f39-47eb-ad36-377919daacdd"]}],"mendeley":{"formattedCitation":"(Sugiyono, 2015)","manualFormatting":"Sugiyono (2015)","plainTextFormattedCitation":"(Sugiyono, 2015)","previouslyFormattedCitation":"(Sugiyono, 2015)"},"properties":{"noteIndex":0},"schema":"https://github.com/citation-style-language/schema/raw/master/csl-citation.json"}</w:instrText>
      </w:r>
      <w:r w:rsidR="00775057">
        <w:rPr>
          <w:rFonts w:ascii="Times New Roman" w:hAnsi="Times New Roman" w:cs="Times New Roman"/>
          <w:sz w:val="24"/>
          <w:szCs w:val="24"/>
        </w:rPr>
        <w:fldChar w:fldCharType="separate"/>
      </w:r>
      <w:r w:rsidR="00775057" w:rsidRPr="00775057">
        <w:rPr>
          <w:rFonts w:ascii="Times New Roman" w:hAnsi="Times New Roman" w:cs="Times New Roman"/>
          <w:noProof/>
          <w:sz w:val="24"/>
          <w:szCs w:val="24"/>
        </w:rPr>
        <w:t xml:space="preserve">Sugiyono </w:t>
      </w:r>
      <w:r w:rsidR="00775057">
        <w:rPr>
          <w:rFonts w:ascii="Times New Roman" w:hAnsi="Times New Roman" w:cs="Times New Roman"/>
          <w:noProof/>
          <w:sz w:val="24"/>
          <w:szCs w:val="24"/>
        </w:rPr>
        <w:t>(</w:t>
      </w:r>
      <w:r w:rsidR="00775057" w:rsidRPr="00775057">
        <w:rPr>
          <w:rFonts w:ascii="Times New Roman" w:hAnsi="Times New Roman" w:cs="Times New Roman"/>
          <w:noProof/>
          <w:sz w:val="24"/>
          <w:szCs w:val="24"/>
        </w:rPr>
        <w:t>2015)</w:t>
      </w:r>
      <w:r w:rsidR="00775057">
        <w:rPr>
          <w:rFonts w:ascii="Times New Roman" w:hAnsi="Times New Roman" w:cs="Times New Roman"/>
          <w:sz w:val="24"/>
          <w:szCs w:val="24"/>
        </w:rPr>
        <w:fldChar w:fldCharType="end"/>
      </w:r>
      <w:r w:rsidR="00775057">
        <w:rPr>
          <w:rFonts w:ascii="Times New Roman" w:hAnsi="Times New Roman" w:cs="Times New Roman"/>
          <w:sz w:val="24"/>
          <w:szCs w:val="24"/>
        </w:rPr>
        <w:t xml:space="preserve"> variabel dependen ialah variabel yang dapat dipengaruhi oleh variabel independen.</w:t>
      </w:r>
      <w:r w:rsidR="00775057" w:rsidRPr="004E22F3">
        <w:rPr>
          <w:rFonts w:ascii="Times New Roman" w:hAnsi="Times New Roman" w:cs="Times New Roman"/>
          <w:sz w:val="24"/>
          <w:szCs w:val="24"/>
        </w:rPr>
        <w:t xml:space="preserve"> </w:t>
      </w:r>
      <w:r w:rsidR="00775057">
        <w:rPr>
          <w:rFonts w:ascii="Times New Roman" w:hAnsi="Times New Roman" w:cs="Times New Roman"/>
          <w:sz w:val="24"/>
          <w:szCs w:val="24"/>
        </w:rPr>
        <w:t>Pada penelitian ini v</w:t>
      </w:r>
      <w:r w:rsidR="004E22F3" w:rsidRPr="004E22F3">
        <w:rPr>
          <w:rFonts w:ascii="Times New Roman" w:hAnsi="Times New Roman" w:cs="Times New Roman"/>
          <w:sz w:val="24"/>
          <w:szCs w:val="24"/>
        </w:rPr>
        <w:t>ariabel dependen atau biasa disebut variabel terika</w:t>
      </w:r>
      <w:r w:rsidR="004E1A34">
        <w:rPr>
          <w:rFonts w:ascii="Times New Roman" w:hAnsi="Times New Roman" w:cs="Times New Roman"/>
          <w:sz w:val="24"/>
          <w:szCs w:val="24"/>
        </w:rPr>
        <w:t>t</w:t>
      </w:r>
      <w:r w:rsidR="004E22F3" w:rsidRPr="004E22F3">
        <w:rPr>
          <w:rFonts w:ascii="Times New Roman" w:hAnsi="Times New Roman" w:cs="Times New Roman"/>
          <w:sz w:val="24"/>
          <w:szCs w:val="24"/>
        </w:rPr>
        <w:t xml:space="preserve"> </w:t>
      </w:r>
      <w:r w:rsidR="00775057">
        <w:rPr>
          <w:rFonts w:ascii="Times New Roman" w:hAnsi="Times New Roman" w:cs="Times New Roman"/>
          <w:sz w:val="24"/>
          <w:szCs w:val="24"/>
        </w:rPr>
        <w:t xml:space="preserve">menggunakan </w:t>
      </w:r>
      <w:r w:rsidR="004E22F3" w:rsidRPr="004E22F3">
        <w:rPr>
          <w:rFonts w:ascii="Times New Roman" w:hAnsi="Times New Roman" w:cs="Times New Roman"/>
          <w:sz w:val="24"/>
          <w:szCs w:val="24"/>
        </w:rPr>
        <w:t>nilai perusahaan.</w:t>
      </w:r>
      <w:r w:rsidR="00775057">
        <w:rPr>
          <w:rFonts w:ascii="Times New Roman" w:hAnsi="Times New Roman" w:cs="Times New Roman"/>
          <w:sz w:val="24"/>
          <w:szCs w:val="24"/>
        </w:rPr>
        <w:t xml:space="preserve"> </w:t>
      </w:r>
      <w:r w:rsidR="004E22F3" w:rsidRPr="004E22F3">
        <w:rPr>
          <w:rFonts w:ascii="Times New Roman" w:hAnsi="Times New Roman" w:cs="Times New Roman"/>
          <w:sz w:val="24"/>
          <w:szCs w:val="24"/>
        </w:rPr>
        <w:t xml:space="preserve">Nilai perusahaan merupakan pandangan suatu investor terhadap perusahaan yang erat kaitannya dengan harga saham suatu perusahaan. Nilai perusahaan biasanya terbentuk karena adanya tindakan-tindakan yang dilakukan oleh suatu perusahaan </w:t>
      </w:r>
      <w:r w:rsidR="00D61485">
        <w:rPr>
          <w:rFonts w:ascii="Times New Roman" w:hAnsi="Times New Roman" w:cs="Times New Roman"/>
          <w:sz w:val="24"/>
          <w:szCs w:val="24"/>
        </w:rPr>
        <w:t>selama</w:t>
      </w:r>
      <w:r w:rsidR="004E22F3" w:rsidRPr="004E22F3">
        <w:rPr>
          <w:rFonts w:ascii="Times New Roman" w:hAnsi="Times New Roman" w:cs="Times New Roman"/>
          <w:sz w:val="24"/>
          <w:szCs w:val="24"/>
        </w:rPr>
        <w:t xml:space="preserve"> melakukan kegiatan operasionalnya. </w:t>
      </w:r>
    </w:p>
    <w:p w14:paraId="0A3566FE" w14:textId="46735F75" w:rsidR="004E22F3" w:rsidRDefault="004E22F3"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Nilai perusahaan bisa digunakan calon investor untuk menentukan apakah investor akan melakukan investasi atau sebaliknya. Pada penelitian ini, nilai perusahaan diukur</w:t>
      </w:r>
      <w:r w:rsidR="00974A8B">
        <w:rPr>
          <w:rFonts w:ascii="Times New Roman" w:hAnsi="Times New Roman" w:cs="Times New Roman"/>
          <w:sz w:val="24"/>
          <w:szCs w:val="24"/>
        </w:rPr>
        <w:t xml:space="preserve"> menggunakan</w:t>
      </w:r>
      <w:r>
        <w:rPr>
          <w:rFonts w:ascii="Times New Roman" w:hAnsi="Times New Roman" w:cs="Times New Roman"/>
          <w:sz w:val="24"/>
          <w:szCs w:val="24"/>
        </w:rPr>
        <w:t xml:space="preserve"> Tobins’Q</w:t>
      </w:r>
      <w:r w:rsidR="00AA2AEF">
        <w:rPr>
          <w:rFonts w:ascii="Times New Roman" w:hAnsi="Times New Roman" w:cs="Times New Roman"/>
          <w:sz w:val="24"/>
          <w:szCs w:val="24"/>
        </w:rPr>
        <w:t xml:space="preserve">. </w:t>
      </w:r>
      <w:r w:rsidR="001D476D">
        <w:rPr>
          <w:rFonts w:ascii="Times New Roman" w:hAnsi="Times New Roman" w:cs="Times New Roman"/>
          <w:sz w:val="24"/>
          <w:szCs w:val="24"/>
        </w:rPr>
        <w:t>Tobins’Q dapat menjelaskan nilai perusahaan sebagai bentuk nilai aset berwujud dan aset tidak berwujud. Tobins’Q dapat menggambarkan efektif dan efisiennya perusahaan dalam memanfaatkan segala sumber daya yang dimiliki perusahaan</w:t>
      </w:r>
      <w:r w:rsidR="00714251">
        <w:rPr>
          <w:rFonts w:ascii="Times New Roman" w:hAnsi="Times New Roman" w:cs="Times New Roman"/>
          <w:sz w:val="24"/>
          <w:szCs w:val="24"/>
        </w:rPr>
        <w:t xml:space="preserve"> </w:t>
      </w:r>
      <w:r w:rsidR="00714251">
        <w:rPr>
          <w:rFonts w:ascii="Times New Roman" w:hAnsi="Times New Roman" w:cs="Times New Roman"/>
          <w:sz w:val="24"/>
          <w:szCs w:val="24"/>
        </w:rPr>
        <w:fldChar w:fldCharType="begin" w:fldLock="1"/>
      </w:r>
      <w:r w:rsidR="0082154C">
        <w:rPr>
          <w:rFonts w:ascii="Times New Roman" w:hAnsi="Times New Roman" w:cs="Times New Roman"/>
          <w:sz w:val="24"/>
          <w:szCs w:val="24"/>
        </w:rPr>
        <w:instrText>ADDIN CSL_CITATION {"citationItems":[{"id":"ITEM-1","itemData":{"DOI":"10.26533/jad.v3i1.520","abstract":"Penelitian ini bertujuan untuk mengetahui nilai perusahaan pada PT.Indosat Tbk, PT.Telekomunikasi Indonesia Tbk dan PT. Smartfren Telcom Tbk periode 2016 - 2018 dengan memperhitungkan pengelolaan aset yang dimiliki perusahaan. metode yang digunakan dalam penelitian ini adalah deskriptif dengan pendekatan kuantitatif. Teknik analisis data yang digunakan dalam penelitian ini menggunakan rasio nilai perusahaan Tobin’s Q. Hasil penelitian menunjukan pada PT.Indosat Tbk periode 2016 – 2017 nilai Q &gt; 1 artinya pengelolaan aset padaperusahaan berhasil dan saham overvalued sedangkan periode 2018 nilai Q &lt; 1 artinya pengelolaan aset gagal dan saham undervalued. Pada PT.Telekomunikasi Indonesia Tbk periode 2016 – 2018 nilai Q &gt; 1 artinya pengelolaan aset berhasil dan sahan overvalued. Pada PT Smartfren Telcom Tbk periode 2016 – 2018 nilai Q &lt; 1 artinya pengelolaan aset gagal dan saham undervalued. Diantara perusahaan tersebut yang memiliki nilai Q paling baik adalah PT.Telekomunikasi Indonesia Tbk. Nilai Q dalam kondisi overvalued artinya perusahaan memiliki nilai perusahaan yang baik.","author":[{"dropping-particle":"","family":"Dzahabiyya","given":"Jauza","non-dropping-particle":"","parse-names":false,"suffix":""},{"dropping-particle":"","family":"Jhoansyah","given":"Dicky","non-dropping-particle":"","parse-names":false,"suffix":""},{"dropping-particle":"","family":"Danial","given":"R Deni Muhammad","non-dropping-particle":"","parse-names":false,"suffix":""}],"container-title":"JAD : Jurnal Riset Akuntansi &amp; Keuangan Dewantara","id":"ITEM-1","issue":"1","issued":{"date-parts":[["2020"]]},"page":"46-55","title":"Analisis Nilai Perusahaan Dengan Model Rasio Tobin’s Q","type":"article-journal","volume":"3"},"uris":["http://www.mendeley.com/documents/?uuid=a9d87835-6eae-45c7-a0d7-ce577f0beef3"]}],"mendeley":{"formattedCitation":"(Dzahabiyya et al., 2020)","plainTextFormattedCitation":"(Dzahabiyya et al., 2020)","previouslyFormattedCitation":"(Dzahabiyya et al., 2020)"},"properties":{"noteIndex":0},"schema":"https://github.com/citation-style-language/schema/raw/master/csl-citation.json"}</w:instrText>
      </w:r>
      <w:r w:rsidR="00714251">
        <w:rPr>
          <w:rFonts w:ascii="Times New Roman" w:hAnsi="Times New Roman" w:cs="Times New Roman"/>
          <w:sz w:val="24"/>
          <w:szCs w:val="24"/>
        </w:rPr>
        <w:fldChar w:fldCharType="separate"/>
      </w:r>
      <w:r w:rsidR="00714251" w:rsidRPr="00714251">
        <w:rPr>
          <w:rFonts w:ascii="Times New Roman" w:hAnsi="Times New Roman" w:cs="Times New Roman"/>
          <w:noProof/>
          <w:sz w:val="24"/>
          <w:szCs w:val="24"/>
        </w:rPr>
        <w:t>(Dzahabiyya et al., 2020)</w:t>
      </w:r>
      <w:r w:rsidR="00714251">
        <w:rPr>
          <w:rFonts w:ascii="Times New Roman" w:hAnsi="Times New Roman" w:cs="Times New Roman"/>
          <w:sz w:val="24"/>
          <w:szCs w:val="24"/>
        </w:rPr>
        <w:fldChar w:fldCharType="end"/>
      </w:r>
      <w:r w:rsidR="001D476D">
        <w:rPr>
          <w:rFonts w:ascii="Times New Roman" w:hAnsi="Times New Roman" w:cs="Times New Roman"/>
          <w:sz w:val="24"/>
          <w:szCs w:val="24"/>
        </w:rPr>
        <w:t xml:space="preserve">. </w:t>
      </w:r>
      <w:r w:rsidR="00A62B2D">
        <w:rPr>
          <w:rFonts w:ascii="Times New Roman" w:hAnsi="Times New Roman" w:cs="Times New Roman"/>
          <w:sz w:val="24"/>
          <w:szCs w:val="24"/>
        </w:rPr>
        <w:t>Rumus Tobins’Q adalah sebagai berikut</w:t>
      </w:r>
      <w:r w:rsidR="004E6C24">
        <w:rPr>
          <w:rFonts w:ascii="Times New Roman" w:hAnsi="Times New Roman" w:cs="Times New Roman"/>
          <w:sz w:val="24"/>
          <w:szCs w:val="24"/>
        </w:rPr>
        <w:t xml:space="preserve"> </w:t>
      </w:r>
      <w:r w:rsidR="004E6C24">
        <w:rPr>
          <w:rFonts w:ascii="Times New Roman" w:hAnsi="Times New Roman" w:cs="Times New Roman"/>
          <w:sz w:val="24"/>
          <w:szCs w:val="24"/>
        </w:rPr>
        <w:fldChar w:fldCharType="begin" w:fldLock="1"/>
      </w:r>
      <w:r w:rsidR="007F3F6E">
        <w:rPr>
          <w:rFonts w:ascii="Times New Roman" w:hAnsi="Times New Roman" w:cs="Times New Roman"/>
          <w:sz w:val="24"/>
          <w:szCs w:val="24"/>
        </w:rPr>
        <w:instrText>ADDIN CSL_CITATION {"citationItems":[{"id":"ITEM-1","itemData":{"DOI":"10.25105/jet.v2i2.14594","abstract":"With the threat of climate change and a decrease in environmental support. This has led to a paradigm shift in which companies are judged not only based on their company's performance but also on their environmental performance. Regarding the existing phenomena regarding the impact of environmental damage that affects the company's environmental operating activities. Disclosure of environmental accounting is considered to be the best solution to the problems that occur around the company. In addition, by looking at environmental costs and environmental performance, it is expected to support the company. The sample in this study uses Gas, Oil &amp; Coal companies with a timeframe of 2017-2020. The method used in this study is multiple linear regression analysis with the results of research that environmental accounting disclosures do not have an effect on the company, environmental costs, environmental performance have an influence on firm value.","author":[{"dropping-particle":"","family":"Arimbi","given":"Arimbi Ika Setyaningrum","non-dropping-particle":"","parse-names":false,"suffix":""},{"dropping-particle":"","family":"Mayangsari","given":"Sekar","non-dropping-particle":"","parse-names":false,"suffix":""}],"container-title":"Jurnal Ekonomi Trisakti","id":"ITEM-1","issue":"2","issued":{"date-parts":[["2022"]]},"page":"1103-1114","title":"Analisis Pengungkapan Akuntansi Lingkungan, Kinerja Lingkungan Dan Biaya Lingkungan Terhadap Nilai Perusahaan Pada Perusahaan Oil, Gas &amp; Coal","type":"article-journal","volume":"2"},"uris":["http://www.mendeley.com/documents/?uuid=888c3455-a1b6-4278-b347-a6cf5d98b581"]}],"mendeley":{"formattedCitation":"(Arimbi &amp; Mayangsari, 2022)","plainTextFormattedCitation":"(Arimbi &amp; Mayangsari, 2022)","previouslyFormattedCitation":"(Arimbi &amp; Mayangsari, 2022)"},"properties":{"noteIndex":0},"schema":"https://github.com/citation-style-language/schema/raw/master/csl-citation.json"}</w:instrText>
      </w:r>
      <w:r w:rsidR="004E6C24">
        <w:rPr>
          <w:rFonts w:ascii="Times New Roman" w:hAnsi="Times New Roman" w:cs="Times New Roman"/>
          <w:sz w:val="24"/>
          <w:szCs w:val="24"/>
        </w:rPr>
        <w:fldChar w:fldCharType="separate"/>
      </w:r>
      <w:r w:rsidR="004E6C24" w:rsidRPr="004E6C24">
        <w:rPr>
          <w:rFonts w:ascii="Times New Roman" w:hAnsi="Times New Roman" w:cs="Times New Roman"/>
          <w:noProof/>
          <w:sz w:val="24"/>
          <w:szCs w:val="24"/>
        </w:rPr>
        <w:t>(Arimbi &amp; Mayangsari, 2022)</w:t>
      </w:r>
      <w:r w:rsidR="004E6C24">
        <w:rPr>
          <w:rFonts w:ascii="Times New Roman" w:hAnsi="Times New Roman" w:cs="Times New Roman"/>
          <w:sz w:val="24"/>
          <w:szCs w:val="24"/>
        </w:rPr>
        <w:fldChar w:fldCharType="end"/>
      </w:r>
      <w:r w:rsidR="00A80515">
        <w:rPr>
          <w:rFonts w:ascii="Times New Roman" w:hAnsi="Times New Roman" w:cs="Times New Roman"/>
          <w:sz w:val="24"/>
          <w:szCs w:val="24"/>
        </w:rPr>
        <w:t>:</w:t>
      </w:r>
    </w:p>
    <w:p w14:paraId="39DB966A" w14:textId="6AEB3373" w:rsidR="00A62B2D" w:rsidRDefault="00A62B2D" w:rsidP="00863986">
      <w:pPr>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Tobins’Q = </w:t>
      </w:r>
      <m:oMath>
        <m:f>
          <m:fPr>
            <m:ctrlPr>
              <w:rPr>
                <w:rFonts w:ascii="Cambria Math" w:hAnsi="Cambria Math" w:cs="Times New Roman"/>
                <w:sz w:val="24"/>
                <w:szCs w:val="24"/>
              </w:rPr>
            </m:ctrlPr>
          </m:fPr>
          <m:num>
            <m:r>
              <m:rPr>
                <m:sty m:val="p"/>
              </m:rPr>
              <w:rPr>
                <w:rFonts w:ascii="Cambria Math" w:hAnsi="Cambria Math" w:cs="Times New Roman"/>
                <w:sz w:val="24"/>
                <w:szCs w:val="24"/>
              </w:rPr>
              <m:t>MVE+DEBT</m:t>
            </m:r>
          </m:num>
          <m:den>
            <m:r>
              <m:rPr>
                <m:sty m:val="p"/>
              </m:rPr>
              <w:rPr>
                <w:rFonts w:ascii="Cambria Math" w:hAnsi="Cambria Math" w:cs="Times New Roman"/>
                <w:sz w:val="24"/>
                <w:szCs w:val="24"/>
              </w:rPr>
              <m:t>Total Aset</m:t>
            </m:r>
          </m:den>
        </m:f>
      </m:oMath>
    </w:p>
    <w:p w14:paraId="083781E4" w14:textId="77777777" w:rsidR="00863986" w:rsidRDefault="00863986" w:rsidP="00863986">
      <w:pPr>
        <w:spacing w:after="0" w:line="480" w:lineRule="auto"/>
        <w:rPr>
          <w:rFonts w:ascii="Times New Roman" w:eastAsiaTheme="minorEastAsia" w:hAnsi="Times New Roman" w:cs="Times New Roman"/>
          <w:sz w:val="24"/>
          <w:szCs w:val="24"/>
        </w:rPr>
      </w:pPr>
    </w:p>
    <w:p w14:paraId="26544A91" w14:textId="33881FC4" w:rsidR="00DC2A23" w:rsidRDefault="00DC2A23" w:rsidP="00863986">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Keterangan:</w:t>
      </w:r>
    </w:p>
    <w:p w14:paraId="6FECEA85" w14:textId="471251FB" w:rsidR="00DC2A23" w:rsidRDefault="00DC2A23" w:rsidP="00863986">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MVE </w:t>
      </w:r>
      <w:r w:rsidR="00DB41B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Jumlah saham yang beredar x Harga saham di akhir tahun buku</w:t>
      </w:r>
    </w:p>
    <w:p w14:paraId="36E84768" w14:textId="50F56046" w:rsidR="00A62B2D" w:rsidRDefault="00DC2A23" w:rsidP="00863986">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DEBT  </w:t>
      </w:r>
      <w:r w:rsidR="00DB41B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w:t>
      </w:r>
      <w:r w:rsidR="004E6C24">
        <w:rPr>
          <w:rFonts w:ascii="Times New Roman" w:eastAsiaTheme="minorEastAsia" w:hAnsi="Times New Roman" w:cs="Times New Roman"/>
          <w:sz w:val="24"/>
          <w:szCs w:val="24"/>
        </w:rPr>
        <w:t>Nilai buku total liabilitas (liabilitas</w:t>
      </w:r>
      <w:r>
        <w:rPr>
          <w:rFonts w:ascii="Times New Roman" w:eastAsiaTheme="minorEastAsia" w:hAnsi="Times New Roman" w:cs="Times New Roman"/>
          <w:sz w:val="24"/>
          <w:szCs w:val="24"/>
        </w:rPr>
        <w:t xml:space="preserve"> jangka panjang +</w:t>
      </w:r>
      <w:r w:rsidR="004E6C24">
        <w:rPr>
          <w:rFonts w:ascii="Times New Roman" w:eastAsiaTheme="minorEastAsia" w:hAnsi="Times New Roman" w:cs="Times New Roman"/>
          <w:sz w:val="24"/>
          <w:szCs w:val="24"/>
        </w:rPr>
        <w:t xml:space="preserve"> liabilitas </w:t>
      </w:r>
      <w:r>
        <w:rPr>
          <w:rFonts w:ascii="Times New Roman" w:eastAsiaTheme="minorEastAsia" w:hAnsi="Times New Roman" w:cs="Times New Roman"/>
          <w:sz w:val="24"/>
          <w:szCs w:val="24"/>
        </w:rPr>
        <w:t>jangka pendek</w:t>
      </w:r>
      <w:r w:rsidR="004E6C24">
        <w:rPr>
          <w:rFonts w:ascii="Times New Roman" w:eastAsiaTheme="minorEastAsia" w:hAnsi="Times New Roman" w:cs="Times New Roman"/>
          <w:sz w:val="24"/>
          <w:szCs w:val="24"/>
        </w:rPr>
        <w:t>)</w:t>
      </w:r>
    </w:p>
    <w:p w14:paraId="6930823D" w14:textId="7B6C71DD" w:rsidR="004156E0" w:rsidRPr="00A80515" w:rsidRDefault="004156E0" w:rsidP="00863986">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4843E6">
        <w:rPr>
          <w:rFonts w:ascii="Times New Roman" w:eastAsiaTheme="minorEastAsia" w:hAnsi="Times New Roman" w:cs="Times New Roman"/>
          <w:sz w:val="24"/>
          <w:szCs w:val="24"/>
        </w:rPr>
        <w:t>otal Aset</w:t>
      </w:r>
      <w:r>
        <w:rPr>
          <w:rFonts w:ascii="Times New Roman" w:eastAsiaTheme="minorEastAsia" w:hAnsi="Times New Roman" w:cs="Times New Roman"/>
          <w:sz w:val="24"/>
          <w:szCs w:val="24"/>
        </w:rPr>
        <w:t xml:space="preserve">   = </w:t>
      </w:r>
      <w:r w:rsidR="00DB41B8">
        <w:rPr>
          <w:rFonts w:ascii="Times New Roman" w:eastAsiaTheme="minorEastAsia" w:hAnsi="Times New Roman" w:cs="Times New Roman"/>
          <w:sz w:val="24"/>
          <w:szCs w:val="24"/>
        </w:rPr>
        <w:t>Nilai buku total aset</w:t>
      </w:r>
    </w:p>
    <w:p w14:paraId="79CC45B4" w14:textId="3B697524" w:rsidR="00EC5C26" w:rsidRPr="003A3428" w:rsidRDefault="00A132D4" w:rsidP="00D51985">
      <w:pPr>
        <w:pStyle w:val="Heading3"/>
        <w:rPr>
          <w:szCs w:val="24"/>
        </w:rPr>
      </w:pPr>
      <w:bookmarkStart w:id="48" w:name="_Toc212505951"/>
      <w:r w:rsidRPr="003A3428">
        <w:rPr>
          <w:szCs w:val="24"/>
        </w:rPr>
        <w:t>3.1.2</w:t>
      </w:r>
      <w:r w:rsidR="00EC5C26" w:rsidRPr="003A3428">
        <w:rPr>
          <w:szCs w:val="24"/>
        </w:rPr>
        <w:t xml:space="preserve"> Variabel Independen</w:t>
      </w:r>
      <w:r w:rsidR="00CE7FE4">
        <w:rPr>
          <w:szCs w:val="24"/>
        </w:rPr>
        <w:t xml:space="preserve"> (X)</w:t>
      </w:r>
      <w:bookmarkEnd w:id="48"/>
    </w:p>
    <w:p w14:paraId="401A347A" w14:textId="0B84F8F0" w:rsidR="00F141B7" w:rsidRPr="00F141B7" w:rsidRDefault="00F141B7" w:rsidP="00863986">
      <w:pPr>
        <w:spacing w:after="0" w:line="480" w:lineRule="auto"/>
        <w:jc w:val="both"/>
        <w:rPr>
          <w:rFonts w:ascii="Times New Roman" w:hAnsi="Times New Roman" w:cs="Times New Roman"/>
          <w:sz w:val="24"/>
          <w:szCs w:val="24"/>
        </w:rPr>
      </w:pPr>
      <w:r>
        <w:tab/>
      </w:r>
      <w:r w:rsidRPr="00F141B7">
        <w:rPr>
          <w:rFonts w:ascii="Times New Roman" w:hAnsi="Times New Roman" w:cs="Times New Roman"/>
          <w:sz w:val="24"/>
          <w:szCs w:val="24"/>
        </w:rPr>
        <w:t>Variabel independen merupakan v</w:t>
      </w:r>
      <w:r w:rsidR="00CE7FE4">
        <w:rPr>
          <w:rFonts w:ascii="Times New Roman" w:hAnsi="Times New Roman" w:cs="Times New Roman"/>
          <w:sz w:val="24"/>
          <w:szCs w:val="24"/>
        </w:rPr>
        <w:t xml:space="preserve">ariabel bebas yang dapat memberikan pengaruh oada variabel dependen </w:t>
      </w:r>
      <w:r w:rsidR="00CE7FE4">
        <w:rPr>
          <w:rFonts w:ascii="Times New Roman" w:hAnsi="Times New Roman" w:cs="Times New Roman"/>
          <w:sz w:val="24"/>
          <w:szCs w:val="24"/>
        </w:rPr>
        <w:fldChar w:fldCharType="begin" w:fldLock="1"/>
      </w:r>
      <w:r w:rsidR="00CE7FE4">
        <w:rPr>
          <w:rFonts w:ascii="Times New Roman" w:hAnsi="Times New Roman" w:cs="Times New Roman"/>
          <w:sz w:val="24"/>
          <w:szCs w:val="24"/>
        </w:rPr>
        <w:instrText>ADDIN CSL_CITATION {"citationItems":[{"id":"ITEM-1","itemData":{"author":[{"dropping-particle":"","family":"Sugiyono","given":"","non-dropping-particle":"","parse-names":false,"suffix":""}],"id":"ITEM-1","issued":{"date-parts":[["2015"]]},"publisher":"Alfabeta","publisher-place":"Bandung","title":"Metode Penelitian Kuantitatif, Kualitatif, dan R&amp;D","type":"book"},"uris":["http://www.mendeley.com/documents/?uuid=f0d12dcc-7f39-47eb-ad36-377919daacdd"]}],"mendeley":{"formattedCitation":"(Sugiyono, 2015)","plainTextFormattedCitation":"(Sugiyono, 2015)","previouslyFormattedCitation":"(Sugiyono, 2015)"},"properties":{"noteIndex":0},"schema":"https://github.com/citation-style-language/schema/raw/master/csl-citation.json"}</w:instrText>
      </w:r>
      <w:r w:rsidR="00CE7FE4">
        <w:rPr>
          <w:rFonts w:ascii="Times New Roman" w:hAnsi="Times New Roman" w:cs="Times New Roman"/>
          <w:sz w:val="24"/>
          <w:szCs w:val="24"/>
        </w:rPr>
        <w:fldChar w:fldCharType="separate"/>
      </w:r>
      <w:r w:rsidR="00CE7FE4" w:rsidRPr="00CE7FE4">
        <w:rPr>
          <w:rFonts w:ascii="Times New Roman" w:hAnsi="Times New Roman" w:cs="Times New Roman"/>
          <w:noProof/>
          <w:sz w:val="24"/>
          <w:szCs w:val="24"/>
        </w:rPr>
        <w:t>(Sugiyono, 2015)</w:t>
      </w:r>
      <w:r w:rsidR="00CE7FE4">
        <w:rPr>
          <w:rFonts w:ascii="Times New Roman" w:hAnsi="Times New Roman" w:cs="Times New Roman"/>
          <w:sz w:val="24"/>
          <w:szCs w:val="24"/>
        </w:rPr>
        <w:fldChar w:fldCharType="end"/>
      </w:r>
      <w:r w:rsidRPr="00F141B7">
        <w:rPr>
          <w:rFonts w:ascii="Times New Roman" w:hAnsi="Times New Roman" w:cs="Times New Roman"/>
          <w:sz w:val="24"/>
          <w:szCs w:val="24"/>
        </w:rPr>
        <w:t xml:space="preserve">. Variabel independen dalam penelitian ini adalah </w:t>
      </w:r>
      <w:r w:rsidRPr="00F141B7">
        <w:rPr>
          <w:rFonts w:ascii="Times New Roman" w:hAnsi="Times New Roman" w:cs="Times New Roman"/>
          <w:i/>
          <w:sz w:val="24"/>
          <w:szCs w:val="24"/>
        </w:rPr>
        <w:t>green accounting</w:t>
      </w:r>
      <w:r w:rsidRPr="00F141B7">
        <w:rPr>
          <w:rFonts w:ascii="Times New Roman" w:hAnsi="Times New Roman" w:cs="Times New Roman"/>
          <w:sz w:val="24"/>
          <w:szCs w:val="24"/>
        </w:rPr>
        <w:t xml:space="preserve"> (X1) dan </w:t>
      </w:r>
      <w:r>
        <w:rPr>
          <w:rFonts w:ascii="Times New Roman" w:hAnsi="Times New Roman" w:cs="Times New Roman"/>
          <w:sz w:val="24"/>
          <w:szCs w:val="24"/>
        </w:rPr>
        <w:t>k</w:t>
      </w:r>
      <w:r w:rsidRPr="00F141B7">
        <w:rPr>
          <w:rFonts w:ascii="Times New Roman" w:hAnsi="Times New Roman" w:cs="Times New Roman"/>
          <w:sz w:val="24"/>
          <w:szCs w:val="24"/>
        </w:rPr>
        <w:t>inerja lingkungan (X2)</w:t>
      </w:r>
      <w:r>
        <w:rPr>
          <w:rFonts w:ascii="Times New Roman" w:hAnsi="Times New Roman" w:cs="Times New Roman"/>
          <w:sz w:val="24"/>
          <w:szCs w:val="24"/>
        </w:rPr>
        <w:t>.</w:t>
      </w:r>
    </w:p>
    <w:p w14:paraId="2D1A2D36" w14:textId="75A4C4E0" w:rsidR="00E57B84" w:rsidRPr="006C4DF2" w:rsidRDefault="00CB3EAD" w:rsidP="00863986">
      <w:pPr>
        <w:pStyle w:val="Heading4"/>
      </w:pPr>
      <w:r>
        <w:t xml:space="preserve">3.1.2.1 </w:t>
      </w:r>
      <w:r w:rsidR="00EC5C26" w:rsidRPr="006C4DF2">
        <w:t xml:space="preserve">Variabel </w:t>
      </w:r>
      <w:r w:rsidR="00EC5C26" w:rsidRPr="00CB3EAD">
        <w:rPr>
          <w:i/>
        </w:rPr>
        <w:t>Green Accounting</w:t>
      </w:r>
      <w:r w:rsidR="00EC5C26" w:rsidRPr="006C4DF2">
        <w:t xml:space="preserve"> (X</w:t>
      </w:r>
      <w:r w:rsidR="00EC5C26" w:rsidRPr="006C4DF2">
        <w:rPr>
          <w:vertAlign w:val="subscript"/>
        </w:rPr>
        <w:t>1</w:t>
      </w:r>
      <w:r w:rsidR="00EC5C26" w:rsidRPr="006C4DF2">
        <w:t>)</w:t>
      </w:r>
    </w:p>
    <w:p w14:paraId="3A332B5B" w14:textId="3288FA06" w:rsidR="00C13008" w:rsidRDefault="00292232" w:rsidP="00863986">
      <w:pPr>
        <w:spacing w:after="0" w:line="480" w:lineRule="auto"/>
        <w:ind w:firstLine="720"/>
        <w:jc w:val="both"/>
        <w:rPr>
          <w:rFonts w:ascii="Times New Roman" w:hAnsi="Times New Roman" w:cs="Times New Roman"/>
          <w:sz w:val="24"/>
          <w:szCs w:val="24"/>
        </w:rPr>
      </w:pPr>
      <w:r w:rsidRPr="00CB3EAD">
        <w:rPr>
          <w:rFonts w:ascii="Times New Roman" w:hAnsi="Times New Roman" w:cs="Times New Roman"/>
          <w:i/>
          <w:sz w:val="24"/>
          <w:szCs w:val="24"/>
        </w:rPr>
        <w:t>Green accounting</w:t>
      </w:r>
      <w:r w:rsidRPr="00FB05EF">
        <w:rPr>
          <w:rFonts w:ascii="Times New Roman" w:hAnsi="Times New Roman" w:cs="Times New Roman"/>
          <w:sz w:val="24"/>
          <w:szCs w:val="24"/>
        </w:rPr>
        <w:t xml:space="preserve"> </w:t>
      </w:r>
      <w:r>
        <w:rPr>
          <w:rFonts w:ascii="Times New Roman" w:hAnsi="Times New Roman" w:cs="Times New Roman"/>
          <w:sz w:val="24"/>
          <w:szCs w:val="24"/>
        </w:rPr>
        <w:t xml:space="preserve">merupakan ilmu </w:t>
      </w:r>
      <w:r w:rsidRPr="00FB05EF">
        <w:rPr>
          <w:rFonts w:ascii="Times New Roman" w:hAnsi="Times New Roman" w:cs="Times New Roman"/>
          <w:sz w:val="24"/>
          <w:szCs w:val="24"/>
        </w:rPr>
        <w:t>akuntansi yang menyajikan terkait biaya</w:t>
      </w:r>
      <w:r>
        <w:rPr>
          <w:rFonts w:ascii="Times New Roman" w:hAnsi="Times New Roman" w:cs="Times New Roman"/>
          <w:sz w:val="24"/>
          <w:szCs w:val="24"/>
        </w:rPr>
        <w:t xml:space="preserve"> – biaya lingkungan ke dalam laporan keuangan agar bisa digunakan oleh pihak yang membutuhkan.</w:t>
      </w:r>
      <w:r w:rsidRPr="00FB05EF">
        <w:rPr>
          <w:rFonts w:ascii="Times New Roman" w:hAnsi="Times New Roman" w:cs="Times New Roman"/>
          <w:sz w:val="24"/>
          <w:szCs w:val="24"/>
        </w:rPr>
        <w:t xml:space="preserve"> </w:t>
      </w:r>
      <w:r w:rsidR="005A6072">
        <w:rPr>
          <w:rFonts w:ascii="Times New Roman" w:hAnsi="Times New Roman" w:cs="Times New Roman"/>
          <w:sz w:val="24"/>
          <w:szCs w:val="24"/>
        </w:rPr>
        <w:t xml:space="preserve">Biaya lingkungan yang dikeluarkan oleh perusahaan antara lain </w:t>
      </w:r>
      <w:r w:rsidR="00B739D7">
        <w:rPr>
          <w:rFonts w:ascii="Times New Roman" w:hAnsi="Times New Roman" w:cs="Times New Roman"/>
          <w:sz w:val="24"/>
          <w:szCs w:val="24"/>
        </w:rPr>
        <w:t xml:space="preserve">biaya </w:t>
      </w:r>
      <w:r w:rsidR="005A6072">
        <w:rPr>
          <w:rFonts w:ascii="Times New Roman" w:hAnsi="Times New Roman" w:cs="Times New Roman"/>
          <w:sz w:val="24"/>
          <w:szCs w:val="24"/>
        </w:rPr>
        <w:t xml:space="preserve">pengelolaan dan pengolahan limbah/air/udara; </w:t>
      </w:r>
      <w:r w:rsidR="00B739D7">
        <w:rPr>
          <w:rFonts w:ascii="Times New Roman" w:hAnsi="Times New Roman" w:cs="Times New Roman"/>
          <w:sz w:val="24"/>
          <w:szCs w:val="24"/>
        </w:rPr>
        <w:t xml:space="preserve">biaya </w:t>
      </w:r>
      <w:r w:rsidR="005A6072">
        <w:rPr>
          <w:rFonts w:ascii="Times New Roman" w:hAnsi="Times New Roman" w:cs="Times New Roman"/>
          <w:sz w:val="24"/>
          <w:szCs w:val="24"/>
        </w:rPr>
        <w:t>pengelolaan</w:t>
      </w:r>
      <w:r w:rsidR="004E6C24">
        <w:rPr>
          <w:rFonts w:ascii="Times New Roman" w:hAnsi="Times New Roman" w:cs="Times New Roman"/>
          <w:sz w:val="24"/>
          <w:szCs w:val="24"/>
        </w:rPr>
        <w:t xml:space="preserve"> </w:t>
      </w:r>
      <w:r w:rsidR="005A6072">
        <w:rPr>
          <w:rFonts w:ascii="Times New Roman" w:hAnsi="Times New Roman" w:cs="Times New Roman"/>
          <w:sz w:val="24"/>
          <w:szCs w:val="24"/>
        </w:rPr>
        <w:t xml:space="preserve">lingkungan; </w:t>
      </w:r>
      <w:r w:rsidR="00B739D7">
        <w:rPr>
          <w:rFonts w:ascii="Times New Roman" w:hAnsi="Times New Roman" w:cs="Times New Roman"/>
          <w:sz w:val="24"/>
          <w:szCs w:val="24"/>
        </w:rPr>
        <w:t xml:space="preserve">biaya </w:t>
      </w:r>
      <w:r w:rsidR="005A6072">
        <w:rPr>
          <w:rFonts w:ascii="Times New Roman" w:hAnsi="Times New Roman" w:cs="Times New Roman"/>
          <w:sz w:val="24"/>
          <w:szCs w:val="24"/>
        </w:rPr>
        <w:t>rehabilitasi Daerah Aliran Sungai (DAS);</w:t>
      </w:r>
      <w:r w:rsidR="004E6C24">
        <w:rPr>
          <w:rFonts w:ascii="Times New Roman" w:hAnsi="Times New Roman" w:cs="Times New Roman"/>
          <w:sz w:val="24"/>
          <w:szCs w:val="24"/>
        </w:rPr>
        <w:t xml:space="preserve"> biaya reklamasi lahan dan pascatambang</w:t>
      </w:r>
      <w:r w:rsidR="00366657">
        <w:rPr>
          <w:rFonts w:ascii="Times New Roman" w:hAnsi="Times New Roman" w:cs="Times New Roman"/>
          <w:sz w:val="24"/>
          <w:szCs w:val="24"/>
        </w:rPr>
        <w:t>.</w:t>
      </w:r>
      <w:r w:rsidR="005A6072">
        <w:rPr>
          <w:rFonts w:ascii="Times New Roman" w:hAnsi="Times New Roman" w:cs="Times New Roman"/>
          <w:sz w:val="24"/>
          <w:szCs w:val="24"/>
        </w:rPr>
        <w:t xml:space="preserve"> </w:t>
      </w:r>
      <w:r>
        <w:rPr>
          <w:rFonts w:ascii="Times New Roman" w:hAnsi="Times New Roman" w:cs="Times New Roman"/>
          <w:sz w:val="24"/>
          <w:szCs w:val="24"/>
        </w:rPr>
        <w:t xml:space="preserve">Dalam penelitian ini pengukuran </w:t>
      </w:r>
      <w:r w:rsidRPr="00F65F1B">
        <w:rPr>
          <w:rFonts w:ascii="Times New Roman" w:hAnsi="Times New Roman" w:cs="Times New Roman"/>
          <w:i/>
          <w:sz w:val="24"/>
          <w:szCs w:val="24"/>
        </w:rPr>
        <w:t>green accounting</w:t>
      </w:r>
      <w:r>
        <w:rPr>
          <w:rFonts w:ascii="Times New Roman" w:hAnsi="Times New Roman" w:cs="Times New Roman"/>
          <w:sz w:val="24"/>
          <w:szCs w:val="24"/>
        </w:rPr>
        <w:t xml:space="preserve"> men</w:t>
      </w:r>
      <w:r w:rsidR="00C14975">
        <w:rPr>
          <w:rFonts w:ascii="Times New Roman" w:hAnsi="Times New Roman" w:cs="Times New Roman"/>
          <w:sz w:val="24"/>
          <w:szCs w:val="24"/>
        </w:rPr>
        <w:t>g</w:t>
      </w:r>
      <w:r>
        <w:rPr>
          <w:rFonts w:ascii="Times New Roman" w:hAnsi="Times New Roman" w:cs="Times New Roman"/>
          <w:sz w:val="24"/>
          <w:szCs w:val="24"/>
        </w:rPr>
        <w:t>gunaka</w:t>
      </w:r>
      <w:r w:rsidR="009C6D32">
        <w:rPr>
          <w:rFonts w:ascii="Times New Roman" w:hAnsi="Times New Roman" w:cs="Times New Roman"/>
          <w:sz w:val="24"/>
          <w:szCs w:val="24"/>
        </w:rPr>
        <w:t xml:space="preserve">n </w:t>
      </w:r>
      <w:r w:rsidR="00C14975">
        <w:rPr>
          <w:rFonts w:ascii="Times New Roman" w:hAnsi="Times New Roman" w:cs="Times New Roman"/>
          <w:sz w:val="24"/>
          <w:szCs w:val="24"/>
        </w:rPr>
        <w:t xml:space="preserve">biaya lingkungan, dimana perhitungannya membandingkan antara </w:t>
      </w:r>
      <w:r w:rsidR="009C6D32">
        <w:rPr>
          <w:rFonts w:ascii="Times New Roman" w:hAnsi="Times New Roman" w:cs="Times New Roman"/>
          <w:sz w:val="24"/>
          <w:szCs w:val="24"/>
        </w:rPr>
        <w:t xml:space="preserve">total biaya lingkungan dengan total laba bersih setelah pajak </w:t>
      </w:r>
      <w:r w:rsidR="009C6D32">
        <w:rPr>
          <w:rFonts w:ascii="Times New Roman" w:hAnsi="Times New Roman" w:cs="Times New Roman"/>
          <w:sz w:val="24"/>
          <w:szCs w:val="24"/>
        </w:rPr>
        <w:fldChar w:fldCharType="begin" w:fldLock="1"/>
      </w:r>
      <w:r w:rsidR="00BA2021">
        <w:rPr>
          <w:rFonts w:ascii="Times New Roman" w:hAnsi="Times New Roman" w:cs="Times New Roman"/>
          <w:sz w:val="24"/>
          <w:szCs w:val="24"/>
        </w:rPr>
        <w:instrText>ADDIN CSL_CITATION {"citationItems":[{"id":"ITEM-1","itemData":{"DOI":"10.33312/ijar.487","ISSN":"2086-6887","abstract":"This study aims to examine the effect of environmental performance and environmental costs on firm value with environmental disclosure as a moderating variable. Environmental performance was measured using ratings obtained by the company in the Corporate Performance Rating Program in Environmental Management (PROPER) held by the Ministry of Environment and Forestry. Environmental costs are measured by the ratio of total environmental costs divided by net income after tax. Disclosure of environmental information is measured by a checklist developed based on environmental items contained in the GRI G4 Index. Company value is measured by the Tobin's Q ratio. The company population used in this study is a manufacturing company listed on the Indonesia Stock Exchange. The sample selection method in this study used purposive sampling with the final sample used consisting of 20 manufacturing companies in the period 2013-2017 that met the criteria as the study sample. The research data used is secondary data obtained from the Indonesia Stock Exchange website and the website of each company. Data analysis in the study used partial least Square (PLS) using WarpPLS software. The test results show that environmental performance does not affect on firm value. While environmental disclosure moderates the effect of environmental performance and environmental costs on firm value.","author":[{"dropping-particle":"","family":"Hapsoro","given":"Doddy","non-dropping-particle":"","parse-names":false,"suffix":""},{"dropping-particle":"","family":"Ambarwati","given":"Ambarwati","non-dropping-particle":"","parse-names":false,"suffix":""}],"container-title":"The Indonesian Journal of Accounting Research","id":"ITEM-1","issue":"02","issued":{"date-parts":[["2020"]]},"page":"41-52","title":"Apakah Pengungkapan Informasi Lingkungan Memoderasi Pengaruh Kinerja Lingkungan dan Biaya Lingkungan terhadap Nilai Perusahaan?","type":"article-journal","volume":"23"},"uris":["http://www.mendeley.com/documents/?uuid=be2505f0-53e7-4005-908a-3c65163c5db2"]}],"mendeley":{"formattedCitation":"(Hapsoro &amp; Ambarwati, 2020)","plainTextFormattedCitation":"(Hapsoro &amp; Ambarwati, 2020)","previouslyFormattedCitation":"(Hapsoro &amp; Ambarwati, 2020)"},"properties":{"noteIndex":0},"schema":"https://github.com/citation-style-language/schema/raw/master/csl-citation.json"}</w:instrText>
      </w:r>
      <w:r w:rsidR="009C6D32">
        <w:rPr>
          <w:rFonts w:ascii="Times New Roman" w:hAnsi="Times New Roman" w:cs="Times New Roman"/>
          <w:sz w:val="24"/>
          <w:szCs w:val="24"/>
        </w:rPr>
        <w:fldChar w:fldCharType="separate"/>
      </w:r>
      <w:r w:rsidR="009C6D32" w:rsidRPr="009C6D32">
        <w:rPr>
          <w:rFonts w:ascii="Times New Roman" w:hAnsi="Times New Roman" w:cs="Times New Roman"/>
          <w:noProof/>
          <w:sz w:val="24"/>
          <w:szCs w:val="24"/>
        </w:rPr>
        <w:t>(Hapsoro &amp; Ambarwati, 2020)</w:t>
      </w:r>
      <w:r w:rsidR="009C6D32">
        <w:rPr>
          <w:rFonts w:ascii="Times New Roman" w:hAnsi="Times New Roman" w:cs="Times New Roman"/>
          <w:sz w:val="24"/>
          <w:szCs w:val="24"/>
        </w:rPr>
        <w:fldChar w:fldCharType="end"/>
      </w:r>
      <w:r w:rsidR="009C6D32">
        <w:rPr>
          <w:rFonts w:ascii="Times New Roman" w:hAnsi="Times New Roman" w:cs="Times New Roman"/>
          <w:sz w:val="24"/>
          <w:szCs w:val="24"/>
        </w:rPr>
        <w:t xml:space="preserve">. </w:t>
      </w:r>
    </w:p>
    <w:p w14:paraId="33FAF5D4" w14:textId="240CE2B5" w:rsidR="00E414B9" w:rsidRPr="00CB3EAD" w:rsidRDefault="00E414B9" w:rsidP="0086398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Rasio biaya lingkungan = </w:t>
      </w:r>
      <m:oMath>
        <m:f>
          <m:fPr>
            <m:ctrlPr>
              <w:rPr>
                <w:rFonts w:ascii="Cambria Math" w:hAnsi="Cambria Math" w:cs="Times New Roman"/>
                <w:i/>
                <w:sz w:val="24"/>
                <w:szCs w:val="24"/>
              </w:rPr>
            </m:ctrlPr>
          </m:fPr>
          <m:num>
            <m:r>
              <m:rPr>
                <m:sty m:val="p"/>
              </m:rPr>
              <w:rPr>
                <w:rFonts w:ascii="Cambria Math" w:hAnsi="Cambria Math" w:cs="Times New Roman"/>
                <w:sz w:val="24"/>
                <w:szCs w:val="24"/>
              </w:rPr>
              <m:t>ΣBiaya Lingkungan</m:t>
            </m:r>
          </m:num>
          <m:den>
            <m:r>
              <w:rPr>
                <w:rFonts w:ascii="Cambria Math" w:hAnsi="Cambria Math" w:cs="Times New Roman"/>
                <w:sz w:val="24"/>
                <w:szCs w:val="24"/>
              </w:rPr>
              <m:t>Laba Bersih Setelah Pajak</m:t>
            </m:r>
          </m:den>
        </m:f>
      </m:oMath>
    </w:p>
    <w:p w14:paraId="463FA79B" w14:textId="2664BB95" w:rsidR="00292232" w:rsidRPr="00292232" w:rsidRDefault="00CB3EAD" w:rsidP="00863986">
      <w:pPr>
        <w:pStyle w:val="Heading4"/>
      </w:pPr>
      <w:r>
        <w:t xml:space="preserve">3.1.2.2 </w:t>
      </w:r>
      <w:r w:rsidR="00292232">
        <w:t>Kinerja Lingkungan (X</w:t>
      </w:r>
      <w:r w:rsidR="00292232">
        <w:rPr>
          <w:vertAlign w:val="subscript"/>
        </w:rPr>
        <w:t>2</w:t>
      </w:r>
      <w:r w:rsidR="00292232">
        <w:t>)</w:t>
      </w:r>
    </w:p>
    <w:p w14:paraId="7F3FE510" w14:textId="24E5CF92" w:rsidR="00176325" w:rsidRDefault="00960263" w:rsidP="00863986">
      <w:pPr>
        <w:spacing w:after="0" w:line="480" w:lineRule="auto"/>
        <w:jc w:val="both"/>
        <w:rPr>
          <w:rFonts w:ascii="Times New Roman" w:hAnsi="Times New Roman" w:cs="Times New Roman"/>
          <w:sz w:val="24"/>
          <w:szCs w:val="24"/>
        </w:rPr>
      </w:pPr>
      <w:r w:rsidRPr="003E1700">
        <w:rPr>
          <w:rFonts w:ascii="Times New Roman" w:hAnsi="Times New Roman" w:cs="Times New Roman"/>
          <w:sz w:val="24"/>
          <w:szCs w:val="24"/>
        </w:rPr>
        <w:tab/>
      </w:r>
      <w:r w:rsidR="003E1700">
        <w:rPr>
          <w:rFonts w:ascii="Times New Roman" w:hAnsi="Times New Roman" w:cs="Times New Roman"/>
          <w:sz w:val="24"/>
          <w:szCs w:val="24"/>
        </w:rPr>
        <w:t xml:space="preserve">Kinerja Lingkungan </w:t>
      </w:r>
      <w:r w:rsidR="00060E99">
        <w:rPr>
          <w:rFonts w:ascii="Times New Roman" w:hAnsi="Times New Roman" w:cs="Times New Roman"/>
          <w:sz w:val="24"/>
          <w:szCs w:val="24"/>
        </w:rPr>
        <w:t>merupakan</w:t>
      </w:r>
      <w:r w:rsidR="00373383">
        <w:rPr>
          <w:rFonts w:ascii="Times New Roman" w:hAnsi="Times New Roman" w:cs="Times New Roman"/>
          <w:sz w:val="24"/>
          <w:szCs w:val="24"/>
        </w:rPr>
        <w:t xml:space="preserve"> gambaran perusahaan dalam kepeduliannya terhadap lingkungan. </w:t>
      </w:r>
      <w:r w:rsidR="00176325">
        <w:rPr>
          <w:rFonts w:ascii="Times New Roman" w:hAnsi="Times New Roman" w:cs="Times New Roman"/>
          <w:sz w:val="24"/>
          <w:szCs w:val="24"/>
        </w:rPr>
        <w:t xml:space="preserve">Apabila perusahaan sudah mengelola lingkungan sesuai dengan undang – undang atau peraturan yang berlaku, maka </w:t>
      </w:r>
      <w:r w:rsidR="00176325">
        <w:rPr>
          <w:rFonts w:ascii="Times New Roman" w:hAnsi="Times New Roman" w:cs="Times New Roman"/>
          <w:sz w:val="24"/>
          <w:szCs w:val="24"/>
        </w:rPr>
        <w:lastRenderedPageBreak/>
        <w:t>dapat dikatakn p</w:t>
      </w:r>
      <w:r w:rsidR="00060E99">
        <w:rPr>
          <w:rFonts w:ascii="Times New Roman" w:hAnsi="Times New Roman" w:cs="Times New Roman"/>
          <w:sz w:val="24"/>
          <w:szCs w:val="24"/>
        </w:rPr>
        <w:t xml:space="preserve">erusahaan memiliki kinerja lingkungan yang baik </w:t>
      </w:r>
      <w:r w:rsidR="00176325">
        <w:rPr>
          <w:rFonts w:ascii="Times New Roman" w:hAnsi="Times New Roman" w:cs="Times New Roman"/>
          <w:sz w:val="24"/>
          <w:szCs w:val="24"/>
        </w:rPr>
        <w:t xml:space="preserve">karena telah </w:t>
      </w:r>
      <w:r w:rsidR="00373383">
        <w:rPr>
          <w:rFonts w:ascii="Times New Roman" w:hAnsi="Times New Roman" w:cs="Times New Roman"/>
          <w:sz w:val="24"/>
          <w:szCs w:val="24"/>
        </w:rPr>
        <w:t xml:space="preserve">terbukti </w:t>
      </w:r>
      <w:r w:rsidR="00176325">
        <w:rPr>
          <w:rFonts w:ascii="Times New Roman" w:hAnsi="Times New Roman" w:cs="Times New Roman"/>
          <w:sz w:val="24"/>
          <w:szCs w:val="24"/>
        </w:rPr>
        <w:t>bertanggung jawab terhadap lingkungan.</w:t>
      </w:r>
    </w:p>
    <w:p w14:paraId="4F398CA3" w14:textId="7118F56F" w:rsidR="004E1A34" w:rsidRDefault="004E1A34"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Kinerja lingkungan</w:t>
      </w:r>
      <w:r w:rsidR="00373383">
        <w:rPr>
          <w:rFonts w:ascii="Times New Roman" w:hAnsi="Times New Roman" w:cs="Times New Roman"/>
          <w:sz w:val="24"/>
          <w:szCs w:val="24"/>
        </w:rPr>
        <w:t xml:space="preserve"> di indonesia</w:t>
      </w:r>
      <w:r>
        <w:rPr>
          <w:rFonts w:ascii="Times New Roman" w:hAnsi="Times New Roman" w:cs="Times New Roman"/>
          <w:sz w:val="24"/>
          <w:szCs w:val="24"/>
        </w:rPr>
        <w:t xml:space="preserve"> diukur menggunakan hasil PROPER yang dibuat oleh Kementrian Lingkungan Hidup dan Kehutanan (KLHK).</w:t>
      </w:r>
      <w:r w:rsidR="00176325">
        <w:rPr>
          <w:rFonts w:ascii="Times New Roman" w:hAnsi="Times New Roman" w:cs="Times New Roman"/>
          <w:sz w:val="24"/>
          <w:szCs w:val="24"/>
        </w:rPr>
        <w:t xml:space="preserve"> </w:t>
      </w:r>
      <w:r w:rsidR="00373383">
        <w:rPr>
          <w:rFonts w:ascii="Times New Roman" w:hAnsi="Times New Roman" w:cs="Times New Roman"/>
          <w:sz w:val="24"/>
          <w:szCs w:val="24"/>
        </w:rPr>
        <w:t>Hal ini sesuai dengan Peraturan Menteri Lingkungan Hidup dan Kehutan</w:t>
      </w:r>
      <w:r w:rsidR="00DD4946">
        <w:rPr>
          <w:rFonts w:ascii="Times New Roman" w:hAnsi="Times New Roman" w:cs="Times New Roman"/>
          <w:sz w:val="24"/>
          <w:szCs w:val="24"/>
        </w:rPr>
        <w:t>an</w:t>
      </w:r>
      <w:r w:rsidR="00373383">
        <w:rPr>
          <w:rFonts w:ascii="Times New Roman" w:hAnsi="Times New Roman" w:cs="Times New Roman"/>
          <w:sz w:val="24"/>
          <w:szCs w:val="24"/>
        </w:rPr>
        <w:t xml:space="preserve"> Republik Indonesia Nomor 1 Tahun 2021, Pasal 1, Ayat </w:t>
      </w:r>
      <w:r w:rsidR="000346DE">
        <w:rPr>
          <w:rFonts w:ascii="Times New Roman" w:hAnsi="Times New Roman" w:cs="Times New Roman"/>
          <w:sz w:val="24"/>
          <w:szCs w:val="24"/>
        </w:rPr>
        <w:t>(</w:t>
      </w:r>
      <w:r w:rsidR="00373383">
        <w:rPr>
          <w:rFonts w:ascii="Times New Roman" w:hAnsi="Times New Roman" w:cs="Times New Roman"/>
          <w:sz w:val="24"/>
          <w:szCs w:val="24"/>
        </w:rPr>
        <w:t>1</w:t>
      </w:r>
      <w:r w:rsidR="000346DE">
        <w:rPr>
          <w:rFonts w:ascii="Times New Roman" w:hAnsi="Times New Roman" w:cs="Times New Roman"/>
          <w:sz w:val="24"/>
          <w:szCs w:val="24"/>
        </w:rPr>
        <w:t>) yang menyebutkan bahwa</w:t>
      </w:r>
      <w:r w:rsidR="00373383">
        <w:rPr>
          <w:rFonts w:ascii="Times New Roman" w:hAnsi="Times New Roman" w:cs="Times New Roman"/>
          <w:sz w:val="24"/>
          <w:szCs w:val="24"/>
        </w:rPr>
        <w:t xml:space="preserve"> “Program Penilaian Peringkat Kinerja Perusahaan dalam Pengelolaan Lingkungan Hidup yang selanjutnya disebut PROPER adalah evaluasi kinerja penanggung jawab usaha dan/atau kegiatan di bidang pengelolaan lingkungan hidup”</w:t>
      </w:r>
      <w:r w:rsidR="000346DE">
        <w:rPr>
          <w:rFonts w:ascii="Times New Roman" w:hAnsi="Times New Roman" w:cs="Times New Roman"/>
          <w:sz w:val="24"/>
          <w:szCs w:val="24"/>
        </w:rPr>
        <w:t>.</w:t>
      </w:r>
      <w:r w:rsidR="00321DAA">
        <w:rPr>
          <w:rFonts w:ascii="Times New Roman" w:hAnsi="Times New Roman" w:cs="Times New Roman"/>
          <w:sz w:val="24"/>
          <w:szCs w:val="24"/>
        </w:rPr>
        <w:t xml:space="preserve"> </w:t>
      </w:r>
      <w:r w:rsidR="0096293C">
        <w:rPr>
          <w:rFonts w:ascii="Times New Roman" w:hAnsi="Times New Roman" w:cs="Times New Roman"/>
          <w:sz w:val="24"/>
          <w:szCs w:val="24"/>
        </w:rPr>
        <w:t xml:space="preserve">Peringkat PROPER dikategorikan ke dalam 5 kategori warna secara berurutan yaitu emas, hijau, biru, merah, dan hitam. </w:t>
      </w:r>
      <w:r w:rsidR="00176325">
        <w:rPr>
          <w:rFonts w:ascii="Times New Roman" w:hAnsi="Times New Roman" w:cs="Times New Roman"/>
          <w:sz w:val="24"/>
          <w:szCs w:val="24"/>
        </w:rPr>
        <w:t>Berikut p</w:t>
      </w:r>
      <w:r>
        <w:rPr>
          <w:rFonts w:ascii="Times New Roman" w:hAnsi="Times New Roman" w:cs="Times New Roman"/>
          <w:sz w:val="24"/>
          <w:szCs w:val="24"/>
        </w:rPr>
        <w:t>eringkat PROPER dengan 5 peringkat warna</w:t>
      </w:r>
      <w:r w:rsidR="00176325">
        <w:rPr>
          <w:rFonts w:ascii="Times New Roman" w:hAnsi="Times New Roman" w:cs="Times New Roman"/>
          <w:sz w:val="24"/>
          <w:szCs w:val="24"/>
        </w:rPr>
        <w:t xml:space="preserve"> yang dijadikan s</w:t>
      </w:r>
      <w:r w:rsidR="00AF0D5E">
        <w:rPr>
          <w:rFonts w:ascii="Times New Roman" w:hAnsi="Times New Roman" w:cs="Times New Roman"/>
          <w:sz w:val="24"/>
          <w:szCs w:val="24"/>
        </w:rPr>
        <w:t>kor</w:t>
      </w:r>
      <w:r w:rsidR="00176325">
        <w:rPr>
          <w:rFonts w:ascii="Times New Roman" w:hAnsi="Times New Roman" w:cs="Times New Roman"/>
          <w:sz w:val="24"/>
          <w:szCs w:val="24"/>
        </w:rPr>
        <w:t xml:space="preserve"> penilaian:</w:t>
      </w:r>
    </w:p>
    <w:p w14:paraId="008644AA" w14:textId="020909AF" w:rsidR="007F6018" w:rsidRPr="001360A6" w:rsidRDefault="007F6018" w:rsidP="00863986">
      <w:pPr>
        <w:pStyle w:val="Caption"/>
        <w:keepNext/>
        <w:spacing w:after="0"/>
        <w:rPr>
          <w:rFonts w:ascii="Times New Roman" w:hAnsi="Times New Roman" w:cs="Times New Roman"/>
          <w:b/>
          <w:i w:val="0"/>
          <w:color w:val="auto"/>
          <w:sz w:val="22"/>
          <w:szCs w:val="22"/>
        </w:rPr>
      </w:pPr>
      <w:bookmarkStart w:id="49" w:name="_Toc152242257"/>
      <w:bookmarkStart w:id="50" w:name="_Toc208454042"/>
      <w:r w:rsidRPr="001360A6">
        <w:rPr>
          <w:rFonts w:ascii="Times New Roman" w:hAnsi="Times New Roman" w:cs="Times New Roman"/>
          <w:b/>
          <w:i w:val="0"/>
          <w:color w:val="auto"/>
          <w:sz w:val="22"/>
          <w:szCs w:val="22"/>
        </w:rPr>
        <w:t>Tabel 3</w:t>
      </w:r>
      <w:r w:rsidR="001360A6" w:rsidRPr="001360A6">
        <w:rPr>
          <w:rFonts w:ascii="Times New Roman" w:hAnsi="Times New Roman" w:cs="Times New Roman"/>
          <w:b/>
          <w:i w:val="0"/>
          <w:color w:val="auto"/>
          <w:sz w:val="22"/>
          <w:szCs w:val="22"/>
        </w:rPr>
        <w:t>.</w:t>
      </w:r>
      <w:r w:rsidRPr="001360A6">
        <w:rPr>
          <w:rFonts w:ascii="Times New Roman" w:hAnsi="Times New Roman" w:cs="Times New Roman"/>
          <w:b/>
          <w:i w:val="0"/>
          <w:color w:val="auto"/>
          <w:sz w:val="22"/>
          <w:szCs w:val="22"/>
        </w:rPr>
        <w:fldChar w:fldCharType="begin"/>
      </w:r>
      <w:r w:rsidRPr="001360A6">
        <w:rPr>
          <w:rFonts w:ascii="Times New Roman" w:hAnsi="Times New Roman" w:cs="Times New Roman"/>
          <w:b/>
          <w:i w:val="0"/>
          <w:color w:val="auto"/>
          <w:sz w:val="22"/>
          <w:szCs w:val="22"/>
        </w:rPr>
        <w:instrText xml:space="preserve"> SEQ Tabel_3 \* ARABIC </w:instrText>
      </w:r>
      <w:r w:rsidRPr="001360A6">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1</w:t>
      </w:r>
      <w:r w:rsidRPr="001360A6">
        <w:rPr>
          <w:rFonts w:ascii="Times New Roman" w:hAnsi="Times New Roman" w:cs="Times New Roman"/>
          <w:b/>
          <w:i w:val="0"/>
          <w:color w:val="auto"/>
          <w:sz w:val="22"/>
          <w:szCs w:val="22"/>
        </w:rPr>
        <w:fldChar w:fldCharType="end"/>
      </w:r>
      <w:r w:rsidR="001360A6" w:rsidRPr="001360A6">
        <w:rPr>
          <w:rFonts w:ascii="Times New Roman" w:hAnsi="Times New Roman" w:cs="Times New Roman"/>
          <w:b/>
          <w:i w:val="0"/>
          <w:color w:val="auto"/>
          <w:sz w:val="22"/>
          <w:szCs w:val="22"/>
        </w:rPr>
        <w:t xml:space="preserve"> Penilaian PROPPER</w:t>
      </w:r>
      <w:bookmarkEnd w:id="49"/>
      <w:bookmarkEnd w:id="50"/>
    </w:p>
    <w:tbl>
      <w:tblPr>
        <w:tblStyle w:val="TableGrid"/>
        <w:tblW w:w="4480" w:type="dxa"/>
        <w:tblLook w:val="04A0" w:firstRow="1" w:lastRow="0" w:firstColumn="1" w:lastColumn="0" w:noHBand="0" w:noVBand="1"/>
      </w:tblPr>
      <w:tblGrid>
        <w:gridCol w:w="2814"/>
        <w:gridCol w:w="1666"/>
      </w:tblGrid>
      <w:tr w:rsidR="0096293C" w14:paraId="2FB55800" w14:textId="4B99B885" w:rsidTr="0096293C">
        <w:trPr>
          <w:trHeight w:val="304"/>
        </w:trPr>
        <w:tc>
          <w:tcPr>
            <w:tcW w:w="0" w:type="auto"/>
            <w:vAlign w:val="center"/>
          </w:tcPr>
          <w:p w14:paraId="634F65DA" w14:textId="47298CC9" w:rsidR="0096293C" w:rsidRPr="00292232" w:rsidRDefault="0096293C" w:rsidP="00863986">
            <w:pPr>
              <w:jc w:val="center"/>
              <w:rPr>
                <w:rFonts w:ascii="Times New Roman" w:hAnsi="Times New Roman" w:cs="Times New Roman"/>
                <w:b/>
                <w:sz w:val="20"/>
                <w:szCs w:val="20"/>
              </w:rPr>
            </w:pPr>
            <w:r w:rsidRPr="00292232">
              <w:rPr>
                <w:rFonts w:ascii="Times New Roman" w:hAnsi="Times New Roman" w:cs="Times New Roman"/>
                <w:b/>
                <w:sz w:val="20"/>
                <w:szCs w:val="20"/>
              </w:rPr>
              <w:t>Peringkat</w:t>
            </w:r>
          </w:p>
        </w:tc>
        <w:tc>
          <w:tcPr>
            <w:tcW w:w="0" w:type="auto"/>
          </w:tcPr>
          <w:p w14:paraId="6348A972" w14:textId="2DCA4D40" w:rsidR="0096293C" w:rsidRPr="00292232" w:rsidRDefault="0096293C" w:rsidP="00863986">
            <w:pPr>
              <w:jc w:val="center"/>
              <w:rPr>
                <w:rFonts w:ascii="Times New Roman" w:hAnsi="Times New Roman" w:cs="Times New Roman"/>
                <w:b/>
                <w:sz w:val="20"/>
                <w:szCs w:val="20"/>
              </w:rPr>
            </w:pPr>
            <w:r>
              <w:rPr>
                <w:rFonts w:ascii="Times New Roman" w:hAnsi="Times New Roman" w:cs="Times New Roman"/>
                <w:b/>
                <w:sz w:val="20"/>
                <w:szCs w:val="20"/>
              </w:rPr>
              <w:t>Skor</w:t>
            </w:r>
          </w:p>
        </w:tc>
      </w:tr>
      <w:tr w:rsidR="0096293C" w14:paraId="66C22448" w14:textId="7599602A" w:rsidTr="0096293C">
        <w:trPr>
          <w:trHeight w:val="312"/>
        </w:trPr>
        <w:tc>
          <w:tcPr>
            <w:tcW w:w="0" w:type="auto"/>
            <w:vAlign w:val="center"/>
          </w:tcPr>
          <w:p w14:paraId="55EF3C35" w14:textId="7444131A" w:rsidR="0096293C" w:rsidRPr="00292232" w:rsidRDefault="0096293C" w:rsidP="00863986">
            <w:pPr>
              <w:jc w:val="center"/>
              <w:rPr>
                <w:rFonts w:ascii="Times New Roman" w:hAnsi="Times New Roman" w:cs="Times New Roman"/>
                <w:sz w:val="20"/>
                <w:szCs w:val="20"/>
              </w:rPr>
            </w:pPr>
            <w:r w:rsidRPr="00292232">
              <w:rPr>
                <w:rFonts w:ascii="Times New Roman" w:hAnsi="Times New Roman" w:cs="Times New Roman"/>
                <w:sz w:val="20"/>
                <w:szCs w:val="20"/>
              </w:rPr>
              <w:t>Emas</w:t>
            </w:r>
          </w:p>
        </w:tc>
        <w:tc>
          <w:tcPr>
            <w:tcW w:w="0" w:type="auto"/>
          </w:tcPr>
          <w:p w14:paraId="180B1EBA" w14:textId="450260DF" w:rsidR="0096293C" w:rsidRPr="00292232" w:rsidRDefault="0096293C" w:rsidP="00863986">
            <w:pPr>
              <w:jc w:val="center"/>
              <w:rPr>
                <w:rFonts w:ascii="Times New Roman" w:hAnsi="Times New Roman" w:cs="Times New Roman"/>
                <w:sz w:val="20"/>
                <w:szCs w:val="20"/>
              </w:rPr>
            </w:pPr>
            <w:r>
              <w:rPr>
                <w:rFonts w:ascii="Times New Roman" w:hAnsi="Times New Roman" w:cs="Times New Roman"/>
                <w:sz w:val="20"/>
                <w:szCs w:val="20"/>
              </w:rPr>
              <w:t>5</w:t>
            </w:r>
          </w:p>
        </w:tc>
      </w:tr>
      <w:tr w:rsidR="0096293C" w14:paraId="2E715E46" w14:textId="7DA67599" w:rsidTr="0096293C">
        <w:trPr>
          <w:trHeight w:val="304"/>
        </w:trPr>
        <w:tc>
          <w:tcPr>
            <w:tcW w:w="0" w:type="auto"/>
            <w:vAlign w:val="center"/>
          </w:tcPr>
          <w:p w14:paraId="56CC22FA" w14:textId="7B5C9681" w:rsidR="0096293C" w:rsidRPr="00292232" w:rsidRDefault="0096293C" w:rsidP="00863986">
            <w:pPr>
              <w:jc w:val="center"/>
              <w:rPr>
                <w:rFonts w:ascii="Times New Roman" w:hAnsi="Times New Roman" w:cs="Times New Roman"/>
                <w:sz w:val="20"/>
                <w:szCs w:val="20"/>
              </w:rPr>
            </w:pPr>
            <w:r w:rsidRPr="00292232">
              <w:rPr>
                <w:rFonts w:ascii="Times New Roman" w:hAnsi="Times New Roman" w:cs="Times New Roman"/>
                <w:sz w:val="20"/>
                <w:szCs w:val="20"/>
              </w:rPr>
              <w:t>Hijau</w:t>
            </w:r>
          </w:p>
        </w:tc>
        <w:tc>
          <w:tcPr>
            <w:tcW w:w="0" w:type="auto"/>
          </w:tcPr>
          <w:p w14:paraId="75FA58FA" w14:textId="074B35F0" w:rsidR="0096293C" w:rsidRPr="00292232" w:rsidRDefault="0096293C" w:rsidP="00863986">
            <w:pPr>
              <w:jc w:val="center"/>
              <w:rPr>
                <w:rFonts w:ascii="Times New Roman" w:hAnsi="Times New Roman" w:cs="Times New Roman"/>
                <w:sz w:val="20"/>
                <w:szCs w:val="20"/>
              </w:rPr>
            </w:pPr>
            <w:r>
              <w:rPr>
                <w:rFonts w:ascii="Times New Roman" w:hAnsi="Times New Roman" w:cs="Times New Roman"/>
                <w:sz w:val="20"/>
                <w:szCs w:val="20"/>
              </w:rPr>
              <w:t>4</w:t>
            </w:r>
          </w:p>
        </w:tc>
      </w:tr>
      <w:tr w:rsidR="0096293C" w14:paraId="7B5C7580" w14:textId="20346C54" w:rsidTr="0096293C">
        <w:trPr>
          <w:trHeight w:val="312"/>
        </w:trPr>
        <w:tc>
          <w:tcPr>
            <w:tcW w:w="0" w:type="auto"/>
            <w:vAlign w:val="center"/>
          </w:tcPr>
          <w:p w14:paraId="3318A66E" w14:textId="08518827" w:rsidR="0096293C" w:rsidRPr="00292232" w:rsidRDefault="0096293C" w:rsidP="00863986">
            <w:pPr>
              <w:jc w:val="center"/>
              <w:rPr>
                <w:rFonts w:ascii="Times New Roman" w:hAnsi="Times New Roman" w:cs="Times New Roman"/>
                <w:sz w:val="20"/>
                <w:szCs w:val="20"/>
              </w:rPr>
            </w:pPr>
            <w:r w:rsidRPr="00292232">
              <w:rPr>
                <w:rFonts w:ascii="Times New Roman" w:hAnsi="Times New Roman" w:cs="Times New Roman"/>
                <w:sz w:val="20"/>
                <w:szCs w:val="20"/>
              </w:rPr>
              <w:t>Biru</w:t>
            </w:r>
          </w:p>
        </w:tc>
        <w:tc>
          <w:tcPr>
            <w:tcW w:w="0" w:type="auto"/>
          </w:tcPr>
          <w:p w14:paraId="162C8F96" w14:textId="6B60F361" w:rsidR="0096293C" w:rsidRPr="00292232" w:rsidRDefault="0096293C" w:rsidP="00863986">
            <w:pPr>
              <w:jc w:val="center"/>
              <w:rPr>
                <w:rFonts w:ascii="Times New Roman" w:hAnsi="Times New Roman" w:cs="Times New Roman"/>
                <w:sz w:val="20"/>
                <w:szCs w:val="20"/>
              </w:rPr>
            </w:pPr>
            <w:r>
              <w:rPr>
                <w:rFonts w:ascii="Times New Roman" w:hAnsi="Times New Roman" w:cs="Times New Roman"/>
                <w:sz w:val="20"/>
                <w:szCs w:val="20"/>
              </w:rPr>
              <w:t>3</w:t>
            </w:r>
          </w:p>
        </w:tc>
      </w:tr>
      <w:tr w:rsidR="0096293C" w14:paraId="055F1544" w14:textId="468D2264" w:rsidTr="0096293C">
        <w:trPr>
          <w:trHeight w:val="304"/>
        </w:trPr>
        <w:tc>
          <w:tcPr>
            <w:tcW w:w="0" w:type="auto"/>
            <w:vAlign w:val="center"/>
          </w:tcPr>
          <w:p w14:paraId="277CC8EE" w14:textId="79C372C5" w:rsidR="0096293C" w:rsidRPr="00292232" w:rsidRDefault="0096293C" w:rsidP="00863986">
            <w:pPr>
              <w:jc w:val="center"/>
              <w:rPr>
                <w:rFonts w:ascii="Times New Roman" w:hAnsi="Times New Roman" w:cs="Times New Roman"/>
                <w:sz w:val="20"/>
                <w:szCs w:val="20"/>
              </w:rPr>
            </w:pPr>
            <w:r w:rsidRPr="00292232">
              <w:rPr>
                <w:rFonts w:ascii="Times New Roman" w:hAnsi="Times New Roman" w:cs="Times New Roman"/>
                <w:sz w:val="20"/>
                <w:szCs w:val="20"/>
              </w:rPr>
              <w:t>Merah</w:t>
            </w:r>
          </w:p>
        </w:tc>
        <w:tc>
          <w:tcPr>
            <w:tcW w:w="0" w:type="auto"/>
          </w:tcPr>
          <w:p w14:paraId="2F6D394F" w14:textId="0165BD1D" w:rsidR="0096293C" w:rsidRPr="00292232" w:rsidRDefault="0096293C" w:rsidP="00863986">
            <w:pPr>
              <w:jc w:val="center"/>
              <w:rPr>
                <w:rFonts w:ascii="Times New Roman" w:hAnsi="Times New Roman" w:cs="Times New Roman"/>
                <w:sz w:val="20"/>
                <w:szCs w:val="20"/>
              </w:rPr>
            </w:pPr>
            <w:r>
              <w:rPr>
                <w:rFonts w:ascii="Times New Roman" w:hAnsi="Times New Roman" w:cs="Times New Roman"/>
                <w:sz w:val="20"/>
                <w:szCs w:val="20"/>
              </w:rPr>
              <w:t>2</w:t>
            </w:r>
          </w:p>
        </w:tc>
      </w:tr>
      <w:tr w:rsidR="0096293C" w14:paraId="16EAEE68" w14:textId="0C3C6385" w:rsidTr="0096293C">
        <w:trPr>
          <w:trHeight w:val="312"/>
        </w:trPr>
        <w:tc>
          <w:tcPr>
            <w:tcW w:w="0" w:type="auto"/>
            <w:vAlign w:val="center"/>
          </w:tcPr>
          <w:p w14:paraId="7A0745B5" w14:textId="169E60EC" w:rsidR="0096293C" w:rsidRPr="00292232" w:rsidRDefault="0096293C" w:rsidP="00863986">
            <w:pPr>
              <w:jc w:val="center"/>
              <w:rPr>
                <w:rFonts w:ascii="Times New Roman" w:hAnsi="Times New Roman" w:cs="Times New Roman"/>
                <w:sz w:val="20"/>
                <w:szCs w:val="20"/>
              </w:rPr>
            </w:pPr>
            <w:r w:rsidRPr="00292232">
              <w:rPr>
                <w:rFonts w:ascii="Times New Roman" w:hAnsi="Times New Roman" w:cs="Times New Roman"/>
                <w:sz w:val="20"/>
                <w:szCs w:val="20"/>
              </w:rPr>
              <w:t>Hitam</w:t>
            </w:r>
          </w:p>
        </w:tc>
        <w:tc>
          <w:tcPr>
            <w:tcW w:w="0" w:type="auto"/>
          </w:tcPr>
          <w:p w14:paraId="03C2944D" w14:textId="3714B22A" w:rsidR="0096293C" w:rsidRPr="00292232" w:rsidRDefault="0096293C" w:rsidP="00863986">
            <w:pPr>
              <w:jc w:val="center"/>
              <w:rPr>
                <w:rFonts w:ascii="Times New Roman" w:hAnsi="Times New Roman" w:cs="Times New Roman"/>
                <w:sz w:val="20"/>
                <w:szCs w:val="20"/>
              </w:rPr>
            </w:pPr>
            <w:r>
              <w:rPr>
                <w:rFonts w:ascii="Times New Roman" w:hAnsi="Times New Roman" w:cs="Times New Roman"/>
                <w:sz w:val="20"/>
                <w:szCs w:val="20"/>
              </w:rPr>
              <w:t>1</w:t>
            </w:r>
          </w:p>
        </w:tc>
      </w:tr>
    </w:tbl>
    <w:p w14:paraId="19BEEFA3" w14:textId="054BD2EA" w:rsidR="00B448DB" w:rsidRPr="00863986" w:rsidRDefault="000D48C0" w:rsidP="00863986">
      <w:pPr>
        <w:spacing w:after="0" w:line="480" w:lineRule="auto"/>
        <w:rPr>
          <w:rFonts w:ascii="Times New Roman" w:hAnsi="Times New Roman" w:cs="Times New Roman"/>
          <w:i/>
          <w:sz w:val="20"/>
          <w:szCs w:val="24"/>
        </w:rPr>
      </w:pPr>
      <w:r w:rsidRPr="00292232">
        <w:rPr>
          <w:rFonts w:ascii="Times New Roman" w:hAnsi="Times New Roman" w:cs="Times New Roman"/>
          <w:i/>
          <w:sz w:val="20"/>
          <w:szCs w:val="24"/>
        </w:rPr>
        <w:t xml:space="preserve">Sumber: </w:t>
      </w:r>
      <w:r w:rsidR="0096293C">
        <w:rPr>
          <w:rFonts w:ascii="Times New Roman" w:hAnsi="Times New Roman" w:cs="Times New Roman"/>
          <w:i/>
          <w:sz w:val="20"/>
          <w:szCs w:val="24"/>
        </w:rPr>
        <w:fldChar w:fldCharType="begin" w:fldLock="1"/>
      </w:r>
      <w:r w:rsidR="009C6D32">
        <w:rPr>
          <w:rFonts w:ascii="Times New Roman" w:hAnsi="Times New Roman" w:cs="Times New Roman"/>
          <w:i/>
          <w:sz w:val="20"/>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Pemoderasi","type":"article-journal","volume":"8"},"uris":["http://www.mendeley.com/documents/?uuid=db13b1ce-e8d3-4455-b176-5df8b710ea04"]}],"mendeley":{"formattedCitation":"(Mardiana &amp; Wuryani, 2019)","plainTextFormattedCitation":"(Mardiana &amp; Wuryani, 2019)","previouslyFormattedCitation":"(Mardiana &amp; Wuryani, 2019)"},"properties":{"noteIndex":0},"schema":"https://github.com/citation-style-language/schema/raw/master/csl-citation.json"}</w:instrText>
      </w:r>
      <w:r w:rsidR="0096293C">
        <w:rPr>
          <w:rFonts w:ascii="Times New Roman" w:hAnsi="Times New Roman" w:cs="Times New Roman"/>
          <w:i/>
          <w:sz w:val="20"/>
          <w:szCs w:val="24"/>
        </w:rPr>
        <w:fldChar w:fldCharType="separate"/>
      </w:r>
      <w:r w:rsidR="0096293C" w:rsidRPr="0096293C">
        <w:rPr>
          <w:rFonts w:ascii="Times New Roman" w:hAnsi="Times New Roman" w:cs="Times New Roman"/>
          <w:noProof/>
          <w:sz w:val="20"/>
          <w:szCs w:val="24"/>
        </w:rPr>
        <w:t>(Mardiana &amp; Wuryani, 2019)</w:t>
      </w:r>
      <w:r w:rsidR="0096293C">
        <w:rPr>
          <w:rFonts w:ascii="Times New Roman" w:hAnsi="Times New Roman" w:cs="Times New Roman"/>
          <w:i/>
          <w:sz w:val="20"/>
          <w:szCs w:val="24"/>
        </w:rPr>
        <w:fldChar w:fldCharType="end"/>
      </w:r>
    </w:p>
    <w:p w14:paraId="71961419" w14:textId="79ADE1CD" w:rsidR="00F82F54" w:rsidRDefault="00F82F54" w:rsidP="00386E52">
      <w:pPr>
        <w:pStyle w:val="Headingbab3"/>
      </w:pPr>
      <w:bookmarkStart w:id="51" w:name="_Toc212505952"/>
      <w:r w:rsidRPr="00F82F54">
        <w:t>3.2 Populasi dan Sampel Penelitian</w:t>
      </w:r>
      <w:bookmarkEnd w:id="51"/>
    </w:p>
    <w:p w14:paraId="1EBC8171" w14:textId="781325C0" w:rsidR="008432A7" w:rsidRDefault="008432A7" w:rsidP="00386E52">
      <w:pPr>
        <w:pStyle w:val="Heading3"/>
      </w:pPr>
      <w:bookmarkStart w:id="52" w:name="_Toc212505953"/>
      <w:r>
        <w:t>3.2.1 Populasi</w:t>
      </w:r>
      <w:bookmarkEnd w:id="52"/>
    </w:p>
    <w:p w14:paraId="119C305D" w14:textId="2B9EED26" w:rsidR="008432A7" w:rsidRPr="00722BF3" w:rsidRDefault="00CE7FE4" w:rsidP="00863986">
      <w:pPr>
        <w:spacing w:after="0" w:line="480" w:lineRule="auto"/>
        <w:ind w:firstLine="720"/>
        <w:jc w:val="both"/>
        <w:rPr>
          <w:rFonts w:ascii="Times New Roman" w:hAnsi="Times New Roman" w:cs="Times New Roman"/>
          <w:sz w:val="24"/>
          <w:szCs w:val="24"/>
        </w:rPr>
      </w:pPr>
      <w:r w:rsidRPr="00C1544F">
        <w:rPr>
          <w:rFonts w:ascii="Times New Roman" w:hAnsi="Times New Roman" w:cs="Times New Roman"/>
          <w:sz w:val="24"/>
          <w:szCs w:val="24"/>
        </w:rPr>
        <w:t>Menurut</w:t>
      </w:r>
      <w:r>
        <w:rPr>
          <w:rFonts w:ascii="Times New Roman" w:hAnsi="Times New Roman" w:cs="Times New Roman"/>
          <w:b/>
          <w:sz w:val="24"/>
          <w:szCs w:val="24"/>
        </w:rPr>
        <w:t xml:space="preserve"> </w:t>
      </w:r>
      <w:r>
        <w:rPr>
          <w:rFonts w:ascii="Times New Roman" w:hAnsi="Times New Roman" w:cs="Times New Roman"/>
          <w:b/>
          <w:sz w:val="24"/>
          <w:szCs w:val="24"/>
        </w:rPr>
        <w:fldChar w:fldCharType="begin" w:fldLock="1"/>
      </w:r>
      <w:r w:rsidR="005D2E4C">
        <w:rPr>
          <w:rFonts w:ascii="Times New Roman" w:hAnsi="Times New Roman" w:cs="Times New Roman"/>
          <w:b/>
          <w:sz w:val="24"/>
          <w:szCs w:val="24"/>
        </w:rPr>
        <w:instrText>ADDIN CSL_CITATION {"citationItems":[{"id":"ITEM-1","itemData":{"author":[{"dropping-particle":"","family":"Sugiyono","given":"","non-dropping-particle":"","parse-names":false,"suffix":""}],"id":"ITEM-1","issued":{"date-parts":[["2015"]]},"publisher":"Alfabeta","publisher-place":"Bandung","title":"Metode Penelitian Kuantitatif, Kualitatif, dan R&amp;D","type":"book"},"uris":["http://www.mendeley.com/documents/?uuid=f0d12dcc-7f39-47eb-ad36-377919daacdd"]}],"mendeley":{"formattedCitation":"(Sugiyono, 2015)","manualFormatting":"Sugiyono (2015)","plainTextFormattedCitation":"(Sugiyono, 2015)","previouslyFormattedCitation":"(Sugiyono, 2015)"},"properties":{"noteIndex":0},"schema":"https://github.com/citation-style-language/schema/raw/master/csl-citation.json"}</w:instrText>
      </w:r>
      <w:r>
        <w:rPr>
          <w:rFonts w:ascii="Times New Roman" w:hAnsi="Times New Roman" w:cs="Times New Roman"/>
          <w:b/>
          <w:sz w:val="24"/>
          <w:szCs w:val="24"/>
        </w:rPr>
        <w:fldChar w:fldCharType="separate"/>
      </w:r>
      <w:r w:rsidRPr="00CE7FE4">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CE7FE4">
        <w:rPr>
          <w:rFonts w:ascii="Times New Roman" w:hAnsi="Times New Roman" w:cs="Times New Roman"/>
          <w:noProof/>
          <w:sz w:val="24"/>
          <w:szCs w:val="24"/>
        </w:rPr>
        <w:t>2015)</w:t>
      </w:r>
      <w:r>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Pr="00CE7FE4">
        <w:rPr>
          <w:rFonts w:ascii="Times New Roman" w:hAnsi="Times New Roman" w:cs="Times New Roman"/>
          <w:sz w:val="24"/>
          <w:szCs w:val="24"/>
        </w:rPr>
        <w:t xml:space="preserve">populasi </w:t>
      </w:r>
      <w:r w:rsidR="007454A6">
        <w:rPr>
          <w:rFonts w:ascii="Times New Roman" w:hAnsi="Times New Roman" w:cs="Times New Roman"/>
          <w:sz w:val="24"/>
          <w:szCs w:val="24"/>
        </w:rPr>
        <w:t xml:space="preserve">adalah </w:t>
      </w:r>
      <w:r w:rsidRPr="00CE7FE4">
        <w:rPr>
          <w:rFonts w:ascii="Times New Roman" w:hAnsi="Times New Roman" w:cs="Times New Roman"/>
          <w:sz w:val="24"/>
          <w:szCs w:val="24"/>
        </w:rPr>
        <w:t>seluruh wilayah dari objek yang akan diteliti</w:t>
      </w:r>
      <w:r>
        <w:rPr>
          <w:rFonts w:ascii="Times New Roman" w:hAnsi="Times New Roman" w:cs="Times New Roman"/>
          <w:sz w:val="24"/>
          <w:szCs w:val="24"/>
        </w:rPr>
        <w:t>.</w:t>
      </w:r>
      <w:r>
        <w:rPr>
          <w:rFonts w:ascii="Times New Roman" w:hAnsi="Times New Roman" w:cs="Times New Roman"/>
          <w:b/>
          <w:sz w:val="24"/>
          <w:szCs w:val="24"/>
        </w:rPr>
        <w:t xml:space="preserve"> </w:t>
      </w:r>
      <w:r w:rsidR="008432A7" w:rsidRPr="00722BF3">
        <w:rPr>
          <w:rFonts w:ascii="Times New Roman" w:hAnsi="Times New Roman" w:cs="Times New Roman"/>
          <w:sz w:val="24"/>
          <w:szCs w:val="24"/>
        </w:rPr>
        <w:t xml:space="preserve">Populasi </w:t>
      </w:r>
      <w:r w:rsidR="00154E74" w:rsidRPr="00722BF3">
        <w:rPr>
          <w:rFonts w:ascii="Times New Roman" w:hAnsi="Times New Roman" w:cs="Times New Roman"/>
          <w:sz w:val="24"/>
          <w:szCs w:val="24"/>
        </w:rPr>
        <w:t xml:space="preserve">pada penelitian ini menggunakan perusahaan </w:t>
      </w:r>
      <w:r w:rsidR="007454A6">
        <w:rPr>
          <w:rFonts w:ascii="Times New Roman" w:hAnsi="Times New Roman" w:cs="Times New Roman"/>
          <w:sz w:val="24"/>
          <w:szCs w:val="24"/>
        </w:rPr>
        <w:t xml:space="preserve">yang bergerak di </w:t>
      </w:r>
      <w:r w:rsidR="00154E74" w:rsidRPr="00722BF3">
        <w:rPr>
          <w:rFonts w:ascii="Times New Roman" w:hAnsi="Times New Roman" w:cs="Times New Roman"/>
          <w:sz w:val="24"/>
          <w:szCs w:val="24"/>
        </w:rPr>
        <w:t>sektor pertambangan yang terd</w:t>
      </w:r>
      <w:r w:rsidR="00445B87" w:rsidRPr="00722BF3">
        <w:rPr>
          <w:rFonts w:ascii="Times New Roman" w:hAnsi="Times New Roman" w:cs="Times New Roman"/>
          <w:sz w:val="24"/>
          <w:szCs w:val="24"/>
        </w:rPr>
        <w:t>aftar</w:t>
      </w:r>
      <w:r w:rsidR="00154E74" w:rsidRPr="00722BF3">
        <w:rPr>
          <w:rFonts w:ascii="Times New Roman" w:hAnsi="Times New Roman" w:cs="Times New Roman"/>
          <w:sz w:val="24"/>
          <w:szCs w:val="24"/>
        </w:rPr>
        <w:t xml:space="preserve"> di Bursa Efek Indonesia pada tahun 20</w:t>
      </w:r>
      <w:r w:rsidR="008D1099">
        <w:rPr>
          <w:rFonts w:ascii="Times New Roman" w:hAnsi="Times New Roman" w:cs="Times New Roman"/>
          <w:sz w:val="24"/>
          <w:szCs w:val="24"/>
        </w:rPr>
        <w:t>20</w:t>
      </w:r>
      <w:r w:rsidR="00154E74" w:rsidRPr="00722BF3">
        <w:rPr>
          <w:rFonts w:ascii="Times New Roman" w:hAnsi="Times New Roman" w:cs="Times New Roman"/>
          <w:sz w:val="24"/>
          <w:szCs w:val="24"/>
        </w:rPr>
        <w:t>-202</w:t>
      </w:r>
      <w:r w:rsidR="000C74BE">
        <w:rPr>
          <w:rFonts w:ascii="Times New Roman" w:hAnsi="Times New Roman" w:cs="Times New Roman"/>
          <w:sz w:val="24"/>
          <w:szCs w:val="24"/>
        </w:rPr>
        <w:t>4</w:t>
      </w:r>
      <w:r w:rsidR="003014B7">
        <w:rPr>
          <w:rFonts w:ascii="Times New Roman" w:hAnsi="Times New Roman" w:cs="Times New Roman"/>
          <w:sz w:val="24"/>
          <w:szCs w:val="24"/>
        </w:rPr>
        <w:t>. Perusahaan yang menjadi populasi dalam penelitian terdapat 105 perusahaan</w:t>
      </w:r>
      <w:r w:rsidR="00330F9E">
        <w:rPr>
          <w:rFonts w:ascii="Times New Roman" w:hAnsi="Times New Roman" w:cs="Times New Roman"/>
          <w:sz w:val="24"/>
          <w:szCs w:val="24"/>
        </w:rPr>
        <w:t xml:space="preserve"> </w:t>
      </w:r>
      <w:r w:rsidR="00330F9E">
        <w:rPr>
          <w:rFonts w:ascii="Times New Roman" w:hAnsi="Times New Roman" w:cs="Times New Roman"/>
          <w:sz w:val="24"/>
          <w:szCs w:val="24"/>
        </w:rPr>
        <w:lastRenderedPageBreak/>
        <w:t>yang terdiri dari sub-sektor batu bara, minyak dan gas, logam dan mineral, serta batu-batuan.</w:t>
      </w:r>
      <w:r w:rsidR="003014B7">
        <w:rPr>
          <w:rFonts w:ascii="Times New Roman" w:hAnsi="Times New Roman" w:cs="Times New Roman"/>
          <w:sz w:val="24"/>
          <w:szCs w:val="24"/>
        </w:rPr>
        <w:t xml:space="preserve"> </w:t>
      </w:r>
    </w:p>
    <w:p w14:paraId="08A5BE06" w14:textId="7C2B357B" w:rsidR="00445B87" w:rsidRDefault="00445B87" w:rsidP="00863986">
      <w:pPr>
        <w:pStyle w:val="Heading3"/>
        <w:spacing w:after="0"/>
      </w:pPr>
      <w:bookmarkStart w:id="53" w:name="_Toc212505954"/>
      <w:r>
        <w:t>3.2.2 Sampel</w:t>
      </w:r>
      <w:bookmarkEnd w:id="53"/>
    </w:p>
    <w:p w14:paraId="20AFB150" w14:textId="104B75E1" w:rsidR="00445B87" w:rsidRPr="00722BF3" w:rsidRDefault="00445B87" w:rsidP="008639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22BF3">
        <w:rPr>
          <w:rFonts w:ascii="Times New Roman" w:hAnsi="Times New Roman" w:cs="Times New Roman"/>
          <w:sz w:val="24"/>
          <w:szCs w:val="24"/>
        </w:rPr>
        <w:t xml:space="preserve">Sampel menurut </w:t>
      </w:r>
      <w:r w:rsidRPr="00722BF3">
        <w:rPr>
          <w:rFonts w:ascii="Times New Roman" w:hAnsi="Times New Roman" w:cs="Times New Roman"/>
          <w:sz w:val="24"/>
          <w:szCs w:val="24"/>
        </w:rPr>
        <w:fldChar w:fldCharType="begin" w:fldLock="1"/>
      </w:r>
      <w:r w:rsidR="00F12014">
        <w:rPr>
          <w:rFonts w:ascii="Times New Roman" w:hAnsi="Times New Roman" w:cs="Times New Roman"/>
          <w:sz w:val="24"/>
          <w:szCs w:val="24"/>
        </w:rPr>
        <w:instrText>ADDIN CSL_CITATION {"citationItems":[{"id":"ITEM-1","itemData":{"author":[{"dropping-particle":"","family":"Sugiyono","given":"","non-dropping-particle":"","parse-names":false,"suffix":""}],"id":"ITEM-1","issued":{"date-parts":[["2015"]]},"publisher":"Alfabeta","publisher-place":"Bandung","title":"Metode Penelitian Kuantitatif, Kualitatif, dan R&amp;D","type":"book"},"uris":["http://www.mendeley.com/documents/?uuid=f0d12dcc-7f39-47eb-ad36-377919daacdd"]}],"mendeley":{"formattedCitation":"(Sugiyono, 2015)","manualFormatting":"Sugiyono (2015)","plainTextFormattedCitation":"(Sugiyono, 2015)","previouslyFormattedCitation":"(Sugiyono, 2015)"},"properties":{"noteIndex":0},"schema":"https://github.com/citation-style-language/schema/raw/master/csl-citation.json"}</w:instrText>
      </w:r>
      <w:r w:rsidRPr="00722BF3">
        <w:rPr>
          <w:rFonts w:ascii="Times New Roman" w:hAnsi="Times New Roman" w:cs="Times New Roman"/>
          <w:sz w:val="24"/>
          <w:szCs w:val="24"/>
        </w:rPr>
        <w:fldChar w:fldCharType="separate"/>
      </w:r>
      <w:r w:rsidRPr="00722BF3">
        <w:rPr>
          <w:rFonts w:ascii="Times New Roman" w:hAnsi="Times New Roman" w:cs="Times New Roman"/>
          <w:noProof/>
          <w:sz w:val="24"/>
          <w:szCs w:val="24"/>
        </w:rPr>
        <w:t>Sugiyono (2015)</w:t>
      </w:r>
      <w:r w:rsidRPr="00722BF3">
        <w:rPr>
          <w:rFonts w:ascii="Times New Roman" w:hAnsi="Times New Roman" w:cs="Times New Roman"/>
          <w:sz w:val="24"/>
          <w:szCs w:val="24"/>
        </w:rPr>
        <w:fldChar w:fldCharType="end"/>
      </w:r>
      <w:r w:rsidR="00330F9E">
        <w:rPr>
          <w:rFonts w:ascii="Times New Roman" w:hAnsi="Times New Roman" w:cs="Times New Roman"/>
          <w:sz w:val="24"/>
          <w:szCs w:val="24"/>
        </w:rPr>
        <w:t xml:space="preserve"> merupakan bagian dari populasi yang memiliki karakteristik tertentu dan dapat mencerminkan kondisi dari populasi penelitian. </w:t>
      </w:r>
      <w:r w:rsidRPr="00722BF3">
        <w:rPr>
          <w:rFonts w:ascii="Times New Roman" w:hAnsi="Times New Roman" w:cs="Times New Roman"/>
          <w:sz w:val="24"/>
          <w:szCs w:val="24"/>
        </w:rPr>
        <w:t xml:space="preserve">Sampel </w:t>
      </w:r>
      <w:r w:rsidR="00330F9E">
        <w:rPr>
          <w:rFonts w:ascii="Times New Roman" w:hAnsi="Times New Roman" w:cs="Times New Roman"/>
          <w:sz w:val="24"/>
          <w:szCs w:val="24"/>
        </w:rPr>
        <w:t xml:space="preserve">penelitian </w:t>
      </w:r>
      <w:r w:rsidRPr="00722BF3">
        <w:rPr>
          <w:rFonts w:ascii="Times New Roman" w:hAnsi="Times New Roman" w:cs="Times New Roman"/>
          <w:sz w:val="24"/>
          <w:szCs w:val="24"/>
        </w:rPr>
        <w:t xml:space="preserve">diambil menggunakan teknik </w:t>
      </w:r>
      <w:r w:rsidRPr="00722BF3">
        <w:rPr>
          <w:rFonts w:ascii="Times New Roman" w:hAnsi="Times New Roman" w:cs="Times New Roman"/>
          <w:i/>
          <w:sz w:val="24"/>
          <w:szCs w:val="24"/>
        </w:rPr>
        <w:t>purposive sampling</w:t>
      </w:r>
      <w:r w:rsidR="00330F9E">
        <w:rPr>
          <w:rFonts w:ascii="Times New Roman" w:hAnsi="Times New Roman" w:cs="Times New Roman"/>
          <w:i/>
          <w:sz w:val="24"/>
          <w:szCs w:val="24"/>
        </w:rPr>
        <w:t xml:space="preserve">. </w:t>
      </w:r>
      <w:r w:rsidR="00330F9E" w:rsidRPr="00330F9E">
        <w:rPr>
          <w:rFonts w:ascii="Times New Roman" w:hAnsi="Times New Roman" w:cs="Times New Roman"/>
          <w:sz w:val="24"/>
          <w:szCs w:val="24"/>
        </w:rPr>
        <w:t xml:space="preserve">Teknik </w:t>
      </w:r>
      <w:r w:rsidR="00330F9E" w:rsidRPr="00330F9E">
        <w:rPr>
          <w:rFonts w:ascii="Times New Roman" w:hAnsi="Times New Roman" w:cs="Times New Roman"/>
          <w:i/>
          <w:sz w:val="24"/>
          <w:szCs w:val="24"/>
        </w:rPr>
        <w:t>purposive sampling</w:t>
      </w:r>
      <w:r w:rsidR="00330F9E" w:rsidRPr="00330F9E">
        <w:rPr>
          <w:rFonts w:ascii="Times New Roman" w:hAnsi="Times New Roman" w:cs="Times New Roman"/>
          <w:sz w:val="24"/>
          <w:szCs w:val="24"/>
        </w:rPr>
        <w:t xml:space="preserve"> merupakan pengambilan sampel berdasarkan kriteria-kritera tertentu</w:t>
      </w:r>
      <w:r w:rsidR="00722BF3" w:rsidRPr="00330F9E">
        <w:rPr>
          <w:rFonts w:ascii="Times New Roman" w:hAnsi="Times New Roman" w:cs="Times New Roman"/>
          <w:sz w:val="24"/>
          <w:szCs w:val="24"/>
        </w:rPr>
        <w:t xml:space="preserve"> agar sampel</w:t>
      </w:r>
      <w:r w:rsidR="00722BF3" w:rsidRPr="00722BF3">
        <w:rPr>
          <w:rFonts w:ascii="Times New Roman" w:hAnsi="Times New Roman" w:cs="Times New Roman"/>
          <w:sz w:val="24"/>
          <w:szCs w:val="24"/>
        </w:rPr>
        <w:t xml:space="preserve"> yang digun</w:t>
      </w:r>
      <w:r w:rsidR="00330F9E">
        <w:rPr>
          <w:rFonts w:ascii="Times New Roman" w:hAnsi="Times New Roman" w:cs="Times New Roman"/>
          <w:sz w:val="24"/>
          <w:szCs w:val="24"/>
        </w:rPr>
        <w:t>a</w:t>
      </w:r>
      <w:r w:rsidR="00722BF3" w:rsidRPr="00722BF3">
        <w:rPr>
          <w:rFonts w:ascii="Times New Roman" w:hAnsi="Times New Roman" w:cs="Times New Roman"/>
          <w:sz w:val="24"/>
          <w:szCs w:val="24"/>
        </w:rPr>
        <w:t>kan sesuai kebutuhan penelitian. Beberapa kriteria yang harus dipenuhi sampel pada penelitian ini, yaitu:</w:t>
      </w:r>
    </w:p>
    <w:p w14:paraId="7D0CECE2" w14:textId="32029315" w:rsidR="00BA25E0" w:rsidRPr="00BA25E0" w:rsidRDefault="00722BF3" w:rsidP="00863986">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722BF3">
        <w:rPr>
          <w:rFonts w:ascii="Times New Roman" w:hAnsi="Times New Roman" w:cs="Times New Roman"/>
          <w:sz w:val="24"/>
          <w:szCs w:val="24"/>
        </w:rPr>
        <w:t xml:space="preserve">erusahaan sektor pertambangan yang </w:t>
      </w:r>
      <w:r w:rsidR="00EB190E">
        <w:rPr>
          <w:rFonts w:ascii="Times New Roman" w:hAnsi="Times New Roman" w:cs="Times New Roman"/>
          <w:sz w:val="24"/>
          <w:szCs w:val="24"/>
        </w:rPr>
        <w:t>konsisten</w:t>
      </w:r>
      <w:r w:rsidRPr="00722BF3">
        <w:rPr>
          <w:rFonts w:ascii="Times New Roman" w:hAnsi="Times New Roman" w:cs="Times New Roman"/>
          <w:sz w:val="24"/>
          <w:szCs w:val="24"/>
        </w:rPr>
        <w:t xml:space="preserve"> terdaftar di Bursa Efek Indonesia </w:t>
      </w:r>
      <w:r w:rsidR="00EB190E">
        <w:rPr>
          <w:rFonts w:ascii="Times New Roman" w:hAnsi="Times New Roman" w:cs="Times New Roman"/>
          <w:sz w:val="24"/>
          <w:szCs w:val="24"/>
        </w:rPr>
        <w:t>selama</w:t>
      </w:r>
      <w:r w:rsidRPr="00722BF3">
        <w:rPr>
          <w:rFonts w:ascii="Times New Roman" w:hAnsi="Times New Roman" w:cs="Times New Roman"/>
          <w:sz w:val="24"/>
          <w:szCs w:val="24"/>
        </w:rPr>
        <w:t xml:space="preserve"> periode 20</w:t>
      </w:r>
      <w:r w:rsidR="008D1099">
        <w:rPr>
          <w:rFonts w:ascii="Times New Roman" w:hAnsi="Times New Roman" w:cs="Times New Roman"/>
          <w:sz w:val="24"/>
          <w:szCs w:val="24"/>
        </w:rPr>
        <w:t>20</w:t>
      </w:r>
      <w:r w:rsidR="00BA25E0">
        <w:rPr>
          <w:rFonts w:ascii="Times New Roman" w:hAnsi="Times New Roman" w:cs="Times New Roman"/>
          <w:sz w:val="24"/>
          <w:szCs w:val="24"/>
        </w:rPr>
        <w:t>-202</w:t>
      </w:r>
      <w:r w:rsidR="000C74BE">
        <w:rPr>
          <w:rFonts w:ascii="Times New Roman" w:hAnsi="Times New Roman" w:cs="Times New Roman"/>
          <w:sz w:val="24"/>
          <w:szCs w:val="24"/>
        </w:rPr>
        <w:t>4</w:t>
      </w:r>
      <w:r w:rsidR="00330F9E">
        <w:rPr>
          <w:rFonts w:ascii="Times New Roman" w:hAnsi="Times New Roman" w:cs="Times New Roman"/>
          <w:sz w:val="24"/>
          <w:szCs w:val="24"/>
        </w:rPr>
        <w:t>.</w:t>
      </w:r>
    </w:p>
    <w:p w14:paraId="18F39F3A" w14:textId="27D15CBB" w:rsidR="00722BF3" w:rsidRDefault="00722BF3" w:rsidP="00863986">
      <w:pPr>
        <w:pStyle w:val="ListParagraph"/>
        <w:numPr>
          <w:ilvl w:val="0"/>
          <w:numId w:val="7"/>
        </w:numPr>
        <w:spacing w:after="0" w:line="480" w:lineRule="auto"/>
        <w:jc w:val="both"/>
        <w:rPr>
          <w:rFonts w:ascii="Times New Roman" w:hAnsi="Times New Roman" w:cs="Times New Roman"/>
          <w:sz w:val="24"/>
          <w:szCs w:val="24"/>
        </w:rPr>
      </w:pPr>
      <w:r w:rsidRPr="00722BF3">
        <w:rPr>
          <w:rFonts w:ascii="Times New Roman" w:hAnsi="Times New Roman" w:cs="Times New Roman"/>
          <w:sz w:val="24"/>
          <w:szCs w:val="24"/>
        </w:rPr>
        <w:t xml:space="preserve">Perusahaan sektor pertambangan yang mengikuti PROPER </w:t>
      </w:r>
      <w:r w:rsidR="00EB190E">
        <w:rPr>
          <w:rFonts w:ascii="Times New Roman" w:hAnsi="Times New Roman" w:cs="Times New Roman"/>
          <w:sz w:val="24"/>
          <w:szCs w:val="24"/>
        </w:rPr>
        <w:t>dengan konsisten selama</w:t>
      </w:r>
      <w:r w:rsidRPr="00722BF3">
        <w:rPr>
          <w:rFonts w:ascii="Times New Roman" w:hAnsi="Times New Roman" w:cs="Times New Roman"/>
          <w:sz w:val="24"/>
          <w:szCs w:val="24"/>
        </w:rPr>
        <w:t xml:space="preserve"> periode 20</w:t>
      </w:r>
      <w:r w:rsidR="008D1099">
        <w:rPr>
          <w:rFonts w:ascii="Times New Roman" w:hAnsi="Times New Roman" w:cs="Times New Roman"/>
          <w:sz w:val="24"/>
          <w:szCs w:val="24"/>
        </w:rPr>
        <w:t>20</w:t>
      </w:r>
      <w:r w:rsidRPr="00722BF3">
        <w:rPr>
          <w:rFonts w:ascii="Times New Roman" w:hAnsi="Times New Roman" w:cs="Times New Roman"/>
          <w:sz w:val="24"/>
          <w:szCs w:val="24"/>
        </w:rPr>
        <w:t>-202</w:t>
      </w:r>
      <w:r w:rsidR="000C74BE">
        <w:rPr>
          <w:rFonts w:ascii="Times New Roman" w:hAnsi="Times New Roman" w:cs="Times New Roman"/>
          <w:sz w:val="24"/>
          <w:szCs w:val="24"/>
        </w:rPr>
        <w:t>4</w:t>
      </w:r>
      <w:r w:rsidR="00330F9E">
        <w:rPr>
          <w:rFonts w:ascii="Times New Roman" w:hAnsi="Times New Roman" w:cs="Times New Roman"/>
          <w:sz w:val="24"/>
          <w:szCs w:val="24"/>
        </w:rPr>
        <w:t>.</w:t>
      </w:r>
    </w:p>
    <w:p w14:paraId="16A47DE1" w14:textId="4841EB82" w:rsidR="00330F9E" w:rsidRPr="00863986" w:rsidRDefault="00722BF3" w:rsidP="00863986">
      <w:pPr>
        <w:pStyle w:val="ListParagraph"/>
        <w:numPr>
          <w:ilvl w:val="0"/>
          <w:numId w:val="7"/>
        </w:numPr>
        <w:spacing w:after="0" w:line="480" w:lineRule="auto"/>
        <w:jc w:val="both"/>
        <w:rPr>
          <w:rFonts w:ascii="Times New Roman" w:hAnsi="Times New Roman" w:cs="Times New Roman"/>
          <w:sz w:val="24"/>
          <w:szCs w:val="24"/>
        </w:rPr>
      </w:pPr>
      <w:r w:rsidRPr="00722BF3">
        <w:rPr>
          <w:rFonts w:ascii="Times New Roman" w:hAnsi="Times New Roman" w:cs="Times New Roman"/>
          <w:sz w:val="24"/>
          <w:szCs w:val="24"/>
        </w:rPr>
        <w:t>Perusahaan s</w:t>
      </w:r>
      <w:r w:rsidR="00745067">
        <w:rPr>
          <w:rFonts w:ascii="Times New Roman" w:hAnsi="Times New Roman" w:cs="Times New Roman"/>
          <w:sz w:val="24"/>
          <w:szCs w:val="24"/>
        </w:rPr>
        <w:t xml:space="preserve">ektor pertambangan </w:t>
      </w:r>
      <w:r w:rsidR="00710CCC">
        <w:rPr>
          <w:rFonts w:ascii="Times New Roman" w:hAnsi="Times New Roman" w:cs="Times New Roman"/>
          <w:sz w:val="24"/>
          <w:szCs w:val="24"/>
        </w:rPr>
        <w:t xml:space="preserve">yang </w:t>
      </w:r>
      <w:r w:rsidR="0081116D">
        <w:rPr>
          <w:rFonts w:ascii="Times New Roman" w:hAnsi="Times New Roman" w:cs="Times New Roman"/>
          <w:sz w:val="24"/>
          <w:szCs w:val="24"/>
        </w:rPr>
        <w:t>memp</w:t>
      </w:r>
      <w:r w:rsidR="00330F9E">
        <w:rPr>
          <w:rFonts w:ascii="Times New Roman" w:hAnsi="Times New Roman" w:cs="Times New Roman"/>
          <w:sz w:val="24"/>
          <w:szCs w:val="24"/>
        </w:rPr>
        <w:t>u</w:t>
      </w:r>
      <w:r w:rsidR="0081116D">
        <w:rPr>
          <w:rFonts w:ascii="Times New Roman" w:hAnsi="Times New Roman" w:cs="Times New Roman"/>
          <w:sz w:val="24"/>
          <w:szCs w:val="24"/>
        </w:rPr>
        <w:t>b</w:t>
      </w:r>
      <w:r w:rsidR="00330F9E">
        <w:rPr>
          <w:rFonts w:ascii="Times New Roman" w:hAnsi="Times New Roman" w:cs="Times New Roman"/>
          <w:sz w:val="24"/>
          <w:szCs w:val="24"/>
        </w:rPr>
        <w:t>l</w:t>
      </w:r>
      <w:r w:rsidR="0081116D">
        <w:rPr>
          <w:rFonts w:ascii="Times New Roman" w:hAnsi="Times New Roman" w:cs="Times New Roman"/>
          <w:sz w:val="24"/>
          <w:szCs w:val="24"/>
        </w:rPr>
        <w:t>ikasikan data lengkap sesuai dengan variabel penelitian yang digunakan</w:t>
      </w:r>
      <w:r w:rsidR="00330F9E">
        <w:rPr>
          <w:rFonts w:ascii="Times New Roman" w:hAnsi="Times New Roman" w:cs="Times New Roman"/>
          <w:sz w:val="24"/>
          <w:szCs w:val="24"/>
        </w:rPr>
        <w:t>.</w:t>
      </w:r>
    </w:p>
    <w:p w14:paraId="46B5057E" w14:textId="7C4F5C9D" w:rsidR="00386E52" w:rsidRPr="00386E52" w:rsidRDefault="00386E52" w:rsidP="00863986">
      <w:pPr>
        <w:pStyle w:val="Caption"/>
        <w:keepNext/>
        <w:spacing w:after="0"/>
        <w:rPr>
          <w:rFonts w:ascii="Times New Roman" w:hAnsi="Times New Roman" w:cs="Times New Roman"/>
          <w:b/>
          <w:i w:val="0"/>
        </w:rPr>
      </w:pPr>
      <w:bookmarkStart w:id="54" w:name="_Toc152242258"/>
      <w:bookmarkStart w:id="55" w:name="_Toc208454043"/>
      <w:r w:rsidRPr="00386E52">
        <w:rPr>
          <w:rFonts w:ascii="Times New Roman" w:hAnsi="Times New Roman" w:cs="Times New Roman"/>
          <w:b/>
          <w:i w:val="0"/>
          <w:color w:val="auto"/>
          <w:sz w:val="22"/>
        </w:rPr>
        <w:t>Tabel 3.</w:t>
      </w:r>
      <w:r w:rsidRPr="00386E52">
        <w:rPr>
          <w:rFonts w:ascii="Times New Roman" w:hAnsi="Times New Roman" w:cs="Times New Roman"/>
          <w:b/>
          <w:i w:val="0"/>
          <w:color w:val="auto"/>
          <w:sz w:val="22"/>
        </w:rPr>
        <w:fldChar w:fldCharType="begin"/>
      </w:r>
      <w:r w:rsidRPr="00386E52">
        <w:rPr>
          <w:rFonts w:ascii="Times New Roman" w:hAnsi="Times New Roman" w:cs="Times New Roman"/>
          <w:b/>
          <w:i w:val="0"/>
          <w:color w:val="auto"/>
          <w:sz w:val="22"/>
        </w:rPr>
        <w:instrText xml:space="preserve"> SEQ Tabel_3 \* ARABIC </w:instrText>
      </w:r>
      <w:r w:rsidRPr="00386E52">
        <w:rPr>
          <w:rFonts w:ascii="Times New Roman" w:hAnsi="Times New Roman" w:cs="Times New Roman"/>
          <w:b/>
          <w:i w:val="0"/>
          <w:color w:val="auto"/>
          <w:sz w:val="22"/>
        </w:rPr>
        <w:fldChar w:fldCharType="separate"/>
      </w:r>
      <w:r w:rsidR="00574BAF">
        <w:rPr>
          <w:rFonts w:ascii="Times New Roman" w:hAnsi="Times New Roman" w:cs="Times New Roman"/>
          <w:b/>
          <w:i w:val="0"/>
          <w:noProof/>
          <w:color w:val="auto"/>
          <w:sz w:val="22"/>
        </w:rPr>
        <w:t>2</w:t>
      </w:r>
      <w:r w:rsidRPr="00386E52">
        <w:rPr>
          <w:rFonts w:ascii="Times New Roman" w:hAnsi="Times New Roman" w:cs="Times New Roman"/>
          <w:b/>
          <w:i w:val="0"/>
          <w:color w:val="auto"/>
          <w:sz w:val="22"/>
        </w:rPr>
        <w:fldChar w:fldCharType="end"/>
      </w:r>
      <w:r w:rsidRPr="00386E52">
        <w:rPr>
          <w:rFonts w:ascii="Times New Roman" w:hAnsi="Times New Roman" w:cs="Times New Roman"/>
          <w:b/>
          <w:i w:val="0"/>
          <w:color w:val="auto"/>
          <w:sz w:val="22"/>
        </w:rPr>
        <w:t xml:space="preserve"> </w:t>
      </w:r>
      <w:r w:rsidR="007A3AAD">
        <w:rPr>
          <w:rFonts w:ascii="Times New Roman" w:hAnsi="Times New Roman" w:cs="Times New Roman"/>
          <w:b/>
          <w:i w:val="0"/>
          <w:color w:val="auto"/>
          <w:sz w:val="22"/>
        </w:rPr>
        <w:t>Hasil</w:t>
      </w:r>
      <w:r w:rsidRPr="00386E52">
        <w:rPr>
          <w:rFonts w:ascii="Times New Roman" w:hAnsi="Times New Roman" w:cs="Times New Roman"/>
          <w:b/>
          <w:i w:val="0"/>
          <w:color w:val="auto"/>
          <w:sz w:val="22"/>
        </w:rPr>
        <w:t xml:space="preserve"> P</w:t>
      </w:r>
      <w:r w:rsidR="007A3AAD">
        <w:rPr>
          <w:rFonts w:ascii="Times New Roman" w:hAnsi="Times New Roman" w:cs="Times New Roman"/>
          <w:b/>
          <w:i w:val="0"/>
          <w:color w:val="auto"/>
          <w:sz w:val="22"/>
        </w:rPr>
        <w:t>enyaringan</w:t>
      </w:r>
      <w:r w:rsidRPr="00386E52">
        <w:rPr>
          <w:rFonts w:ascii="Times New Roman" w:hAnsi="Times New Roman" w:cs="Times New Roman"/>
          <w:b/>
          <w:i w:val="0"/>
          <w:color w:val="auto"/>
          <w:sz w:val="22"/>
        </w:rPr>
        <w:t xml:space="preserve"> Sampel</w:t>
      </w:r>
      <w:bookmarkEnd w:id="54"/>
      <w:bookmarkEnd w:id="55"/>
    </w:p>
    <w:tbl>
      <w:tblPr>
        <w:tblStyle w:val="TableGrid"/>
        <w:tblW w:w="7893" w:type="dxa"/>
        <w:jc w:val="center"/>
        <w:tblLook w:val="04A0" w:firstRow="1" w:lastRow="0" w:firstColumn="1" w:lastColumn="0" w:noHBand="0" w:noVBand="1"/>
      </w:tblPr>
      <w:tblGrid>
        <w:gridCol w:w="511"/>
        <w:gridCol w:w="6521"/>
        <w:gridCol w:w="861"/>
      </w:tblGrid>
      <w:tr w:rsidR="00722BF3" w14:paraId="3913DB27" w14:textId="77777777" w:rsidTr="00386E52">
        <w:trPr>
          <w:trHeight w:val="273"/>
          <w:jc w:val="center"/>
        </w:trPr>
        <w:tc>
          <w:tcPr>
            <w:tcW w:w="0" w:type="auto"/>
          </w:tcPr>
          <w:p w14:paraId="5D4BD2E9" w14:textId="6C96228C" w:rsidR="00722BF3" w:rsidRPr="00386E52" w:rsidRDefault="00722BF3" w:rsidP="00863986">
            <w:pPr>
              <w:pStyle w:val="ListParagraph"/>
              <w:ind w:left="0"/>
              <w:jc w:val="center"/>
              <w:rPr>
                <w:rFonts w:ascii="Times New Roman" w:hAnsi="Times New Roman" w:cs="Times New Roman"/>
                <w:b/>
                <w:sz w:val="20"/>
              </w:rPr>
            </w:pPr>
            <w:r w:rsidRPr="00386E52">
              <w:rPr>
                <w:rFonts w:ascii="Times New Roman" w:hAnsi="Times New Roman" w:cs="Times New Roman"/>
                <w:b/>
                <w:sz w:val="20"/>
              </w:rPr>
              <w:t>No.</w:t>
            </w:r>
          </w:p>
        </w:tc>
        <w:tc>
          <w:tcPr>
            <w:tcW w:w="0" w:type="auto"/>
          </w:tcPr>
          <w:p w14:paraId="40E70B1D" w14:textId="3F68AF30" w:rsidR="00722BF3" w:rsidRPr="00386E52" w:rsidRDefault="00722BF3" w:rsidP="00863986">
            <w:pPr>
              <w:pStyle w:val="ListParagraph"/>
              <w:ind w:left="0"/>
              <w:jc w:val="center"/>
              <w:rPr>
                <w:rFonts w:ascii="Times New Roman" w:hAnsi="Times New Roman" w:cs="Times New Roman"/>
                <w:b/>
                <w:sz w:val="20"/>
              </w:rPr>
            </w:pPr>
            <w:r w:rsidRPr="00386E52">
              <w:rPr>
                <w:rFonts w:ascii="Times New Roman" w:hAnsi="Times New Roman" w:cs="Times New Roman"/>
                <w:b/>
                <w:sz w:val="20"/>
              </w:rPr>
              <w:t>Keterangan</w:t>
            </w:r>
          </w:p>
        </w:tc>
        <w:tc>
          <w:tcPr>
            <w:tcW w:w="0" w:type="auto"/>
          </w:tcPr>
          <w:p w14:paraId="7AA22289" w14:textId="34132F54" w:rsidR="00722BF3" w:rsidRPr="00386E52" w:rsidRDefault="00722BF3" w:rsidP="00863986">
            <w:pPr>
              <w:pStyle w:val="ListParagraph"/>
              <w:ind w:left="0"/>
              <w:jc w:val="center"/>
              <w:rPr>
                <w:rFonts w:ascii="Times New Roman" w:hAnsi="Times New Roman" w:cs="Times New Roman"/>
                <w:b/>
                <w:sz w:val="20"/>
              </w:rPr>
            </w:pPr>
            <w:r w:rsidRPr="00386E52">
              <w:rPr>
                <w:rFonts w:ascii="Times New Roman" w:hAnsi="Times New Roman" w:cs="Times New Roman"/>
                <w:b/>
                <w:sz w:val="20"/>
              </w:rPr>
              <w:t>Jumlah</w:t>
            </w:r>
          </w:p>
        </w:tc>
      </w:tr>
      <w:tr w:rsidR="00722BF3" w14:paraId="71EE6B67" w14:textId="77777777" w:rsidTr="00386E52">
        <w:trPr>
          <w:trHeight w:val="571"/>
          <w:jc w:val="center"/>
        </w:trPr>
        <w:tc>
          <w:tcPr>
            <w:tcW w:w="0" w:type="auto"/>
          </w:tcPr>
          <w:p w14:paraId="49CB4AE6" w14:textId="73382660" w:rsidR="00722BF3" w:rsidRPr="00386E52" w:rsidRDefault="005E406D" w:rsidP="00863986">
            <w:pPr>
              <w:jc w:val="center"/>
              <w:rPr>
                <w:rFonts w:ascii="Times New Roman" w:hAnsi="Times New Roman" w:cs="Times New Roman"/>
                <w:sz w:val="20"/>
              </w:rPr>
            </w:pPr>
            <w:r w:rsidRPr="00386E52">
              <w:rPr>
                <w:rFonts w:ascii="Times New Roman" w:hAnsi="Times New Roman" w:cs="Times New Roman"/>
                <w:sz w:val="20"/>
              </w:rPr>
              <w:t>1</w:t>
            </w:r>
          </w:p>
        </w:tc>
        <w:tc>
          <w:tcPr>
            <w:tcW w:w="0" w:type="auto"/>
          </w:tcPr>
          <w:p w14:paraId="17052A55" w14:textId="37EF2EF9" w:rsidR="00722BF3" w:rsidRPr="00386E52" w:rsidRDefault="00722BF3" w:rsidP="00863986">
            <w:pPr>
              <w:jc w:val="both"/>
              <w:rPr>
                <w:rFonts w:ascii="Times New Roman" w:hAnsi="Times New Roman" w:cs="Times New Roman"/>
                <w:sz w:val="20"/>
              </w:rPr>
            </w:pPr>
            <w:r w:rsidRPr="00386E52">
              <w:rPr>
                <w:rFonts w:ascii="Times New Roman" w:hAnsi="Times New Roman" w:cs="Times New Roman"/>
                <w:sz w:val="20"/>
              </w:rPr>
              <w:t xml:space="preserve">Perusahaan sektor pertambangan yang telah terdaftar di Bursa Efek Indonesia selama </w:t>
            </w:r>
            <w:r w:rsidR="008D1099">
              <w:rPr>
                <w:rFonts w:ascii="Times New Roman" w:hAnsi="Times New Roman" w:cs="Times New Roman"/>
                <w:sz w:val="20"/>
              </w:rPr>
              <w:t>pada periode 2020-202</w:t>
            </w:r>
            <w:r w:rsidR="000C74BE">
              <w:rPr>
                <w:rFonts w:ascii="Times New Roman" w:hAnsi="Times New Roman" w:cs="Times New Roman"/>
                <w:sz w:val="20"/>
              </w:rPr>
              <w:t>4</w:t>
            </w:r>
          </w:p>
        </w:tc>
        <w:tc>
          <w:tcPr>
            <w:tcW w:w="0" w:type="auto"/>
          </w:tcPr>
          <w:p w14:paraId="3C35AB03" w14:textId="3A8BAEC0" w:rsidR="00450F4F" w:rsidRPr="00386E52" w:rsidRDefault="0023709B" w:rsidP="00863986">
            <w:pPr>
              <w:pStyle w:val="ListParagraph"/>
              <w:ind w:left="0"/>
              <w:jc w:val="center"/>
              <w:rPr>
                <w:rFonts w:ascii="Times New Roman" w:hAnsi="Times New Roman" w:cs="Times New Roman"/>
                <w:sz w:val="20"/>
              </w:rPr>
            </w:pPr>
            <w:r>
              <w:rPr>
                <w:rFonts w:ascii="Times New Roman" w:hAnsi="Times New Roman" w:cs="Times New Roman"/>
                <w:sz w:val="20"/>
              </w:rPr>
              <w:t>105</w:t>
            </w:r>
          </w:p>
        </w:tc>
      </w:tr>
      <w:tr w:rsidR="00722BF3" w14:paraId="1607B477" w14:textId="77777777" w:rsidTr="00386E52">
        <w:trPr>
          <w:trHeight w:val="565"/>
          <w:jc w:val="center"/>
        </w:trPr>
        <w:tc>
          <w:tcPr>
            <w:tcW w:w="0" w:type="auto"/>
          </w:tcPr>
          <w:p w14:paraId="629B3C09" w14:textId="4C2523AA" w:rsidR="00722BF3" w:rsidRPr="00386E52" w:rsidRDefault="005E406D" w:rsidP="00863986">
            <w:pPr>
              <w:jc w:val="center"/>
              <w:rPr>
                <w:rFonts w:ascii="Times New Roman" w:hAnsi="Times New Roman" w:cs="Times New Roman"/>
                <w:sz w:val="20"/>
              </w:rPr>
            </w:pPr>
            <w:r w:rsidRPr="00386E52">
              <w:rPr>
                <w:rFonts w:ascii="Times New Roman" w:hAnsi="Times New Roman" w:cs="Times New Roman"/>
                <w:sz w:val="20"/>
              </w:rPr>
              <w:t>2</w:t>
            </w:r>
          </w:p>
        </w:tc>
        <w:tc>
          <w:tcPr>
            <w:tcW w:w="0" w:type="auto"/>
          </w:tcPr>
          <w:p w14:paraId="785B1B94" w14:textId="76BB5BC5" w:rsidR="00722BF3" w:rsidRPr="00386E52" w:rsidRDefault="0081116D" w:rsidP="00863986">
            <w:pPr>
              <w:jc w:val="both"/>
              <w:rPr>
                <w:rFonts w:ascii="Times New Roman" w:hAnsi="Times New Roman" w:cs="Times New Roman"/>
                <w:sz w:val="20"/>
              </w:rPr>
            </w:pPr>
            <w:r w:rsidRPr="00386E52">
              <w:rPr>
                <w:rFonts w:ascii="Times New Roman" w:hAnsi="Times New Roman" w:cs="Times New Roman"/>
                <w:sz w:val="20"/>
              </w:rPr>
              <w:t>Perusahaan sektor pertambangan yang tidak</w:t>
            </w:r>
            <w:r w:rsidR="00951065">
              <w:rPr>
                <w:rFonts w:ascii="Times New Roman" w:hAnsi="Times New Roman" w:cs="Times New Roman"/>
                <w:sz w:val="20"/>
              </w:rPr>
              <w:t xml:space="preserve"> terdaftar di Bursa efek Indonesia secara berturut-turut selama periode 2020-202</w:t>
            </w:r>
            <w:r w:rsidR="000C74BE">
              <w:rPr>
                <w:rFonts w:ascii="Times New Roman" w:hAnsi="Times New Roman" w:cs="Times New Roman"/>
                <w:sz w:val="20"/>
              </w:rPr>
              <w:t>4</w:t>
            </w:r>
          </w:p>
        </w:tc>
        <w:tc>
          <w:tcPr>
            <w:tcW w:w="0" w:type="auto"/>
          </w:tcPr>
          <w:p w14:paraId="5A3DF5B3" w14:textId="6B2698AC" w:rsidR="00722BF3" w:rsidRPr="00386E52" w:rsidRDefault="008D1099" w:rsidP="00863986">
            <w:pPr>
              <w:pStyle w:val="ListParagraph"/>
              <w:ind w:left="0"/>
              <w:jc w:val="center"/>
              <w:rPr>
                <w:rFonts w:ascii="Times New Roman" w:hAnsi="Times New Roman" w:cs="Times New Roman"/>
                <w:sz w:val="20"/>
              </w:rPr>
            </w:pPr>
            <w:r>
              <w:rPr>
                <w:rFonts w:ascii="Times New Roman" w:hAnsi="Times New Roman" w:cs="Times New Roman"/>
                <w:sz w:val="20"/>
              </w:rPr>
              <w:t>(</w:t>
            </w:r>
            <w:r w:rsidR="00752891">
              <w:rPr>
                <w:rFonts w:ascii="Times New Roman" w:hAnsi="Times New Roman" w:cs="Times New Roman"/>
                <w:sz w:val="20"/>
              </w:rPr>
              <w:t>2</w:t>
            </w:r>
            <w:r w:rsidR="007454A6">
              <w:rPr>
                <w:rFonts w:ascii="Times New Roman" w:hAnsi="Times New Roman" w:cs="Times New Roman"/>
                <w:sz w:val="20"/>
              </w:rPr>
              <w:t>9</w:t>
            </w:r>
            <w:r>
              <w:rPr>
                <w:rFonts w:ascii="Times New Roman" w:hAnsi="Times New Roman" w:cs="Times New Roman"/>
                <w:sz w:val="20"/>
              </w:rPr>
              <w:t>)</w:t>
            </w:r>
          </w:p>
        </w:tc>
      </w:tr>
      <w:tr w:rsidR="00951065" w14:paraId="3CDD475E" w14:textId="77777777" w:rsidTr="00386E52">
        <w:trPr>
          <w:trHeight w:val="565"/>
          <w:jc w:val="center"/>
        </w:trPr>
        <w:tc>
          <w:tcPr>
            <w:tcW w:w="0" w:type="auto"/>
          </w:tcPr>
          <w:p w14:paraId="17BF01FC" w14:textId="559DAF9B" w:rsidR="00951065" w:rsidRPr="00386E52" w:rsidRDefault="00D944ED" w:rsidP="00863986">
            <w:pPr>
              <w:jc w:val="center"/>
              <w:rPr>
                <w:rFonts w:ascii="Times New Roman" w:hAnsi="Times New Roman" w:cs="Times New Roman"/>
                <w:sz w:val="20"/>
              </w:rPr>
            </w:pPr>
            <w:r>
              <w:rPr>
                <w:rFonts w:ascii="Times New Roman" w:hAnsi="Times New Roman" w:cs="Times New Roman"/>
                <w:sz w:val="20"/>
              </w:rPr>
              <w:t>3</w:t>
            </w:r>
          </w:p>
        </w:tc>
        <w:tc>
          <w:tcPr>
            <w:tcW w:w="0" w:type="auto"/>
          </w:tcPr>
          <w:p w14:paraId="15BBD42D" w14:textId="5D003F0C" w:rsidR="00951065" w:rsidRPr="00386E52" w:rsidRDefault="00951065" w:rsidP="00863986">
            <w:pPr>
              <w:jc w:val="both"/>
              <w:rPr>
                <w:rFonts w:ascii="Times New Roman" w:hAnsi="Times New Roman" w:cs="Times New Roman"/>
                <w:sz w:val="20"/>
              </w:rPr>
            </w:pPr>
            <w:r w:rsidRPr="00386E52">
              <w:rPr>
                <w:rFonts w:ascii="Times New Roman" w:hAnsi="Times New Roman" w:cs="Times New Roman"/>
                <w:sz w:val="20"/>
              </w:rPr>
              <w:t xml:space="preserve">Perusahaan sektor pertambangan yang </w:t>
            </w:r>
            <w:r w:rsidR="00D62479">
              <w:rPr>
                <w:rFonts w:ascii="Times New Roman" w:hAnsi="Times New Roman" w:cs="Times New Roman"/>
                <w:sz w:val="20"/>
              </w:rPr>
              <w:t xml:space="preserve">mengalami </w:t>
            </w:r>
            <w:r w:rsidR="00554D3A">
              <w:rPr>
                <w:rFonts w:ascii="Times New Roman" w:hAnsi="Times New Roman" w:cs="Times New Roman"/>
                <w:sz w:val="20"/>
              </w:rPr>
              <w:t>suspens selama periode 2020-202</w:t>
            </w:r>
            <w:r w:rsidR="00BA25E0">
              <w:rPr>
                <w:rFonts w:ascii="Times New Roman" w:hAnsi="Times New Roman" w:cs="Times New Roman"/>
                <w:sz w:val="20"/>
              </w:rPr>
              <w:t>4</w:t>
            </w:r>
          </w:p>
        </w:tc>
        <w:tc>
          <w:tcPr>
            <w:tcW w:w="0" w:type="auto"/>
          </w:tcPr>
          <w:p w14:paraId="61C77B97" w14:textId="524BE95A" w:rsidR="00951065" w:rsidRDefault="00D944ED" w:rsidP="00863986">
            <w:pPr>
              <w:pStyle w:val="ListParagraph"/>
              <w:ind w:left="0"/>
              <w:jc w:val="center"/>
              <w:rPr>
                <w:rFonts w:ascii="Times New Roman" w:hAnsi="Times New Roman" w:cs="Times New Roman"/>
                <w:sz w:val="20"/>
              </w:rPr>
            </w:pPr>
            <w:r>
              <w:rPr>
                <w:rFonts w:ascii="Times New Roman" w:hAnsi="Times New Roman" w:cs="Times New Roman"/>
                <w:sz w:val="20"/>
              </w:rPr>
              <w:t>(</w:t>
            </w:r>
            <w:r w:rsidR="00BA25E0">
              <w:rPr>
                <w:rFonts w:ascii="Times New Roman" w:hAnsi="Times New Roman" w:cs="Times New Roman"/>
                <w:sz w:val="20"/>
              </w:rPr>
              <w:t>3</w:t>
            </w:r>
            <w:r>
              <w:rPr>
                <w:rFonts w:ascii="Times New Roman" w:hAnsi="Times New Roman" w:cs="Times New Roman"/>
                <w:sz w:val="20"/>
              </w:rPr>
              <w:t>)</w:t>
            </w:r>
          </w:p>
        </w:tc>
      </w:tr>
      <w:tr w:rsidR="00722BF3" w14:paraId="75979B69" w14:textId="77777777" w:rsidTr="00386E52">
        <w:trPr>
          <w:trHeight w:val="602"/>
          <w:jc w:val="center"/>
        </w:trPr>
        <w:tc>
          <w:tcPr>
            <w:tcW w:w="0" w:type="auto"/>
          </w:tcPr>
          <w:p w14:paraId="40A2E3F1" w14:textId="7A98E972" w:rsidR="00722BF3" w:rsidRPr="00386E52" w:rsidRDefault="00BA25E0" w:rsidP="00863986">
            <w:pPr>
              <w:jc w:val="center"/>
              <w:rPr>
                <w:rFonts w:ascii="Times New Roman" w:hAnsi="Times New Roman" w:cs="Times New Roman"/>
                <w:sz w:val="20"/>
              </w:rPr>
            </w:pPr>
            <w:r>
              <w:rPr>
                <w:rFonts w:ascii="Times New Roman" w:hAnsi="Times New Roman" w:cs="Times New Roman"/>
                <w:sz w:val="20"/>
              </w:rPr>
              <w:t>4</w:t>
            </w:r>
          </w:p>
        </w:tc>
        <w:tc>
          <w:tcPr>
            <w:tcW w:w="0" w:type="auto"/>
          </w:tcPr>
          <w:p w14:paraId="440F5C8F" w14:textId="6A5A7B18" w:rsidR="00722BF3" w:rsidRPr="00386E52" w:rsidRDefault="00D944ED" w:rsidP="00863986">
            <w:pPr>
              <w:pStyle w:val="ListParagraph"/>
              <w:ind w:left="0"/>
              <w:jc w:val="both"/>
              <w:rPr>
                <w:rFonts w:ascii="Times New Roman" w:hAnsi="Times New Roman" w:cs="Times New Roman"/>
                <w:sz w:val="20"/>
              </w:rPr>
            </w:pPr>
            <w:r w:rsidRPr="00386E52">
              <w:rPr>
                <w:rFonts w:ascii="Times New Roman" w:hAnsi="Times New Roman" w:cs="Times New Roman"/>
                <w:sz w:val="20"/>
              </w:rPr>
              <w:t>Perusahaan sektor pertambangan yang tidak</w:t>
            </w:r>
            <w:r>
              <w:rPr>
                <w:rFonts w:ascii="Times New Roman" w:hAnsi="Times New Roman" w:cs="Times New Roman"/>
                <w:sz w:val="20"/>
              </w:rPr>
              <w:t xml:space="preserve"> terdaftar mengikuti PROPER secara berturut-turut selama periode 2020-202</w:t>
            </w:r>
            <w:r w:rsidR="000C74BE">
              <w:rPr>
                <w:rFonts w:ascii="Times New Roman" w:hAnsi="Times New Roman" w:cs="Times New Roman"/>
                <w:sz w:val="20"/>
              </w:rPr>
              <w:t>4</w:t>
            </w:r>
          </w:p>
        </w:tc>
        <w:tc>
          <w:tcPr>
            <w:tcW w:w="0" w:type="auto"/>
          </w:tcPr>
          <w:p w14:paraId="1C5EA2C8" w14:textId="3FE4862B" w:rsidR="00722BF3" w:rsidRPr="00386E52" w:rsidRDefault="00530C95" w:rsidP="00863986">
            <w:pPr>
              <w:pStyle w:val="ListParagraph"/>
              <w:ind w:left="0"/>
              <w:jc w:val="center"/>
              <w:rPr>
                <w:rFonts w:ascii="Times New Roman" w:hAnsi="Times New Roman" w:cs="Times New Roman"/>
                <w:sz w:val="20"/>
              </w:rPr>
            </w:pPr>
            <w:r>
              <w:rPr>
                <w:rFonts w:ascii="Times New Roman" w:hAnsi="Times New Roman" w:cs="Times New Roman"/>
                <w:sz w:val="20"/>
              </w:rPr>
              <w:t>(</w:t>
            </w:r>
            <w:r w:rsidR="00752891">
              <w:rPr>
                <w:rFonts w:ascii="Times New Roman" w:hAnsi="Times New Roman" w:cs="Times New Roman"/>
                <w:sz w:val="20"/>
              </w:rPr>
              <w:t>5</w:t>
            </w:r>
            <w:r w:rsidR="007454A6">
              <w:rPr>
                <w:rFonts w:ascii="Times New Roman" w:hAnsi="Times New Roman" w:cs="Times New Roman"/>
                <w:sz w:val="20"/>
              </w:rPr>
              <w:t>6</w:t>
            </w:r>
            <w:r w:rsidR="00752891">
              <w:rPr>
                <w:rFonts w:ascii="Times New Roman" w:hAnsi="Times New Roman" w:cs="Times New Roman"/>
                <w:sz w:val="20"/>
              </w:rPr>
              <w:t>)</w:t>
            </w:r>
          </w:p>
        </w:tc>
      </w:tr>
      <w:tr w:rsidR="00BA25E0" w14:paraId="68D1F599" w14:textId="77777777" w:rsidTr="00386E52">
        <w:trPr>
          <w:trHeight w:val="602"/>
          <w:jc w:val="center"/>
        </w:trPr>
        <w:tc>
          <w:tcPr>
            <w:tcW w:w="0" w:type="auto"/>
          </w:tcPr>
          <w:p w14:paraId="1FF97E50" w14:textId="6B019D2C" w:rsidR="00BA25E0" w:rsidRPr="00386E52" w:rsidRDefault="00BA25E0" w:rsidP="00863986">
            <w:pPr>
              <w:jc w:val="center"/>
              <w:rPr>
                <w:rFonts w:ascii="Times New Roman" w:hAnsi="Times New Roman" w:cs="Times New Roman"/>
                <w:sz w:val="20"/>
              </w:rPr>
            </w:pPr>
            <w:r>
              <w:rPr>
                <w:rFonts w:ascii="Times New Roman" w:hAnsi="Times New Roman" w:cs="Times New Roman"/>
                <w:sz w:val="20"/>
              </w:rPr>
              <w:t>5</w:t>
            </w:r>
          </w:p>
        </w:tc>
        <w:tc>
          <w:tcPr>
            <w:tcW w:w="0" w:type="auto"/>
          </w:tcPr>
          <w:p w14:paraId="416F738B" w14:textId="33038F5A" w:rsidR="00BA25E0" w:rsidRPr="00386E52" w:rsidRDefault="00BA25E0" w:rsidP="00863986">
            <w:pPr>
              <w:pStyle w:val="ListParagraph"/>
              <w:ind w:left="0"/>
              <w:jc w:val="both"/>
              <w:rPr>
                <w:rFonts w:ascii="Times New Roman" w:hAnsi="Times New Roman" w:cs="Times New Roman"/>
                <w:sz w:val="20"/>
              </w:rPr>
            </w:pPr>
            <w:r>
              <w:rPr>
                <w:rFonts w:ascii="Times New Roman" w:hAnsi="Times New Roman" w:cs="Times New Roman"/>
                <w:sz w:val="20"/>
              </w:rPr>
              <w:t xml:space="preserve">Perusahaan sektor pertambangan yang tidak </w:t>
            </w:r>
            <w:r w:rsidR="00A8372E">
              <w:rPr>
                <w:rFonts w:ascii="Times New Roman" w:hAnsi="Times New Roman" w:cs="Times New Roman"/>
                <w:sz w:val="20"/>
              </w:rPr>
              <w:t>mengungkapkan biaya lingkungan dalam laporan perusahaan</w:t>
            </w:r>
          </w:p>
        </w:tc>
        <w:tc>
          <w:tcPr>
            <w:tcW w:w="0" w:type="auto"/>
          </w:tcPr>
          <w:p w14:paraId="6BB062FA" w14:textId="2AC60838" w:rsidR="00BA25E0" w:rsidRDefault="00752891" w:rsidP="00863986">
            <w:pPr>
              <w:pStyle w:val="ListParagraph"/>
              <w:ind w:left="0"/>
              <w:jc w:val="center"/>
              <w:rPr>
                <w:rFonts w:ascii="Times New Roman" w:hAnsi="Times New Roman" w:cs="Times New Roman"/>
                <w:sz w:val="20"/>
              </w:rPr>
            </w:pPr>
            <w:r>
              <w:rPr>
                <w:rFonts w:ascii="Times New Roman" w:hAnsi="Times New Roman" w:cs="Times New Roman"/>
                <w:sz w:val="20"/>
              </w:rPr>
              <w:t>(</w:t>
            </w:r>
            <w:r w:rsidR="007454A6">
              <w:rPr>
                <w:rFonts w:ascii="Times New Roman" w:hAnsi="Times New Roman" w:cs="Times New Roman"/>
                <w:sz w:val="20"/>
              </w:rPr>
              <w:t>3</w:t>
            </w:r>
            <w:r>
              <w:rPr>
                <w:rFonts w:ascii="Times New Roman" w:hAnsi="Times New Roman" w:cs="Times New Roman"/>
                <w:sz w:val="20"/>
              </w:rPr>
              <w:t>)</w:t>
            </w:r>
          </w:p>
        </w:tc>
      </w:tr>
      <w:tr w:rsidR="00722BF3" w14:paraId="788D3EB2" w14:textId="77777777" w:rsidTr="00386E52">
        <w:trPr>
          <w:trHeight w:val="273"/>
          <w:jc w:val="center"/>
        </w:trPr>
        <w:tc>
          <w:tcPr>
            <w:tcW w:w="0" w:type="auto"/>
          </w:tcPr>
          <w:p w14:paraId="264AF451" w14:textId="77777777" w:rsidR="00722BF3" w:rsidRPr="00386E52" w:rsidRDefault="00722BF3" w:rsidP="00863986">
            <w:pPr>
              <w:pStyle w:val="ListParagraph"/>
              <w:ind w:left="0"/>
              <w:jc w:val="both"/>
              <w:rPr>
                <w:rFonts w:ascii="Times New Roman" w:hAnsi="Times New Roman" w:cs="Times New Roman"/>
                <w:sz w:val="20"/>
              </w:rPr>
            </w:pPr>
          </w:p>
        </w:tc>
        <w:tc>
          <w:tcPr>
            <w:tcW w:w="0" w:type="auto"/>
          </w:tcPr>
          <w:p w14:paraId="248B9C2C" w14:textId="1B01DE80" w:rsidR="00722BF3" w:rsidRPr="00386E52" w:rsidRDefault="00D85AFA" w:rsidP="00863986">
            <w:pPr>
              <w:pStyle w:val="ListParagraph"/>
              <w:ind w:left="0"/>
              <w:jc w:val="both"/>
              <w:rPr>
                <w:rFonts w:ascii="Times New Roman" w:hAnsi="Times New Roman" w:cs="Times New Roman"/>
                <w:b/>
                <w:sz w:val="20"/>
              </w:rPr>
            </w:pPr>
            <w:r w:rsidRPr="00386E52">
              <w:rPr>
                <w:rFonts w:ascii="Times New Roman" w:hAnsi="Times New Roman" w:cs="Times New Roman"/>
                <w:b/>
                <w:sz w:val="20"/>
              </w:rPr>
              <w:t>Total perusahaan sampel</w:t>
            </w:r>
          </w:p>
        </w:tc>
        <w:tc>
          <w:tcPr>
            <w:tcW w:w="0" w:type="auto"/>
          </w:tcPr>
          <w:p w14:paraId="1AF3082C" w14:textId="59F38FCA" w:rsidR="00722BF3" w:rsidRPr="00386E52" w:rsidRDefault="00D944ED" w:rsidP="00863986">
            <w:pPr>
              <w:pStyle w:val="ListParagraph"/>
              <w:ind w:left="0"/>
              <w:jc w:val="center"/>
              <w:rPr>
                <w:rFonts w:ascii="Times New Roman" w:hAnsi="Times New Roman" w:cs="Times New Roman"/>
                <w:sz w:val="20"/>
              </w:rPr>
            </w:pPr>
            <w:r>
              <w:rPr>
                <w:rFonts w:ascii="Times New Roman" w:hAnsi="Times New Roman" w:cs="Times New Roman"/>
                <w:sz w:val="20"/>
              </w:rPr>
              <w:t>1</w:t>
            </w:r>
            <w:r w:rsidR="007454A6">
              <w:rPr>
                <w:rFonts w:ascii="Times New Roman" w:hAnsi="Times New Roman" w:cs="Times New Roman"/>
                <w:sz w:val="20"/>
              </w:rPr>
              <w:t>4</w:t>
            </w:r>
          </w:p>
        </w:tc>
      </w:tr>
      <w:tr w:rsidR="00722BF3" w14:paraId="774DFD61" w14:textId="77777777" w:rsidTr="00386E52">
        <w:trPr>
          <w:trHeight w:val="273"/>
          <w:jc w:val="center"/>
        </w:trPr>
        <w:tc>
          <w:tcPr>
            <w:tcW w:w="0" w:type="auto"/>
          </w:tcPr>
          <w:p w14:paraId="5DAB3423" w14:textId="77777777" w:rsidR="00722BF3" w:rsidRPr="00386E52" w:rsidRDefault="00722BF3" w:rsidP="00863986">
            <w:pPr>
              <w:pStyle w:val="ListParagraph"/>
              <w:ind w:left="0"/>
              <w:jc w:val="both"/>
              <w:rPr>
                <w:rFonts w:ascii="Times New Roman" w:hAnsi="Times New Roman" w:cs="Times New Roman"/>
                <w:sz w:val="20"/>
              </w:rPr>
            </w:pPr>
          </w:p>
        </w:tc>
        <w:tc>
          <w:tcPr>
            <w:tcW w:w="0" w:type="auto"/>
          </w:tcPr>
          <w:p w14:paraId="0BFC1E20" w14:textId="67A74DD2" w:rsidR="00722BF3" w:rsidRPr="00386E52" w:rsidRDefault="00D85AFA" w:rsidP="00863986">
            <w:pPr>
              <w:pStyle w:val="ListParagraph"/>
              <w:ind w:left="0"/>
              <w:jc w:val="both"/>
              <w:rPr>
                <w:rFonts w:ascii="Times New Roman" w:hAnsi="Times New Roman" w:cs="Times New Roman"/>
                <w:b/>
                <w:sz w:val="20"/>
              </w:rPr>
            </w:pPr>
            <w:r w:rsidRPr="00386E52">
              <w:rPr>
                <w:rFonts w:ascii="Times New Roman" w:hAnsi="Times New Roman" w:cs="Times New Roman"/>
                <w:b/>
                <w:sz w:val="20"/>
              </w:rPr>
              <w:t>Jumlah tahun penelitian</w:t>
            </w:r>
          </w:p>
        </w:tc>
        <w:tc>
          <w:tcPr>
            <w:tcW w:w="0" w:type="auto"/>
          </w:tcPr>
          <w:p w14:paraId="621C6B51" w14:textId="5BA63A5E" w:rsidR="00722BF3" w:rsidRPr="00386E52" w:rsidRDefault="000C74BE" w:rsidP="00863986">
            <w:pPr>
              <w:pStyle w:val="ListParagraph"/>
              <w:ind w:left="0"/>
              <w:jc w:val="center"/>
              <w:rPr>
                <w:rFonts w:ascii="Times New Roman" w:hAnsi="Times New Roman" w:cs="Times New Roman"/>
                <w:sz w:val="20"/>
              </w:rPr>
            </w:pPr>
            <w:r>
              <w:rPr>
                <w:rFonts w:ascii="Times New Roman" w:hAnsi="Times New Roman" w:cs="Times New Roman"/>
                <w:sz w:val="20"/>
              </w:rPr>
              <w:t>5</w:t>
            </w:r>
          </w:p>
        </w:tc>
      </w:tr>
      <w:tr w:rsidR="00D85AFA" w14:paraId="2573DCB1" w14:textId="77777777" w:rsidTr="00386E52">
        <w:trPr>
          <w:trHeight w:val="273"/>
          <w:jc w:val="center"/>
        </w:trPr>
        <w:tc>
          <w:tcPr>
            <w:tcW w:w="0" w:type="auto"/>
          </w:tcPr>
          <w:p w14:paraId="2672B10B" w14:textId="77777777" w:rsidR="00D85AFA" w:rsidRPr="00386E52" w:rsidRDefault="00D85AFA" w:rsidP="00863986">
            <w:pPr>
              <w:pStyle w:val="ListParagraph"/>
              <w:ind w:left="0"/>
              <w:jc w:val="both"/>
              <w:rPr>
                <w:rFonts w:ascii="Times New Roman" w:hAnsi="Times New Roman" w:cs="Times New Roman"/>
                <w:sz w:val="20"/>
              </w:rPr>
            </w:pPr>
          </w:p>
        </w:tc>
        <w:tc>
          <w:tcPr>
            <w:tcW w:w="0" w:type="auto"/>
          </w:tcPr>
          <w:p w14:paraId="18FEA7F9" w14:textId="1C0512E8" w:rsidR="00D85AFA" w:rsidRPr="00386E52" w:rsidRDefault="00D85AFA" w:rsidP="00863986">
            <w:pPr>
              <w:pStyle w:val="ListParagraph"/>
              <w:ind w:left="0"/>
              <w:jc w:val="both"/>
              <w:rPr>
                <w:rFonts w:ascii="Times New Roman" w:hAnsi="Times New Roman" w:cs="Times New Roman"/>
                <w:b/>
                <w:sz w:val="20"/>
              </w:rPr>
            </w:pPr>
            <w:r w:rsidRPr="00386E52">
              <w:rPr>
                <w:rFonts w:ascii="Times New Roman" w:hAnsi="Times New Roman" w:cs="Times New Roman"/>
                <w:b/>
                <w:sz w:val="20"/>
              </w:rPr>
              <w:t>Total data pengamatan</w:t>
            </w:r>
            <w:r w:rsidR="007A3AAD">
              <w:rPr>
                <w:rFonts w:ascii="Times New Roman" w:hAnsi="Times New Roman" w:cs="Times New Roman"/>
                <w:b/>
                <w:sz w:val="20"/>
              </w:rPr>
              <w:t xml:space="preserve"> (1</w:t>
            </w:r>
            <w:r w:rsidR="00752891">
              <w:rPr>
                <w:rFonts w:ascii="Times New Roman" w:hAnsi="Times New Roman" w:cs="Times New Roman"/>
                <w:b/>
                <w:sz w:val="20"/>
              </w:rPr>
              <w:t>4</w:t>
            </w:r>
            <w:r w:rsidR="007A3AAD">
              <w:rPr>
                <w:rFonts w:ascii="Times New Roman" w:hAnsi="Times New Roman" w:cs="Times New Roman"/>
                <w:b/>
                <w:sz w:val="20"/>
              </w:rPr>
              <w:t xml:space="preserve"> X </w:t>
            </w:r>
            <w:r w:rsidR="007454A6">
              <w:rPr>
                <w:rFonts w:ascii="Times New Roman" w:hAnsi="Times New Roman" w:cs="Times New Roman"/>
                <w:b/>
                <w:sz w:val="20"/>
              </w:rPr>
              <w:t>5</w:t>
            </w:r>
            <w:r w:rsidR="007A3AAD">
              <w:rPr>
                <w:rFonts w:ascii="Times New Roman" w:hAnsi="Times New Roman" w:cs="Times New Roman"/>
                <w:b/>
                <w:sz w:val="20"/>
              </w:rPr>
              <w:t>)</w:t>
            </w:r>
          </w:p>
        </w:tc>
        <w:tc>
          <w:tcPr>
            <w:tcW w:w="0" w:type="auto"/>
          </w:tcPr>
          <w:p w14:paraId="7C7EBF0A" w14:textId="70E88109" w:rsidR="00D85AFA" w:rsidRPr="00386E52" w:rsidRDefault="007454A6" w:rsidP="00863986">
            <w:pPr>
              <w:pStyle w:val="ListParagraph"/>
              <w:ind w:left="0"/>
              <w:jc w:val="center"/>
              <w:rPr>
                <w:rFonts w:ascii="Times New Roman" w:hAnsi="Times New Roman" w:cs="Times New Roman"/>
                <w:sz w:val="20"/>
              </w:rPr>
            </w:pPr>
            <w:r>
              <w:rPr>
                <w:rFonts w:ascii="Times New Roman" w:hAnsi="Times New Roman" w:cs="Times New Roman"/>
                <w:sz w:val="20"/>
              </w:rPr>
              <w:t>70</w:t>
            </w:r>
          </w:p>
        </w:tc>
      </w:tr>
    </w:tbl>
    <w:p w14:paraId="7C6B44BF" w14:textId="1094CCB3" w:rsidR="005A6072" w:rsidRPr="00386E52" w:rsidRDefault="005E406D" w:rsidP="00863986">
      <w:pPr>
        <w:spacing w:after="0" w:line="480" w:lineRule="auto"/>
        <w:jc w:val="both"/>
        <w:rPr>
          <w:rFonts w:ascii="Times New Roman" w:hAnsi="Times New Roman" w:cs="Times New Roman"/>
          <w:i/>
          <w:sz w:val="20"/>
          <w:szCs w:val="24"/>
        </w:rPr>
      </w:pPr>
      <w:r w:rsidRPr="00386E52">
        <w:rPr>
          <w:rFonts w:ascii="Times New Roman" w:hAnsi="Times New Roman" w:cs="Times New Roman"/>
          <w:i/>
          <w:sz w:val="20"/>
          <w:szCs w:val="24"/>
        </w:rPr>
        <w:t>Sumber: Data diolah penulis, 202</w:t>
      </w:r>
      <w:r w:rsidR="00752891">
        <w:rPr>
          <w:rFonts w:ascii="Times New Roman" w:hAnsi="Times New Roman" w:cs="Times New Roman"/>
          <w:i/>
          <w:sz w:val="20"/>
          <w:szCs w:val="24"/>
        </w:rPr>
        <w:t>5</w:t>
      </w:r>
    </w:p>
    <w:p w14:paraId="53B4F939" w14:textId="0DE75FF6" w:rsidR="006A476C" w:rsidRDefault="00F82F54" w:rsidP="00863986">
      <w:pPr>
        <w:pStyle w:val="Headingbab3"/>
        <w:spacing w:after="0" w:line="480" w:lineRule="auto"/>
      </w:pPr>
      <w:bookmarkStart w:id="56" w:name="_Toc212505955"/>
      <w:r>
        <w:lastRenderedPageBreak/>
        <w:t>3.3 Jenis dan Sumber Data</w:t>
      </w:r>
      <w:bookmarkEnd w:id="56"/>
    </w:p>
    <w:p w14:paraId="186A7AD2" w14:textId="5D8FE5DA" w:rsidR="006A476C" w:rsidRPr="00B90CF3" w:rsidRDefault="006A476C" w:rsidP="00863986">
      <w:pPr>
        <w:spacing w:after="0" w:line="480" w:lineRule="auto"/>
        <w:ind w:firstLine="720"/>
        <w:jc w:val="both"/>
        <w:rPr>
          <w:rFonts w:ascii="Times New Roman" w:hAnsi="Times New Roman" w:cs="Times New Roman"/>
          <w:sz w:val="24"/>
          <w:szCs w:val="24"/>
        </w:rPr>
      </w:pPr>
      <w:r w:rsidRPr="00B90CF3">
        <w:rPr>
          <w:rFonts w:ascii="Times New Roman" w:hAnsi="Times New Roman" w:cs="Times New Roman"/>
          <w:sz w:val="24"/>
          <w:szCs w:val="24"/>
        </w:rPr>
        <w:t xml:space="preserve">Penelitian ini menggunakan jenis data kuantitatif yang </w:t>
      </w:r>
      <w:r w:rsidR="00A72D23">
        <w:rPr>
          <w:rFonts w:ascii="Times New Roman" w:hAnsi="Times New Roman" w:cs="Times New Roman"/>
          <w:sz w:val="24"/>
          <w:szCs w:val="24"/>
        </w:rPr>
        <w:t>dipaparkan</w:t>
      </w:r>
      <w:r w:rsidRPr="00B90CF3">
        <w:rPr>
          <w:rFonts w:ascii="Times New Roman" w:hAnsi="Times New Roman" w:cs="Times New Roman"/>
          <w:sz w:val="24"/>
          <w:szCs w:val="24"/>
        </w:rPr>
        <w:t xml:space="preserve"> dalam bentuk angka – angka. Sumber data penelitian ini berasal dari data sekunder yang didapat dari laporan keuangan </w:t>
      </w:r>
      <w:r w:rsidR="007A3AAD">
        <w:rPr>
          <w:rFonts w:ascii="Times New Roman" w:hAnsi="Times New Roman" w:cs="Times New Roman"/>
          <w:sz w:val="24"/>
          <w:szCs w:val="24"/>
        </w:rPr>
        <w:t xml:space="preserve">tahunan </w:t>
      </w:r>
      <w:r w:rsidR="00A72D23">
        <w:rPr>
          <w:rFonts w:ascii="Times New Roman" w:hAnsi="Times New Roman" w:cs="Times New Roman"/>
          <w:sz w:val="24"/>
          <w:szCs w:val="24"/>
        </w:rPr>
        <w:t xml:space="preserve">dan laporan keberlanjutan </w:t>
      </w:r>
      <w:r w:rsidRPr="00B90CF3">
        <w:rPr>
          <w:rFonts w:ascii="Times New Roman" w:hAnsi="Times New Roman" w:cs="Times New Roman"/>
          <w:sz w:val="24"/>
          <w:szCs w:val="24"/>
        </w:rPr>
        <w:t>perusahaan sektor pertambangan yang terdaftar di Bursa Efek Indonesia (BEI)</w:t>
      </w:r>
      <w:r w:rsidR="00A72D23">
        <w:rPr>
          <w:rFonts w:ascii="Times New Roman" w:hAnsi="Times New Roman" w:cs="Times New Roman"/>
          <w:sz w:val="24"/>
          <w:szCs w:val="24"/>
        </w:rPr>
        <w:t xml:space="preserve">, serta laporan hasil penilaian PROPER </w:t>
      </w:r>
      <w:r w:rsidR="00B90CF3" w:rsidRPr="00B90CF3">
        <w:rPr>
          <w:rFonts w:ascii="Times New Roman" w:hAnsi="Times New Roman" w:cs="Times New Roman"/>
          <w:sz w:val="24"/>
          <w:szCs w:val="24"/>
        </w:rPr>
        <w:t xml:space="preserve">oleh Kementrian Lingkungan Hidup dan Kehutanan. </w:t>
      </w:r>
      <w:r w:rsidR="00A72D23">
        <w:rPr>
          <w:rFonts w:ascii="Times New Roman" w:hAnsi="Times New Roman" w:cs="Times New Roman"/>
          <w:sz w:val="24"/>
          <w:szCs w:val="24"/>
        </w:rPr>
        <w:t xml:space="preserve">Laporan-laporan tersebut diperoleh </w:t>
      </w:r>
      <w:r w:rsidR="00B90CF3" w:rsidRPr="00B90CF3">
        <w:rPr>
          <w:rFonts w:ascii="Times New Roman" w:hAnsi="Times New Roman" w:cs="Times New Roman"/>
          <w:sz w:val="24"/>
          <w:szCs w:val="24"/>
        </w:rPr>
        <w:t xml:space="preserve">dengan cara mengunduh atau mendownload laporan dari </w:t>
      </w:r>
      <w:r w:rsidR="00B90CF3" w:rsidRPr="005A0ED8">
        <w:rPr>
          <w:rFonts w:ascii="Times New Roman" w:hAnsi="Times New Roman" w:cs="Times New Roman"/>
          <w:i/>
          <w:sz w:val="24"/>
          <w:szCs w:val="24"/>
        </w:rPr>
        <w:t>website</w:t>
      </w:r>
      <w:r w:rsidR="00B90CF3" w:rsidRPr="00B90CF3">
        <w:rPr>
          <w:rFonts w:ascii="Times New Roman" w:hAnsi="Times New Roman" w:cs="Times New Roman"/>
          <w:sz w:val="24"/>
          <w:szCs w:val="24"/>
        </w:rPr>
        <w:t xml:space="preserve"> https://www.idx.co.id/, https://www.idnfinancials.com/,</w:t>
      </w:r>
      <w:r w:rsidR="00A72D23">
        <w:rPr>
          <w:rFonts w:ascii="Times New Roman" w:hAnsi="Times New Roman" w:cs="Times New Roman"/>
          <w:sz w:val="24"/>
          <w:szCs w:val="24"/>
        </w:rPr>
        <w:t xml:space="preserve"> </w:t>
      </w:r>
      <w:r w:rsidR="00B90CF3" w:rsidRPr="005A0ED8">
        <w:rPr>
          <w:rFonts w:ascii="Times New Roman" w:hAnsi="Times New Roman" w:cs="Times New Roman"/>
          <w:i/>
          <w:sz w:val="24"/>
          <w:szCs w:val="24"/>
        </w:rPr>
        <w:t>website</w:t>
      </w:r>
      <w:r w:rsidR="00B90CF3" w:rsidRPr="00B90CF3">
        <w:rPr>
          <w:rFonts w:ascii="Times New Roman" w:hAnsi="Times New Roman" w:cs="Times New Roman"/>
          <w:sz w:val="24"/>
          <w:szCs w:val="24"/>
        </w:rPr>
        <w:t xml:space="preserve"> resmi </w:t>
      </w:r>
      <w:r w:rsidR="00593906">
        <w:rPr>
          <w:rFonts w:ascii="Times New Roman" w:hAnsi="Times New Roman" w:cs="Times New Roman"/>
          <w:sz w:val="24"/>
          <w:szCs w:val="24"/>
        </w:rPr>
        <w:t xml:space="preserve">masing – masing </w:t>
      </w:r>
      <w:r w:rsidR="00B90CF3" w:rsidRPr="00B90CF3">
        <w:rPr>
          <w:rFonts w:ascii="Times New Roman" w:hAnsi="Times New Roman" w:cs="Times New Roman"/>
          <w:sz w:val="24"/>
          <w:szCs w:val="24"/>
        </w:rPr>
        <w:t>perusahaan</w:t>
      </w:r>
      <w:r w:rsidR="00A72D23">
        <w:rPr>
          <w:rFonts w:ascii="Times New Roman" w:hAnsi="Times New Roman" w:cs="Times New Roman"/>
          <w:sz w:val="24"/>
          <w:szCs w:val="24"/>
        </w:rPr>
        <w:t xml:space="preserve">, dan </w:t>
      </w:r>
      <w:r w:rsidR="00A72D23" w:rsidRPr="00A72D23">
        <w:rPr>
          <w:rFonts w:ascii="Times New Roman" w:hAnsi="Times New Roman" w:cs="Times New Roman"/>
          <w:sz w:val="24"/>
          <w:szCs w:val="24"/>
        </w:rPr>
        <w:t>https://proper.menlhk.go.id/proper/</w:t>
      </w:r>
      <w:r w:rsidR="00A72D23">
        <w:rPr>
          <w:rFonts w:ascii="Times New Roman" w:hAnsi="Times New Roman" w:cs="Times New Roman"/>
          <w:sz w:val="24"/>
          <w:szCs w:val="24"/>
        </w:rPr>
        <w:t>.</w:t>
      </w:r>
    </w:p>
    <w:p w14:paraId="2135C69E" w14:textId="3913991F" w:rsidR="00F82F54" w:rsidRDefault="00F82F54" w:rsidP="00863986">
      <w:pPr>
        <w:pStyle w:val="Headingbab3"/>
        <w:spacing w:after="0" w:line="480" w:lineRule="auto"/>
      </w:pPr>
      <w:bookmarkStart w:id="57" w:name="_Toc212505956"/>
      <w:r>
        <w:t>3.4 Metode Pengumpulan Data</w:t>
      </w:r>
      <w:bookmarkEnd w:id="57"/>
    </w:p>
    <w:p w14:paraId="767B1100" w14:textId="7434B35D" w:rsidR="00B448DB" w:rsidRPr="00593906" w:rsidRDefault="00B90CF3" w:rsidP="00863986">
      <w:pPr>
        <w:spacing w:after="0" w:line="480" w:lineRule="auto"/>
        <w:ind w:firstLine="720"/>
        <w:jc w:val="both"/>
        <w:rPr>
          <w:rFonts w:ascii="Times New Roman" w:hAnsi="Times New Roman" w:cs="Times New Roman"/>
          <w:sz w:val="24"/>
          <w:szCs w:val="24"/>
        </w:rPr>
      </w:pPr>
      <w:r w:rsidRPr="00593906">
        <w:rPr>
          <w:rFonts w:ascii="Times New Roman" w:hAnsi="Times New Roman" w:cs="Times New Roman"/>
          <w:sz w:val="24"/>
          <w:szCs w:val="24"/>
        </w:rPr>
        <w:t>Penelitian ini mengumpulkan data de</w:t>
      </w:r>
      <w:r w:rsidR="00A72D23">
        <w:rPr>
          <w:rFonts w:ascii="Times New Roman" w:hAnsi="Times New Roman" w:cs="Times New Roman"/>
          <w:sz w:val="24"/>
          <w:szCs w:val="24"/>
        </w:rPr>
        <w:t>n</w:t>
      </w:r>
      <w:r w:rsidRPr="00593906">
        <w:rPr>
          <w:rFonts w:ascii="Times New Roman" w:hAnsi="Times New Roman" w:cs="Times New Roman"/>
          <w:sz w:val="24"/>
          <w:szCs w:val="24"/>
        </w:rPr>
        <w:t xml:space="preserve">gan metode dokumentasi. </w:t>
      </w:r>
      <w:r w:rsidR="00593906" w:rsidRPr="00593906">
        <w:rPr>
          <w:rFonts w:ascii="Times New Roman" w:hAnsi="Times New Roman" w:cs="Times New Roman"/>
          <w:sz w:val="24"/>
          <w:szCs w:val="24"/>
        </w:rPr>
        <w:t xml:space="preserve">Metode dokumentasi dilakukan dengan cara mengumpulkan data – data yang diperlukan terkait dengan penelitian. Data yang dimaksud ada pada laporan keuangan </w:t>
      </w:r>
      <w:r w:rsidR="007A3AAD">
        <w:rPr>
          <w:rFonts w:ascii="Times New Roman" w:hAnsi="Times New Roman" w:cs="Times New Roman"/>
          <w:sz w:val="24"/>
          <w:szCs w:val="24"/>
        </w:rPr>
        <w:t xml:space="preserve">tahunan </w:t>
      </w:r>
      <w:r w:rsidR="00593906" w:rsidRPr="00593906">
        <w:rPr>
          <w:rFonts w:ascii="Times New Roman" w:hAnsi="Times New Roman" w:cs="Times New Roman"/>
          <w:sz w:val="24"/>
          <w:szCs w:val="24"/>
        </w:rPr>
        <w:t xml:space="preserve">dan </w:t>
      </w:r>
      <w:r w:rsidR="005A0ED8">
        <w:rPr>
          <w:rFonts w:ascii="Times New Roman" w:hAnsi="Times New Roman" w:cs="Times New Roman"/>
          <w:sz w:val="24"/>
          <w:szCs w:val="24"/>
        </w:rPr>
        <w:t>laporan keberlanjutan</w:t>
      </w:r>
      <w:r w:rsidR="00593906">
        <w:rPr>
          <w:rFonts w:ascii="Times New Roman" w:hAnsi="Times New Roman" w:cs="Times New Roman"/>
          <w:sz w:val="24"/>
          <w:szCs w:val="24"/>
        </w:rPr>
        <w:t xml:space="preserve"> yang telah dipublikasikan</w:t>
      </w:r>
      <w:r w:rsidR="00593906" w:rsidRPr="00593906">
        <w:rPr>
          <w:rFonts w:ascii="Times New Roman" w:hAnsi="Times New Roman" w:cs="Times New Roman"/>
          <w:sz w:val="24"/>
          <w:szCs w:val="24"/>
        </w:rPr>
        <w:t xml:space="preserve"> perusahaan sektor pertambangan yang terdaftar di Bursa Efek Indonesia periode 20</w:t>
      </w:r>
      <w:r w:rsidR="007A3AAD">
        <w:rPr>
          <w:rFonts w:ascii="Times New Roman" w:hAnsi="Times New Roman" w:cs="Times New Roman"/>
          <w:sz w:val="24"/>
          <w:szCs w:val="24"/>
        </w:rPr>
        <w:t>20</w:t>
      </w:r>
      <w:r w:rsidR="00593906" w:rsidRPr="00593906">
        <w:rPr>
          <w:rFonts w:ascii="Times New Roman" w:hAnsi="Times New Roman" w:cs="Times New Roman"/>
          <w:sz w:val="24"/>
          <w:szCs w:val="24"/>
        </w:rPr>
        <w:t>-202</w:t>
      </w:r>
      <w:r w:rsidR="007454A6">
        <w:rPr>
          <w:rFonts w:ascii="Times New Roman" w:hAnsi="Times New Roman" w:cs="Times New Roman"/>
          <w:sz w:val="24"/>
          <w:szCs w:val="24"/>
        </w:rPr>
        <w:t>4</w:t>
      </w:r>
      <w:r w:rsidR="00A72D23">
        <w:rPr>
          <w:rFonts w:ascii="Times New Roman" w:hAnsi="Times New Roman" w:cs="Times New Roman"/>
          <w:sz w:val="24"/>
          <w:szCs w:val="24"/>
        </w:rPr>
        <w:t xml:space="preserve"> serta laporan hasil penilaian PROPER oleh Kementrian Lingkungan Hidup dan Kehutanan.</w:t>
      </w:r>
    </w:p>
    <w:p w14:paraId="3A4210EE" w14:textId="30ECD930" w:rsidR="00F82F54" w:rsidRDefault="00F82F54" w:rsidP="00863986">
      <w:pPr>
        <w:pStyle w:val="Headingbab3"/>
        <w:spacing w:after="0" w:line="480" w:lineRule="auto"/>
      </w:pPr>
      <w:bookmarkStart w:id="58" w:name="_Toc212505957"/>
      <w:r>
        <w:t xml:space="preserve">3.5 </w:t>
      </w:r>
      <w:r w:rsidR="005A0ED8">
        <w:t>Alat</w:t>
      </w:r>
      <w:r>
        <w:t xml:space="preserve"> Analisis Data</w:t>
      </w:r>
      <w:bookmarkEnd w:id="58"/>
    </w:p>
    <w:p w14:paraId="5D0211A7" w14:textId="6F336BC0" w:rsidR="00593906" w:rsidRDefault="006E46E3" w:rsidP="008639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data merupakan pengolahan data beragam yang diperoleh terkait variabel penelitian yang digunakan untuk menjawab rumusan masalah yang ada dalam penelitian. Dalam penelitian ini analisis data menggunakan</w:t>
      </w:r>
      <w:r w:rsidRPr="006E46E3">
        <w:rPr>
          <w:rFonts w:ascii="Times New Roman" w:hAnsi="Times New Roman" w:cs="Times New Roman"/>
          <w:i/>
          <w:sz w:val="24"/>
          <w:szCs w:val="24"/>
        </w:rPr>
        <w:t xml:space="preserve"> software</w:t>
      </w:r>
      <w:r>
        <w:rPr>
          <w:rFonts w:ascii="Times New Roman" w:hAnsi="Times New Roman" w:cs="Times New Roman"/>
          <w:sz w:val="24"/>
          <w:szCs w:val="24"/>
        </w:rPr>
        <w:t xml:space="preserve"> SPSS versi 23</w:t>
      </w:r>
      <w:r w:rsidR="005A0ED8">
        <w:rPr>
          <w:rFonts w:ascii="Times New Roman" w:hAnsi="Times New Roman" w:cs="Times New Roman"/>
          <w:sz w:val="24"/>
          <w:szCs w:val="24"/>
        </w:rPr>
        <w:t>.</w:t>
      </w:r>
      <w:r>
        <w:rPr>
          <w:rFonts w:ascii="Times New Roman" w:hAnsi="Times New Roman" w:cs="Times New Roman"/>
          <w:sz w:val="24"/>
          <w:szCs w:val="24"/>
        </w:rPr>
        <w:t xml:space="preserve">0. </w:t>
      </w:r>
      <w:r w:rsidR="00917894">
        <w:rPr>
          <w:rFonts w:ascii="Times New Roman" w:hAnsi="Times New Roman" w:cs="Times New Roman"/>
          <w:sz w:val="24"/>
          <w:szCs w:val="24"/>
        </w:rPr>
        <w:t>Berikut adalah metode analisis data yang digunakan dalam penelitian:</w:t>
      </w:r>
    </w:p>
    <w:p w14:paraId="22B99478" w14:textId="77777777" w:rsidR="00863986" w:rsidRDefault="00863986" w:rsidP="00863986">
      <w:pPr>
        <w:spacing w:line="480" w:lineRule="auto"/>
        <w:ind w:firstLine="720"/>
        <w:jc w:val="both"/>
        <w:rPr>
          <w:rFonts w:ascii="Times New Roman" w:hAnsi="Times New Roman" w:cs="Times New Roman"/>
          <w:sz w:val="24"/>
          <w:szCs w:val="24"/>
        </w:rPr>
      </w:pPr>
    </w:p>
    <w:p w14:paraId="471D87FE" w14:textId="7A2FE630" w:rsidR="00917894" w:rsidRDefault="00917894" w:rsidP="00863986">
      <w:pPr>
        <w:pStyle w:val="Heading3"/>
        <w:spacing w:after="0" w:line="480" w:lineRule="auto"/>
      </w:pPr>
      <w:bookmarkStart w:id="59" w:name="_Toc212505958"/>
      <w:r w:rsidRPr="00917894">
        <w:lastRenderedPageBreak/>
        <w:t>3.5.1 Analisis Statistik Deskriptif</w:t>
      </w:r>
      <w:bookmarkEnd w:id="59"/>
    </w:p>
    <w:p w14:paraId="1A9EB7ED" w14:textId="6233ADAC" w:rsidR="00917894" w:rsidRPr="00386E52" w:rsidRDefault="00D25B62" w:rsidP="008639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86E52">
        <w:rPr>
          <w:rFonts w:ascii="Times New Roman" w:hAnsi="Times New Roman" w:cs="Times New Roman"/>
          <w:sz w:val="24"/>
          <w:szCs w:val="24"/>
        </w:rPr>
        <w:t>Analisis deskriptif merupakan alat analisis yang digunakan dengan cara memberi deskripsi dan gambaran terhadap data – data yang telah terkumpul untuk menarik kesimpulan terhadap hasil analis</w:t>
      </w:r>
      <w:r w:rsidR="005D2E4C">
        <w:rPr>
          <w:rFonts w:ascii="Times New Roman" w:hAnsi="Times New Roman" w:cs="Times New Roman"/>
          <w:sz w:val="24"/>
          <w:szCs w:val="24"/>
        </w:rPr>
        <w:t xml:space="preserve">is yang dilihat dari nilai rata-rata, standar deviasi, maksimum, dan minimum </w:t>
      </w:r>
      <w:r w:rsidR="005D2E4C">
        <w:rPr>
          <w:rFonts w:ascii="Times New Roman" w:hAnsi="Times New Roman" w:cs="Times New Roman"/>
          <w:sz w:val="24"/>
          <w:szCs w:val="24"/>
        </w:rPr>
        <w:fldChar w:fldCharType="begin" w:fldLock="1"/>
      </w:r>
      <w:r w:rsidR="00FC659C">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005D2E4C">
        <w:rPr>
          <w:rFonts w:ascii="Times New Roman" w:hAnsi="Times New Roman" w:cs="Times New Roman"/>
          <w:sz w:val="24"/>
          <w:szCs w:val="24"/>
        </w:rPr>
        <w:fldChar w:fldCharType="separate"/>
      </w:r>
      <w:r w:rsidR="005D2E4C" w:rsidRPr="005D2E4C">
        <w:rPr>
          <w:rFonts w:ascii="Times New Roman" w:hAnsi="Times New Roman" w:cs="Times New Roman"/>
          <w:noProof/>
          <w:sz w:val="24"/>
          <w:szCs w:val="24"/>
        </w:rPr>
        <w:t>(Ghozali, 2018)</w:t>
      </w:r>
      <w:r w:rsidR="005D2E4C">
        <w:rPr>
          <w:rFonts w:ascii="Times New Roman" w:hAnsi="Times New Roman" w:cs="Times New Roman"/>
          <w:sz w:val="24"/>
          <w:szCs w:val="24"/>
        </w:rPr>
        <w:fldChar w:fldCharType="end"/>
      </w:r>
      <w:r w:rsidRPr="00386E52">
        <w:rPr>
          <w:rFonts w:ascii="Times New Roman" w:hAnsi="Times New Roman" w:cs="Times New Roman"/>
          <w:sz w:val="24"/>
          <w:szCs w:val="24"/>
        </w:rPr>
        <w:t>.</w:t>
      </w:r>
    </w:p>
    <w:p w14:paraId="5D7415C3" w14:textId="1F66ADC3" w:rsidR="00917894" w:rsidRPr="00917894" w:rsidRDefault="00917894" w:rsidP="00863986">
      <w:pPr>
        <w:pStyle w:val="Heading3"/>
        <w:spacing w:after="0" w:line="480" w:lineRule="auto"/>
      </w:pPr>
      <w:bookmarkStart w:id="60" w:name="_Toc212505959"/>
      <w:r w:rsidRPr="00917894">
        <w:t>3.5.2 Uji Asumsi Klasik</w:t>
      </w:r>
      <w:bookmarkEnd w:id="60"/>
    </w:p>
    <w:p w14:paraId="38E73463" w14:textId="6CD42648" w:rsidR="00917894" w:rsidRDefault="00FC659C" w:rsidP="008639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asumsi klasik dilakukan untuk mengetahui hasil analisis linier berganda terbebas dari penyimpangan asumsi klasik </w:t>
      </w:r>
      <w:r>
        <w:rPr>
          <w:rFonts w:ascii="Times New Roman" w:hAnsi="Times New Roman" w:cs="Times New Roman"/>
          <w:sz w:val="24"/>
          <w:szCs w:val="24"/>
        </w:rPr>
        <w:fldChar w:fldCharType="begin" w:fldLock="1"/>
      </w:r>
      <w:r w:rsidR="00E6579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FC659C">
        <w:rPr>
          <w:rFonts w:ascii="Times New Roman" w:hAnsi="Times New Roman" w:cs="Times New Roman"/>
          <w:noProof/>
          <w:sz w:val="24"/>
          <w:szCs w:val="24"/>
        </w:rPr>
        <w:t>(Ghozali, 2018)</w:t>
      </w:r>
      <w:r>
        <w:rPr>
          <w:rFonts w:ascii="Times New Roman" w:hAnsi="Times New Roman" w:cs="Times New Roman"/>
          <w:sz w:val="24"/>
          <w:szCs w:val="24"/>
        </w:rPr>
        <w:fldChar w:fldCharType="end"/>
      </w:r>
      <w:r w:rsidR="00F44FA6">
        <w:rPr>
          <w:rFonts w:ascii="Times New Roman" w:hAnsi="Times New Roman" w:cs="Times New Roman"/>
          <w:sz w:val="24"/>
          <w:szCs w:val="24"/>
        </w:rPr>
        <w:t xml:space="preserve">. </w:t>
      </w:r>
      <w:r w:rsidR="00F44FA6" w:rsidRPr="00F44FA6">
        <w:rPr>
          <w:rFonts w:ascii="Times New Roman" w:hAnsi="Times New Roman" w:cs="Times New Roman"/>
          <w:sz w:val="24"/>
          <w:szCs w:val="24"/>
        </w:rPr>
        <w:t>Pada tahap ini terdapat empat pengujian yang dilakukan, yaitu uji normalitas, multikolinearitas, heteroskedasitas, dan auto korelasi untuk memastikan kelayakan model</w:t>
      </w:r>
      <w:r>
        <w:rPr>
          <w:rFonts w:ascii="Times New Roman" w:hAnsi="Times New Roman" w:cs="Times New Roman"/>
          <w:sz w:val="24"/>
          <w:szCs w:val="24"/>
        </w:rPr>
        <w:t xml:space="preserve">. </w:t>
      </w:r>
    </w:p>
    <w:p w14:paraId="0DCB525E" w14:textId="1D2D8B78" w:rsidR="009B39FF" w:rsidRDefault="00CB3EAD" w:rsidP="00863986">
      <w:pPr>
        <w:pStyle w:val="Heading4"/>
      </w:pPr>
      <w:r>
        <w:t xml:space="preserve">3.5.2.1 </w:t>
      </w:r>
      <w:r w:rsidR="009B39FF" w:rsidRPr="009B39FF">
        <w:t>Uji Normalitas</w:t>
      </w:r>
    </w:p>
    <w:p w14:paraId="40F37A95" w14:textId="6ED8A951" w:rsidR="00C46ECD" w:rsidRPr="00871AD2" w:rsidRDefault="00F12014" w:rsidP="00863986">
      <w:pPr>
        <w:spacing w:after="0" w:line="480" w:lineRule="auto"/>
        <w:ind w:firstLine="284"/>
        <w:jc w:val="both"/>
        <w:rPr>
          <w:rFonts w:ascii="Times New Roman" w:hAnsi="Times New Roman" w:cs="Times New Roman"/>
          <w:sz w:val="24"/>
          <w:szCs w:val="24"/>
        </w:rPr>
      </w:pPr>
      <w:r w:rsidRPr="004E254C">
        <w:rPr>
          <w:rFonts w:ascii="Times New Roman" w:hAnsi="Times New Roman" w:cs="Times New Roman"/>
          <w:sz w:val="24"/>
          <w:szCs w:val="24"/>
        </w:rPr>
        <w:t>Melakukan uji normalitas artinya menguji data yang telah dikumpulkan apakah telah terdistribusi normal</w:t>
      </w:r>
      <w:r w:rsidR="001136EE">
        <w:rPr>
          <w:rFonts w:ascii="Times New Roman" w:hAnsi="Times New Roman" w:cs="Times New Roman"/>
          <w:sz w:val="24"/>
          <w:szCs w:val="24"/>
        </w:rPr>
        <w:t xml:space="preserve"> pada setiap variabel bebas yang ada pada penelitian</w:t>
      </w:r>
      <w:r w:rsidRPr="004E254C">
        <w:rPr>
          <w:rFonts w:ascii="Times New Roman" w:hAnsi="Times New Roman" w:cs="Times New Roman"/>
          <w:sz w:val="24"/>
          <w:szCs w:val="24"/>
        </w:rPr>
        <w:t xml:space="preserve"> </w:t>
      </w:r>
      <w:r w:rsidR="00E65795">
        <w:rPr>
          <w:rFonts w:ascii="Times New Roman" w:hAnsi="Times New Roman" w:cs="Times New Roman"/>
          <w:sz w:val="24"/>
          <w:szCs w:val="24"/>
        </w:rPr>
        <w:fldChar w:fldCharType="begin" w:fldLock="1"/>
      </w:r>
      <w:r w:rsidR="00B172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00E65795">
        <w:rPr>
          <w:rFonts w:ascii="Times New Roman" w:hAnsi="Times New Roman" w:cs="Times New Roman"/>
          <w:sz w:val="24"/>
          <w:szCs w:val="24"/>
        </w:rPr>
        <w:fldChar w:fldCharType="separate"/>
      </w:r>
      <w:r w:rsidR="00E65795" w:rsidRPr="00E65795">
        <w:rPr>
          <w:rFonts w:ascii="Times New Roman" w:hAnsi="Times New Roman" w:cs="Times New Roman"/>
          <w:noProof/>
          <w:sz w:val="24"/>
          <w:szCs w:val="24"/>
        </w:rPr>
        <w:t>(Ghozali, 2018)</w:t>
      </w:r>
      <w:r w:rsidR="00E65795">
        <w:rPr>
          <w:rFonts w:ascii="Times New Roman" w:hAnsi="Times New Roman" w:cs="Times New Roman"/>
          <w:sz w:val="24"/>
          <w:szCs w:val="24"/>
        </w:rPr>
        <w:fldChar w:fldCharType="end"/>
      </w:r>
      <w:r w:rsidR="004E254C" w:rsidRPr="004E254C">
        <w:rPr>
          <w:rFonts w:ascii="Times New Roman" w:hAnsi="Times New Roman" w:cs="Times New Roman"/>
          <w:sz w:val="24"/>
          <w:szCs w:val="24"/>
        </w:rPr>
        <w:t>. Dalam penelitia</w:t>
      </w:r>
      <w:r w:rsidR="001136EE">
        <w:rPr>
          <w:rFonts w:ascii="Times New Roman" w:hAnsi="Times New Roman" w:cs="Times New Roman"/>
          <w:sz w:val="24"/>
          <w:szCs w:val="24"/>
        </w:rPr>
        <w:t>n</w:t>
      </w:r>
      <w:r w:rsidR="004E254C" w:rsidRPr="004E254C">
        <w:rPr>
          <w:rFonts w:ascii="Times New Roman" w:hAnsi="Times New Roman" w:cs="Times New Roman"/>
          <w:sz w:val="24"/>
          <w:szCs w:val="24"/>
        </w:rPr>
        <w:t xml:space="preserve"> ini menugji distribusi normalitas menggunakan </w:t>
      </w:r>
      <w:r w:rsidR="004E254C" w:rsidRPr="004E254C">
        <w:rPr>
          <w:rFonts w:ascii="Times New Roman" w:hAnsi="Times New Roman" w:cs="Times New Roman"/>
          <w:i/>
          <w:sz w:val="24"/>
          <w:szCs w:val="24"/>
        </w:rPr>
        <w:t>Kolmogorov-Smirnov Test</w:t>
      </w:r>
      <w:r w:rsidR="004E254C" w:rsidRPr="00871AD2">
        <w:rPr>
          <w:rFonts w:ascii="Times New Roman" w:hAnsi="Times New Roman" w:cs="Times New Roman"/>
          <w:sz w:val="24"/>
          <w:szCs w:val="24"/>
        </w:rPr>
        <w:t>. Dalam melakukan tes ter</w:t>
      </w:r>
      <w:r w:rsidR="001136EE">
        <w:rPr>
          <w:rFonts w:ascii="Times New Roman" w:hAnsi="Times New Roman" w:cs="Times New Roman"/>
          <w:sz w:val="24"/>
          <w:szCs w:val="24"/>
        </w:rPr>
        <w:t>se</w:t>
      </w:r>
      <w:r w:rsidR="004E254C" w:rsidRPr="00871AD2">
        <w:rPr>
          <w:rFonts w:ascii="Times New Roman" w:hAnsi="Times New Roman" w:cs="Times New Roman"/>
          <w:sz w:val="24"/>
          <w:szCs w:val="24"/>
        </w:rPr>
        <w:t>but, apabila tingkat proba</w:t>
      </w:r>
      <w:r w:rsidR="001136EE">
        <w:rPr>
          <w:rFonts w:ascii="Times New Roman" w:hAnsi="Times New Roman" w:cs="Times New Roman"/>
          <w:sz w:val="24"/>
          <w:szCs w:val="24"/>
        </w:rPr>
        <w:t>bi</w:t>
      </w:r>
      <w:r w:rsidR="004E254C" w:rsidRPr="00871AD2">
        <w:rPr>
          <w:rFonts w:ascii="Times New Roman" w:hAnsi="Times New Roman" w:cs="Times New Roman"/>
          <w:sz w:val="24"/>
          <w:szCs w:val="24"/>
        </w:rPr>
        <w:t>litas di atas atau sama dengan 0,05 maka distribusi data terbut normal. Namun, apabila tingkat probabilitas di bawah 0,05</w:t>
      </w:r>
      <w:r w:rsidR="00661F6A">
        <w:rPr>
          <w:rFonts w:ascii="Times New Roman" w:hAnsi="Times New Roman" w:cs="Times New Roman"/>
          <w:sz w:val="24"/>
          <w:szCs w:val="24"/>
        </w:rPr>
        <w:t xml:space="preserve"> maka distribusi data berada dalam kondisi tidak normal.</w:t>
      </w:r>
    </w:p>
    <w:p w14:paraId="7D6BC799" w14:textId="23F9D76C" w:rsidR="009B39FF" w:rsidRPr="00CB3EAD" w:rsidRDefault="00CB3EAD" w:rsidP="00863986">
      <w:pPr>
        <w:pStyle w:val="Heading4"/>
      </w:pPr>
      <w:r>
        <w:t xml:space="preserve">3.5.2.2 </w:t>
      </w:r>
      <w:r w:rsidR="009B39FF" w:rsidRPr="00CB3EAD">
        <w:t>Uji Multikolinearitas</w:t>
      </w:r>
    </w:p>
    <w:p w14:paraId="719F083B" w14:textId="06FC9FE0" w:rsidR="004E254C" w:rsidRDefault="00B6479C" w:rsidP="00863986">
      <w:pPr>
        <w:spacing w:after="0" w:line="480" w:lineRule="auto"/>
        <w:ind w:firstLine="284"/>
        <w:jc w:val="both"/>
        <w:rPr>
          <w:rFonts w:ascii="Times New Roman" w:hAnsi="Times New Roman" w:cs="Times New Roman"/>
          <w:sz w:val="24"/>
          <w:szCs w:val="24"/>
        </w:rPr>
      </w:pPr>
      <w:r w:rsidRPr="00871AD2">
        <w:rPr>
          <w:rFonts w:ascii="Times New Roman" w:hAnsi="Times New Roman" w:cs="Times New Roman"/>
          <w:sz w:val="24"/>
          <w:szCs w:val="24"/>
        </w:rPr>
        <w:t xml:space="preserve">Melakukan uji multikolinearitas untuk menguji ada tidaknya korelasi </w:t>
      </w:r>
      <w:r w:rsidR="00B17285">
        <w:rPr>
          <w:rFonts w:ascii="Times New Roman" w:hAnsi="Times New Roman" w:cs="Times New Roman"/>
          <w:sz w:val="24"/>
          <w:szCs w:val="24"/>
        </w:rPr>
        <w:t xml:space="preserve">pada </w:t>
      </w:r>
      <w:r w:rsidRPr="00871AD2">
        <w:rPr>
          <w:rFonts w:ascii="Times New Roman" w:hAnsi="Times New Roman" w:cs="Times New Roman"/>
          <w:sz w:val="24"/>
          <w:szCs w:val="24"/>
        </w:rPr>
        <w:t xml:space="preserve">variabel independen dalam model regresi linear berganda terhadap data yang telah dikumpulkan </w:t>
      </w:r>
      <w:r w:rsidRPr="00871AD2">
        <w:rPr>
          <w:rFonts w:ascii="Times New Roman" w:hAnsi="Times New Roman" w:cs="Times New Roman"/>
          <w:sz w:val="24"/>
          <w:szCs w:val="24"/>
        </w:rPr>
        <w:fldChar w:fldCharType="begin" w:fldLock="1"/>
      </w:r>
      <w:r w:rsidR="00B1728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Pr="00871AD2">
        <w:rPr>
          <w:rFonts w:ascii="Times New Roman" w:hAnsi="Times New Roman" w:cs="Times New Roman"/>
          <w:sz w:val="24"/>
          <w:szCs w:val="24"/>
        </w:rPr>
        <w:fldChar w:fldCharType="separate"/>
      </w:r>
      <w:r w:rsidR="00B17285" w:rsidRPr="00B17285">
        <w:rPr>
          <w:rFonts w:ascii="Times New Roman" w:hAnsi="Times New Roman" w:cs="Times New Roman"/>
          <w:noProof/>
          <w:sz w:val="24"/>
          <w:szCs w:val="24"/>
        </w:rPr>
        <w:t>(Ghozali, 2018)</w:t>
      </w:r>
      <w:r w:rsidRPr="00871AD2">
        <w:rPr>
          <w:rFonts w:ascii="Times New Roman" w:hAnsi="Times New Roman" w:cs="Times New Roman"/>
          <w:sz w:val="24"/>
          <w:szCs w:val="24"/>
        </w:rPr>
        <w:fldChar w:fldCharType="end"/>
      </w:r>
      <w:r w:rsidRPr="00871AD2">
        <w:rPr>
          <w:rFonts w:ascii="Times New Roman" w:hAnsi="Times New Roman" w:cs="Times New Roman"/>
          <w:sz w:val="24"/>
          <w:szCs w:val="24"/>
        </w:rPr>
        <w:t xml:space="preserve">. </w:t>
      </w:r>
      <w:r w:rsidR="00F9050D" w:rsidRPr="00871AD2">
        <w:rPr>
          <w:rFonts w:ascii="Times New Roman" w:hAnsi="Times New Roman" w:cs="Times New Roman"/>
          <w:sz w:val="24"/>
          <w:szCs w:val="24"/>
        </w:rPr>
        <w:t xml:space="preserve">Model regresi dikatakn baik jika tidak terdapat korelasi antara variabel </w:t>
      </w:r>
      <w:r w:rsidR="00B17285">
        <w:rPr>
          <w:rFonts w:ascii="Times New Roman" w:hAnsi="Times New Roman" w:cs="Times New Roman"/>
          <w:sz w:val="24"/>
          <w:szCs w:val="24"/>
        </w:rPr>
        <w:t>independent.</w:t>
      </w:r>
      <w:r w:rsidR="00F9050D" w:rsidRPr="00871AD2">
        <w:rPr>
          <w:rFonts w:ascii="Times New Roman" w:hAnsi="Times New Roman" w:cs="Times New Roman"/>
          <w:sz w:val="24"/>
          <w:szCs w:val="24"/>
        </w:rPr>
        <w:t xml:space="preserve"> Untuk menguji multikolinearitas dilihat dari </w:t>
      </w:r>
      <w:r w:rsidR="00F9050D" w:rsidRPr="00871AD2">
        <w:rPr>
          <w:rFonts w:ascii="Times New Roman" w:hAnsi="Times New Roman" w:cs="Times New Roman"/>
          <w:sz w:val="24"/>
          <w:szCs w:val="24"/>
        </w:rPr>
        <w:lastRenderedPageBreak/>
        <w:t xml:space="preserve">nilai </w:t>
      </w:r>
      <w:r w:rsidR="00F9050D" w:rsidRPr="00871AD2">
        <w:rPr>
          <w:rFonts w:ascii="Times New Roman" w:hAnsi="Times New Roman" w:cs="Times New Roman"/>
          <w:i/>
          <w:sz w:val="24"/>
          <w:szCs w:val="24"/>
        </w:rPr>
        <w:t>Variance Inflation Factor</w:t>
      </w:r>
      <w:r w:rsidR="00F9050D" w:rsidRPr="00871AD2">
        <w:rPr>
          <w:rFonts w:ascii="Times New Roman" w:hAnsi="Times New Roman" w:cs="Times New Roman"/>
          <w:sz w:val="24"/>
          <w:szCs w:val="24"/>
        </w:rPr>
        <w:t xml:space="preserve"> (VIF) dan </w:t>
      </w:r>
      <w:r w:rsidR="00871AD2">
        <w:rPr>
          <w:rFonts w:ascii="Times New Roman" w:hAnsi="Times New Roman" w:cs="Times New Roman"/>
          <w:sz w:val="24"/>
          <w:szCs w:val="24"/>
        </w:rPr>
        <w:t xml:space="preserve">nilai </w:t>
      </w:r>
      <w:r w:rsidR="00F9050D" w:rsidRPr="00871AD2">
        <w:rPr>
          <w:rFonts w:ascii="Times New Roman" w:hAnsi="Times New Roman" w:cs="Times New Roman"/>
          <w:i/>
          <w:sz w:val="24"/>
          <w:szCs w:val="24"/>
        </w:rPr>
        <w:t>Tolerance</w:t>
      </w:r>
      <w:r w:rsidR="00F9050D" w:rsidRPr="00871AD2">
        <w:rPr>
          <w:rFonts w:ascii="Times New Roman" w:hAnsi="Times New Roman" w:cs="Times New Roman"/>
          <w:sz w:val="24"/>
          <w:szCs w:val="24"/>
        </w:rPr>
        <w:t xml:space="preserve">.  </w:t>
      </w:r>
      <w:r w:rsidR="00871AD2" w:rsidRPr="00871AD2">
        <w:rPr>
          <w:rFonts w:ascii="Times New Roman" w:hAnsi="Times New Roman" w:cs="Times New Roman"/>
          <w:sz w:val="24"/>
          <w:szCs w:val="24"/>
        </w:rPr>
        <w:t xml:space="preserve">Jika nilai VIF kurang dari 10 dan nilai </w:t>
      </w:r>
      <w:r w:rsidR="00871AD2" w:rsidRPr="00871AD2">
        <w:rPr>
          <w:rFonts w:ascii="Times New Roman" w:hAnsi="Times New Roman" w:cs="Times New Roman"/>
          <w:i/>
          <w:sz w:val="24"/>
          <w:szCs w:val="24"/>
        </w:rPr>
        <w:t>tolerance</w:t>
      </w:r>
      <w:r w:rsidR="00871AD2" w:rsidRPr="00871AD2">
        <w:rPr>
          <w:rFonts w:ascii="Times New Roman" w:hAnsi="Times New Roman" w:cs="Times New Roman"/>
          <w:sz w:val="24"/>
          <w:szCs w:val="24"/>
        </w:rPr>
        <w:t xml:space="preserve"> lebih dari 0,1 artinya terbebas dari multikolinearitas. Namun sebaliknya, jika nilai VIF lebih dari 10 dan nilai </w:t>
      </w:r>
      <w:r w:rsidR="00871AD2" w:rsidRPr="00871AD2">
        <w:rPr>
          <w:rFonts w:ascii="Times New Roman" w:hAnsi="Times New Roman" w:cs="Times New Roman"/>
          <w:i/>
          <w:sz w:val="24"/>
          <w:szCs w:val="24"/>
        </w:rPr>
        <w:t xml:space="preserve">tolerance </w:t>
      </w:r>
      <w:r w:rsidR="00871AD2" w:rsidRPr="00871AD2">
        <w:rPr>
          <w:rFonts w:ascii="Times New Roman" w:hAnsi="Times New Roman" w:cs="Times New Roman"/>
          <w:sz w:val="24"/>
          <w:szCs w:val="24"/>
        </w:rPr>
        <w:t>kurang dari 0,1, artinya terjadi multikolinearitas</w:t>
      </w:r>
      <w:r w:rsidR="00871AD2">
        <w:rPr>
          <w:rFonts w:ascii="Times New Roman" w:hAnsi="Times New Roman" w:cs="Times New Roman"/>
          <w:sz w:val="24"/>
          <w:szCs w:val="24"/>
        </w:rPr>
        <w:t>. Nilai VIF dan nilai Telorance dihitung dengan rumus:</w:t>
      </w:r>
    </w:p>
    <w:p w14:paraId="389A411E" w14:textId="43C87CCF" w:rsidR="00871AD2" w:rsidRDefault="00871AD2" w:rsidP="00863986">
      <w:pPr>
        <w:spacing w:after="0" w:line="480" w:lineRule="auto"/>
        <w:ind w:firstLine="284"/>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VIF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Tolerance</m:t>
            </m:r>
          </m:den>
        </m:f>
      </m:oMath>
      <w:r>
        <w:rPr>
          <w:rFonts w:ascii="Times New Roman" w:hAnsi="Times New Roman" w:cs="Times New Roman"/>
          <w:sz w:val="24"/>
          <w:szCs w:val="24"/>
        </w:rPr>
        <w:t xml:space="preserve"> atau </w:t>
      </w:r>
      <w:r w:rsidRPr="00871AD2">
        <w:rPr>
          <w:rFonts w:ascii="Times New Roman" w:hAnsi="Times New Roman" w:cs="Times New Roman"/>
          <w:i/>
          <w:sz w:val="24"/>
          <w:szCs w:val="24"/>
        </w:rPr>
        <w:t>Tolerance</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VIF</m:t>
            </m:r>
          </m:den>
        </m:f>
      </m:oMath>
    </w:p>
    <w:p w14:paraId="7D68EB56" w14:textId="77777777" w:rsidR="00863986" w:rsidRPr="00871AD2" w:rsidRDefault="00863986" w:rsidP="00863986">
      <w:pPr>
        <w:spacing w:after="0" w:line="480" w:lineRule="auto"/>
        <w:ind w:firstLine="284"/>
        <w:jc w:val="center"/>
        <w:rPr>
          <w:rFonts w:ascii="Times New Roman" w:hAnsi="Times New Roman" w:cs="Times New Roman"/>
          <w:sz w:val="24"/>
          <w:szCs w:val="24"/>
        </w:rPr>
      </w:pPr>
    </w:p>
    <w:p w14:paraId="0E9AF0D8" w14:textId="2D912B14" w:rsidR="009B39FF" w:rsidRDefault="00CB3EAD" w:rsidP="00863986">
      <w:pPr>
        <w:pStyle w:val="Heading4"/>
      </w:pPr>
      <w:r>
        <w:t xml:space="preserve">3.5.2.3 </w:t>
      </w:r>
      <w:r w:rsidR="009B39FF" w:rsidRPr="009B39FF">
        <w:t>Uji Heteroskedastisitas</w:t>
      </w:r>
    </w:p>
    <w:p w14:paraId="336C2D41" w14:textId="61E28703" w:rsidR="00871AD2" w:rsidRPr="002A7808" w:rsidRDefault="002A7808" w:rsidP="00863986">
      <w:pPr>
        <w:spacing w:after="0" w:line="480" w:lineRule="auto"/>
        <w:ind w:firstLine="284"/>
        <w:jc w:val="both"/>
        <w:rPr>
          <w:rFonts w:ascii="Times New Roman" w:hAnsi="Times New Roman" w:cs="Times New Roman"/>
          <w:sz w:val="24"/>
          <w:szCs w:val="24"/>
        </w:rPr>
      </w:pPr>
      <w:r w:rsidRPr="002A7808">
        <w:rPr>
          <w:rFonts w:ascii="Times New Roman" w:hAnsi="Times New Roman" w:cs="Times New Roman"/>
          <w:sz w:val="24"/>
          <w:szCs w:val="24"/>
        </w:rPr>
        <w:t>Melakukan uji heteroskedasitas untuk menguji ketidaksamaan varian residual antara satu peng</w:t>
      </w:r>
      <w:r w:rsidR="00752891">
        <w:rPr>
          <w:rFonts w:ascii="Times New Roman" w:hAnsi="Times New Roman" w:cs="Times New Roman"/>
          <w:sz w:val="24"/>
          <w:szCs w:val="24"/>
        </w:rPr>
        <w:t>a</w:t>
      </w:r>
      <w:r w:rsidRPr="002A7808">
        <w:rPr>
          <w:rFonts w:ascii="Times New Roman" w:hAnsi="Times New Roman" w:cs="Times New Roman"/>
          <w:sz w:val="24"/>
          <w:szCs w:val="24"/>
        </w:rPr>
        <w:t xml:space="preserve">matan dengan pengamatan yang lain pada suatu model regresi </w:t>
      </w:r>
      <w:r w:rsidRPr="002A7808">
        <w:rPr>
          <w:rFonts w:ascii="Times New Roman" w:hAnsi="Times New Roman" w:cs="Times New Roman"/>
          <w:sz w:val="24"/>
          <w:szCs w:val="24"/>
        </w:rPr>
        <w:fldChar w:fldCharType="begin" w:fldLock="1"/>
      </w:r>
      <w:r w:rsidR="00F54F41">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Pr="002A7808">
        <w:rPr>
          <w:rFonts w:ascii="Times New Roman" w:hAnsi="Times New Roman" w:cs="Times New Roman"/>
          <w:sz w:val="24"/>
          <w:szCs w:val="24"/>
        </w:rPr>
        <w:fldChar w:fldCharType="separate"/>
      </w:r>
      <w:r w:rsidR="00B17285" w:rsidRPr="00B17285">
        <w:rPr>
          <w:rFonts w:ascii="Times New Roman" w:hAnsi="Times New Roman" w:cs="Times New Roman"/>
          <w:noProof/>
          <w:sz w:val="24"/>
          <w:szCs w:val="24"/>
        </w:rPr>
        <w:t>(Ghozali, 2018)</w:t>
      </w:r>
      <w:r w:rsidRPr="002A7808">
        <w:rPr>
          <w:rFonts w:ascii="Times New Roman" w:hAnsi="Times New Roman" w:cs="Times New Roman"/>
          <w:sz w:val="24"/>
          <w:szCs w:val="24"/>
        </w:rPr>
        <w:fldChar w:fldCharType="end"/>
      </w:r>
      <w:r w:rsidRPr="002A7808">
        <w:rPr>
          <w:rFonts w:ascii="Times New Roman" w:hAnsi="Times New Roman" w:cs="Times New Roman"/>
          <w:sz w:val="24"/>
          <w:szCs w:val="24"/>
        </w:rPr>
        <w:t>. Jika ada perbedaan antara pengam</w:t>
      </w:r>
      <w:r w:rsidR="00B17285">
        <w:rPr>
          <w:rFonts w:ascii="Times New Roman" w:hAnsi="Times New Roman" w:cs="Times New Roman"/>
          <w:sz w:val="24"/>
          <w:szCs w:val="24"/>
        </w:rPr>
        <w:t>a</w:t>
      </w:r>
      <w:r w:rsidRPr="002A7808">
        <w:rPr>
          <w:rFonts w:ascii="Times New Roman" w:hAnsi="Times New Roman" w:cs="Times New Roman"/>
          <w:sz w:val="24"/>
          <w:szCs w:val="24"/>
        </w:rPr>
        <w:t xml:space="preserve">tan satu dengan yang lain, artinya heteroskedasitas. Namun, jika tidak ada persamaan akan disebut homoskedasitas. </w:t>
      </w:r>
      <w:r w:rsidR="00752891">
        <w:rPr>
          <w:rFonts w:ascii="Times New Roman" w:hAnsi="Times New Roman" w:cs="Times New Roman"/>
          <w:sz w:val="24"/>
          <w:szCs w:val="24"/>
        </w:rPr>
        <w:t>Pengujian ini menggunakan salah satu cara yaitu uji glesjer, apabila nilai signifikansi lebih besar dari 0,05 maka tidak terjadi heteroskedatisitas. Namun, jika nilai signifikansi kurang dari 0,05 maka terjadi gejala heteroskedastisitas dalam data.</w:t>
      </w:r>
    </w:p>
    <w:p w14:paraId="2E2180E4" w14:textId="1EA4CEE8" w:rsidR="009B39FF" w:rsidRPr="00CB3EAD" w:rsidRDefault="00CB3EAD" w:rsidP="00863986">
      <w:pPr>
        <w:pStyle w:val="Heading4"/>
      </w:pPr>
      <w:r>
        <w:t xml:space="preserve">3.5.2.4 </w:t>
      </w:r>
      <w:r w:rsidR="009B39FF" w:rsidRPr="00CB3EAD">
        <w:t>Uji Autokorelasi</w:t>
      </w:r>
    </w:p>
    <w:p w14:paraId="75A62E97" w14:textId="6B517EFF" w:rsidR="002A7808" w:rsidRPr="009B6CD7" w:rsidRDefault="002A7808" w:rsidP="00863986">
      <w:pPr>
        <w:spacing w:after="0" w:line="480" w:lineRule="auto"/>
        <w:ind w:firstLine="720"/>
        <w:jc w:val="both"/>
        <w:rPr>
          <w:rFonts w:ascii="Times New Roman" w:hAnsi="Times New Roman" w:cs="Times New Roman"/>
          <w:sz w:val="24"/>
          <w:szCs w:val="24"/>
        </w:rPr>
      </w:pPr>
      <w:r w:rsidRPr="009B6CD7">
        <w:rPr>
          <w:rFonts w:ascii="Times New Roman" w:hAnsi="Times New Roman" w:cs="Times New Roman"/>
          <w:sz w:val="24"/>
          <w:szCs w:val="24"/>
        </w:rPr>
        <w:t>Melakukan uji autokera</w:t>
      </w:r>
      <w:r w:rsidR="00F54F41">
        <w:rPr>
          <w:rFonts w:ascii="Times New Roman" w:hAnsi="Times New Roman" w:cs="Times New Roman"/>
          <w:sz w:val="24"/>
          <w:szCs w:val="24"/>
        </w:rPr>
        <w:t>lasi</w:t>
      </w:r>
      <w:r w:rsidRPr="009B6CD7">
        <w:rPr>
          <w:rFonts w:ascii="Times New Roman" w:hAnsi="Times New Roman" w:cs="Times New Roman"/>
          <w:sz w:val="24"/>
          <w:szCs w:val="24"/>
        </w:rPr>
        <w:t xml:space="preserve"> untuk </w:t>
      </w:r>
      <w:r w:rsidR="009B6CD7" w:rsidRPr="009B6CD7">
        <w:rPr>
          <w:rFonts w:ascii="Times New Roman" w:hAnsi="Times New Roman" w:cs="Times New Roman"/>
          <w:sz w:val="24"/>
          <w:szCs w:val="24"/>
        </w:rPr>
        <w:t>men</w:t>
      </w:r>
      <w:r w:rsidR="00F54F41">
        <w:rPr>
          <w:rFonts w:ascii="Times New Roman" w:hAnsi="Times New Roman" w:cs="Times New Roman"/>
          <w:sz w:val="24"/>
          <w:szCs w:val="24"/>
        </w:rPr>
        <w:t>getahui ada atau tidaknya</w:t>
      </w:r>
      <w:r w:rsidR="00682DA3">
        <w:rPr>
          <w:rFonts w:ascii="Times New Roman" w:hAnsi="Times New Roman" w:cs="Times New Roman"/>
          <w:sz w:val="24"/>
          <w:szCs w:val="24"/>
        </w:rPr>
        <w:t xml:space="preserve"> </w:t>
      </w:r>
      <w:r w:rsidR="00F54F41">
        <w:rPr>
          <w:rFonts w:ascii="Times New Roman" w:hAnsi="Times New Roman" w:cs="Times New Roman"/>
          <w:sz w:val="24"/>
          <w:szCs w:val="24"/>
        </w:rPr>
        <w:t xml:space="preserve">hubungan antara kesalahan </w:t>
      </w:r>
      <w:r w:rsidR="009B6CD7" w:rsidRPr="009B6CD7">
        <w:rPr>
          <w:rFonts w:ascii="Times New Roman" w:hAnsi="Times New Roman" w:cs="Times New Roman"/>
          <w:sz w:val="24"/>
          <w:szCs w:val="24"/>
        </w:rPr>
        <w:t xml:space="preserve">pengganggu yang terdapat di regresi linier </w:t>
      </w:r>
      <w:r w:rsidR="009B6CD7" w:rsidRPr="009B6CD7">
        <w:rPr>
          <w:rFonts w:ascii="Times New Roman" w:hAnsi="Times New Roman" w:cs="Times New Roman"/>
          <w:sz w:val="24"/>
          <w:szCs w:val="24"/>
        </w:rPr>
        <w:fldChar w:fldCharType="begin" w:fldLock="1"/>
      </w:r>
      <w:r w:rsidR="00537E12">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009B6CD7" w:rsidRPr="009B6CD7">
        <w:rPr>
          <w:rFonts w:ascii="Times New Roman" w:hAnsi="Times New Roman" w:cs="Times New Roman"/>
          <w:sz w:val="24"/>
          <w:szCs w:val="24"/>
        </w:rPr>
        <w:fldChar w:fldCharType="separate"/>
      </w:r>
      <w:r w:rsidR="00F54F41" w:rsidRPr="00F54F41">
        <w:rPr>
          <w:rFonts w:ascii="Times New Roman" w:hAnsi="Times New Roman" w:cs="Times New Roman"/>
          <w:noProof/>
          <w:sz w:val="24"/>
          <w:szCs w:val="24"/>
        </w:rPr>
        <w:t>(Ghozali, 2018)</w:t>
      </w:r>
      <w:r w:rsidR="009B6CD7" w:rsidRPr="009B6CD7">
        <w:rPr>
          <w:rFonts w:ascii="Times New Roman" w:hAnsi="Times New Roman" w:cs="Times New Roman"/>
          <w:sz w:val="24"/>
          <w:szCs w:val="24"/>
        </w:rPr>
        <w:fldChar w:fldCharType="end"/>
      </w:r>
      <w:r w:rsidR="009B6CD7" w:rsidRPr="009B6CD7">
        <w:rPr>
          <w:rFonts w:ascii="Times New Roman" w:hAnsi="Times New Roman" w:cs="Times New Roman"/>
          <w:sz w:val="24"/>
          <w:szCs w:val="24"/>
        </w:rPr>
        <w:t>. Jika</w:t>
      </w:r>
      <w:r w:rsidR="00682DA3">
        <w:rPr>
          <w:rFonts w:ascii="Times New Roman" w:hAnsi="Times New Roman" w:cs="Times New Roman"/>
          <w:sz w:val="24"/>
          <w:szCs w:val="24"/>
        </w:rPr>
        <w:t xml:space="preserve"> diperoleh hubungan atau korelasi, maka dinyatakan bahwa model regresi tidak terjadi atau terbebas dari autokorelasi. Untuk melihat hasil uji ini bisa dilihat melalui uji Run Test. Running test menununjukkan ada tidaknya korelasi yang tinggi antar residual, apabila residual tidak berkorelasi maka dapat dinyatakan </w:t>
      </w:r>
      <w:r w:rsidR="00682DA3">
        <w:rPr>
          <w:rFonts w:ascii="Times New Roman" w:hAnsi="Times New Roman" w:cs="Times New Roman"/>
          <w:sz w:val="24"/>
          <w:szCs w:val="24"/>
        </w:rPr>
        <w:lastRenderedPageBreak/>
        <w:t>bahwa residual tersebut bersifat acak. Pengambilan keputusan dilakukan bila signifikansinya bernilai lebih dari 0,05 maka dinyatakan tidak terjadi autokorelasi, namun jika signifikansinya bernilai kurang dari 0,05 maka di</w:t>
      </w:r>
      <w:r w:rsidR="00537E12">
        <w:rPr>
          <w:rFonts w:ascii="Times New Roman" w:hAnsi="Times New Roman" w:cs="Times New Roman"/>
          <w:sz w:val="24"/>
          <w:szCs w:val="24"/>
        </w:rPr>
        <w:t>n</w:t>
      </w:r>
      <w:r w:rsidR="00682DA3">
        <w:rPr>
          <w:rFonts w:ascii="Times New Roman" w:hAnsi="Times New Roman" w:cs="Times New Roman"/>
          <w:sz w:val="24"/>
          <w:szCs w:val="24"/>
        </w:rPr>
        <w:t xml:space="preserve">yatakan terjadi autokorelasi. </w:t>
      </w:r>
    </w:p>
    <w:p w14:paraId="0B0C62EF" w14:textId="77777777" w:rsidR="00FC5EC4" w:rsidRDefault="009B39FF" w:rsidP="00863986">
      <w:pPr>
        <w:pStyle w:val="Heading3"/>
        <w:spacing w:after="0" w:line="480" w:lineRule="auto"/>
      </w:pPr>
      <w:bookmarkStart w:id="61" w:name="_Toc212505960"/>
      <w:r w:rsidRPr="009B39FF">
        <w:t xml:space="preserve">3.5.3 </w:t>
      </w:r>
      <w:r w:rsidR="00FC5EC4" w:rsidRPr="009B39FF">
        <w:t>Analisis Regresi Linear Berganda</w:t>
      </w:r>
      <w:bookmarkEnd w:id="61"/>
    </w:p>
    <w:p w14:paraId="753C2304" w14:textId="3D192FCA" w:rsidR="00FC5EC4" w:rsidRPr="00AD6EED" w:rsidRDefault="00FC5EC4" w:rsidP="00863986">
      <w:pPr>
        <w:spacing w:after="0" w:line="480" w:lineRule="auto"/>
        <w:ind w:firstLine="720"/>
        <w:jc w:val="both"/>
        <w:rPr>
          <w:rFonts w:ascii="Times New Roman" w:hAnsi="Times New Roman" w:cs="Times New Roman"/>
          <w:sz w:val="24"/>
          <w:szCs w:val="24"/>
        </w:rPr>
      </w:pPr>
      <w:r w:rsidRPr="00AD6EED">
        <w:rPr>
          <w:rFonts w:ascii="Times New Roman" w:hAnsi="Times New Roman" w:cs="Times New Roman"/>
          <w:sz w:val="24"/>
          <w:szCs w:val="24"/>
        </w:rPr>
        <w:t xml:space="preserve">Analisis linear berganda dilakukan untuk melihat hubungan antara beberapa variabel independen terhadap variabel dependen </w:t>
      </w:r>
      <w:r w:rsidRPr="00AD6EED">
        <w:rPr>
          <w:rFonts w:ascii="Times New Roman" w:hAnsi="Times New Roman" w:cs="Times New Roman"/>
          <w:sz w:val="24"/>
          <w:szCs w:val="24"/>
        </w:rPr>
        <w:fldChar w:fldCharType="begin" w:fldLock="1"/>
      </w:r>
      <w:r w:rsidR="004E7325">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Pr="00AD6EED">
        <w:rPr>
          <w:rFonts w:ascii="Times New Roman" w:hAnsi="Times New Roman" w:cs="Times New Roman"/>
          <w:sz w:val="24"/>
          <w:szCs w:val="24"/>
        </w:rPr>
        <w:fldChar w:fldCharType="separate"/>
      </w:r>
      <w:r w:rsidR="00537E12" w:rsidRPr="00537E12">
        <w:rPr>
          <w:rFonts w:ascii="Times New Roman" w:hAnsi="Times New Roman" w:cs="Times New Roman"/>
          <w:noProof/>
          <w:sz w:val="24"/>
          <w:szCs w:val="24"/>
        </w:rPr>
        <w:t>(Ghozali, 2018)</w:t>
      </w:r>
      <w:r w:rsidRPr="00AD6EED">
        <w:rPr>
          <w:rFonts w:ascii="Times New Roman" w:hAnsi="Times New Roman" w:cs="Times New Roman"/>
          <w:sz w:val="24"/>
          <w:szCs w:val="24"/>
        </w:rPr>
        <w:fldChar w:fldCharType="end"/>
      </w:r>
      <w:r w:rsidRPr="00AD6EED">
        <w:rPr>
          <w:rFonts w:ascii="Times New Roman" w:hAnsi="Times New Roman" w:cs="Times New Roman"/>
          <w:sz w:val="24"/>
          <w:szCs w:val="24"/>
        </w:rPr>
        <w:t>.</w:t>
      </w:r>
      <w:r w:rsidR="00537E12">
        <w:rPr>
          <w:rFonts w:ascii="Times New Roman" w:hAnsi="Times New Roman" w:cs="Times New Roman"/>
          <w:sz w:val="24"/>
          <w:szCs w:val="24"/>
        </w:rPr>
        <w:t xml:space="preserve"> Dalam penelitian ini variabel independennya yaitu </w:t>
      </w:r>
      <w:r w:rsidR="00537E12" w:rsidRPr="006E46E3">
        <w:rPr>
          <w:rFonts w:ascii="Times New Roman" w:hAnsi="Times New Roman" w:cs="Times New Roman"/>
          <w:i/>
          <w:sz w:val="24"/>
          <w:szCs w:val="24"/>
        </w:rPr>
        <w:t>green accounting</w:t>
      </w:r>
      <w:r w:rsidR="00537E12">
        <w:rPr>
          <w:rFonts w:ascii="Times New Roman" w:hAnsi="Times New Roman" w:cs="Times New Roman"/>
          <w:sz w:val="24"/>
          <w:szCs w:val="24"/>
        </w:rPr>
        <w:t xml:space="preserve"> dan kinerja lingkungan, sedangka variabel dependennua yaitu nilai perusahaan.</w:t>
      </w:r>
      <w:r w:rsidRPr="00AD6EED">
        <w:rPr>
          <w:rFonts w:ascii="Times New Roman" w:hAnsi="Times New Roman" w:cs="Times New Roman"/>
          <w:sz w:val="24"/>
          <w:szCs w:val="24"/>
        </w:rPr>
        <w:t xml:space="preserve"> Persamaan regresi linear berganda yang digunakan dalam penelitian ini, sebagai berikut:</w:t>
      </w:r>
    </w:p>
    <w:p w14:paraId="754713E5" w14:textId="4BF6AF96" w:rsidR="006E46E3" w:rsidRDefault="00FC5EC4" w:rsidP="00863986">
      <w:pPr>
        <w:spacing w:after="0" w:line="480" w:lineRule="auto"/>
        <w:jc w:val="both"/>
        <w:rPr>
          <w:rFonts w:ascii="Times New Roman" w:hAnsi="Times New Roman" w:cs="Times New Roman"/>
        </w:rPr>
      </w:pPr>
      <w:r w:rsidRPr="00AD6EED">
        <w:rPr>
          <w:rFonts w:ascii="Times New Roman" w:hAnsi="Times New Roman" w:cs="Times New Roman"/>
          <w:sz w:val="24"/>
          <w:szCs w:val="24"/>
        </w:rPr>
        <w:t>Y = α + β</w:t>
      </w:r>
      <w:r w:rsidRPr="00AD6EED">
        <w:rPr>
          <w:rFonts w:ascii="Times New Roman" w:hAnsi="Times New Roman" w:cs="Times New Roman"/>
          <w:sz w:val="24"/>
          <w:szCs w:val="24"/>
          <w:vertAlign w:val="subscript"/>
        </w:rPr>
        <w:t>1</w:t>
      </w:r>
      <w:r w:rsidRPr="00AD6EED">
        <w:rPr>
          <w:rFonts w:ascii="Times New Roman" w:hAnsi="Times New Roman" w:cs="Times New Roman"/>
          <w:sz w:val="24"/>
          <w:szCs w:val="24"/>
        </w:rPr>
        <w:t>X</w:t>
      </w:r>
      <w:r w:rsidRPr="00AD6EED">
        <w:rPr>
          <w:rFonts w:ascii="Times New Roman" w:hAnsi="Times New Roman" w:cs="Times New Roman"/>
          <w:sz w:val="24"/>
          <w:szCs w:val="24"/>
          <w:vertAlign w:val="subscript"/>
        </w:rPr>
        <w:t xml:space="preserve">1 </w:t>
      </w:r>
      <w:r w:rsidRPr="00AD6EED">
        <w:rPr>
          <w:rFonts w:ascii="Times New Roman" w:hAnsi="Times New Roman" w:cs="Times New Roman"/>
          <w:sz w:val="24"/>
          <w:szCs w:val="24"/>
        </w:rPr>
        <w:t>+ β</w:t>
      </w:r>
      <w:r w:rsidRPr="00AD6EED">
        <w:rPr>
          <w:rFonts w:ascii="Times New Roman" w:hAnsi="Times New Roman" w:cs="Times New Roman"/>
          <w:sz w:val="24"/>
          <w:szCs w:val="24"/>
          <w:vertAlign w:val="subscript"/>
        </w:rPr>
        <w:t>2</w:t>
      </w:r>
      <w:r w:rsidRPr="00AD6EED">
        <w:rPr>
          <w:rFonts w:ascii="Times New Roman" w:hAnsi="Times New Roman" w:cs="Times New Roman"/>
          <w:sz w:val="24"/>
          <w:szCs w:val="24"/>
        </w:rPr>
        <w:t>X</w:t>
      </w:r>
      <w:r w:rsidRPr="00AD6EED">
        <w:rPr>
          <w:rFonts w:ascii="Times New Roman" w:hAnsi="Times New Roman" w:cs="Times New Roman"/>
          <w:sz w:val="24"/>
          <w:szCs w:val="24"/>
          <w:vertAlign w:val="subscript"/>
        </w:rPr>
        <w:t>2</w:t>
      </w:r>
      <w:r w:rsidRPr="00AD6EED">
        <w:rPr>
          <w:rFonts w:ascii="Times New Roman" w:hAnsi="Times New Roman" w:cs="Times New Roman"/>
          <w:sz w:val="24"/>
          <w:szCs w:val="24"/>
        </w:rPr>
        <w:t xml:space="preserve"> + </w:t>
      </w:r>
      <w:r w:rsidRPr="00AD6EED">
        <w:rPr>
          <w:rFonts w:ascii="Times New Roman" w:hAnsi="Times New Roman" w:cs="Times New Roman"/>
        </w:rPr>
        <w:t xml:space="preserve">ℇ </w:t>
      </w:r>
      <w:r>
        <w:rPr>
          <w:rFonts w:ascii="Times New Roman" w:hAnsi="Times New Roman" w:cs="Times New Roman"/>
        </w:rPr>
        <w:t>……………………………………………………………….3.1</w:t>
      </w:r>
    </w:p>
    <w:p w14:paraId="042E3F86" w14:textId="77777777" w:rsidR="00FC5EC4" w:rsidRDefault="00FC5EC4" w:rsidP="008639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7D4797BF" w14:textId="77777777" w:rsidR="00FC5EC4" w:rsidRDefault="00FC5EC4" w:rsidP="00863986">
      <w:pPr>
        <w:spacing w:after="0" w:line="480" w:lineRule="auto"/>
        <w:ind w:left="1276" w:hanging="850"/>
        <w:jc w:val="both"/>
        <w:rPr>
          <w:rFonts w:ascii="Times New Roman" w:hAnsi="Times New Roman" w:cs="Times New Roman"/>
          <w:sz w:val="24"/>
          <w:szCs w:val="24"/>
        </w:rPr>
      </w:pPr>
      <w:r>
        <w:rPr>
          <w:rFonts w:ascii="Times New Roman" w:hAnsi="Times New Roman" w:cs="Times New Roman"/>
          <w:sz w:val="24"/>
          <w:szCs w:val="24"/>
        </w:rPr>
        <w:t xml:space="preserve">Y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Nilai Perusahaan</w:t>
      </w:r>
    </w:p>
    <w:p w14:paraId="3E9570B3" w14:textId="77777777" w:rsidR="00FC5EC4" w:rsidRDefault="00FC5EC4" w:rsidP="00863986">
      <w:pPr>
        <w:spacing w:after="0" w:line="480" w:lineRule="auto"/>
        <w:ind w:left="1276" w:hanging="85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proofErr w:type="gramStart"/>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vertAlign w:val="subscript"/>
        </w:rPr>
        <w:t xml:space="preserve"> </w:t>
      </w:r>
      <w:r w:rsidRPr="00AD6EED">
        <w:rPr>
          <w:rFonts w:ascii="Times New Roman" w:hAnsi="Times New Roman" w:cs="Times New Roman"/>
          <w:i/>
          <w:sz w:val="24"/>
          <w:szCs w:val="24"/>
        </w:rPr>
        <w:t>Green Accounting</w:t>
      </w:r>
    </w:p>
    <w:p w14:paraId="061155AD" w14:textId="1059FA43" w:rsidR="00FC5EC4" w:rsidRDefault="00FC5EC4" w:rsidP="00863986">
      <w:pPr>
        <w:spacing w:after="0"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proofErr w:type="gramStart"/>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Kinerja Lingkunga</w:t>
      </w:r>
      <w:r w:rsidR="007A3AAD">
        <w:rPr>
          <w:rFonts w:ascii="Times New Roman" w:hAnsi="Times New Roman" w:cs="Times New Roman"/>
          <w:sz w:val="24"/>
          <w:szCs w:val="24"/>
        </w:rPr>
        <w:t>n</w:t>
      </w:r>
    </w:p>
    <w:p w14:paraId="62108EBC" w14:textId="77777777" w:rsidR="00FC5EC4" w:rsidRDefault="00FC5EC4" w:rsidP="00863986">
      <w:pPr>
        <w:spacing w:after="0" w:line="480" w:lineRule="auto"/>
        <w:ind w:left="1276" w:hanging="850"/>
        <w:jc w:val="both"/>
        <w:rPr>
          <w:rFonts w:ascii="Times New Roman" w:hAnsi="Times New Roman" w:cs="Times New Roman"/>
          <w:sz w:val="24"/>
          <w:szCs w:val="24"/>
        </w:rPr>
      </w:pPr>
      <w:r w:rsidRPr="00AD6EED">
        <w:rPr>
          <w:rFonts w:ascii="Times New Roman" w:hAnsi="Times New Roman" w:cs="Times New Roman"/>
          <w:sz w:val="24"/>
          <w:szCs w:val="24"/>
        </w:rPr>
        <w:t>α</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Konstanta</w:t>
      </w:r>
    </w:p>
    <w:p w14:paraId="3040A7AD" w14:textId="77777777" w:rsidR="00FC5EC4" w:rsidRDefault="00FC5EC4" w:rsidP="00863986">
      <w:pPr>
        <w:spacing w:after="0" w:line="480" w:lineRule="auto"/>
        <w:ind w:left="1276" w:hanging="850"/>
        <w:jc w:val="both"/>
        <w:rPr>
          <w:rFonts w:ascii="Times New Roman" w:hAnsi="Times New Roman" w:cs="Times New Roman"/>
          <w:sz w:val="24"/>
          <w:szCs w:val="24"/>
        </w:rPr>
      </w:pPr>
      <w:r w:rsidRPr="00AD6EED">
        <w:rPr>
          <w:rFonts w:ascii="Times New Roman" w:hAnsi="Times New Roman" w:cs="Times New Roman"/>
          <w:sz w:val="24"/>
          <w:szCs w:val="24"/>
        </w:rPr>
        <w:t>β</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Koefisien Regresi</w:t>
      </w:r>
    </w:p>
    <w:p w14:paraId="60801A15" w14:textId="0CBE8896" w:rsidR="00682DA3" w:rsidRDefault="00FC5EC4" w:rsidP="00863986">
      <w:pPr>
        <w:spacing w:after="0" w:line="480" w:lineRule="auto"/>
        <w:ind w:left="1276" w:hanging="850"/>
        <w:jc w:val="both"/>
        <w:rPr>
          <w:rFonts w:ascii="Times New Roman" w:hAnsi="Times New Roman" w:cs="Times New Roman"/>
        </w:rPr>
      </w:pPr>
      <w:r w:rsidRPr="00AD6EED">
        <w:rPr>
          <w:rFonts w:ascii="Times New Roman" w:hAnsi="Times New Roman" w:cs="Times New Roman"/>
        </w:rPr>
        <w:t>ℇ</w:t>
      </w:r>
      <w:r>
        <w:rPr>
          <w:rFonts w:ascii="Times New Roman" w:hAnsi="Times New Roman" w:cs="Times New Roman"/>
        </w:rPr>
        <w:t xml:space="preserve">         </w:t>
      </w:r>
      <w:proofErr w:type="gramStart"/>
      <w:r>
        <w:rPr>
          <w:rFonts w:ascii="Times New Roman" w:hAnsi="Times New Roman" w:cs="Times New Roman"/>
        </w:rPr>
        <w:t xml:space="preserve">  :</w:t>
      </w:r>
      <w:proofErr w:type="gramEnd"/>
      <w:r>
        <w:rPr>
          <w:rFonts w:ascii="Times New Roman" w:hAnsi="Times New Roman" w:cs="Times New Roman"/>
        </w:rPr>
        <w:t xml:space="preserve"> </w:t>
      </w:r>
      <w:r w:rsidRPr="00AD6EED">
        <w:rPr>
          <w:rFonts w:ascii="Times New Roman" w:hAnsi="Times New Roman" w:cs="Times New Roman"/>
          <w:i/>
        </w:rPr>
        <w:t>Eror Term</w:t>
      </w:r>
      <w:r>
        <w:rPr>
          <w:rFonts w:ascii="Times New Roman" w:hAnsi="Times New Roman" w:cs="Times New Roman"/>
        </w:rPr>
        <w:t xml:space="preserve"> (Variabel Pengganggu)</w:t>
      </w:r>
    </w:p>
    <w:p w14:paraId="5BC1CDE4" w14:textId="6FC05827" w:rsidR="009B39FF" w:rsidRDefault="00CB3EAD" w:rsidP="00863986">
      <w:pPr>
        <w:pStyle w:val="Heading3"/>
        <w:spacing w:after="0" w:line="480" w:lineRule="auto"/>
        <w:rPr>
          <w:vertAlign w:val="superscript"/>
        </w:rPr>
      </w:pPr>
      <w:bookmarkStart w:id="62" w:name="_Toc212505961"/>
      <w:r>
        <w:t>3.5.</w:t>
      </w:r>
      <w:r w:rsidR="00C1544F">
        <w:t xml:space="preserve">4 </w:t>
      </w:r>
      <w:r w:rsidR="009B39FF" w:rsidRPr="009B39FF">
        <w:t>Uji Koefisien Determinasi (R</w:t>
      </w:r>
      <w:r w:rsidR="009B39FF" w:rsidRPr="009B39FF">
        <w:rPr>
          <w:vertAlign w:val="superscript"/>
        </w:rPr>
        <w:t>2)</w:t>
      </w:r>
      <w:bookmarkEnd w:id="62"/>
    </w:p>
    <w:p w14:paraId="0AAE0E25" w14:textId="2DB37D01" w:rsidR="003E01CA" w:rsidRPr="003E01CA" w:rsidRDefault="003E01CA" w:rsidP="008639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E01CA">
        <w:rPr>
          <w:rFonts w:ascii="Times New Roman" w:hAnsi="Times New Roman" w:cs="Times New Roman"/>
          <w:sz w:val="24"/>
          <w:szCs w:val="24"/>
        </w:rPr>
        <w:t xml:space="preserve">Melakukan uji </w:t>
      </w:r>
      <w:r w:rsidR="00537E12">
        <w:rPr>
          <w:rFonts w:ascii="Times New Roman" w:hAnsi="Times New Roman" w:cs="Times New Roman"/>
          <w:sz w:val="24"/>
          <w:szCs w:val="24"/>
        </w:rPr>
        <w:t>k</w:t>
      </w:r>
      <w:r w:rsidRPr="003E01CA">
        <w:rPr>
          <w:rFonts w:ascii="Times New Roman" w:hAnsi="Times New Roman" w:cs="Times New Roman"/>
          <w:sz w:val="24"/>
          <w:szCs w:val="24"/>
        </w:rPr>
        <w:t xml:space="preserve">oefisien determinasi untuk mengukur persentase </w:t>
      </w:r>
      <w:r w:rsidR="000B3509">
        <w:rPr>
          <w:rFonts w:ascii="Times New Roman" w:hAnsi="Times New Roman" w:cs="Times New Roman"/>
          <w:sz w:val="24"/>
          <w:szCs w:val="24"/>
        </w:rPr>
        <w:t xml:space="preserve">model dalam menjelaskan variasi variabel dependen. </w:t>
      </w:r>
      <w:r>
        <w:rPr>
          <w:rFonts w:ascii="Times New Roman" w:hAnsi="Times New Roman" w:cs="Times New Roman"/>
          <w:sz w:val="24"/>
          <w:szCs w:val="24"/>
        </w:rPr>
        <w:t>Hasil nilai</w:t>
      </w:r>
      <w:r w:rsidRPr="003E01CA">
        <w:rPr>
          <w:rFonts w:ascii="Times New Roman" w:hAnsi="Times New Roman" w:cs="Times New Roman"/>
          <w:sz w:val="24"/>
          <w:szCs w:val="24"/>
        </w:rPr>
        <w:t xml:space="preserve"> dari </w:t>
      </w:r>
      <w:r>
        <w:rPr>
          <w:rFonts w:ascii="Times New Roman" w:hAnsi="Times New Roman" w:cs="Times New Roman"/>
          <w:sz w:val="24"/>
          <w:szCs w:val="24"/>
        </w:rPr>
        <w:t>pengujian</w:t>
      </w:r>
      <w:r w:rsidRPr="003E01CA">
        <w:rPr>
          <w:rFonts w:ascii="Times New Roman" w:hAnsi="Times New Roman" w:cs="Times New Roman"/>
          <w:sz w:val="24"/>
          <w:szCs w:val="24"/>
        </w:rPr>
        <w:t xml:space="preserve"> ini biasanya antara 0 sampai 1. Apabila hasil mendekati nilai 0, artinya pengaruh variabel independen terhadap variabel dependen lemah. Namun, apabila hasil </w:t>
      </w:r>
      <w:r w:rsidRPr="003E01CA">
        <w:rPr>
          <w:rFonts w:ascii="Times New Roman" w:hAnsi="Times New Roman" w:cs="Times New Roman"/>
          <w:sz w:val="24"/>
          <w:szCs w:val="24"/>
        </w:rPr>
        <w:lastRenderedPageBreak/>
        <w:t>mendekati nilai 1, artinya pengaruh variabel independen terhadap variabel dependen kuat.</w:t>
      </w:r>
    </w:p>
    <w:p w14:paraId="411A8B5E" w14:textId="1F7D1240" w:rsidR="009B39FF" w:rsidRDefault="00CB3EAD" w:rsidP="00863986">
      <w:pPr>
        <w:pStyle w:val="Heading3"/>
        <w:spacing w:after="0" w:line="480" w:lineRule="auto"/>
      </w:pPr>
      <w:bookmarkStart w:id="63" w:name="_Toc212505962"/>
      <w:r>
        <w:t>3.5.</w:t>
      </w:r>
      <w:r w:rsidR="00C1544F">
        <w:t>5</w:t>
      </w:r>
      <w:r>
        <w:t xml:space="preserve"> </w:t>
      </w:r>
      <w:r w:rsidR="009B39FF" w:rsidRPr="009B39FF">
        <w:t>Uji</w:t>
      </w:r>
      <w:r w:rsidR="000B3509">
        <w:t xml:space="preserve"> Kelayakan Model (Uji</w:t>
      </w:r>
      <w:r w:rsidR="009B39FF" w:rsidRPr="009B39FF">
        <w:t xml:space="preserve"> F</w:t>
      </w:r>
      <w:r w:rsidR="000B3509">
        <w:t>)</w:t>
      </w:r>
      <w:bookmarkEnd w:id="63"/>
    </w:p>
    <w:p w14:paraId="732A4477" w14:textId="68FB7C73" w:rsidR="006328FB" w:rsidRPr="00B03EAC" w:rsidRDefault="006328FB" w:rsidP="008639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B03EAC">
        <w:rPr>
          <w:rFonts w:ascii="Times New Roman" w:hAnsi="Times New Roman" w:cs="Times New Roman"/>
          <w:sz w:val="24"/>
          <w:szCs w:val="24"/>
        </w:rPr>
        <w:t>U</w:t>
      </w:r>
      <w:r w:rsidR="004E7325">
        <w:rPr>
          <w:rFonts w:ascii="Times New Roman" w:hAnsi="Times New Roman" w:cs="Times New Roman"/>
          <w:sz w:val="24"/>
          <w:szCs w:val="24"/>
        </w:rPr>
        <w:t xml:space="preserve">ji F dilakukan untuk mengetahui apakah variabel bebas atau variabel independen yang dimasukkan ke dalam model dapat mempengaruhi secara bersama-sama terhadap variabel terikat atau veriabel dependennya </w:t>
      </w:r>
      <w:r w:rsidR="004E7325">
        <w:rPr>
          <w:rFonts w:ascii="Times New Roman" w:hAnsi="Times New Roman" w:cs="Times New Roman"/>
          <w:sz w:val="24"/>
          <w:szCs w:val="24"/>
        </w:rPr>
        <w:fldChar w:fldCharType="begin" w:fldLock="1"/>
      </w:r>
      <w:r w:rsidR="00C1544F">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004E7325">
        <w:rPr>
          <w:rFonts w:ascii="Times New Roman" w:hAnsi="Times New Roman" w:cs="Times New Roman"/>
          <w:sz w:val="24"/>
          <w:szCs w:val="24"/>
        </w:rPr>
        <w:fldChar w:fldCharType="separate"/>
      </w:r>
      <w:r w:rsidR="004E7325" w:rsidRPr="004E7325">
        <w:rPr>
          <w:rFonts w:ascii="Times New Roman" w:hAnsi="Times New Roman" w:cs="Times New Roman"/>
          <w:noProof/>
          <w:sz w:val="24"/>
          <w:szCs w:val="24"/>
        </w:rPr>
        <w:t>(Ghozali, 2018)</w:t>
      </w:r>
      <w:r w:rsidR="004E7325">
        <w:rPr>
          <w:rFonts w:ascii="Times New Roman" w:hAnsi="Times New Roman" w:cs="Times New Roman"/>
          <w:sz w:val="24"/>
          <w:szCs w:val="24"/>
        </w:rPr>
        <w:fldChar w:fldCharType="end"/>
      </w:r>
      <w:r w:rsidR="004E7325">
        <w:rPr>
          <w:rFonts w:ascii="Times New Roman" w:hAnsi="Times New Roman" w:cs="Times New Roman"/>
          <w:sz w:val="24"/>
          <w:szCs w:val="24"/>
        </w:rPr>
        <w:t xml:space="preserve">. </w:t>
      </w:r>
      <w:r w:rsidR="00B03EAC" w:rsidRPr="00B03EAC">
        <w:rPr>
          <w:rFonts w:ascii="Times New Roman" w:hAnsi="Times New Roman" w:cs="Times New Roman"/>
          <w:sz w:val="24"/>
          <w:szCs w:val="24"/>
        </w:rPr>
        <w:t>Uji F juga digunakan untuk melihat kelayakan dari model regresi pada penelitian. Kriteria dalam pengujian ini, yaitu jika nilai signifikan ≤</w:t>
      </w:r>
      <w:r w:rsidR="004E7325">
        <w:rPr>
          <w:rFonts w:ascii="Times New Roman" w:hAnsi="Times New Roman" w:cs="Times New Roman"/>
          <w:sz w:val="24"/>
          <w:szCs w:val="24"/>
        </w:rPr>
        <w:t xml:space="preserve"> 0,05</w:t>
      </w:r>
      <w:r w:rsidR="00B03EAC" w:rsidRPr="00B03EAC">
        <w:rPr>
          <w:rFonts w:ascii="Times New Roman" w:hAnsi="Times New Roman" w:cs="Times New Roman"/>
          <w:sz w:val="24"/>
          <w:szCs w:val="24"/>
        </w:rPr>
        <w:t xml:space="preserve"> maka model dikatak</w:t>
      </w:r>
      <w:r w:rsidR="00B03EAC">
        <w:rPr>
          <w:rFonts w:ascii="Times New Roman" w:hAnsi="Times New Roman" w:cs="Times New Roman"/>
          <w:sz w:val="24"/>
          <w:szCs w:val="24"/>
        </w:rPr>
        <w:t>a</w:t>
      </w:r>
      <w:r w:rsidR="00B03EAC" w:rsidRPr="00B03EAC">
        <w:rPr>
          <w:rFonts w:ascii="Times New Roman" w:hAnsi="Times New Roman" w:cs="Times New Roman"/>
          <w:sz w:val="24"/>
          <w:szCs w:val="24"/>
        </w:rPr>
        <w:t>n layak. Namun, apabila nilai signifikan &gt;0,05</w:t>
      </w:r>
      <w:r w:rsidR="00B03EAC">
        <w:rPr>
          <w:rFonts w:ascii="Times New Roman" w:hAnsi="Times New Roman" w:cs="Times New Roman"/>
          <w:sz w:val="24"/>
          <w:szCs w:val="24"/>
        </w:rPr>
        <w:t xml:space="preserve"> </w:t>
      </w:r>
      <w:r w:rsidR="00B03EAC" w:rsidRPr="00B03EAC">
        <w:rPr>
          <w:rFonts w:ascii="Times New Roman" w:hAnsi="Times New Roman" w:cs="Times New Roman"/>
          <w:sz w:val="24"/>
          <w:szCs w:val="24"/>
        </w:rPr>
        <w:t>maka model dikatakan tidak layak.</w:t>
      </w:r>
    </w:p>
    <w:p w14:paraId="17BC55B0" w14:textId="40C2FDD6" w:rsidR="009B39FF" w:rsidRDefault="009B39FF" w:rsidP="00863986">
      <w:pPr>
        <w:pStyle w:val="Heading3"/>
        <w:spacing w:after="0" w:line="480" w:lineRule="auto"/>
      </w:pPr>
      <w:bookmarkStart w:id="64" w:name="_Toc212505963"/>
      <w:r w:rsidRPr="009B39FF">
        <w:t>3.5.</w:t>
      </w:r>
      <w:r w:rsidR="00C1544F">
        <w:t>6</w:t>
      </w:r>
      <w:r w:rsidRPr="009B39FF">
        <w:t xml:space="preserve"> Pengujian Hipotesis (Uji t)</w:t>
      </w:r>
      <w:bookmarkEnd w:id="64"/>
    </w:p>
    <w:p w14:paraId="774C1A67" w14:textId="4A16A8EC" w:rsidR="006412E5" w:rsidRDefault="003E17CD" w:rsidP="0086398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CB711A">
        <w:rPr>
          <w:rFonts w:ascii="Times New Roman" w:hAnsi="Times New Roman" w:cs="Times New Roman"/>
          <w:sz w:val="24"/>
          <w:szCs w:val="24"/>
        </w:rPr>
        <w:t xml:space="preserve">Uji t atau uji parsial dilakukan untuk menguji </w:t>
      </w:r>
      <w:r w:rsidR="00CB711A" w:rsidRPr="00CB711A">
        <w:rPr>
          <w:rFonts w:ascii="Times New Roman" w:hAnsi="Times New Roman" w:cs="Times New Roman"/>
          <w:sz w:val="24"/>
          <w:szCs w:val="24"/>
        </w:rPr>
        <w:t>seberapa besar pengaruh</w:t>
      </w:r>
      <w:r w:rsidRPr="00CB711A">
        <w:rPr>
          <w:rFonts w:ascii="Times New Roman" w:hAnsi="Times New Roman" w:cs="Times New Roman"/>
          <w:sz w:val="24"/>
          <w:szCs w:val="24"/>
        </w:rPr>
        <w:t xml:space="preserve"> </w:t>
      </w:r>
      <w:r w:rsidR="00C1544F">
        <w:rPr>
          <w:rFonts w:ascii="Times New Roman" w:hAnsi="Times New Roman" w:cs="Times New Roman"/>
          <w:sz w:val="24"/>
          <w:szCs w:val="24"/>
        </w:rPr>
        <w:t xml:space="preserve">setaip </w:t>
      </w:r>
      <w:r w:rsidRPr="00CB711A">
        <w:rPr>
          <w:rFonts w:ascii="Times New Roman" w:hAnsi="Times New Roman" w:cs="Times New Roman"/>
          <w:sz w:val="24"/>
          <w:szCs w:val="24"/>
        </w:rPr>
        <w:t>variabel independen terhadap variabel depende</w:t>
      </w:r>
      <w:r w:rsidR="00CB711A" w:rsidRPr="00CB711A">
        <w:rPr>
          <w:rFonts w:ascii="Times New Roman" w:hAnsi="Times New Roman" w:cs="Times New Roman"/>
          <w:sz w:val="24"/>
          <w:szCs w:val="24"/>
        </w:rPr>
        <w:t>n</w:t>
      </w:r>
      <w:r w:rsidR="00C1544F">
        <w:rPr>
          <w:rFonts w:ascii="Times New Roman" w:hAnsi="Times New Roman" w:cs="Times New Roman"/>
          <w:sz w:val="24"/>
          <w:szCs w:val="24"/>
        </w:rPr>
        <w:t xml:space="preserve"> </w:t>
      </w:r>
      <w:r w:rsidR="00C1544F">
        <w:rPr>
          <w:rFonts w:ascii="Times New Roman" w:hAnsi="Times New Roman" w:cs="Times New Roman"/>
          <w:sz w:val="24"/>
          <w:szCs w:val="24"/>
        </w:rPr>
        <w:fldChar w:fldCharType="begin" w:fldLock="1"/>
      </w:r>
      <w:r w:rsidR="0096293C">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{"citationItems":[{"id":"ITEM-1","itemData":{"author":[{"dropping-particle":"","family":"Ghozali","given":"Imam","non-dropping-particle":"","parse-names":false,"suffix":""}],"id":"ITEM-1","issued":{"date-parts":[["2018"]]},"publisher":"Universitas Diponegoro","title":"Aplikasi Analisis Multivariate dengan Program IBM SPSS 25","type":"book"},"uris":["http://www.mendeley.com/documents/?uuid=c3b20ba3-8cbc-4b8f-9a45-170353bff170"]}],"mendeley":{"formattedCitation":"(Ghozali, 2018)","plainTextFormattedCitation":"(Ghozali, 2018)","previouslyFormattedCitation":"(Ghozali, 2018)"},"properties":{"noteIndex":0},"schema":"https://github.com/citation-style-language/schema/raw/master/csl-citation.json"}</w:instrText>
      </w:r>
      <w:r w:rsidR="00C1544F">
        <w:rPr>
          <w:rFonts w:ascii="Times New Roman" w:hAnsi="Times New Roman" w:cs="Times New Roman"/>
          <w:sz w:val="24"/>
          <w:szCs w:val="24"/>
        </w:rPr>
        <w:fldChar w:fldCharType="separate"/>
      </w:r>
      <w:r w:rsidR="00C1544F" w:rsidRPr="00C1544F">
        <w:rPr>
          <w:rFonts w:ascii="Times New Roman" w:hAnsi="Times New Roman" w:cs="Times New Roman"/>
          <w:noProof/>
          <w:sz w:val="24"/>
          <w:szCs w:val="24"/>
        </w:rPr>
        <w:t>(Ghozali, 2018)</w:t>
      </w:r>
      <w:r w:rsidR="00C1544F">
        <w:rPr>
          <w:rFonts w:ascii="Times New Roman" w:hAnsi="Times New Roman" w:cs="Times New Roman"/>
          <w:sz w:val="24"/>
          <w:szCs w:val="24"/>
        </w:rPr>
        <w:fldChar w:fldCharType="end"/>
      </w:r>
      <w:r w:rsidR="00CB711A" w:rsidRPr="00CB711A">
        <w:rPr>
          <w:rFonts w:ascii="Times New Roman" w:hAnsi="Times New Roman" w:cs="Times New Roman"/>
          <w:sz w:val="24"/>
          <w:szCs w:val="24"/>
        </w:rPr>
        <w:t>. Uji t memiliki nilai signifikansi 0,05 yang menjadikan tolak ukur penerimaan dan penolakan hipotesis. Apabila nilai signifikansi ≤0,05 maka terdapat pengaruh signifikan terkait hubungan variabel independen terhadap variabel dependen</w:t>
      </w:r>
      <w:r w:rsidR="00713868">
        <w:rPr>
          <w:rFonts w:ascii="Times New Roman" w:hAnsi="Times New Roman" w:cs="Times New Roman"/>
          <w:sz w:val="24"/>
          <w:szCs w:val="24"/>
        </w:rPr>
        <w:t xml:space="preserve"> dan koefisien bernilai positif maka </w:t>
      </w:r>
      <w:r w:rsidR="00CB711A" w:rsidRPr="00CB711A">
        <w:rPr>
          <w:rFonts w:ascii="Times New Roman" w:hAnsi="Times New Roman" w:cs="Times New Roman"/>
          <w:sz w:val="24"/>
          <w:szCs w:val="24"/>
        </w:rPr>
        <w:t>hipotesis diterima. Namun jika nilai signifikansi &gt;0,05</w:t>
      </w:r>
      <w:r w:rsidR="00713868">
        <w:rPr>
          <w:rFonts w:ascii="Times New Roman" w:hAnsi="Times New Roman" w:cs="Times New Roman"/>
          <w:sz w:val="24"/>
          <w:szCs w:val="24"/>
        </w:rPr>
        <w:t xml:space="preserve"> dan arah koefisien bernilai negatif</w:t>
      </w:r>
      <w:r w:rsidR="00CB711A" w:rsidRPr="00CB711A">
        <w:rPr>
          <w:rFonts w:ascii="Times New Roman" w:hAnsi="Times New Roman" w:cs="Times New Roman"/>
          <w:sz w:val="24"/>
          <w:szCs w:val="24"/>
        </w:rPr>
        <w:t xml:space="preserve"> maka tidak terdapat pengaruh signifikan antara variabel independen terhadap variabel dependen, sehingga hipotesis ditolak. </w:t>
      </w:r>
    </w:p>
    <w:p w14:paraId="09E1A82E" w14:textId="77777777" w:rsidR="00E650CC" w:rsidRDefault="00E650CC" w:rsidP="006E46E3">
      <w:pPr>
        <w:pStyle w:val="Heading1"/>
        <w:jc w:val="left"/>
        <w:sectPr w:rsidR="00E650CC" w:rsidSect="00E650CC">
          <w:headerReference w:type="default" r:id="rId17"/>
          <w:footerReference w:type="first" r:id="rId18"/>
          <w:pgSz w:w="11906" w:h="16838"/>
          <w:pgMar w:top="2268" w:right="1701" w:bottom="1701" w:left="2268" w:header="850" w:footer="709" w:gutter="0"/>
          <w:pgNumType w:start="22" w:chapStyle="1"/>
          <w:cols w:space="708"/>
          <w:titlePg/>
          <w:docGrid w:linePitch="360"/>
        </w:sectPr>
      </w:pPr>
    </w:p>
    <w:p w14:paraId="5C31C5F5" w14:textId="642F6925" w:rsidR="003B152F" w:rsidRPr="003B152F" w:rsidRDefault="003B152F" w:rsidP="003B152F">
      <w:pPr>
        <w:pStyle w:val="Heading1"/>
      </w:pPr>
      <w:bookmarkStart w:id="65" w:name="_Toc212505964"/>
      <w:r w:rsidRPr="003B152F">
        <w:lastRenderedPageBreak/>
        <w:t>BAB IV</w:t>
      </w:r>
      <w:bookmarkEnd w:id="65"/>
    </w:p>
    <w:p w14:paraId="113619ED" w14:textId="0BE14571" w:rsidR="003B152F" w:rsidRPr="00713868" w:rsidRDefault="003B152F" w:rsidP="003B152F">
      <w:pPr>
        <w:jc w:val="center"/>
        <w:rPr>
          <w:rFonts w:ascii="Times New Roman" w:hAnsi="Times New Roman" w:cs="Times New Roman"/>
          <w:b/>
          <w:sz w:val="24"/>
          <w:szCs w:val="24"/>
        </w:rPr>
      </w:pPr>
      <w:r w:rsidRPr="00713868">
        <w:rPr>
          <w:rFonts w:ascii="Times New Roman" w:hAnsi="Times New Roman" w:cs="Times New Roman"/>
          <w:b/>
          <w:sz w:val="24"/>
          <w:szCs w:val="24"/>
        </w:rPr>
        <w:t>HASIL DAN PEMBAHASAN</w:t>
      </w:r>
    </w:p>
    <w:p w14:paraId="3CB84E39" w14:textId="21A1C4D2" w:rsidR="00BC49DD" w:rsidRPr="000A3C50" w:rsidRDefault="003B152F" w:rsidP="000A3C50">
      <w:pPr>
        <w:pStyle w:val="bab4"/>
        <w:numPr>
          <w:ilvl w:val="0"/>
          <w:numId w:val="0"/>
        </w:numPr>
        <w:spacing w:after="0" w:line="360" w:lineRule="auto"/>
        <w:ind w:left="720" w:hanging="720"/>
        <w:rPr>
          <w:sz w:val="24"/>
          <w:szCs w:val="24"/>
        </w:rPr>
      </w:pPr>
      <w:bookmarkStart w:id="66" w:name="_Toc212505965"/>
      <w:r w:rsidRPr="000A3C50">
        <w:rPr>
          <w:sz w:val="24"/>
          <w:szCs w:val="24"/>
        </w:rPr>
        <w:t>4.1 Hasil Penelitian</w:t>
      </w:r>
      <w:bookmarkEnd w:id="66"/>
    </w:p>
    <w:p w14:paraId="11EDFF82" w14:textId="481127A5" w:rsidR="00C54DBF" w:rsidRPr="009A427D" w:rsidRDefault="00C54DBF" w:rsidP="00791538">
      <w:pPr>
        <w:pStyle w:val="BabSUb4"/>
      </w:pPr>
      <w:bookmarkStart w:id="67" w:name="_Toc212505966"/>
      <w:r w:rsidRPr="009A427D">
        <w:t>4.1.1 Gambaran Umum Objek Penelitian</w:t>
      </w:r>
      <w:bookmarkEnd w:id="67"/>
    </w:p>
    <w:p w14:paraId="2C3E1557" w14:textId="6D28E1D1" w:rsidR="00DE7106" w:rsidRDefault="007E2B9C" w:rsidP="00863986">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616D1B" w:rsidRPr="00616D1B">
        <w:rPr>
          <w:rFonts w:ascii="Times New Roman" w:hAnsi="Times New Roman" w:cs="Times New Roman"/>
          <w:sz w:val="24"/>
          <w:szCs w:val="24"/>
        </w:rPr>
        <w:t>Pada b</w:t>
      </w:r>
      <w:r w:rsidRPr="00616D1B">
        <w:rPr>
          <w:rFonts w:ascii="Times New Roman" w:hAnsi="Times New Roman" w:cs="Times New Roman"/>
          <w:sz w:val="24"/>
          <w:szCs w:val="24"/>
        </w:rPr>
        <w:t>ab</w:t>
      </w:r>
      <w:r>
        <w:rPr>
          <w:rFonts w:ascii="Times New Roman" w:hAnsi="Times New Roman" w:cs="Times New Roman"/>
          <w:sz w:val="24"/>
          <w:szCs w:val="24"/>
        </w:rPr>
        <w:t xml:space="preserve"> ini akan dije</w:t>
      </w:r>
      <w:r w:rsidR="00BF0488">
        <w:rPr>
          <w:rFonts w:ascii="Times New Roman" w:hAnsi="Times New Roman" w:cs="Times New Roman"/>
          <w:sz w:val="24"/>
          <w:szCs w:val="24"/>
        </w:rPr>
        <w:t>laskan</w:t>
      </w:r>
      <w:r>
        <w:rPr>
          <w:rFonts w:ascii="Times New Roman" w:hAnsi="Times New Roman" w:cs="Times New Roman"/>
          <w:sz w:val="24"/>
          <w:szCs w:val="24"/>
        </w:rPr>
        <w:t xml:space="preserve"> mengenai</w:t>
      </w:r>
      <w:r w:rsidR="006847D4">
        <w:rPr>
          <w:rFonts w:ascii="Times New Roman" w:hAnsi="Times New Roman" w:cs="Times New Roman"/>
          <w:sz w:val="24"/>
          <w:szCs w:val="24"/>
        </w:rPr>
        <w:t xml:space="preserve"> </w:t>
      </w:r>
      <w:r>
        <w:rPr>
          <w:rFonts w:ascii="Times New Roman" w:hAnsi="Times New Roman" w:cs="Times New Roman"/>
          <w:sz w:val="24"/>
          <w:szCs w:val="24"/>
        </w:rPr>
        <w:t xml:space="preserve">hasil dari penelitian mengenai pengaruh penerapan </w:t>
      </w:r>
      <w:r w:rsidRPr="00513F3F">
        <w:rPr>
          <w:rFonts w:ascii="Times New Roman" w:hAnsi="Times New Roman" w:cs="Times New Roman"/>
          <w:i/>
          <w:sz w:val="24"/>
          <w:szCs w:val="24"/>
        </w:rPr>
        <w:t>green accounting</w:t>
      </w:r>
      <w:r>
        <w:rPr>
          <w:rFonts w:ascii="Times New Roman" w:hAnsi="Times New Roman" w:cs="Times New Roman"/>
          <w:sz w:val="24"/>
          <w:szCs w:val="24"/>
        </w:rPr>
        <w:t xml:space="preserve"> dan kinerja lingkungan terhadap nilai perusahaan menggunakan model analisis regresi linier berganda. Seleksi sampel menggunakan teknik </w:t>
      </w:r>
      <w:r w:rsidRPr="007E2B9C">
        <w:rPr>
          <w:rFonts w:ascii="Times New Roman" w:hAnsi="Times New Roman" w:cs="Times New Roman"/>
          <w:i/>
          <w:sz w:val="24"/>
          <w:szCs w:val="24"/>
        </w:rPr>
        <w:t>purposive sampling</w:t>
      </w:r>
      <w:r>
        <w:rPr>
          <w:rFonts w:ascii="Times New Roman" w:hAnsi="Times New Roman" w:cs="Times New Roman"/>
          <w:sz w:val="24"/>
          <w:szCs w:val="24"/>
        </w:rPr>
        <w:t xml:space="preserve">, sehingga menghasilkan </w:t>
      </w:r>
      <w:r w:rsidR="00AF1687">
        <w:rPr>
          <w:rFonts w:ascii="Times New Roman" w:hAnsi="Times New Roman" w:cs="Times New Roman"/>
          <w:sz w:val="24"/>
          <w:szCs w:val="24"/>
        </w:rPr>
        <w:t>1</w:t>
      </w:r>
      <w:r w:rsidR="006B449C">
        <w:rPr>
          <w:rFonts w:ascii="Times New Roman" w:hAnsi="Times New Roman" w:cs="Times New Roman"/>
          <w:sz w:val="24"/>
          <w:szCs w:val="24"/>
        </w:rPr>
        <w:t>4</w:t>
      </w:r>
      <w:r>
        <w:rPr>
          <w:rFonts w:ascii="Times New Roman" w:hAnsi="Times New Roman" w:cs="Times New Roman"/>
          <w:sz w:val="24"/>
          <w:szCs w:val="24"/>
        </w:rPr>
        <w:t xml:space="preserve"> perusahaan terpilih yang dijadikan objek penelitian dengan total sampel </w:t>
      </w:r>
      <w:r w:rsidR="006B449C">
        <w:rPr>
          <w:rFonts w:ascii="Times New Roman" w:hAnsi="Times New Roman" w:cs="Times New Roman"/>
          <w:sz w:val="24"/>
          <w:szCs w:val="24"/>
        </w:rPr>
        <w:t>70</w:t>
      </w:r>
      <w:r>
        <w:rPr>
          <w:rFonts w:ascii="Times New Roman" w:hAnsi="Times New Roman" w:cs="Times New Roman"/>
          <w:sz w:val="24"/>
          <w:szCs w:val="24"/>
        </w:rPr>
        <w:t xml:space="preserve"> data. </w:t>
      </w:r>
      <w:r w:rsidR="00DE7106">
        <w:rPr>
          <w:rFonts w:ascii="Times New Roman" w:hAnsi="Times New Roman" w:cs="Times New Roman"/>
          <w:sz w:val="24"/>
          <w:szCs w:val="24"/>
        </w:rPr>
        <w:t xml:space="preserve">Namun, dalam pengujian asumsi klasik </w:t>
      </w:r>
      <w:r w:rsidR="000F6193">
        <w:rPr>
          <w:rFonts w:ascii="Times New Roman" w:hAnsi="Times New Roman" w:cs="Times New Roman"/>
          <w:sz w:val="24"/>
          <w:szCs w:val="24"/>
        </w:rPr>
        <w:t>7</w:t>
      </w:r>
      <w:r w:rsidR="006B449C">
        <w:rPr>
          <w:rFonts w:ascii="Times New Roman" w:hAnsi="Times New Roman" w:cs="Times New Roman"/>
          <w:sz w:val="24"/>
          <w:szCs w:val="24"/>
        </w:rPr>
        <w:t>0</w:t>
      </w:r>
      <w:r w:rsidR="00DE7106">
        <w:rPr>
          <w:rFonts w:ascii="Times New Roman" w:hAnsi="Times New Roman" w:cs="Times New Roman"/>
          <w:sz w:val="24"/>
          <w:szCs w:val="24"/>
        </w:rPr>
        <w:t xml:space="preserve"> data ini tidak terdistribusi secara normal. Sehingga dilakukan penyaringan sampel kembali dengan </w:t>
      </w:r>
      <w:r w:rsidR="00DE7106" w:rsidRPr="00DE7106">
        <w:rPr>
          <w:rFonts w:ascii="Times New Roman" w:hAnsi="Times New Roman" w:cs="Times New Roman"/>
          <w:i/>
          <w:sz w:val="24"/>
          <w:szCs w:val="24"/>
        </w:rPr>
        <w:t>outlier</w:t>
      </w:r>
      <w:r w:rsidR="001A7B6E">
        <w:rPr>
          <w:rFonts w:ascii="Times New Roman" w:hAnsi="Times New Roman" w:cs="Times New Roman"/>
          <w:sz w:val="24"/>
          <w:szCs w:val="24"/>
        </w:rPr>
        <w:t xml:space="preserve"> </w:t>
      </w:r>
      <w:r w:rsidR="00DE7106">
        <w:rPr>
          <w:rFonts w:ascii="Times New Roman" w:hAnsi="Times New Roman" w:cs="Times New Roman"/>
          <w:sz w:val="24"/>
          <w:szCs w:val="24"/>
        </w:rPr>
        <w:t xml:space="preserve">data pada sampel penelitian yang menghasilkan </w:t>
      </w:r>
      <w:r w:rsidR="000F6193">
        <w:rPr>
          <w:rFonts w:ascii="Times New Roman" w:hAnsi="Times New Roman" w:cs="Times New Roman"/>
          <w:sz w:val="24"/>
          <w:szCs w:val="24"/>
        </w:rPr>
        <w:t>4</w:t>
      </w:r>
      <w:r w:rsidR="006B449C">
        <w:rPr>
          <w:rFonts w:ascii="Times New Roman" w:hAnsi="Times New Roman" w:cs="Times New Roman"/>
          <w:sz w:val="24"/>
          <w:szCs w:val="24"/>
        </w:rPr>
        <w:t>2</w:t>
      </w:r>
      <w:r w:rsidR="00DE7106">
        <w:rPr>
          <w:rFonts w:ascii="Times New Roman" w:hAnsi="Times New Roman" w:cs="Times New Roman"/>
          <w:sz w:val="24"/>
          <w:szCs w:val="24"/>
        </w:rPr>
        <w:t xml:space="preserve"> sampel data. </w:t>
      </w:r>
    </w:p>
    <w:p w14:paraId="53D58756" w14:textId="7846166F" w:rsidR="001A7B6E" w:rsidRDefault="001A7B6E" w:rsidP="00863986">
      <w:pPr>
        <w:pStyle w:val="Caption"/>
        <w:keepNext/>
        <w:jc w:val="center"/>
        <w:rPr>
          <w:rFonts w:ascii="Times New Roman" w:hAnsi="Times New Roman" w:cs="Times New Roman"/>
          <w:b/>
          <w:i w:val="0"/>
          <w:color w:val="000000" w:themeColor="text1"/>
          <w:sz w:val="22"/>
          <w:szCs w:val="22"/>
        </w:rPr>
      </w:pPr>
      <w:bookmarkStart w:id="68" w:name="_Toc212436286"/>
      <w:r w:rsidRPr="001A7B6E">
        <w:rPr>
          <w:rFonts w:ascii="Times New Roman" w:hAnsi="Times New Roman" w:cs="Times New Roman"/>
          <w:b/>
          <w:i w:val="0"/>
          <w:color w:val="000000" w:themeColor="text1"/>
          <w:sz w:val="22"/>
          <w:szCs w:val="22"/>
        </w:rPr>
        <w:t>Tabel 4.</w:t>
      </w:r>
      <w:r w:rsidRPr="001A7B6E">
        <w:rPr>
          <w:rFonts w:ascii="Times New Roman" w:hAnsi="Times New Roman" w:cs="Times New Roman"/>
          <w:b/>
          <w:i w:val="0"/>
          <w:color w:val="000000" w:themeColor="text1"/>
          <w:sz w:val="22"/>
          <w:szCs w:val="22"/>
        </w:rPr>
        <w:fldChar w:fldCharType="begin"/>
      </w:r>
      <w:r w:rsidRPr="001A7B6E">
        <w:rPr>
          <w:rFonts w:ascii="Times New Roman" w:hAnsi="Times New Roman" w:cs="Times New Roman"/>
          <w:b/>
          <w:i w:val="0"/>
          <w:color w:val="000000" w:themeColor="text1"/>
          <w:sz w:val="22"/>
          <w:szCs w:val="22"/>
        </w:rPr>
        <w:instrText xml:space="preserve"> SEQ Tabel_4 \* ARABIC </w:instrText>
      </w:r>
      <w:r w:rsidRPr="001A7B6E">
        <w:rPr>
          <w:rFonts w:ascii="Times New Roman" w:hAnsi="Times New Roman" w:cs="Times New Roman"/>
          <w:b/>
          <w:i w:val="0"/>
          <w:color w:val="000000" w:themeColor="text1"/>
          <w:sz w:val="22"/>
          <w:szCs w:val="22"/>
        </w:rPr>
        <w:fldChar w:fldCharType="separate"/>
      </w:r>
      <w:r w:rsidR="00574BAF">
        <w:rPr>
          <w:rFonts w:ascii="Times New Roman" w:hAnsi="Times New Roman" w:cs="Times New Roman"/>
          <w:b/>
          <w:i w:val="0"/>
          <w:noProof/>
          <w:color w:val="000000" w:themeColor="text1"/>
          <w:sz w:val="22"/>
          <w:szCs w:val="22"/>
        </w:rPr>
        <w:t>1</w:t>
      </w:r>
      <w:r w:rsidRPr="001A7B6E">
        <w:rPr>
          <w:rFonts w:ascii="Times New Roman" w:hAnsi="Times New Roman" w:cs="Times New Roman"/>
          <w:b/>
          <w:i w:val="0"/>
          <w:color w:val="000000" w:themeColor="text1"/>
          <w:sz w:val="22"/>
          <w:szCs w:val="22"/>
        </w:rPr>
        <w:fldChar w:fldCharType="end"/>
      </w:r>
      <w:r w:rsidRPr="001A7B6E">
        <w:rPr>
          <w:rFonts w:ascii="Times New Roman" w:hAnsi="Times New Roman" w:cs="Times New Roman"/>
          <w:b/>
          <w:i w:val="0"/>
          <w:color w:val="000000" w:themeColor="text1"/>
          <w:sz w:val="22"/>
          <w:szCs w:val="22"/>
        </w:rPr>
        <w:t xml:space="preserve"> Kriteria Penyaringan Sampel Setelah Outlier</w:t>
      </w:r>
      <w:bookmarkEnd w:id="68"/>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272"/>
        <w:gridCol w:w="861"/>
      </w:tblGrid>
      <w:tr w:rsidR="00752891" w:rsidRPr="00DE7106" w14:paraId="531D2BAD" w14:textId="77777777" w:rsidTr="00527E28">
        <w:trPr>
          <w:trHeight w:val="318"/>
          <w:jc w:val="center"/>
        </w:trPr>
        <w:tc>
          <w:tcPr>
            <w:tcW w:w="960" w:type="dxa"/>
            <w:shd w:val="clear" w:color="auto" w:fill="auto"/>
            <w:noWrap/>
            <w:vAlign w:val="center"/>
            <w:hideMark/>
          </w:tcPr>
          <w:p w14:paraId="165F71A0" w14:textId="77777777" w:rsidR="00752891" w:rsidRPr="00DE7106" w:rsidRDefault="00752891" w:rsidP="00863986">
            <w:pPr>
              <w:spacing w:after="0" w:line="240" w:lineRule="auto"/>
              <w:jc w:val="center"/>
              <w:rPr>
                <w:rFonts w:ascii="Times New Roman" w:eastAsia="Times New Roman" w:hAnsi="Times New Roman" w:cs="Times New Roman"/>
                <w:b/>
                <w:sz w:val="20"/>
                <w:szCs w:val="20"/>
                <w:lang w:eastAsia="en-ID"/>
              </w:rPr>
            </w:pPr>
            <w:bookmarkStart w:id="69" w:name="_Hlk212424128"/>
            <w:r w:rsidRPr="001A7B6E">
              <w:rPr>
                <w:rFonts w:ascii="Times New Roman" w:eastAsia="Times New Roman" w:hAnsi="Times New Roman" w:cs="Times New Roman"/>
                <w:b/>
                <w:sz w:val="20"/>
                <w:szCs w:val="20"/>
                <w:lang w:eastAsia="en-ID"/>
              </w:rPr>
              <w:t>No.</w:t>
            </w:r>
          </w:p>
        </w:tc>
        <w:tc>
          <w:tcPr>
            <w:tcW w:w="5272" w:type="dxa"/>
            <w:shd w:val="clear" w:color="auto" w:fill="auto"/>
            <w:vAlign w:val="center"/>
            <w:hideMark/>
          </w:tcPr>
          <w:p w14:paraId="6696BAAC" w14:textId="77777777" w:rsidR="00752891" w:rsidRPr="00DE7106" w:rsidRDefault="00752891" w:rsidP="00863986">
            <w:pPr>
              <w:spacing w:after="0" w:line="240" w:lineRule="auto"/>
              <w:jc w:val="center"/>
              <w:rPr>
                <w:rFonts w:ascii="Times New Roman" w:eastAsia="Times New Roman" w:hAnsi="Times New Roman" w:cs="Times New Roman"/>
                <w:b/>
                <w:color w:val="000000"/>
                <w:sz w:val="20"/>
                <w:szCs w:val="20"/>
                <w:lang w:eastAsia="en-ID"/>
              </w:rPr>
            </w:pPr>
            <w:r w:rsidRPr="001A7B6E">
              <w:rPr>
                <w:rFonts w:ascii="Times New Roman" w:eastAsia="Times New Roman" w:hAnsi="Times New Roman" w:cs="Times New Roman"/>
                <w:b/>
                <w:color w:val="000000"/>
                <w:sz w:val="20"/>
                <w:szCs w:val="20"/>
                <w:lang w:eastAsia="en-ID"/>
              </w:rPr>
              <w:t>Keterangan</w:t>
            </w:r>
          </w:p>
        </w:tc>
        <w:tc>
          <w:tcPr>
            <w:tcW w:w="861" w:type="dxa"/>
            <w:shd w:val="clear" w:color="auto" w:fill="auto"/>
            <w:noWrap/>
            <w:vAlign w:val="center"/>
            <w:hideMark/>
          </w:tcPr>
          <w:p w14:paraId="3F84577D" w14:textId="77777777" w:rsidR="00752891" w:rsidRPr="00DE7106" w:rsidRDefault="00752891" w:rsidP="00863986">
            <w:pPr>
              <w:spacing w:after="0" w:line="240" w:lineRule="auto"/>
              <w:rPr>
                <w:rFonts w:ascii="Times New Roman" w:eastAsia="Times New Roman" w:hAnsi="Times New Roman" w:cs="Times New Roman"/>
                <w:b/>
                <w:sz w:val="20"/>
                <w:szCs w:val="20"/>
                <w:lang w:eastAsia="en-ID"/>
              </w:rPr>
            </w:pPr>
            <w:r w:rsidRPr="001A7B6E">
              <w:rPr>
                <w:rFonts w:ascii="Times New Roman" w:eastAsia="Times New Roman" w:hAnsi="Times New Roman" w:cs="Times New Roman"/>
                <w:b/>
                <w:sz w:val="20"/>
                <w:szCs w:val="20"/>
                <w:lang w:eastAsia="en-ID"/>
              </w:rPr>
              <w:t>Jumlah</w:t>
            </w:r>
          </w:p>
        </w:tc>
      </w:tr>
      <w:tr w:rsidR="00752891" w:rsidRPr="00DE7106" w14:paraId="4D3F2170" w14:textId="77777777" w:rsidTr="00791538">
        <w:trPr>
          <w:trHeight w:val="303"/>
          <w:jc w:val="center"/>
        </w:trPr>
        <w:tc>
          <w:tcPr>
            <w:tcW w:w="960" w:type="dxa"/>
            <w:shd w:val="clear" w:color="auto" w:fill="auto"/>
            <w:noWrap/>
            <w:vAlign w:val="center"/>
          </w:tcPr>
          <w:p w14:paraId="212180D0" w14:textId="77777777" w:rsidR="00752891" w:rsidRPr="001A7B6E" w:rsidRDefault="00752891" w:rsidP="00863986">
            <w:pPr>
              <w:pStyle w:val="ListParagraph"/>
              <w:numPr>
                <w:ilvl w:val="0"/>
                <w:numId w:val="19"/>
              </w:numPr>
              <w:spacing w:after="0" w:line="240" w:lineRule="auto"/>
              <w:ind w:left="511" w:hanging="255"/>
              <w:rPr>
                <w:rFonts w:ascii="Times New Roman" w:eastAsia="Times New Roman" w:hAnsi="Times New Roman" w:cs="Times New Roman"/>
                <w:sz w:val="20"/>
                <w:szCs w:val="20"/>
                <w:lang w:eastAsia="en-ID"/>
              </w:rPr>
            </w:pPr>
          </w:p>
        </w:tc>
        <w:tc>
          <w:tcPr>
            <w:tcW w:w="5272" w:type="dxa"/>
            <w:shd w:val="clear" w:color="auto" w:fill="auto"/>
            <w:vAlign w:val="center"/>
          </w:tcPr>
          <w:p w14:paraId="1D5773CC" w14:textId="02C47871"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P</w:t>
            </w:r>
            <w:r w:rsidRPr="00DE7106">
              <w:rPr>
                <w:rFonts w:ascii="Times New Roman" w:eastAsia="Times New Roman" w:hAnsi="Times New Roman" w:cs="Times New Roman"/>
                <w:color w:val="000000"/>
                <w:sz w:val="20"/>
                <w:szCs w:val="20"/>
                <w:lang w:eastAsia="en-ID"/>
              </w:rPr>
              <w:t>erusahaan pertambangan pada periode 2020-202</w:t>
            </w:r>
            <w:r w:rsidR="00510765">
              <w:rPr>
                <w:rFonts w:ascii="Times New Roman" w:eastAsia="Times New Roman" w:hAnsi="Times New Roman" w:cs="Times New Roman"/>
                <w:color w:val="000000"/>
                <w:sz w:val="20"/>
                <w:szCs w:val="20"/>
                <w:lang w:eastAsia="en-ID"/>
              </w:rPr>
              <w:t>4</w:t>
            </w:r>
          </w:p>
        </w:tc>
        <w:tc>
          <w:tcPr>
            <w:tcW w:w="861" w:type="dxa"/>
            <w:shd w:val="clear" w:color="auto" w:fill="auto"/>
            <w:noWrap/>
            <w:vAlign w:val="center"/>
          </w:tcPr>
          <w:p w14:paraId="3F02107B" w14:textId="24A045B6" w:rsidR="00752891" w:rsidRPr="00DE7106" w:rsidRDefault="00652020" w:rsidP="00863986">
            <w:pPr>
              <w:spacing w:after="0" w:line="240" w:lineRule="auto"/>
              <w:jc w:val="right"/>
              <w:rPr>
                <w:rFonts w:ascii="Times New Roman" w:eastAsia="Times New Roman" w:hAnsi="Times New Roman" w:cs="Times New Roman"/>
                <w:sz w:val="20"/>
                <w:szCs w:val="20"/>
                <w:lang w:eastAsia="en-ID"/>
              </w:rPr>
            </w:pPr>
            <w:r>
              <w:rPr>
                <w:rFonts w:ascii="Times New Roman" w:eastAsia="Times New Roman" w:hAnsi="Times New Roman" w:cs="Times New Roman"/>
                <w:sz w:val="20"/>
                <w:szCs w:val="20"/>
                <w:lang w:eastAsia="en-ID"/>
              </w:rPr>
              <w:t>105</w:t>
            </w:r>
          </w:p>
        </w:tc>
      </w:tr>
      <w:tr w:rsidR="00752891" w:rsidRPr="00DE7106" w14:paraId="0C395B03" w14:textId="77777777" w:rsidTr="00791538">
        <w:trPr>
          <w:trHeight w:val="563"/>
          <w:jc w:val="center"/>
        </w:trPr>
        <w:tc>
          <w:tcPr>
            <w:tcW w:w="960" w:type="dxa"/>
            <w:shd w:val="clear" w:color="auto" w:fill="auto"/>
            <w:noWrap/>
            <w:vAlign w:val="center"/>
            <w:hideMark/>
          </w:tcPr>
          <w:p w14:paraId="09F2AEF7" w14:textId="77777777" w:rsidR="00752891" w:rsidRPr="001A7B6E" w:rsidRDefault="00752891" w:rsidP="00863986">
            <w:pPr>
              <w:pStyle w:val="ListParagraph"/>
              <w:numPr>
                <w:ilvl w:val="0"/>
                <w:numId w:val="19"/>
              </w:numPr>
              <w:spacing w:after="0" w:line="240" w:lineRule="auto"/>
              <w:ind w:left="511" w:hanging="255"/>
              <w:rPr>
                <w:rFonts w:ascii="Times New Roman" w:eastAsia="Times New Roman" w:hAnsi="Times New Roman" w:cs="Times New Roman"/>
                <w:sz w:val="20"/>
                <w:szCs w:val="20"/>
                <w:lang w:eastAsia="en-ID"/>
              </w:rPr>
            </w:pPr>
          </w:p>
        </w:tc>
        <w:tc>
          <w:tcPr>
            <w:tcW w:w="5272" w:type="dxa"/>
            <w:shd w:val="clear" w:color="auto" w:fill="auto"/>
            <w:vAlign w:val="center"/>
            <w:hideMark/>
          </w:tcPr>
          <w:p w14:paraId="3E2EF513" w14:textId="2D1C763C"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P</w:t>
            </w:r>
            <w:r w:rsidRPr="00DE7106">
              <w:rPr>
                <w:rFonts w:ascii="Times New Roman" w:eastAsia="Times New Roman" w:hAnsi="Times New Roman" w:cs="Times New Roman"/>
                <w:color w:val="000000"/>
                <w:sz w:val="20"/>
                <w:szCs w:val="20"/>
                <w:lang w:eastAsia="en-ID"/>
              </w:rPr>
              <w:t>erusahaan yang tidak terdaftar di BEI secara berturut-turut selama tahun 2020-202</w:t>
            </w:r>
            <w:r w:rsidR="00652020">
              <w:rPr>
                <w:rFonts w:ascii="Times New Roman" w:eastAsia="Times New Roman" w:hAnsi="Times New Roman" w:cs="Times New Roman"/>
                <w:color w:val="000000"/>
                <w:sz w:val="20"/>
                <w:szCs w:val="20"/>
                <w:lang w:eastAsia="en-ID"/>
              </w:rPr>
              <w:t>4</w:t>
            </w:r>
          </w:p>
        </w:tc>
        <w:tc>
          <w:tcPr>
            <w:tcW w:w="861" w:type="dxa"/>
            <w:shd w:val="clear" w:color="auto" w:fill="auto"/>
            <w:noWrap/>
            <w:vAlign w:val="center"/>
            <w:hideMark/>
          </w:tcPr>
          <w:p w14:paraId="2A7CAE59" w14:textId="7BA4CA01" w:rsidR="00752891" w:rsidRPr="00DE7106" w:rsidRDefault="00752891" w:rsidP="00863986">
            <w:pPr>
              <w:spacing w:after="0" w:line="240" w:lineRule="auto"/>
              <w:jc w:val="right"/>
              <w:rPr>
                <w:rFonts w:ascii="Times New Roman" w:eastAsia="Times New Roman" w:hAnsi="Times New Roman" w:cs="Times New Roman"/>
                <w:sz w:val="20"/>
                <w:szCs w:val="20"/>
                <w:lang w:eastAsia="en-ID"/>
              </w:rPr>
            </w:pPr>
            <w:r w:rsidRPr="00DE7106">
              <w:rPr>
                <w:rFonts w:ascii="Times New Roman" w:eastAsia="Times New Roman" w:hAnsi="Times New Roman" w:cs="Times New Roman"/>
                <w:sz w:val="20"/>
                <w:szCs w:val="20"/>
                <w:lang w:eastAsia="en-ID"/>
              </w:rPr>
              <w:t>-2</w:t>
            </w:r>
            <w:r w:rsidR="00652020">
              <w:rPr>
                <w:rFonts w:ascii="Times New Roman" w:eastAsia="Times New Roman" w:hAnsi="Times New Roman" w:cs="Times New Roman"/>
                <w:sz w:val="20"/>
                <w:szCs w:val="20"/>
                <w:lang w:eastAsia="en-ID"/>
              </w:rPr>
              <w:t>9</w:t>
            </w:r>
          </w:p>
        </w:tc>
      </w:tr>
      <w:tr w:rsidR="00752891" w:rsidRPr="00DE7106" w14:paraId="532F12A3" w14:textId="77777777" w:rsidTr="00527E28">
        <w:trPr>
          <w:trHeight w:val="765"/>
          <w:jc w:val="center"/>
        </w:trPr>
        <w:tc>
          <w:tcPr>
            <w:tcW w:w="960" w:type="dxa"/>
            <w:shd w:val="clear" w:color="auto" w:fill="auto"/>
            <w:noWrap/>
            <w:vAlign w:val="center"/>
            <w:hideMark/>
          </w:tcPr>
          <w:p w14:paraId="0F652AEE" w14:textId="77777777" w:rsidR="00752891" w:rsidRPr="001A7B6E" w:rsidRDefault="00752891" w:rsidP="00863986">
            <w:pPr>
              <w:pStyle w:val="ListParagraph"/>
              <w:numPr>
                <w:ilvl w:val="0"/>
                <w:numId w:val="19"/>
              </w:numPr>
              <w:spacing w:after="0" w:line="240" w:lineRule="auto"/>
              <w:ind w:left="511" w:hanging="255"/>
              <w:rPr>
                <w:rFonts w:ascii="Times New Roman" w:eastAsia="Times New Roman" w:hAnsi="Times New Roman" w:cs="Times New Roman"/>
                <w:sz w:val="20"/>
                <w:szCs w:val="20"/>
                <w:lang w:eastAsia="en-ID"/>
              </w:rPr>
            </w:pPr>
          </w:p>
        </w:tc>
        <w:tc>
          <w:tcPr>
            <w:tcW w:w="5272" w:type="dxa"/>
            <w:shd w:val="clear" w:color="auto" w:fill="auto"/>
            <w:vAlign w:val="center"/>
            <w:hideMark/>
          </w:tcPr>
          <w:p w14:paraId="372C9FB6" w14:textId="2877DFC2"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P</w:t>
            </w:r>
            <w:r w:rsidRPr="00DE7106">
              <w:rPr>
                <w:rFonts w:ascii="Times New Roman" w:eastAsia="Times New Roman" w:hAnsi="Times New Roman" w:cs="Times New Roman"/>
                <w:color w:val="000000"/>
                <w:sz w:val="20"/>
                <w:szCs w:val="20"/>
                <w:lang w:eastAsia="en-ID"/>
              </w:rPr>
              <w:t xml:space="preserve">erusahaan yang tidak menerbitkan laporan tahunan </w:t>
            </w:r>
            <w:r>
              <w:rPr>
                <w:rFonts w:ascii="Times New Roman" w:eastAsia="Times New Roman" w:hAnsi="Times New Roman" w:cs="Times New Roman"/>
                <w:color w:val="000000"/>
                <w:sz w:val="20"/>
                <w:szCs w:val="20"/>
                <w:lang w:eastAsia="en-ID"/>
              </w:rPr>
              <w:t xml:space="preserve">dan laporan keberlanjutan </w:t>
            </w:r>
            <w:r w:rsidRPr="00DE7106">
              <w:rPr>
                <w:rFonts w:ascii="Times New Roman" w:eastAsia="Times New Roman" w:hAnsi="Times New Roman" w:cs="Times New Roman"/>
                <w:color w:val="000000"/>
                <w:sz w:val="20"/>
                <w:szCs w:val="20"/>
                <w:lang w:eastAsia="en-ID"/>
              </w:rPr>
              <w:t>perusahaan secara berturut-turut selama tahun 2020-202</w:t>
            </w:r>
            <w:r w:rsidR="00652020">
              <w:rPr>
                <w:rFonts w:ascii="Times New Roman" w:eastAsia="Times New Roman" w:hAnsi="Times New Roman" w:cs="Times New Roman"/>
                <w:color w:val="000000"/>
                <w:sz w:val="20"/>
                <w:szCs w:val="20"/>
                <w:lang w:eastAsia="en-ID"/>
              </w:rPr>
              <w:t>4</w:t>
            </w:r>
          </w:p>
        </w:tc>
        <w:tc>
          <w:tcPr>
            <w:tcW w:w="861" w:type="dxa"/>
            <w:shd w:val="clear" w:color="auto" w:fill="auto"/>
            <w:noWrap/>
            <w:vAlign w:val="center"/>
            <w:hideMark/>
          </w:tcPr>
          <w:p w14:paraId="45F7EC3F" w14:textId="77777777" w:rsidR="00752891" w:rsidRPr="00DE7106" w:rsidRDefault="00752891" w:rsidP="00863986">
            <w:pPr>
              <w:spacing w:after="0" w:line="240" w:lineRule="auto"/>
              <w:jc w:val="right"/>
              <w:rPr>
                <w:rFonts w:ascii="Times New Roman" w:eastAsia="Times New Roman" w:hAnsi="Times New Roman" w:cs="Times New Roman"/>
                <w:sz w:val="20"/>
                <w:szCs w:val="20"/>
                <w:lang w:eastAsia="en-ID"/>
              </w:rPr>
            </w:pPr>
            <w:r w:rsidRPr="00DE7106">
              <w:rPr>
                <w:rFonts w:ascii="Times New Roman" w:eastAsia="Times New Roman" w:hAnsi="Times New Roman" w:cs="Times New Roman"/>
                <w:sz w:val="20"/>
                <w:szCs w:val="20"/>
                <w:lang w:eastAsia="en-ID"/>
              </w:rPr>
              <w:t>-3</w:t>
            </w:r>
          </w:p>
        </w:tc>
      </w:tr>
      <w:tr w:rsidR="00752891" w:rsidRPr="00DE7106" w14:paraId="37936639" w14:textId="77777777" w:rsidTr="00791538">
        <w:trPr>
          <w:trHeight w:val="639"/>
          <w:jc w:val="center"/>
        </w:trPr>
        <w:tc>
          <w:tcPr>
            <w:tcW w:w="960" w:type="dxa"/>
            <w:shd w:val="clear" w:color="auto" w:fill="auto"/>
            <w:noWrap/>
            <w:vAlign w:val="center"/>
            <w:hideMark/>
          </w:tcPr>
          <w:p w14:paraId="4FEAEAAE" w14:textId="77777777" w:rsidR="00752891" w:rsidRPr="001A7B6E" w:rsidRDefault="00752891" w:rsidP="00863986">
            <w:pPr>
              <w:pStyle w:val="ListParagraph"/>
              <w:numPr>
                <w:ilvl w:val="0"/>
                <w:numId w:val="19"/>
              </w:numPr>
              <w:spacing w:after="0" w:line="240" w:lineRule="auto"/>
              <w:ind w:left="511" w:hanging="255"/>
              <w:rPr>
                <w:rFonts w:ascii="Times New Roman" w:eastAsia="Times New Roman" w:hAnsi="Times New Roman" w:cs="Times New Roman"/>
                <w:sz w:val="20"/>
                <w:szCs w:val="20"/>
                <w:lang w:eastAsia="en-ID"/>
              </w:rPr>
            </w:pPr>
          </w:p>
        </w:tc>
        <w:tc>
          <w:tcPr>
            <w:tcW w:w="5272" w:type="dxa"/>
            <w:shd w:val="clear" w:color="auto" w:fill="auto"/>
            <w:vAlign w:val="center"/>
            <w:hideMark/>
          </w:tcPr>
          <w:p w14:paraId="0239EB88" w14:textId="586D6FFC"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sidRPr="00DE7106">
              <w:rPr>
                <w:rFonts w:ascii="Times New Roman" w:eastAsia="Times New Roman" w:hAnsi="Times New Roman" w:cs="Times New Roman"/>
                <w:color w:val="000000"/>
                <w:sz w:val="20"/>
                <w:szCs w:val="20"/>
                <w:lang w:eastAsia="en-ID"/>
              </w:rPr>
              <w:t>Perusahaan yang tidak mengikuti PROPER secara berturut-turut selama tahun 2020-202</w:t>
            </w:r>
            <w:r w:rsidR="00652020">
              <w:rPr>
                <w:rFonts w:ascii="Times New Roman" w:eastAsia="Times New Roman" w:hAnsi="Times New Roman" w:cs="Times New Roman"/>
                <w:color w:val="000000"/>
                <w:sz w:val="20"/>
                <w:szCs w:val="20"/>
                <w:lang w:eastAsia="en-ID"/>
              </w:rPr>
              <w:t>4</w:t>
            </w:r>
          </w:p>
        </w:tc>
        <w:tc>
          <w:tcPr>
            <w:tcW w:w="861" w:type="dxa"/>
            <w:shd w:val="clear" w:color="auto" w:fill="auto"/>
            <w:noWrap/>
            <w:vAlign w:val="center"/>
            <w:hideMark/>
          </w:tcPr>
          <w:p w14:paraId="030D7D7A" w14:textId="52859D4A" w:rsidR="00752891" w:rsidRPr="00DE7106" w:rsidRDefault="00752891" w:rsidP="00863986">
            <w:pPr>
              <w:spacing w:after="0" w:line="240" w:lineRule="auto"/>
              <w:jc w:val="right"/>
              <w:rPr>
                <w:rFonts w:ascii="Times New Roman" w:eastAsia="Times New Roman" w:hAnsi="Times New Roman" w:cs="Times New Roman"/>
                <w:sz w:val="20"/>
                <w:szCs w:val="20"/>
                <w:lang w:eastAsia="en-ID"/>
              </w:rPr>
            </w:pPr>
            <w:r w:rsidRPr="00DE7106">
              <w:rPr>
                <w:rFonts w:ascii="Times New Roman" w:eastAsia="Times New Roman" w:hAnsi="Times New Roman" w:cs="Times New Roman"/>
                <w:sz w:val="20"/>
                <w:szCs w:val="20"/>
                <w:lang w:eastAsia="en-ID"/>
              </w:rPr>
              <w:t>-5</w:t>
            </w:r>
            <w:r w:rsidR="00652020">
              <w:rPr>
                <w:rFonts w:ascii="Times New Roman" w:eastAsia="Times New Roman" w:hAnsi="Times New Roman" w:cs="Times New Roman"/>
                <w:sz w:val="20"/>
                <w:szCs w:val="20"/>
                <w:lang w:eastAsia="en-ID"/>
              </w:rPr>
              <w:t>6</w:t>
            </w:r>
          </w:p>
        </w:tc>
      </w:tr>
      <w:tr w:rsidR="00752891" w:rsidRPr="00DE7106" w14:paraId="6249DEA3" w14:textId="77777777" w:rsidTr="00527E28">
        <w:trPr>
          <w:trHeight w:val="713"/>
          <w:jc w:val="center"/>
        </w:trPr>
        <w:tc>
          <w:tcPr>
            <w:tcW w:w="960" w:type="dxa"/>
            <w:shd w:val="clear" w:color="auto" w:fill="auto"/>
            <w:noWrap/>
            <w:vAlign w:val="center"/>
            <w:hideMark/>
          </w:tcPr>
          <w:p w14:paraId="2CC56C53" w14:textId="77777777" w:rsidR="00752891" w:rsidRPr="001A7B6E" w:rsidRDefault="00752891" w:rsidP="00863986">
            <w:pPr>
              <w:pStyle w:val="ListParagraph"/>
              <w:numPr>
                <w:ilvl w:val="0"/>
                <w:numId w:val="19"/>
              </w:numPr>
              <w:spacing w:after="0" w:line="240" w:lineRule="auto"/>
              <w:ind w:left="511" w:hanging="255"/>
              <w:rPr>
                <w:rFonts w:ascii="Times New Roman" w:eastAsia="Times New Roman" w:hAnsi="Times New Roman" w:cs="Times New Roman"/>
                <w:sz w:val="20"/>
                <w:szCs w:val="20"/>
                <w:lang w:eastAsia="en-ID"/>
              </w:rPr>
            </w:pPr>
          </w:p>
        </w:tc>
        <w:tc>
          <w:tcPr>
            <w:tcW w:w="5272" w:type="dxa"/>
            <w:shd w:val="clear" w:color="auto" w:fill="auto"/>
            <w:vAlign w:val="center"/>
            <w:hideMark/>
          </w:tcPr>
          <w:p w14:paraId="2CD97343" w14:textId="2E23894C"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P</w:t>
            </w:r>
            <w:r w:rsidRPr="00DE7106">
              <w:rPr>
                <w:rFonts w:ascii="Times New Roman" w:eastAsia="Times New Roman" w:hAnsi="Times New Roman" w:cs="Times New Roman"/>
                <w:color w:val="000000"/>
                <w:sz w:val="20"/>
                <w:szCs w:val="20"/>
                <w:lang w:eastAsia="en-ID"/>
              </w:rPr>
              <w:t>erusahaan yang tidak mengungk</w:t>
            </w:r>
            <w:r w:rsidR="006B449C">
              <w:rPr>
                <w:rFonts w:ascii="Times New Roman" w:eastAsia="Times New Roman" w:hAnsi="Times New Roman" w:cs="Times New Roman"/>
                <w:color w:val="000000"/>
                <w:sz w:val="20"/>
                <w:szCs w:val="20"/>
                <w:lang w:eastAsia="en-ID"/>
              </w:rPr>
              <w:t>ap</w:t>
            </w:r>
            <w:r w:rsidRPr="00DE7106">
              <w:rPr>
                <w:rFonts w:ascii="Times New Roman" w:eastAsia="Times New Roman" w:hAnsi="Times New Roman" w:cs="Times New Roman"/>
                <w:color w:val="000000"/>
                <w:sz w:val="20"/>
                <w:szCs w:val="20"/>
                <w:lang w:eastAsia="en-ID"/>
              </w:rPr>
              <w:t>kan biaya lingkungan dalam laporan tahunan atau laporan keberlanjutan</w:t>
            </w:r>
            <w:r w:rsidR="006B449C">
              <w:rPr>
                <w:rFonts w:ascii="Times New Roman" w:eastAsia="Times New Roman" w:hAnsi="Times New Roman" w:cs="Times New Roman"/>
                <w:color w:val="000000"/>
                <w:sz w:val="20"/>
                <w:szCs w:val="20"/>
                <w:lang w:eastAsia="en-ID"/>
              </w:rPr>
              <w:t xml:space="preserve"> secara berturut-turut selama tahun 2020-2024</w:t>
            </w:r>
          </w:p>
        </w:tc>
        <w:tc>
          <w:tcPr>
            <w:tcW w:w="861" w:type="dxa"/>
            <w:shd w:val="clear" w:color="auto" w:fill="auto"/>
            <w:noWrap/>
            <w:vAlign w:val="center"/>
            <w:hideMark/>
          </w:tcPr>
          <w:p w14:paraId="2D279347" w14:textId="3BD96CED" w:rsidR="00752891" w:rsidRPr="00DE7106" w:rsidRDefault="00752891" w:rsidP="00863986">
            <w:pPr>
              <w:spacing w:after="0" w:line="240" w:lineRule="auto"/>
              <w:jc w:val="right"/>
              <w:rPr>
                <w:rFonts w:ascii="Times New Roman" w:eastAsia="Times New Roman" w:hAnsi="Times New Roman" w:cs="Times New Roman"/>
                <w:sz w:val="20"/>
                <w:szCs w:val="20"/>
                <w:lang w:eastAsia="en-ID"/>
              </w:rPr>
            </w:pPr>
            <w:r w:rsidRPr="00DE7106">
              <w:rPr>
                <w:rFonts w:ascii="Times New Roman" w:eastAsia="Times New Roman" w:hAnsi="Times New Roman" w:cs="Times New Roman"/>
                <w:sz w:val="20"/>
                <w:szCs w:val="20"/>
                <w:lang w:eastAsia="en-ID"/>
              </w:rPr>
              <w:t>-</w:t>
            </w:r>
            <w:r w:rsidR="006B449C">
              <w:rPr>
                <w:rFonts w:ascii="Times New Roman" w:eastAsia="Times New Roman" w:hAnsi="Times New Roman" w:cs="Times New Roman"/>
                <w:sz w:val="20"/>
                <w:szCs w:val="20"/>
                <w:lang w:eastAsia="en-ID"/>
              </w:rPr>
              <w:t>3</w:t>
            </w:r>
          </w:p>
        </w:tc>
      </w:tr>
      <w:tr w:rsidR="00752891" w:rsidRPr="00DE7106" w14:paraId="1CA1D770" w14:textId="77777777" w:rsidTr="00527E28">
        <w:trPr>
          <w:trHeight w:val="315"/>
          <w:jc w:val="center"/>
        </w:trPr>
        <w:tc>
          <w:tcPr>
            <w:tcW w:w="960" w:type="dxa"/>
            <w:shd w:val="clear" w:color="auto" w:fill="auto"/>
            <w:noWrap/>
            <w:vAlign w:val="center"/>
            <w:hideMark/>
          </w:tcPr>
          <w:p w14:paraId="46EEF6DF" w14:textId="77777777" w:rsidR="00752891" w:rsidRPr="00DE7106" w:rsidRDefault="00752891" w:rsidP="00863986">
            <w:pPr>
              <w:spacing w:after="0" w:line="240" w:lineRule="auto"/>
              <w:rPr>
                <w:rFonts w:ascii="Times New Roman" w:eastAsia="Times New Roman" w:hAnsi="Times New Roman" w:cs="Times New Roman"/>
                <w:sz w:val="20"/>
                <w:szCs w:val="20"/>
                <w:lang w:eastAsia="en-ID"/>
              </w:rPr>
            </w:pPr>
          </w:p>
        </w:tc>
        <w:tc>
          <w:tcPr>
            <w:tcW w:w="5272" w:type="dxa"/>
            <w:shd w:val="clear" w:color="auto" w:fill="auto"/>
            <w:noWrap/>
            <w:vAlign w:val="center"/>
            <w:hideMark/>
          </w:tcPr>
          <w:p w14:paraId="588192D1" w14:textId="77777777" w:rsidR="00752891" w:rsidRPr="00DE7106" w:rsidRDefault="00752891" w:rsidP="00863986">
            <w:pPr>
              <w:spacing w:after="0" w:line="240" w:lineRule="auto"/>
              <w:rPr>
                <w:rFonts w:ascii="Times New Roman" w:eastAsia="Times New Roman" w:hAnsi="Times New Roman" w:cs="Times New Roman"/>
                <w:sz w:val="20"/>
                <w:szCs w:val="20"/>
                <w:lang w:eastAsia="en-ID"/>
              </w:rPr>
            </w:pPr>
            <w:r>
              <w:rPr>
                <w:rFonts w:ascii="Times New Roman" w:eastAsia="Times New Roman" w:hAnsi="Times New Roman" w:cs="Times New Roman"/>
                <w:sz w:val="20"/>
                <w:szCs w:val="20"/>
                <w:lang w:eastAsia="en-ID"/>
              </w:rPr>
              <w:t>Perusahaan yang terpilih menjadi sampel penelitian</w:t>
            </w:r>
          </w:p>
        </w:tc>
        <w:tc>
          <w:tcPr>
            <w:tcW w:w="861" w:type="dxa"/>
            <w:shd w:val="clear" w:color="auto" w:fill="auto"/>
            <w:noWrap/>
            <w:vAlign w:val="center"/>
            <w:hideMark/>
          </w:tcPr>
          <w:p w14:paraId="7DEA328A" w14:textId="34207FD6" w:rsidR="00752891" w:rsidRPr="00DE7106" w:rsidRDefault="00752891" w:rsidP="00863986">
            <w:pPr>
              <w:spacing w:after="0" w:line="240" w:lineRule="auto"/>
              <w:jc w:val="right"/>
              <w:rPr>
                <w:rFonts w:ascii="Times New Roman" w:eastAsia="Times New Roman" w:hAnsi="Times New Roman" w:cs="Times New Roman"/>
                <w:color w:val="000000"/>
                <w:sz w:val="20"/>
                <w:szCs w:val="20"/>
                <w:lang w:eastAsia="en-ID"/>
              </w:rPr>
            </w:pPr>
            <w:r w:rsidRPr="00DE7106">
              <w:rPr>
                <w:rFonts w:ascii="Times New Roman" w:eastAsia="Times New Roman" w:hAnsi="Times New Roman" w:cs="Times New Roman"/>
                <w:color w:val="000000"/>
                <w:sz w:val="20"/>
                <w:szCs w:val="20"/>
                <w:lang w:eastAsia="en-ID"/>
              </w:rPr>
              <w:t>1</w:t>
            </w:r>
            <w:r w:rsidR="006B449C">
              <w:rPr>
                <w:rFonts w:ascii="Times New Roman" w:eastAsia="Times New Roman" w:hAnsi="Times New Roman" w:cs="Times New Roman"/>
                <w:color w:val="000000"/>
                <w:sz w:val="20"/>
                <w:szCs w:val="20"/>
                <w:lang w:eastAsia="en-ID"/>
              </w:rPr>
              <w:t>4</w:t>
            </w:r>
          </w:p>
        </w:tc>
      </w:tr>
      <w:tr w:rsidR="00752891" w:rsidRPr="00DE7106" w14:paraId="1802BEB0" w14:textId="77777777" w:rsidTr="00527E28">
        <w:trPr>
          <w:trHeight w:val="315"/>
          <w:jc w:val="center"/>
        </w:trPr>
        <w:tc>
          <w:tcPr>
            <w:tcW w:w="960" w:type="dxa"/>
            <w:shd w:val="clear" w:color="auto" w:fill="auto"/>
            <w:noWrap/>
            <w:vAlign w:val="center"/>
          </w:tcPr>
          <w:p w14:paraId="07D2AE8B" w14:textId="77777777" w:rsidR="00752891" w:rsidRPr="00DE7106" w:rsidRDefault="00752891" w:rsidP="00863986">
            <w:pPr>
              <w:spacing w:after="0" w:line="240" w:lineRule="auto"/>
              <w:rPr>
                <w:rFonts w:ascii="Times New Roman" w:eastAsia="Times New Roman" w:hAnsi="Times New Roman" w:cs="Times New Roman"/>
                <w:sz w:val="20"/>
                <w:szCs w:val="20"/>
                <w:lang w:eastAsia="en-ID"/>
              </w:rPr>
            </w:pPr>
          </w:p>
        </w:tc>
        <w:tc>
          <w:tcPr>
            <w:tcW w:w="5272" w:type="dxa"/>
            <w:shd w:val="clear" w:color="auto" w:fill="auto"/>
            <w:noWrap/>
            <w:vAlign w:val="center"/>
          </w:tcPr>
          <w:p w14:paraId="387ECF95" w14:textId="19ECAC6B" w:rsidR="00752891" w:rsidRPr="00DE7106" w:rsidRDefault="00752891" w:rsidP="00863986">
            <w:pPr>
              <w:spacing w:after="0" w:line="240" w:lineRule="auto"/>
              <w:rPr>
                <w:rFonts w:ascii="Times New Roman" w:eastAsia="Times New Roman" w:hAnsi="Times New Roman" w:cs="Times New Roman"/>
                <w:sz w:val="20"/>
                <w:szCs w:val="20"/>
                <w:lang w:eastAsia="en-ID"/>
              </w:rPr>
            </w:pPr>
            <w:r>
              <w:rPr>
                <w:rFonts w:ascii="Times New Roman" w:eastAsia="Times New Roman" w:hAnsi="Times New Roman" w:cs="Times New Roman"/>
                <w:sz w:val="20"/>
                <w:szCs w:val="20"/>
                <w:lang w:eastAsia="en-ID"/>
              </w:rPr>
              <w:t>Jumlah sampel penelitian 2020-202</w:t>
            </w:r>
            <w:r w:rsidR="00652020">
              <w:rPr>
                <w:rFonts w:ascii="Times New Roman" w:eastAsia="Times New Roman" w:hAnsi="Times New Roman" w:cs="Times New Roman"/>
                <w:sz w:val="20"/>
                <w:szCs w:val="20"/>
                <w:lang w:eastAsia="en-ID"/>
              </w:rPr>
              <w:t>4 (1</w:t>
            </w:r>
            <w:r w:rsidR="00C628B4">
              <w:rPr>
                <w:rFonts w:ascii="Times New Roman" w:eastAsia="Times New Roman" w:hAnsi="Times New Roman" w:cs="Times New Roman"/>
                <w:sz w:val="20"/>
                <w:szCs w:val="20"/>
                <w:lang w:eastAsia="en-ID"/>
              </w:rPr>
              <w:t>4</w:t>
            </w:r>
            <w:r w:rsidR="00652020">
              <w:rPr>
                <w:rFonts w:ascii="Times New Roman" w:eastAsia="Times New Roman" w:hAnsi="Times New Roman" w:cs="Times New Roman"/>
                <w:sz w:val="20"/>
                <w:szCs w:val="20"/>
                <w:lang w:eastAsia="en-ID"/>
              </w:rPr>
              <w:t xml:space="preserve"> x 5)</w:t>
            </w:r>
          </w:p>
        </w:tc>
        <w:tc>
          <w:tcPr>
            <w:tcW w:w="861" w:type="dxa"/>
            <w:shd w:val="clear" w:color="auto" w:fill="auto"/>
            <w:noWrap/>
            <w:vAlign w:val="center"/>
          </w:tcPr>
          <w:p w14:paraId="73EE4CBC" w14:textId="509A8770" w:rsidR="00752891" w:rsidRPr="00DE7106" w:rsidRDefault="000F6193" w:rsidP="00863986">
            <w:pPr>
              <w:spacing w:after="0" w:line="240" w:lineRule="auto"/>
              <w:jc w:val="right"/>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7</w:t>
            </w:r>
            <w:r w:rsidR="006B449C">
              <w:rPr>
                <w:rFonts w:ascii="Times New Roman" w:eastAsia="Times New Roman" w:hAnsi="Times New Roman" w:cs="Times New Roman"/>
                <w:color w:val="000000"/>
                <w:sz w:val="20"/>
                <w:szCs w:val="20"/>
                <w:lang w:eastAsia="en-ID"/>
              </w:rPr>
              <w:t>0</w:t>
            </w:r>
          </w:p>
        </w:tc>
      </w:tr>
      <w:tr w:rsidR="00752891" w:rsidRPr="00DE7106" w14:paraId="44F749DC" w14:textId="77777777" w:rsidTr="00527E28">
        <w:trPr>
          <w:trHeight w:val="315"/>
          <w:jc w:val="center"/>
        </w:trPr>
        <w:tc>
          <w:tcPr>
            <w:tcW w:w="960" w:type="dxa"/>
            <w:shd w:val="clear" w:color="auto" w:fill="auto"/>
            <w:noWrap/>
            <w:vAlign w:val="center"/>
          </w:tcPr>
          <w:p w14:paraId="3C5A191D" w14:textId="77777777" w:rsidR="00752891" w:rsidRPr="00DE7106" w:rsidRDefault="00752891" w:rsidP="00863986">
            <w:pPr>
              <w:spacing w:after="0" w:line="240" w:lineRule="auto"/>
              <w:rPr>
                <w:rFonts w:ascii="Times New Roman" w:eastAsia="Times New Roman" w:hAnsi="Times New Roman" w:cs="Times New Roman"/>
                <w:sz w:val="20"/>
                <w:szCs w:val="20"/>
                <w:lang w:eastAsia="en-ID"/>
              </w:rPr>
            </w:pPr>
          </w:p>
        </w:tc>
        <w:tc>
          <w:tcPr>
            <w:tcW w:w="5272" w:type="dxa"/>
            <w:shd w:val="clear" w:color="auto" w:fill="auto"/>
            <w:noWrap/>
            <w:vAlign w:val="center"/>
          </w:tcPr>
          <w:p w14:paraId="678249B2" w14:textId="77777777" w:rsidR="00752891" w:rsidRPr="001A7B6E" w:rsidRDefault="00752891" w:rsidP="00863986">
            <w:pPr>
              <w:spacing w:after="0" w:line="240" w:lineRule="auto"/>
              <w:rPr>
                <w:rFonts w:ascii="Times New Roman" w:eastAsia="Times New Roman" w:hAnsi="Times New Roman" w:cs="Times New Roman"/>
                <w:i/>
                <w:sz w:val="20"/>
                <w:szCs w:val="20"/>
                <w:lang w:eastAsia="en-ID"/>
              </w:rPr>
            </w:pPr>
            <w:r w:rsidRPr="001A7B6E">
              <w:rPr>
                <w:rFonts w:ascii="Times New Roman" w:eastAsia="Times New Roman" w:hAnsi="Times New Roman" w:cs="Times New Roman"/>
                <w:i/>
                <w:sz w:val="20"/>
                <w:szCs w:val="20"/>
                <w:lang w:eastAsia="en-ID"/>
              </w:rPr>
              <w:t xml:space="preserve">Outlier </w:t>
            </w:r>
            <w:r w:rsidRPr="001A7B6E">
              <w:rPr>
                <w:rFonts w:ascii="Times New Roman" w:eastAsia="Times New Roman" w:hAnsi="Times New Roman" w:cs="Times New Roman"/>
                <w:sz w:val="20"/>
                <w:szCs w:val="20"/>
                <w:lang w:eastAsia="en-ID"/>
              </w:rPr>
              <w:t>data</w:t>
            </w:r>
          </w:p>
        </w:tc>
        <w:tc>
          <w:tcPr>
            <w:tcW w:w="861" w:type="dxa"/>
            <w:shd w:val="clear" w:color="auto" w:fill="auto"/>
            <w:noWrap/>
            <w:vAlign w:val="center"/>
          </w:tcPr>
          <w:p w14:paraId="0C521B8B" w14:textId="7CA25B70" w:rsidR="00752891" w:rsidRDefault="00752891" w:rsidP="00863986">
            <w:pPr>
              <w:spacing w:after="0" w:line="240" w:lineRule="auto"/>
              <w:jc w:val="right"/>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w:t>
            </w:r>
            <w:r w:rsidR="006B449C">
              <w:rPr>
                <w:rFonts w:ascii="Times New Roman" w:eastAsia="Times New Roman" w:hAnsi="Times New Roman" w:cs="Times New Roman"/>
                <w:color w:val="000000"/>
                <w:sz w:val="20"/>
                <w:szCs w:val="20"/>
                <w:lang w:eastAsia="en-ID"/>
              </w:rPr>
              <w:t>28</w:t>
            </w:r>
            <w:r>
              <w:rPr>
                <w:rFonts w:ascii="Times New Roman" w:eastAsia="Times New Roman" w:hAnsi="Times New Roman" w:cs="Times New Roman"/>
                <w:color w:val="000000"/>
                <w:sz w:val="20"/>
                <w:szCs w:val="20"/>
                <w:lang w:eastAsia="en-ID"/>
              </w:rPr>
              <w:t>)</w:t>
            </w:r>
          </w:p>
        </w:tc>
      </w:tr>
      <w:tr w:rsidR="00752891" w:rsidRPr="00DE7106" w14:paraId="1DED457C" w14:textId="77777777" w:rsidTr="00527E28">
        <w:trPr>
          <w:trHeight w:val="306"/>
          <w:jc w:val="center"/>
        </w:trPr>
        <w:tc>
          <w:tcPr>
            <w:tcW w:w="960" w:type="dxa"/>
            <w:shd w:val="clear" w:color="auto" w:fill="auto"/>
            <w:noWrap/>
            <w:vAlign w:val="center"/>
            <w:hideMark/>
          </w:tcPr>
          <w:p w14:paraId="5DD956C2" w14:textId="77777777"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p>
        </w:tc>
        <w:tc>
          <w:tcPr>
            <w:tcW w:w="5272" w:type="dxa"/>
            <w:shd w:val="clear" w:color="auto" w:fill="auto"/>
            <w:noWrap/>
            <w:vAlign w:val="center"/>
            <w:hideMark/>
          </w:tcPr>
          <w:p w14:paraId="75E24882" w14:textId="77777777" w:rsidR="00752891" w:rsidRPr="00DE7106" w:rsidRDefault="00752891" w:rsidP="00863986">
            <w:pPr>
              <w:spacing w:after="0" w:line="240" w:lineRule="auto"/>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 xml:space="preserve">Jumlah sampel data penelitian setelah </w:t>
            </w:r>
            <w:r w:rsidRPr="001A7B6E">
              <w:rPr>
                <w:rFonts w:ascii="Times New Roman" w:eastAsia="Times New Roman" w:hAnsi="Times New Roman" w:cs="Times New Roman"/>
                <w:i/>
                <w:color w:val="000000"/>
                <w:sz w:val="20"/>
                <w:szCs w:val="20"/>
                <w:lang w:eastAsia="en-ID"/>
              </w:rPr>
              <w:t>outlier</w:t>
            </w:r>
          </w:p>
        </w:tc>
        <w:tc>
          <w:tcPr>
            <w:tcW w:w="861" w:type="dxa"/>
            <w:shd w:val="clear" w:color="auto" w:fill="auto"/>
            <w:noWrap/>
            <w:vAlign w:val="center"/>
            <w:hideMark/>
          </w:tcPr>
          <w:p w14:paraId="0504A2FC" w14:textId="7E2DF970" w:rsidR="00752891" w:rsidRPr="00DE7106" w:rsidRDefault="000F6193" w:rsidP="00863986">
            <w:pPr>
              <w:keepNext/>
              <w:spacing w:after="0" w:line="240" w:lineRule="auto"/>
              <w:jc w:val="right"/>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4</w:t>
            </w:r>
            <w:r w:rsidR="006B449C">
              <w:rPr>
                <w:rFonts w:ascii="Times New Roman" w:eastAsia="Times New Roman" w:hAnsi="Times New Roman" w:cs="Times New Roman"/>
                <w:color w:val="000000"/>
                <w:sz w:val="20"/>
                <w:szCs w:val="20"/>
                <w:lang w:eastAsia="en-ID"/>
              </w:rPr>
              <w:t>2</w:t>
            </w:r>
          </w:p>
        </w:tc>
      </w:tr>
    </w:tbl>
    <w:bookmarkEnd w:id="69"/>
    <w:p w14:paraId="28BE6D2F" w14:textId="7F11338D" w:rsidR="007E2B9C" w:rsidRDefault="0086182E" w:rsidP="00863986">
      <w:pPr>
        <w:pStyle w:val="Caption"/>
        <w:ind w:left="426"/>
        <w:rPr>
          <w:rFonts w:ascii="Times New Roman" w:hAnsi="Times New Roman" w:cs="Times New Roman"/>
          <w:color w:val="auto"/>
          <w:sz w:val="22"/>
          <w:szCs w:val="22"/>
        </w:rPr>
      </w:pPr>
      <w:r w:rsidRPr="0086182E">
        <w:rPr>
          <w:rFonts w:ascii="Times New Roman" w:hAnsi="Times New Roman" w:cs="Times New Roman"/>
          <w:color w:val="auto"/>
          <w:sz w:val="22"/>
          <w:szCs w:val="22"/>
        </w:rPr>
        <w:t>Sumber: Data diolah</w:t>
      </w:r>
      <w:r>
        <w:rPr>
          <w:rFonts w:ascii="Times New Roman" w:hAnsi="Times New Roman" w:cs="Times New Roman"/>
          <w:color w:val="auto"/>
          <w:sz w:val="22"/>
          <w:szCs w:val="22"/>
        </w:rPr>
        <w:t>,</w:t>
      </w:r>
      <w:r w:rsidRPr="0086182E">
        <w:rPr>
          <w:rFonts w:ascii="Times New Roman" w:hAnsi="Times New Roman" w:cs="Times New Roman"/>
          <w:color w:val="auto"/>
          <w:sz w:val="22"/>
          <w:szCs w:val="22"/>
        </w:rPr>
        <w:t xml:space="preserve"> 2025</w:t>
      </w:r>
    </w:p>
    <w:p w14:paraId="51F3AA26" w14:textId="0BD34C73" w:rsidR="00791538" w:rsidRDefault="00791538" w:rsidP="00791538"/>
    <w:p w14:paraId="442886AF" w14:textId="77777777" w:rsidR="00791538" w:rsidRPr="00791538" w:rsidRDefault="00791538" w:rsidP="00791538"/>
    <w:p w14:paraId="2035E9EB" w14:textId="4F5B9192" w:rsidR="00F244F2" w:rsidRPr="00F244F2" w:rsidRDefault="00A81BBF" w:rsidP="00791538">
      <w:pPr>
        <w:pStyle w:val="BabSUb4"/>
      </w:pPr>
      <w:bookmarkStart w:id="70" w:name="_Toc212505967"/>
      <w:r w:rsidRPr="00A81BBF">
        <w:lastRenderedPageBreak/>
        <w:t>4.1.2 Analisis Statistik Desktiptif</w:t>
      </w:r>
      <w:bookmarkEnd w:id="70"/>
    </w:p>
    <w:p w14:paraId="537A06E1" w14:textId="65D15492" w:rsidR="00C37E53" w:rsidRPr="00C37E53" w:rsidRDefault="00B747E9" w:rsidP="00791538">
      <w:pPr>
        <w:spacing w:after="0" w:line="480" w:lineRule="auto"/>
        <w:jc w:val="both"/>
        <w:rPr>
          <w:rFonts w:ascii="Times New Roman" w:hAnsi="Times New Roman" w:cs="Times New Roman"/>
          <w:sz w:val="24"/>
          <w:szCs w:val="24"/>
        </w:rPr>
      </w:pPr>
      <w:r>
        <w:tab/>
      </w:r>
      <w:r w:rsidRPr="00B03C41">
        <w:rPr>
          <w:rFonts w:ascii="Times New Roman" w:hAnsi="Times New Roman" w:cs="Times New Roman"/>
          <w:sz w:val="24"/>
          <w:szCs w:val="24"/>
        </w:rPr>
        <w:t>Analisis desktipritf dilakukan untuk melihat gambaran</w:t>
      </w:r>
      <w:r w:rsidR="00B03C41">
        <w:rPr>
          <w:rFonts w:ascii="Times New Roman" w:hAnsi="Times New Roman" w:cs="Times New Roman"/>
          <w:sz w:val="24"/>
          <w:szCs w:val="24"/>
        </w:rPr>
        <w:t xml:space="preserve"> dari</w:t>
      </w:r>
      <w:r w:rsidRPr="00B03C41">
        <w:rPr>
          <w:rFonts w:ascii="Times New Roman" w:hAnsi="Times New Roman" w:cs="Times New Roman"/>
          <w:sz w:val="24"/>
          <w:szCs w:val="24"/>
        </w:rPr>
        <w:t xml:space="preserve"> </w:t>
      </w:r>
      <w:r w:rsidR="00B03C41">
        <w:rPr>
          <w:rFonts w:ascii="Times New Roman" w:hAnsi="Times New Roman" w:cs="Times New Roman"/>
          <w:sz w:val="24"/>
          <w:szCs w:val="24"/>
        </w:rPr>
        <w:t>variabel</w:t>
      </w:r>
      <w:r w:rsidR="00614670">
        <w:rPr>
          <w:rFonts w:ascii="Times New Roman" w:hAnsi="Times New Roman" w:cs="Times New Roman"/>
          <w:sz w:val="24"/>
          <w:szCs w:val="24"/>
        </w:rPr>
        <w:t>-variabel</w:t>
      </w:r>
      <w:r w:rsidRPr="00B03C41">
        <w:rPr>
          <w:rFonts w:ascii="Times New Roman" w:hAnsi="Times New Roman" w:cs="Times New Roman"/>
          <w:sz w:val="24"/>
          <w:szCs w:val="24"/>
        </w:rPr>
        <w:t xml:space="preserve"> penelitian</w:t>
      </w:r>
      <w:r w:rsidR="00177D4C">
        <w:rPr>
          <w:rFonts w:ascii="Times New Roman" w:hAnsi="Times New Roman" w:cs="Times New Roman"/>
          <w:sz w:val="24"/>
          <w:szCs w:val="24"/>
        </w:rPr>
        <w:t xml:space="preserve"> </w:t>
      </w:r>
      <w:r w:rsidR="00614670">
        <w:rPr>
          <w:rFonts w:ascii="Times New Roman" w:hAnsi="Times New Roman" w:cs="Times New Roman"/>
          <w:sz w:val="24"/>
          <w:szCs w:val="24"/>
        </w:rPr>
        <w:t>secara statistik, dimana akan terlihat</w:t>
      </w:r>
      <w:r w:rsidRPr="00B03C41">
        <w:rPr>
          <w:rFonts w:ascii="Times New Roman" w:hAnsi="Times New Roman" w:cs="Times New Roman"/>
          <w:sz w:val="24"/>
          <w:szCs w:val="24"/>
        </w:rPr>
        <w:t xml:space="preserve"> </w:t>
      </w:r>
      <w:r w:rsidR="00B03C41" w:rsidRPr="00B03C41">
        <w:rPr>
          <w:rFonts w:ascii="Times New Roman" w:hAnsi="Times New Roman" w:cs="Times New Roman"/>
          <w:sz w:val="24"/>
          <w:szCs w:val="24"/>
        </w:rPr>
        <w:t>nilai rata-rata (</w:t>
      </w:r>
      <w:r w:rsidR="00B03C41" w:rsidRPr="00B03C41">
        <w:rPr>
          <w:rFonts w:ascii="Times New Roman" w:hAnsi="Times New Roman" w:cs="Times New Roman"/>
          <w:i/>
          <w:sz w:val="24"/>
          <w:szCs w:val="24"/>
        </w:rPr>
        <w:t>mean</w:t>
      </w:r>
      <w:r w:rsidR="00B03C41" w:rsidRPr="00B03C41">
        <w:rPr>
          <w:rFonts w:ascii="Times New Roman" w:hAnsi="Times New Roman" w:cs="Times New Roman"/>
          <w:sz w:val="24"/>
          <w:szCs w:val="24"/>
        </w:rPr>
        <w:t>), nilai</w:t>
      </w:r>
      <w:r w:rsidR="00B03C41">
        <w:rPr>
          <w:rFonts w:ascii="Times New Roman" w:hAnsi="Times New Roman" w:cs="Times New Roman"/>
          <w:sz w:val="24"/>
          <w:szCs w:val="24"/>
        </w:rPr>
        <w:t xml:space="preserve"> terendah (</w:t>
      </w:r>
      <w:r w:rsidR="00B03C41" w:rsidRPr="00B03C41">
        <w:rPr>
          <w:rFonts w:ascii="Times New Roman" w:hAnsi="Times New Roman" w:cs="Times New Roman"/>
          <w:i/>
          <w:sz w:val="24"/>
          <w:szCs w:val="24"/>
        </w:rPr>
        <w:t>minimum</w:t>
      </w:r>
      <w:r w:rsidR="00B03C41">
        <w:rPr>
          <w:rFonts w:ascii="Times New Roman" w:hAnsi="Times New Roman" w:cs="Times New Roman"/>
          <w:sz w:val="24"/>
          <w:szCs w:val="24"/>
        </w:rPr>
        <w:t>)</w:t>
      </w:r>
      <w:r w:rsidR="00B03C41" w:rsidRPr="00B03C41">
        <w:rPr>
          <w:rFonts w:ascii="Times New Roman" w:hAnsi="Times New Roman" w:cs="Times New Roman"/>
          <w:sz w:val="24"/>
          <w:szCs w:val="24"/>
        </w:rPr>
        <w:t xml:space="preserve">, nilai </w:t>
      </w:r>
      <w:r w:rsidR="00B03C41">
        <w:rPr>
          <w:rFonts w:ascii="Times New Roman" w:hAnsi="Times New Roman" w:cs="Times New Roman"/>
          <w:sz w:val="24"/>
          <w:szCs w:val="24"/>
        </w:rPr>
        <w:t>terbesar (</w:t>
      </w:r>
      <w:r w:rsidR="00B03C41" w:rsidRPr="00B03C41">
        <w:rPr>
          <w:rFonts w:ascii="Times New Roman" w:hAnsi="Times New Roman" w:cs="Times New Roman"/>
          <w:i/>
          <w:sz w:val="24"/>
          <w:szCs w:val="24"/>
        </w:rPr>
        <w:t>maksimum</w:t>
      </w:r>
      <w:r w:rsidR="00B03C41">
        <w:rPr>
          <w:rFonts w:ascii="Times New Roman" w:hAnsi="Times New Roman" w:cs="Times New Roman"/>
          <w:sz w:val="24"/>
          <w:szCs w:val="24"/>
        </w:rPr>
        <w:t>)</w:t>
      </w:r>
      <w:r w:rsidR="00B03C41" w:rsidRPr="00B03C41">
        <w:rPr>
          <w:rFonts w:ascii="Times New Roman" w:hAnsi="Times New Roman" w:cs="Times New Roman"/>
          <w:sz w:val="24"/>
          <w:szCs w:val="24"/>
        </w:rPr>
        <w:t>, serta nilai standar deviasi</w:t>
      </w:r>
      <w:r w:rsidR="00590BDE">
        <w:rPr>
          <w:rFonts w:ascii="Times New Roman" w:hAnsi="Times New Roman" w:cs="Times New Roman"/>
          <w:sz w:val="24"/>
          <w:szCs w:val="24"/>
        </w:rPr>
        <w:t xml:space="preserve"> data</w:t>
      </w:r>
      <w:r w:rsidR="00614670">
        <w:rPr>
          <w:rFonts w:ascii="Times New Roman" w:hAnsi="Times New Roman" w:cs="Times New Roman"/>
          <w:sz w:val="24"/>
          <w:szCs w:val="24"/>
        </w:rPr>
        <w:t xml:space="preserve"> penelitian. Berikut adalah hasil uji statistik deskriptif </w:t>
      </w:r>
      <w:r w:rsidR="00C26B7C">
        <w:rPr>
          <w:rFonts w:ascii="Times New Roman" w:hAnsi="Times New Roman" w:cs="Times New Roman"/>
          <w:sz w:val="24"/>
          <w:szCs w:val="24"/>
        </w:rPr>
        <w:t xml:space="preserve">setelah outlier data </w:t>
      </w:r>
      <w:r w:rsidR="00614670">
        <w:rPr>
          <w:rFonts w:ascii="Times New Roman" w:hAnsi="Times New Roman" w:cs="Times New Roman"/>
          <w:sz w:val="24"/>
          <w:szCs w:val="24"/>
        </w:rPr>
        <w:t xml:space="preserve">menggunakan SPSS: </w:t>
      </w:r>
    </w:p>
    <w:p w14:paraId="56755017" w14:textId="63F70717" w:rsidR="007C06C7" w:rsidRDefault="00513F3F" w:rsidP="00C26B7C">
      <w:pPr>
        <w:pStyle w:val="Caption"/>
        <w:keepNext/>
        <w:jc w:val="center"/>
        <w:rPr>
          <w:rFonts w:ascii="Times New Roman" w:hAnsi="Times New Roman" w:cs="Times New Roman"/>
          <w:b/>
          <w:i w:val="0"/>
          <w:color w:val="auto"/>
          <w:sz w:val="22"/>
          <w:szCs w:val="22"/>
        </w:rPr>
      </w:pPr>
      <w:bookmarkStart w:id="71" w:name="_Toc212436287"/>
      <w:r w:rsidRPr="00513F3F">
        <w:rPr>
          <w:rFonts w:ascii="Times New Roman" w:hAnsi="Times New Roman" w:cs="Times New Roman"/>
          <w:b/>
          <w:i w:val="0"/>
          <w:color w:val="auto"/>
          <w:sz w:val="22"/>
          <w:szCs w:val="22"/>
        </w:rPr>
        <w:t>Tabel 4.</w:t>
      </w:r>
      <w:r w:rsidRPr="00513F3F">
        <w:rPr>
          <w:rFonts w:ascii="Times New Roman" w:hAnsi="Times New Roman" w:cs="Times New Roman"/>
          <w:b/>
          <w:i w:val="0"/>
          <w:color w:val="auto"/>
          <w:sz w:val="22"/>
          <w:szCs w:val="22"/>
        </w:rPr>
        <w:fldChar w:fldCharType="begin"/>
      </w:r>
      <w:r w:rsidRPr="00513F3F">
        <w:rPr>
          <w:rFonts w:ascii="Times New Roman" w:hAnsi="Times New Roman" w:cs="Times New Roman"/>
          <w:b/>
          <w:i w:val="0"/>
          <w:color w:val="auto"/>
          <w:sz w:val="22"/>
          <w:szCs w:val="22"/>
        </w:rPr>
        <w:instrText xml:space="preserve"> SEQ Tabel_4 \* ARABIC </w:instrText>
      </w:r>
      <w:r w:rsidRPr="00513F3F">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2</w:t>
      </w:r>
      <w:r w:rsidRPr="00513F3F">
        <w:rPr>
          <w:rFonts w:ascii="Times New Roman" w:hAnsi="Times New Roman" w:cs="Times New Roman"/>
          <w:b/>
          <w:i w:val="0"/>
          <w:color w:val="auto"/>
          <w:sz w:val="22"/>
          <w:szCs w:val="22"/>
        </w:rPr>
        <w:fldChar w:fldCharType="end"/>
      </w:r>
      <w:r w:rsidRPr="00513F3F">
        <w:rPr>
          <w:rFonts w:ascii="Times New Roman" w:hAnsi="Times New Roman" w:cs="Times New Roman"/>
          <w:b/>
          <w:i w:val="0"/>
          <w:color w:val="auto"/>
          <w:sz w:val="22"/>
          <w:szCs w:val="22"/>
        </w:rPr>
        <w:t xml:space="preserve"> </w:t>
      </w:r>
      <w:r w:rsidR="00B747E9">
        <w:rPr>
          <w:rFonts w:ascii="Times New Roman" w:hAnsi="Times New Roman" w:cs="Times New Roman"/>
          <w:b/>
          <w:i w:val="0"/>
          <w:color w:val="auto"/>
          <w:sz w:val="22"/>
          <w:szCs w:val="22"/>
        </w:rPr>
        <w:t xml:space="preserve">Hasil </w:t>
      </w:r>
      <w:r w:rsidRPr="00513F3F">
        <w:rPr>
          <w:rFonts w:ascii="Times New Roman" w:hAnsi="Times New Roman" w:cs="Times New Roman"/>
          <w:b/>
          <w:i w:val="0"/>
          <w:color w:val="auto"/>
          <w:sz w:val="22"/>
          <w:szCs w:val="22"/>
        </w:rPr>
        <w:t>Statistisk Deskriptif</w:t>
      </w:r>
      <w:bookmarkEnd w:id="71"/>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678"/>
        <w:gridCol w:w="1086"/>
        <w:gridCol w:w="1001"/>
        <w:gridCol w:w="993"/>
        <w:gridCol w:w="1417"/>
      </w:tblGrid>
      <w:tr w:rsidR="00682E3F" w:rsidRPr="00682E3F" w14:paraId="217AF23B" w14:textId="77777777" w:rsidTr="00682E3F">
        <w:trPr>
          <w:cantSplit/>
          <w:trHeight w:val="320"/>
          <w:jc w:val="center"/>
        </w:trPr>
        <w:tc>
          <w:tcPr>
            <w:tcW w:w="6941" w:type="dxa"/>
            <w:gridSpan w:val="6"/>
            <w:shd w:val="clear" w:color="auto" w:fill="FFFFFF"/>
            <w:vAlign w:val="center"/>
          </w:tcPr>
          <w:p w14:paraId="535FE903"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b/>
                <w:bCs/>
                <w:color w:val="000000"/>
                <w:sz w:val="20"/>
                <w:szCs w:val="20"/>
              </w:rPr>
              <w:t>Descriptive Statistics</w:t>
            </w:r>
          </w:p>
        </w:tc>
      </w:tr>
      <w:tr w:rsidR="00682E3F" w:rsidRPr="00682E3F" w14:paraId="4AED2B9F" w14:textId="77777777" w:rsidTr="00682E3F">
        <w:trPr>
          <w:cantSplit/>
          <w:trHeight w:val="320"/>
          <w:jc w:val="center"/>
        </w:trPr>
        <w:tc>
          <w:tcPr>
            <w:tcW w:w="1766" w:type="dxa"/>
            <w:shd w:val="clear" w:color="auto" w:fill="FFFFFF"/>
            <w:vAlign w:val="bottom"/>
          </w:tcPr>
          <w:p w14:paraId="04AB889F" w14:textId="77777777" w:rsidR="00682E3F" w:rsidRPr="00682E3F" w:rsidRDefault="00682E3F" w:rsidP="00682E3F">
            <w:pPr>
              <w:autoSpaceDE w:val="0"/>
              <w:autoSpaceDN w:val="0"/>
              <w:adjustRightInd w:val="0"/>
              <w:spacing w:after="0" w:line="240" w:lineRule="auto"/>
              <w:rPr>
                <w:rFonts w:ascii="Times New Roman" w:hAnsi="Times New Roman" w:cs="Times New Roman"/>
                <w:sz w:val="20"/>
                <w:szCs w:val="20"/>
              </w:rPr>
            </w:pPr>
          </w:p>
        </w:tc>
        <w:tc>
          <w:tcPr>
            <w:tcW w:w="678" w:type="dxa"/>
            <w:shd w:val="clear" w:color="auto" w:fill="FFFFFF"/>
            <w:vAlign w:val="bottom"/>
          </w:tcPr>
          <w:p w14:paraId="43A4DE4E"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color w:val="000000"/>
                <w:sz w:val="20"/>
                <w:szCs w:val="20"/>
              </w:rPr>
              <w:t>N</w:t>
            </w:r>
          </w:p>
        </w:tc>
        <w:tc>
          <w:tcPr>
            <w:tcW w:w="1086" w:type="dxa"/>
            <w:shd w:val="clear" w:color="auto" w:fill="FFFFFF"/>
            <w:vAlign w:val="bottom"/>
          </w:tcPr>
          <w:p w14:paraId="26F12610"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color w:val="000000"/>
                <w:sz w:val="20"/>
                <w:szCs w:val="20"/>
              </w:rPr>
              <w:t>Minimum</w:t>
            </w:r>
          </w:p>
        </w:tc>
        <w:tc>
          <w:tcPr>
            <w:tcW w:w="1001" w:type="dxa"/>
            <w:shd w:val="clear" w:color="auto" w:fill="FFFFFF"/>
            <w:vAlign w:val="bottom"/>
          </w:tcPr>
          <w:p w14:paraId="0C4DF17B"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color w:val="000000"/>
                <w:sz w:val="20"/>
                <w:szCs w:val="20"/>
              </w:rPr>
              <w:t>Maximum</w:t>
            </w:r>
          </w:p>
        </w:tc>
        <w:tc>
          <w:tcPr>
            <w:tcW w:w="993" w:type="dxa"/>
            <w:shd w:val="clear" w:color="auto" w:fill="FFFFFF"/>
            <w:vAlign w:val="bottom"/>
          </w:tcPr>
          <w:p w14:paraId="2535C1F8"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color w:val="000000"/>
                <w:sz w:val="20"/>
                <w:szCs w:val="20"/>
              </w:rPr>
              <w:t>Mean</w:t>
            </w:r>
          </w:p>
        </w:tc>
        <w:tc>
          <w:tcPr>
            <w:tcW w:w="1417" w:type="dxa"/>
            <w:shd w:val="clear" w:color="auto" w:fill="FFFFFF"/>
            <w:vAlign w:val="bottom"/>
          </w:tcPr>
          <w:p w14:paraId="1A5F091C" w14:textId="77777777" w:rsidR="00682E3F" w:rsidRPr="00682E3F" w:rsidRDefault="00682E3F" w:rsidP="00682E3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682E3F">
              <w:rPr>
                <w:rFonts w:ascii="Times New Roman" w:hAnsi="Times New Roman" w:cs="Times New Roman"/>
                <w:color w:val="000000"/>
                <w:sz w:val="20"/>
                <w:szCs w:val="20"/>
              </w:rPr>
              <w:t>Std. Deviation</w:t>
            </w:r>
          </w:p>
        </w:tc>
      </w:tr>
      <w:tr w:rsidR="00682E3F" w:rsidRPr="00682E3F" w14:paraId="6BA5FF39" w14:textId="77777777" w:rsidTr="00682E3F">
        <w:trPr>
          <w:cantSplit/>
          <w:trHeight w:val="320"/>
          <w:jc w:val="center"/>
        </w:trPr>
        <w:tc>
          <w:tcPr>
            <w:tcW w:w="1766" w:type="dxa"/>
            <w:shd w:val="clear" w:color="auto" w:fill="FFFFFF"/>
          </w:tcPr>
          <w:p w14:paraId="07AF524D" w14:textId="77777777" w:rsidR="00682E3F" w:rsidRPr="00682E3F" w:rsidRDefault="00682E3F" w:rsidP="00682E3F">
            <w:pPr>
              <w:autoSpaceDE w:val="0"/>
              <w:autoSpaceDN w:val="0"/>
              <w:adjustRightInd w:val="0"/>
              <w:spacing w:after="0" w:line="320" w:lineRule="atLeast"/>
              <w:ind w:left="60" w:right="60"/>
              <w:rPr>
                <w:rFonts w:ascii="Times New Roman" w:hAnsi="Times New Roman" w:cs="Times New Roman"/>
                <w:color w:val="000000"/>
                <w:sz w:val="20"/>
                <w:szCs w:val="20"/>
              </w:rPr>
            </w:pPr>
            <w:r w:rsidRPr="00682E3F">
              <w:rPr>
                <w:rFonts w:ascii="Times New Roman" w:hAnsi="Times New Roman" w:cs="Times New Roman"/>
                <w:color w:val="000000"/>
                <w:sz w:val="20"/>
                <w:szCs w:val="20"/>
              </w:rPr>
              <w:t>Green Accounting</w:t>
            </w:r>
          </w:p>
        </w:tc>
        <w:tc>
          <w:tcPr>
            <w:tcW w:w="678" w:type="dxa"/>
            <w:shd w:val="clear" w:color="auto" w:fill="FFFFFF"/>
            <w:vAlign w:val="center"/>
          </w:tcPr>
          <w:p w14:paraId="6BF4F7C9"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42</w:t>
            </w:r>
          </w:p>
        </w:tc>
        <w:tc>
          <w:tcPr>
            <w:tcW w:w="1086" w:type="dxa"/>
            <w:shd w:val="clear" w:color="auto" w:fill="FFFFFF"/>
            <w:vAlign w:val="center"/>
          </w:tcPr>
          <w:p w14:paraId="2FD2D37B"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-,0303</w:t>
            </w:r>
          </w:p>
        </w:tc>
        <w:tc>
          <w:tcPr>
            <w:tcW w:w="1001" w:type="dxa"/>
            <w:shd w:val="clear" w:color="auto" w:fill="FFFFFF"/>
            <w:vAlign w:val="center"/>
          </w:tcPr>
          <w:p w14:paraId="4607DA18"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,0718</w:t>
            </w:r>
          </w:p>
        </w:tc>
        <w:tc>
          <w:tcPr>
            <w:tcW w:w="993" w:type="dxa"/>
            <w:shd w:val="clear" w:color="auto" w:fill="FFFFFF"/>
            <w:vAlign w:val="center"/>
          </w:tcPr>
          <w:p w14:paraId="36469E57"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,018671</w:t>
            </w:r>
          </w:p>
        </w:tc>
        <w:tc>
          <w:tcPr>
            <w:tcW w:w="1417" w:type="dxa"/>
            <w:shd w:val="clear" w:color="auto" w:fill="FFFFFF"/>
            <w:vAlign w:val="center"/>
          </w:tcPr>
          <w:p w14:paraId="4E353E5B"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,0186424</w:t>
            </w:r>
          </w:p>
        </w:tc>
      </w:tr>
      <w:tr w:rsidR="00682E3F" w:rsidRPr="00682E3F" w14:paraId="1CD98E06" w14:textId="77777777" w:rsidTr="00682E3F">
        <w:trPr>
          <w:cantSplit/>
          <w:trHeight w:val="336"/>
          <w:jc w:val="center"/>
        </w:trPr>
        <w:tc>
          <w:tcPr>
            <w:tcW w:w="1766" w:type="dxa"/>
            <w:shd w:val="clear" w:color="auto" w:fill="FFFFFF"/>
          </w:tcPr>
          <w:p w14:paraId="5A3D2990" w14:textId="77777777" w:rsidR="00682E3F" w:rsidRPr="00682E3F" w:rsidRDefault="00682E3F" w:rsidP="00682E3F">
            <w:pPr>
              <w:autoSpaceDE w:val="0"/>
              <w:autoSpaceDN w:val="0"/>
              <w:adjustRightInd w:val="0"/>
              <w:spacing w:after="0" w:line="320" w:lineRule="atLeast"/>
              <w:ind w:left="60" w:right="60"/>
              <w:rPr>
                <w:rFonts w:ascii="Times New Roman" w:hAnsi="Times New Roman" w:cs="Times New Roman"/>
                <w:color w:val="000000"/>
                <w:sz w:val="20"/>
                <w:szCs w:val="20"/>
              </w:rPr>
            </w:pPr>
            <w:r w:rsidRPr="00682E3F">
              <w:rPr>
                <w:rFonts w:ascii="Times New Roman" w:hAnsi="Times New Roman" w:cs="Times New Roman"/>
                <w:color w:val="000000"/>
                <w:sz w:val="20"/>
                <w:szCs w:val="20"/>
              </w:rPr>
              <w:t>Kinerja Lingkungan</w:t>
            </w:r>
          </w:p>
        </w:tc>
        <w:tc>
          <w:tcPr>
            <w:tcW w:w="678" w:type="dxa"/>
            <w:shd w:val="clear" w:color="auto" w:fill="FFFFFF"/>
            <w:vAlign w:val="center"/>
          </w:tcPr>
          <w:p w14:paraId="77705CE4"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42</w:t>
            </w:r>
          </w:p>
        </w:tc>
        <w:tc>
          <w:tcPr>
            <w:tcW w:w="1086" w:type="dxa"/>
            <w:shd w:val="clear" w:color="auto" w:fill="FFFFFF"/>
            <w:vAlign w:val="center"/>
          </w:tcPr>
          <w:p w14:paraId="2CA88007"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3,0000</w:t>
            </w:r>
          </w:p>
        </w:tc>
        <w:tc>
          <w:tcPr>
            <w:tcW w:w="1001" w:type="dxa"/>
            <w:shd w:val="clear" w:color="auto" w:fill="FFFFFF"/>
            <w:vAlign w:val="center"/>
          </w:tcPr>
          <w:p w14:paraId="57446748"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5,0000</w:t>
            </w:r>
          </w:p>
        </w:tc>
        <w:tc>
          <w:tcPr>
            <w:tcW w:w="993" w:type="dxa"/>
            <w:shd w:val="clear" w:color="auto" w:fill="FFFFFF"/>
            <w:vAlign w:val="center"/>
          </w:tcPr>
          <w:p w14:paraId="763B0DB8"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bookmarkStart w:id="72" w:name="_Hlk211889313"/>
            <w:r w:rsidRPr="00682E3F">
              <w:rPr>
                <w:rFonts w:ascii="Times New Roman" w:hAnsi="Times New Roman" w:cs="Times New Roman"/>
                <w:color w:val="000000"/>
                <w:sz w:val="20"/>
                <w:szCs w:val="20"/>
              </w:rPr>
              <w:t>3,857143</w:t>
            </w:r>
            <w:bookmarkEnd w:id="72"/>
          </w:p>
        </w:tc>
        <w:tc>
          <w:tcPr>
            <w:tcW w:w="1417" w:type="dxa"/>
            <w:shd w:val="clear" w:color="auto" w:fill="FFFFFF"/>
            <w:vAlign w:val="center"/>
          </w:tcPr>
          <w:p w14:paraId="528A4082"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,8715399</w:t>
            </w:r>
          </w:p>
        </w:tc>
      </w:tr>
      <w:tr w:rsidR="00682E3F" w:rsidRPr="00682E3F" w14:paraId="0E882808" w14:textId="77777777" w:rsidTr="00682E3F">
        <w:trPr>
          <w:cantSplit/>
          <w:trHeight w:val="320"/>
          <w:jc w:val="center"/>
        </w:trPr>
        <w:tc>
          <w:tcPr>
            <w:tcW w:w="1766" w:type="dxa"/>
            <w:shd w:val="clear" w:color="auto" w:fill="FFFFFF"/>
          </w:tcPr>
          <w:p w14:paraId="612A4B01" w14:textId="77777777" w:rsidR="00682E3F" w:rsidRPr="00682E3F" w:rsidRDefault="00682E3F" w:rsidP="00682E3F">
            <w:pPr>
              <w:autoSpaceDE w:val="0"/>
              <w:autoSpaceDN w:val="0"/>
              <w:adjustRightInd w:val="0"/>
              <w:spacing w:after="0" w:line="320" w:lineRule="atLeast"/>
              <w:ind w:left="60" w:right="60"/>
              <w:rPr>
                <w:rFonts w:ascii="Times New Roman" w:hAnsi="Times New Roman" w:cs="Times New Roman"/>
                <w:color w:val="000000"/>
                <w:sz w:val="20"/>
                <w:szCs w:val="20"/>
              </w:rPr>
            </w:pPr>
            <w:r w:rsidRPr="00682E3F">
              <w:rPr>
                <w:rFonts w:ascii="Times New Roman" w:hAnsi="Times New Roman" w:cs="Times New Roman"/>
                <w:color w:val="000000"/>
                <w:sz w:val="20"/>
                <w:szCs w:val="20"/>
              </w:rPr>
              <w:t>Nilai Perusahaan</w:t>
            </w:r>
          </w:p>
        </w:tc>
        <w:tc>
          <w:tcPr>
            <w:tcW w:w="678" w:type="dxa"/>
            <w:shd w:val="clear" w:color="auto" w:fill="FFFFFF"/>
            <w:vAlign w:val="center"/>
          </w:tcPr>
          <w:p w14:paraId="2E8C4280"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42</w:t>
            </w:r>
          </w:p>
        </w:tc>
        <w:tc>
          <w:tcPr>
            <w:tcW w:w="1086" w:type="dxa"/>
            <w:shd w:val="clear" w:color="auto" w:fill="FFFFFF"/>
            <w:vAlign w:val="center"/>
          </w:tcPr>
          <w:p w14:paraId="55DFF9DF"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,6388</w:t>
            </w:r>
          </w:p>
        </w:tc>
        <w:tc>
          <w:tcPr>
            <w:tcW w:w="1001" w:type="dxa"/>
            <w:shd w:val="clear" w:color="auto" w:fill="FFFFFF"/>
            <w:vAlign w:val="center"/>
          </w:tcPr>
          <w:p w14:paraId="0C81C3E5"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1,7132</w:t>
            </w:r>
          </w:p>
        </w:tc>
        <w:tc>
          <w:tcPr>
            <w:tcW w:w="993" w:type="dxa"/>
            <w:shd w:val="clear" w:color="auto" w:fill="FFFFFF"/>
            <w:vAlign w:val="center"/>
          </w:tcPr>
          <w:p w14:paraId="6944E089"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1,042846</w:t>
            </w:r>
          </w:p>
        </w:tc>
        <w:tc>
          <w:tcPr>
            <w:tcW w:w="1417" w:type="dxa"/>
            <w:shd w:val="clear" w:color="auto" w:fill="FFFFFF"/>
            <w:vAlign w:val="center"/>
          </w:tcPr>
          <w:p w14:paraId="1266D864"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,2216934</w:t>
            </w:r>
          </w:p>
        </w:tc>
      </w:tr>
      <w:tr w:rsidR="00682E3F" w:rsidRPr="00682E3F" w14:paraId="321FDDDB" w14:textId="77777777" w:rsidTr="00682E3F">
        <w:trPr>
          <w:cantSplit/>
          <w:trHeight w:val="320"/>
          <w:jc w:val="center"/>
        </w:trPr>
        <w:tc>
          <w:tcPr>
            <w:tcW w:w="1766" w:type="dxa"/>
            <w:shd w:val="clear" w:color="auto" w:fill="FFFFFF"/>
          </w:tcPr>
          <w:p w14:paraId="18747B1F" w14:textId="77777777" w:rsidR="00682E3F" w:rsidRPr="00682E3F" w:rsidRDefault="00682E3F" w:rsidP="00682E3F">
            <w:pPr>
              <w:autoSpaceDE w:val="0"/>
              <w:autoSpaceDN w:val="0"/>
              <w:adjustRightInd w:val="0"/>
              <w:spacing w:after="0" w:line="320" w:lineRule="atLeast"/>
              <w:ind w:left="60" w:right="60"/>
              <w:rPr>
                <w:rFonts w:ascii="Times New Roman" w:hAnsi="Times New Roman" w:cs="Times New Roman"/>
                <w:color w:val="000000"/>
                <w:sz w:val="20"/>
                <w:szCs w:val="20"/>
              </w:rPr>
            </w:pPr>
            <w:r w:rsidRPr="00682E3F">
              <w:rPr>
                <w:rFonts w:ascii="Times New Roman" w:hAnsi="Times New Roman" w:cs="Times New Roman"/>
                <w:color w:val="000000"/>
                <w:sz w:val="20"/>
                <w:szCs w:val="20"/>
              </w:rPr>
              <w:t>Valid N (listwise)</w:t>
            </w:r>
          </w:p>
        </w:tc>
        <w:tc>
          <w:tcPr>
            <w:tcW w:w="678" w:type="dxa"/>
            <w:shd w:val="clear" w:color="auto" w:fill="FFFFFF"/>
            <w:vAlign w:val="center"/>
          </w:tcPr>
          <w:p w14:paraId="47A4214A" w14:textId="77777777" w:rsidR="00682E3F" w:rsidRPr="00682E3F" w:rsidRDefault="00682E3F" w:rsidP="00682E3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682E3F">
              <w:rPr>
                <w:rFonts w:ascii="Times New Roman" w:hAnsi="Times New Roman" w:cs="Times New Roman"/>
                <w:color w:val="000000"/>
                <w:sz w:val="20"/>
                <w:szCs w:val="20"/>
              </w:rPr>
              <w:t>42</w:t>
            </w:r>
          </w:p>
        </w:tc>
        <w:tc>
          <w:tcPr>
            <w:tcW w:w="1086" w:type="dxa"/>
            <w:shd w:val="clear" w:color="auto" w:fill="FFFFFF"/>
            <w:vAlign w:val="center"/>
          </w:tcPr>
          <w:p w14:paraId="7E9DE33A" w14:textId="77777777" w:rsidR="00682E3F" w:rsidRPr="00682E3F" w:rsidRDefault="00682E3F" w:rsidP="00682E3F">
            <w:pPr>
              <w:autoSpaceDE w:val="0"/>
              <w:autoSpaceDN w:val="0"/>
              <w:adjustRightInd w:val="0"/>
              <w:spacing w:after="0" w:line="240" w:lineRule="auto"/>
              <w:rPr>
                <w:rFonts w:ascii="Times New Roman" w:hAnsi="Times New Roman" w:cs="Times New Roman"/>
                <w:sz w:val="20"/>
                <w:szCs w:val="20"/>
              </w:rPr>
            </w:pPr>
          </w:p>
        </w:tc>
        <w:tc>
          <w:tcPr>
            <w:tcW w:w="1001" w:type="dxa"/>
            <w:shd w:val="clear" w:color="auto" w:fill="FFFFFF"/>
            <w:vAlign w:val="center"/>
          </w:tcPr>
          <w:p w14:paraId="0A2335FD" w14:textId="77777777" w:rsidR="00682E3F" w:rsidRPr="00682E3F" w:rsidRDefault="00682E3F" w:rsidP="00682E3F">
            <w:pPr>
              <w:autoSpaceDE w:val="0"/>
              <w:autoSpaceDN w:val="0"/>
              <w:adjustRightInd w:val="0"/>
              <w:spacing w:after="0" w:line="240" w:lineRule="auto"/>
              <w:rPr>
                <w:rFonts w:ascii="Times New Roman" w:hAnsi="Times New Roman" w:cs="Times New Roman"/>
                <w:sz w:val="20"/>
                <w:szCs w:val="20"/>
              </w:rPr>
            </w:pPr>
          </w:p>
        </w:tc>
        <w:tc>
          <w:tcPr>
            <w:tcW w:w="993" w:type="dxa"/>
            <w:shd w:val="clear" w:color="auto" w:fill="FFFFFF"/>
            <w:vAlign w:val="center"/>
          </w:tcPr>
          <w:p w14:paraId="03DADF97" w14:textId="77777777" w:rsidR="00682E3F" w:rsidRPr="00682E3F" w:rsidRDefault="00682E3F" w:rsidP="00682E3F">
            <w:pPr>
              <w:autoSpaceDE w:val="0"/>
              <w:autoSpaceDN w:val="0"/>
              <w:adjustRightInd w:val="0"/>
              <w:spacing w:after="0" w:line="240" w:lineRule="auto"/>
              <w:rPr>
                <w:rFonts w:ascii="Times New Roman" w:hAnsi="Times New Roman" w:cs="Times New Roman"/>
                <w:sz w:val="20"/>
                <w:szCs w:val="20"/>
              </w:rPr>
            </w:pPr>
          </w:p>
        </w:tc>
        <w:tc>
          <w:tcPr>
            <w:tcW w:w="1417" w:type="dxa"/>
            <w:shd w:val="clear" w:color="auto" w:fill="FFFFFF"/>
            <w:vAlign w:val="center"/>
          </w:tcPr>
          <w:p w14:paraId="7EC04B90" w14:textId="77777777" w:rsidR="00682E3F" w:rsidRPr="00682E3F" w:rsidRDefault="00682E3F" w:rsidP="00682E3F">
            <w:pPr>
              <w:autoSpaceDE w:val="0"/>
              <w:autoSpaceDN w:val="0"/>
              <w:adjustRightInd w:val="0"/>
              <w:spacing w:after="0" w:line="240" w:lineRule="auto"/>
              <w:rPr>
                <w:rFonts w:ascii="Times New Roman" w:hAnsi="Times New Roman" w:cs="Times New Roman"/>
                <w:sz w:val="20"/>
                <w:szCs w:val="20"/>
              </w:rPr>
            </w:pPr>
          </w:p>
        </w:tc>
      </w:tr>
    </w:tbl>
    <w:p w14:paraId="2FA59E93" w14:textId="3F560822" w:rsidR="00616D1B" w:rsidRPr="002862E8" w:rsidRDefault="00682E3F" w:rsidP="002862E8">
      <w:pPr>
        <w:pStyle w:val="Caption"/>
        <w:rPr>
          <w:rFonts w:ascii="Times New Roman" w:hAnsi="Times New Roman" w:cs="Times New Roman"/>
          <w:sz w:val="24"/>
          <w:szCs w:val="24"/>
        </w:rPr>
      </w:pPr>
      <w:r>
        <w:rPr>
          <w:rFonts w:ascii="Times New Roman" w:hAnsi="Times New Roman" w:cs="Times New Roman"/>
          <w:color w:val="auto"/>
          <w:sz w:val="22"/>
        </w:rPr>
        <w:t xml:space="preserve">   </w:t>
      </w:r>
      <w:r w:rsidR="00862180">
        <w:rPr>
          <w:rFonts w:ascii="Times New Roman" w:hAnsi="Times New Roman" w:cs="Times New Roman"/>
          <w:color w:val="auto"/>
          <w:sz w:val="22"/>
        </w:rPr>
        <w:t xml:space="preserve"> </w:t>
      </w:r>
      <w:r w:rsidR="000F6193">
        <w:rPr>
          <w:rFonts w:ascii="Times New Roman" w:hAnsi="Times New Roman" w:cs="Times New Roman"/>
          <w:color w:val="auto"/>
          <w:sz w:val="22"/>
        </w:rPr>
        <w:t xml:space="preserve"> </w:t>
      </w:r>
      <w:r w:rsidR="00C26B7C">
        <w:rPr>
          <w:rFonts w:ascii="Times New Roman" w:hAnsi="Times New Roman" w:cs="Times New Roman"/>
          <w:color w:val="auto"/>
          <w:sz w:val="22"/>
        </w:rPr>
        <w:t xml:space="preserve">    </w:t>
      </w:r>
      <w:r w:rsidR="0086182E" w:rsidRPr="0086182E">
        <w:rPr>
          <w:rFonts w:ascii="Times New Roman" w:hAnsi="Times New Roman" w:cs="Times New Roman"/>
          <w:color w:val="auto"/>
          <w:sz w:val="22"/>
        </w:rPr>
        <w:t>Sumber: Output SPSS 23</w:t>
      </w:r>
    </w:p>
    <w:p w14:paraId="713C925C" w14:textId="77777777" w:rsidR="00F8664F" w:rsidRDefault="00616D1B" w:rsidP="00791538">
      <w:pPr>
        <w:spacing w:after="0" w:line="480" w:lineRule="auto"/>
        <w:ind w:firstLine="720"/>
        <w:jc w:val="both"/>
        <w:rPr>
          <w:rFonts w:ascii="Times New Roman" w:eastAsia="Times New Roman" w:hAnsi="Times New Roman" w:cs="Times New Roman"/>
          <w:color w:val="000000"/>
          <w:sz w:val="24"/>
          <w:szCs w:val="24"/>
          <w:lang w:eastAsia="en-ID"/>
        </w:rPr>
      </w:pPr>
      <w:r w:rsidRPr="00F244F2">
        <w:rPr>
          <w:rFonts w:ascii="Times New Roman" w:eastAsia="Times New Roman" w:hAnsi="Times New Roman" w:cs="Times New Roman"/>
          <w:color w:val="000000"/>
          <w:sz w:val="24"/>
          <w:szCs w:val="24"/>
          <w:lang w:eastAsia="en-ID"/>
        </w:rPr>
        <w:t xml:space="preserve">Berdasarkan hasil </w:t>
      </w:r>
      <w:r w:rsidR="00231BEA" w:rsidRPr="00F244F2">
        <w:rPr>
          <w:rFonts w:ascii="Times New Roman" w:eastAsia="Times New Roman" w:hAnsi="Times New Roman" w:cs="Times New Roman"/>
          <w:color w:val="000000"/>
          <w:sz w:val="24"/>
          <w:szCs w:val="24"/>
          <w:lang w:eastAsia="en-ID"/>
        </w:rPr>
        <w:t xml:space="preserve">analisis </w:t>
      </w:r>
      <w:r w:rsidRPr="00F244F2">
        <w:rPr>
          <w:rFonts w:ascii="Times New Roman" w:eastAsia="Times New Roman" w:hAnsi="Times New Roman" w:cs="Times New Roman"/>
          <w:color w:val="000000"/>
          <w:sz w:val="24"/>
          <w:szCs w:val="24"/>
          <w:lang w:eastAsia="en-ID"/>
        </w:rPr>
        <w:t>statisti</w:t>
      </w:r>
      <w:r w:rsidR="00231BEA" w:rsidRPr="00F244F2">
        <w:rPr>
          <w:rFonts w:ascii="Times New Roman" w:eastAsia="Times New Roman" w:hAnsi="Times New Roman" w:cs="Times New Roman"/>
          <w:color w:val="000000"/>
          <w:sz w:val="24"/>
          <w:szCs w:val="24"/>
          <w:lang w:eastAsia="en-ID"/>
        </w:rPr>
        <w:t>k</w:t>
      </w:r>
      <w:r w:rsidRPr="00F244F2">
        <w:rPr>
          <w:rFonts w:ascii="Times New Roman" w:eastAsia="Times New Roman" w:hAnsi="Times New Roman" w:cs="Times New Roman"/>
          <w:color w:val="000000"/>
          <w:sz w:val="24"/>
          <w:szCs w:val="24"/>
          <w:lang w:eastAsia="en-ID"/>
        </w:rPr>
        <w:t xml:space="preserve"> desk</w:t>
      </w:r>
      <w:r w:rsidR="00231BEA" w:rsidRPr="00F244F2">
        <w:rPr>
          <w:rFonts w:ascii="Times New Roman" w:eastAsia="Times New Roman" w:hAnsi="Times New Roman" w:cs="Times New Roman"/>
          <w:color w:val="000000"/>
          <w:sz w:val="24"/>
          <w:szCs w:val="24"/>
          <w:lang w:eastAsia="en-ID"/>
        </w:rPr>
        <w:t xml:space="preserve">riptif </w:t>
      </w:r>
      <w:r w:rsidR="00C26B7C">
        <w:rPr>
          <w:rFonts w:ascii="Times New Roman" w:eastAsia="Times New Roman" w:hAnsi="Times New Roman" w:cs="Times New Roman"/>
          <w:color w:val="000000"/>
          <w:sz w:val="24"/>
          <w:szCs w:val="24"/>
          <w:lang w:eastAsia="en-ID"/>
        </w:rPr>
        <w:t xml:space="preserve">pada tabel </w:t>
      </w:r>
      <w:r w:rsidR="00F8664F">
        <w:rPr>
          <w:rFonts w:ascii="Times New Roman" w:eastAsia="Times New Roman" w:hAnsi="Times New Roman" w:cs="Times New Roman"/>
          <w:color w:val="000000"/>
          <w:sz w:val="24"/>
          <w:szCs w:val="24"/>
          <w:lang w:eastAsia="en-ID"/>
        </w:rPr>
        <w:t xml:space="preserve">4.2 </w:t>
      </w:r>
      <w:r w:rsidR="00231BEA" w:rsidRPr="00F244F2">
        <w:rPr>
          <w:rFonts w:ascii="Times New Roman" w:eastAsia="Times New Roman" w:hAnsi="Times New Roman" w:cs="Times New Roman"/>
          <w:color w:val="000000"/>
          <w:sz w:val="24"/>
          <w:szCs w:val="24"/>
          <w:lang w:eastAsia="en-ID"/>
        </w:rPr>
        <w:t>di atas,</w:t>
      </w:r>
      <w:r w:rsidR="00F8664F">
        <w:rPr>
          <w:rFonts w:ascii="Times New Roman" w:eastAsia="Times New Roman" w:hAnsi="Times New Roman" w:cs="Times New Roman"/>
          <w:color w:val="000000"/>
          <w:sz w:val="24"/>
          <w:szCs w:val="24"/>
          <w:lang w:eastAsia="en-ID"/>
        </w:rPr>
        <w:t xml:space="preserve"> dapat dijelaskan bahwa:</w:t>
      </w:r>
    </w:p>
    <w:p w14:paraId="2C09AF4B" w14:textId="5C94B7F4" w:rsidR="00070B84" w:rsidRDefault="00F8664F" w:rsidP="00791538">
      <w:pPr>
        <w:pStyle w:val="ListParagraph"/>
        <w:numPr>
          <w:ilvl w:val="0"/>
          <w:numId w:val="28"/>
        </w:numPr>
        <w:spacing w:after="0"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V</w:t>
      </w:r>
      <w:r w:rsidR="00231BEA" w:rsidRPr="00F8664F">
        <w:rPr>
          <w:rFonts w:ascii="Times New Roman" w:eastAsia="Times New Roman" w:hAnsi="Times New Roman" w:cs="Times New Roman"/>
          <w:color w:val="000000"/>
          <w:sz w:val="24"/>
          <w:szCs w:val="24"/>
          <w:lang w:eastAsia="en-ID"/>
        </w:rPr>
        <w:t xml:space="preserve">ariabel </w:t>
      </w:r>
      <w:r w:rsidR="00231BEA" w:rsidRPr="00F8664F">
        <w:rPr>
          <w:rFonts w:ascii="Times New Roman" w:eastAsia="Times New Roman" w:hAnsi="Times New Roman" w:cs="Times New Roman"/>
          <w:i/>
          <w:color w:val="000000"/>
          <w:sz w:val="24"/>
          <w:szCs w:val="24"/>
          <w:lang w:eastAsia="en-ID"/>
        </w:rPr>
        <w:t xml:space="preserve">green accounting </w:t>
      </w:r>
      <w:r w:rsidR="00231BEA" w:rsidRPr="00F8664F">
        <w:rPr>
          <w:rFonts w:ascii="Times New Roman" w:eastAsia="Times New Roman" w:hAnsi="Times New Roman" w:cs="Times New Roman"/>
          <w:color w:val="000000"/>
          <w:sz w:val="24"/>
          <w:szCs w:val="24"/>
          <w:lang w:eastAsia="en-ID"/>
        </w:rPr>
        <w:t>(X1) yang diproksikan dengan rasio biaya lingkungan terhadap laba bersih, memperoleh nilai terendah</w:t>
      </w:r>
      <w:r w:rsidR="00C26B7C" w:rsidRPr="00F8664F">
        <w:rPr>
          <w:rFonts w:ascii="Times New Roman" w:eastAsia="Times New Roman" w:hAnsi="Times New Roman" w:cs="Times New Roman"/>
          <w:color w:val="000000"/>
          <w:sz w:val="24"/>
          <w:szCs w:val="24"/>
          <w:lang w:eastAsia="en-ID"/>
        </w:rPr>
        <w:t xml:space="preserve"> (</w:t>
      </w:r>
      <w:r w:rsidR="00C26B7C" w:rsidRPr="00070B84">
        <w:rPr>
          <w:rFonts w:ascii="Times New Roman" w:eastAsia="Times New Roman" w:hAnsi="Times New Roman" w:cs="Times New Roman"/>
          <w:i/>
          <w:color w:val="000000"/>
          <w:sz w:val="24"/>
          <w:szCs w:val="24"/>
          <w:lang w:eastAsia="en-ID"/>
        </w:rPr>
        <w:t>minimum</w:t>
      </w:r>
      <w:r w:rsidR="00C26B7C" w:rsidRPr="00F8664F">
        <w:rPr>
          <w:rFonts w:ascii="Times New Roman" w:eastAsia="Times New Roman" w:hAnsi="Times New Roman" w:cs="Times New Roman"/>
          <w:color w:val="000000"/>
          <w:sz w:val="24"/>
          <w:szCs w:val="24"/>
          <w:lang w:eastAsia="en-ID"/>
        </w:rPr>
        <w:t>)</w:t>
      </w:r>
      <w:r w:rsidR="00231BEA" w:rsidRPr="00F8664F">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w:t>
      </w:r>
      <w:r w:rsidR="00231BEA" w:rsidRPr="00F8664F">
        <w:rPr>
          <w:rFonts w:ascii="Times New Roman" w:eastAsia="Times New Roman" w:hAnsi="Times New Roman" w:cs="Times New Roman"/>
          <w:color w:val="000000"/>
          <w:sz w:val="24"/>
          <w:szCs w:val="24"/>
          <w:lang w:eastAsia="en-ID"/>
        </w:rPr>
        <w:t>0,</w:t>
      </w:r>
      <w:r w:rsidR="00C26B7C" w:rsidRPr="00F8664F">
        <w:rPr>
          <w:rFonts w:ascii="Times New Roman" w:eastAsia="Times New Roman" w:hAnsi="Times New Roman" w:cs="Times New Roman"/>
          <w:color w:val="000000"/>
          <w:sz w:val="24"/>
          <w:szCs w:val="24"/>
          <w:lang w:eastAsia="en-ID"/>
        </w:rPr>
        <w:t>0</w:t>
      </w:r>
      <w:r w:rsidR="00682E3F" w:rsidRPr="00F8664F">
        <w:rPr>
          <w:rFonts w:ascii="Times New Roman" w:eastAsia="Times New Roman" w:hAnsi="Times New Roman" w:cs="Times New Roman"/>
          <w:color w:val="000000"/>
          <w:sz w:val="24"/>
          <w:szCs w:val="24"/>
          <w:lang w:eastAsia="en-ID"/>
        </w:rPr>
        <w:t>303</w:t>
      </w:r>
      <w:r w:rsidR="00231BEA" w:rsidRPr="00F8664F">
        <w:rPr>
          <w:rFonts w:ascii="Times New Roman" w:eastAsia="Times New Roman" w:hAnsi="Times New Roman" w:cs="Times New Roman"/>
          <w:color w:val="000000"/>
          <w:sz w:val="24"/>
          <w:szCs w:val="24"/>
          <w:lang w:eastAsia="en-ID"/>
        </w:rPr>
        <w:t xml:space="preserve">, nilai terbesar </w:t>
      </w:r>
      <w:r w:rsidR="00C26B7C" w:rsidRPr="00F8664F">
        <w:rPr>
          <w:rFonts w:ascii="Times New Roman" w:eastAsia="Times New Roman" w:hAnsi="Times New Roman" w:cs="Times New Roman"/>
          <w:color w:val="000000"/>
          <w:sz w:val="24"/>
          <w:szCs w:val="24"/>
          <w:lang w:eastAsia="en-ID"/>
        </w:rPr>
        <w:t>(maximum) sebesar 0,</w:t>
      </w:r>
      <w:r w:rsidR="00862180" w:rsidRPr="00F8664F">
        <w:rPr>
          <w:rFonts w:ascii="Times New Roman" w:eastAsia="Times New Roman" w:hAnsi="Times New Roman" w:cs="Times New Roman"/>
          <w:color w:val="000000"/>
          <w:sz w:val="24"/>
          <w:szCs w:val="24"/>
          <w:lang w:eastAsia="en-ID"/>
        </w:rPr>
        <w:t>0</w:t>
      </w:r>
      <w:r w:rsidR="00682E3F" w:rsidRPr="00F8664F">
        <w:rPr>
          <w:rFonts w:ascii="Times New Roman" w:eastAsia="Times New Roman" w:hAnsi="Times New Roman" w:cs="Times New Roman"/>
          <w:color w:val="000000"/>
          <w:sz w:val="24"/>
          <w:szCs w:val="24"/>
          <w:lang w:eastAsia="en-ID"/>
        </w:rPr>
        <w:t>718</w:t>
      </w:r>
      <w:r w:rsidR="00231BEA" w:rsidRPr="00F8664F">
        <w:rPr>
          <w:rFonts w:ascii="Times New Roman" w:eastAsia="Times New Roman" w:hAnsi="Times New Roman" w:cs="Times New Roman"/>
          <w:color w:val="000000"/>
          <w:sz w:val="24"/>
          <w:szCs w:val="24"/>
          <w:lang w:eastAsia="en-ID"/>
        </w:rPr>
        <w:t>, dengan nilai rata-rata 0</w:t>
      </w:r>
      <w:r w:rsidR="006847D4" w:rsidRPr="00F8664F">
        <w:rPr>
          <w:rFonts w:ascii="Times New Roman" w:eastAsia="Times New Roman" w:hAnsi="Times New Roman" w:cs="Times New Roman"/>
          <w:color w:val="000000"/>
          <w:sz w:val="24"/>
          <w:szCs w:val="24"/>
          <w:lang w:eastAsia="en-ID"/>
        </w:rPr>
        <w:t>,</w:t>
      </w:r>
      <w:r w:rsidR="00862180" w:rsidRPr="00F8664F">
        <w:rPr>
          <w:rFonts w:ascii="Times New Roman" w:eastAsia="Times New Roman" w:hAnsi="Times New Roman" w:cs="Times New Roman"/>
          <w:color w:val="000000"/>
          <w:sz w:val="24"/>
          <w:szCs w:val="24"/>
          <w:lang w:eastAsia="en-ID"/>
        </w:rPr>
        <w:t>01</w:t>
      </w:r>
      <w:r w:rsidR="00682E3F" w:rsidRPr="00F8664F">
        <w:rPr>
          <w:rFonts w:ascii="Times New Roman" w:eastAsia="Times New Roman" w:hAnsi="Times New Roman" w:cs="Times New Roman"/>
          <w:color w:val="000000"/>
          <w:sz w:val="24"/>
          <w:szCs w:val="24"/>
          <w:lang w:eastAsia="en-ID"/>
        </w:rPr>
        <w:t>8671</w:t>
      </w:r>
      <w:r w:rsidR="00231BEA" w:rsidRPr="00F8664F">
        <w:rPr>
          <w:rFonts w:ascii="Times New Roman" w:eastAsia="Times New Roman" w:hAnsi="Times New Roman" w:cs="Times New Roman"/>
          <w:color w:val="000000"/>
          <w:sz w:val="24"/>
          <w:szCs w:val="24"/>
          <w:lang w:eastAsia="en-ID"/>
        </w:rPr>
        <w:t xml:space="preserve"> dan nilai standar deviasi sebesar </w:t>
      </w:r>
      <w:r w:rsidR="000F6193" w:rsidRPr="00F8664F">
        <w:rPr>
          <w:rFonts w:ascii="Times New Roman" w:eastAsia="Times New Roman" w:hAnsi="Times New Roman" w:cs="Times New Roman"/>
          <w:color w:val="000000"/>
          <w:sz w:val="24"/>
          <w:szCs w:val="24"/>
          <w:lang w:eastAsia="en-ID"/>
        </w:rPr>
        <w:t>0</w:t>
      </w:r>
      <w:r w:rsidR="00862180" w:rsidRPr="00F8664F">
        <w:rPr>
          <w:rFonts w:ascii="Times New Roman" w:eastAsia="Times New Roman" w:hAnsi="Times New Roman" w:cs="Times New Roman"/>
          <w:color w:val="000000"/>
          <w:sz w:val="24"/>
          <w:szCs w:val="24"/>
          <w:lang w:eastAsia="en-ID"/>
        </w:rPr>
        <w:t>,01</w:t>
      </w:r>
      <w:r w:rsidR="00682E3F" w:rsidRPr="00F8664F">
        <w:rPr>
          <w:rFonts w:ascii="Times New Roman" w:eastAsia="Times New Roman" w:hAnsi="Times New Roman" w:cs="Times New Roman"/>
          <w:color w:val="000000"/>
          <w:sz w:val="24"/>
          <w:szCs w:val="24"/>
          <w:lang w:eastAsia="en-ID"/>
        </w:rPr>
        <w:t>86424</w:t>
      </w:r>
      <w:r w:rsidR="00CB7528" w:rsidRPr="00F8664F">
        <w:rPr>
          <w:rFonts w:ascii="Times New Roman" w:eastAsia="Times New Roman" w:hAnsi="Times New Roman" w:cs="Times New Roman"/>
          <w:color w:val="000000"/>
          <w:sz w:val="24"/>
          <w:szCs w:val="24"/>
          <w:lang w:eastAsia="en-ID"/>
        </w:rPr>
        <w:t>.</w:t>
      </w:r>
      <w:r w:rsidR="000F6193" w:rsidRPr="00F8664F">
        <w:rPr>
          <w:rFonts w:ascii="Times New Roman" w:eastAsia="Times New Roman" w:hAnsi="Times New Roman" w:cs="Times New Roman"/>
          <w:color w:val="000000"/>
          <w:sz w:val="24"/>
          <w:szCs w:val="24"/>
          <w:lang w:eastAsia="en-ID"/>
        </w:rPr>
        <w:t xml:space="preserve"> </w:t>
      </w:r>
      <w:r w:rsidR="00346557" w:rsidRPr="00F8664F">
        <w:rPr>
          <w:rFonts w:ascii="Times New Roman" w:eastAsia="Times New Roman" w:hAnsi="Times New Roman" w:cs="Times New Roman"/>
          <w:color w:val="000000"/>
          <w:sz w:val="24"/>
          <w:szCs w:val="24"/>
          <w:lang w:eastAsia="en-ID"/>
        </w:rPr>
        <w:t>Nilai terendah dimiliki oleh perusahaan PT</w:t>
      </w:r>
      <w:r w:rsidR="00682E3F" w:rsidRPr="00F8664F">
        <w:rPr>
          <w:rFonts w:ascii="Times New Roman" w:eastAsia="Times New Roman" w:hAnsi="Times New Roman" w:cs="Times New Roman"/>
          <w:color w:val="000000"/>
          <w:sz w:val="24"/>
          <w:szCs w:val="24"/>
          <w:lang w:eastAsia="en-ID"/>
        </w:rPr>
        <w:t xml:space="preserve"> ABM Investama Tbk </w:t>
      </w:r>
      <w:r w:rsidR="00346557" w:rsidRPr="00F8664F">
        <w:rPr>
          <w:rFonts w:ascii="Times New Roman" w:eastAsia="Times New Roman" w:hAnsi="Times New Roman" w:cs="Times New Roman"/>
          <w:color w:val="000000"/>
          <w:sz w:val="24"/>
          <w:szCs w:val="24"/>
          <w:lang w:eastAsia="en-ID"/>
        </w:rPr>
        <w:t>(</w:t>
      </w:r>
      <w:r w:rsidR="00682E3F" w:rsidRPr="00F8664F">
        <w:rPr>
          <w:rFonts w:ascii="Times New Roman" w:eastAsia="Times New Roman" w:hAnsi="Times New Roman" w:cs="Times New Roman"/>
          <w:color w:val="000000"/>
          <w:sz w:val="24"/>
          <w:szCs w:val="24"/>
          <w:lang w:eastAsia="en-ID"/>
        </w:rPr>
        <w:t>ABMM</w:t>
      </w:r>
      <w:r w:rsidR="00346557" w:rsidRPr="00F8664F">
        <w:rPr>
          <w:rFonts w:ascii="Times New Roman" w:eastAsia="Times New Roman" w:hAnsi="Times New Roman" w:cs="Times New Roman"/>
          <w:color w:val="000000"/>
          <w:sz w:val="24"/>
          <w:szCs w:val="24"/>
          <w:lang w:eastAsia="en-ID"/>
        </w:rPr>
        <w:t>) pada tahun 202</w:t>
      </w:r>
      <w:r w:rsidR="00086EEF" w:rsidRPr="00F8664F">
        <w:rPr>
          <w:rFonts w:ascii="Times New Roman" w:eastAsia="Times New Roman" w:hAnsi="Times New Roman" w:cs="Times New Roman"/>
          <w:color w:val="000000"/>
          <w:sz w:val="24"/>
          <w:szCs w:val="24"/>
          <w:lang w:eastAsia="en-ID"/>
        </w:rPr>
        <w:t>0</w:t>
      </w:r>
      <w:r w:rsidR="00346557" w:rsidRPr="00F8664F">
        <w:rPr>
          <w:rFonts w:ascii="Times New Roman" w:eastAsia="Times New Roman" w:hAnsi="Times New Roman" w:cs="Times New Roman"/>
          <w:color w:val="000000"/>
          <w:sz w:val="24"/>
          <w:szCs w:val="24"/>
          <w:lang w:eastAsia="en-ID"/>
        </w:rPr>
        <w:t>, dimana biaya lingkungan yang dikeluarkan adalah Rp</w:t>
      </w:r>
      <w:r w:rsidR="00682E3F" w:rsidRPr="00F8664F">
        <w:rPr>
          <w:rFonts w:ascii="Times New Roman" w:eastAsia="Times New Roman" w:hAnsi="Times New Roman" w:cs="Times New Roman"/>
          <w:color w:val="000000"/>
          <w:sz w:val="24"/>
          <w:szCs w:val="24"/>
          <w:lang w:eastAsia="en-ID"/>
        </w:rPr>
        <w:t>24.980.000.000</w:t>
      </w:r>
      <w:r w:rsidR="00346557" w:rsidRPr="00F8664F">
        <w:rPr>
          <w:rFonts w:ascii="Times New Roman" w:eastAsia="Times New Roman" w:hAnsi="Times New Roman" w:cs="Times New Roman"/>
          <w:color w:val="000000"/>
          <w:sz w:val="24"/>
          <w:szCs w:val="24"/>
          <w:lang w:eastAsia="en-ID"/>
        </w:rPr>
        <w:t xml:space="preserve"> dan laba setelah pajak mengalami rugi</w:t>
      </w:r>
      <w:r w:rsidR="00682E3F" w:rsidRPr="00F8664F">
        <w:rPr>
          <w:rFonts w:ascii="Times New Roman" w:eastAsia="Times New Roman" w:hAnsi="Times New Roman" w:cs="Times New Roman"/>
          <w:color w:val="000000"/>
          <w:sz w:val="24"/>
          <w:szCs w:val="24"/>
          <w:lang w:eastAsia="en-ID"/>
        </w:rPr>
        <w:t xml:space="preserve"> sebesar -</w:t>
      </w:r>
      <w:r w:rsidR="00346557" w:rsidRPr="00F8664F">
        <w:rPr>
          <w:rFonts w:ascii="Times New Roman" w:eastAsia="Times New Roman" w:hAnsi="Times New Roman" w:cs="Times New Roman"/>
          <w:color w:val="000000"/>
          <w:sz w:val="24"/>
          <w:szCs w:val="24"/>
          <w:lang w:eastAsia="en-ID"/>
        </w:rPr>
        <w:t>R</w:t>
      </w:r>
      <w:r w:rsidR="00682E3F" w:rsidRPr="00F8664F">
        <w:rPr>
          <w:rFonts w:ascii="Times New Roman" w:eastAsia="Times New Roman" w:hAnsi="Times New Roman" w:cs="Times New Roman"/>
          <w:color w:val="000000"/>
          <w:sz w:val="24"/>
          <w:szCs w:val="24"/>
          <w:lang w:eastAsia="en-ID"/>
        </w:rPr>
        <w:t>p824.569.808.790</w:t>
      </w:r>
      <w:r w:rsidR="00346557" w:rsidRPr="00F8664F">
        <w:rPr>
          <w:rFonts w:ascii="Times New Roman" w:eastAsia="Times New Roman" w:hAnsi="Times New Roman" w:cs="Times New Roman"/>
          <w:color w:val="000000"/>
          <w:sz w:val="24"/>
          <w:szCs w:val="24"/>
          <w:lang w:eastAsia="en-ID"/>
        </w:rPr>
        <w:t xml:space="preserve">. Nilai maximum dalam variabel ini dimiliki oleh perusahaan PT </w:t>
      </w:r>
      <w:r w:rsidR="00682E3F" w:rsidRPr="00F8664F">
        <w:rPr>
          <w:rFonts w:ascii="Times New Roman" w:eastAsia="Times New Roman" w:hAnsi="Times New Roman" w:cs="Times New Roman"/>
          <w:color w:val="000000"/>
          <w:sz w:val="24"/>
          <w:szCs w:val="24"/>
          <w:lang w:eastAsia="en-ID"/>
        </w:rPr>
        <w:t>Bukit Asam Tbk</w:t>
      </w:r>
      <w:r w:rsidR="00346557" w:rsidRPr="00F8664F">
        <w:rPr>
          <w:rFonts w:ascii="Times New Roman" w:eastAsia="Times New Roman" w:hAnsi="Times New Roman" w:cs="Times New Roman"/>
          <w:color w:val="000000"/>
          <w:sz w:val="24"/>
          <w:szCs w:val="24"/>
          <w:lang w:eastAsia="en-ID"/>
        </w:rPr>
        <w:t xml:space="preserve"> </w:t>
      </w:r>
      <w:r w:rsidR="008B6765" w:rsidRPr="00F8664F">
        <w:rPr>
          <w:rFonts w:ascii="Times New Roman" w:eastAsia="Times New Roman" w:hAnsi="Times New Roman" w:cs="Times New Roman"/>
          <w:color w:val="000000"/>
          <w:sz w:val="24"/>
          <w:szCs w:val="24"/>
          <w:lang w:eastAsia="en-ID"/>
        </w:rPr>
        <w:t>(</w:t>
      </w:r>
      <w:r w:rsidR="00682E3F" w:rsidRPr="00F8664F">
        <w:rPr>
          <w:rFonts w:ascii="Times New Roman" w:eastAsia="Times New Roman" w:hAnsi="Times New Roman" w:cs="Times New Roman"/>
          <w:color w:val="000000"/>
          <w:sz w:val="24"/>
          <w:szCs w:val="24"/>
          <w:lang w:eastAsia="en-ID"/>
        </w:rPr>
        <w:t>PTBA</w:t>
      </w:r>
      <w:r w:rsidR="008B6765" w:rsidRPr="00F8664F">
        <w:rPr>
          <w:rFonts w:ascii="Times New Roman" w:eastAsia="Times New Roman" w:hAnsi="Times New Roman" w:cs="Times New Roman"/>
          <w:color w:val="000000"/>
          <w:sz w:val="24"/>
          <w:szCs w:val="24"/>
          <w:lang w:eastAsia="en-ID"/>
        </w:rPr>
        <w:t>)</w:t>
      </w:r>
      <w:r w:rsidR="00346557" w:rsidRPr="00F8664F">
        <w:rPr>
          <w:rFonts w:ascii="Times New Roman" w:eastAsia="Times New Roman" w:hAnsi="Times New Roman" w:cs="Times New Roman"/>
          <w:color w:val="000000"/>
          <w:sz w:val="24"/>
          <w:szCs w:val="24"/>
          <w:lang w:eastAsia="en-ID"/>
        </w:rPr>
        <w:t xml:space="preserve"> yang mengeluarkan biaya lingkungan sebesar Rp</w:t>
      </w:r>
      <w:r w:rsidR="00682E3F" w:rsidRPr="00F8664F">
        <w:rPr>
          <w:rFonts w:ascii="Times New Roman" w:eastAsia="Times New Roman" w:hAnsi="Times New Roman" w:cs="Times New Roman"/>
          <w:color w:val="000000"/>
          <w:sz w:val="24"/>
          <w:szCs w:val="24"/>
          <w:lang w:eastAsia="en-ID"/>
        </w:rPr>
        <w:t xml:space="preserve">369.235.000.000 </w:t>
      </w:r>
      <w:r w:rsidR="00346557" w:rsidRPr="00F8664F">
        <w:rPr>
          <w:rFonts w:ascii="Times New Roman" w:eastAsia="Times New Roman" w:hAnsi="Times New Roman" w:cs="Times New Roman"/>
          <w:color w:val="000000"/>
          <w:sz w:val="24"/>
          <w:szCs w:val="24"/>
          <w:lang w:eastAsia="en-ID"/>
        </w:rPr>
        <w:t xml:space="preserve">dan laba setelah pajak yang diperoleh </w:t>
      </w:r>
      <w:r w:rsidR="00862180" w:rsidRPr="00F8664F">
        <w:rPr>
          <w:rFonts w:ascii="Times New Roman" w:eastAsia="Times New Roman" w:hAnsi="Times New Roman" w:cs="Times New Roman"/>
          <w:color w:val="000000"/>
          <w:sz w:val="24"/>
          <w:szCs w:val="24"/>
          <w:lang w:eastAsia="en-ID"/>
        </w:rPr>
        <w:t>Rp</w:t>
      </w:r>
      <w:r w:rsidR="00682E3F" w:rsidRPr="00F8664F">
        <w:rPr>
          <w:rFonts w:ascii="Times New Roman" w:eastAsia="Times New Roman" w:hAnsi="Times New Roman" w:cs="Times New Roman"/>
          <w:color w:val="000000"/>
          <w:sz w:val="24"/>
          <w:szCs w:val="24"/>
          <w:lang w:eastAsia="en-ID"/>
        </w:rPr>
        <w:t>5.139.423.000.000.</w:t>
      </w:r>
      <w:r w:rsidR="00070B84">
        <w:rPr>
          <w:rFonts w:ascii="Times New Roman" w:eastAsia="Times New Roman" w:hAnsi="Times New Roman" w:cs="Times New Roman"/>
          <w:color w:val="000000"/>
          <w:sz w:val="24"/>
          <w:szCs w:val="24"/>
          <w:lang w:eastAsia="en-ID"/>
        </w:rPr>
        <w:t xml:space="preserve"> Berdasarkan </w:t>
      </w:r>
      <w:r w:rsidR="00070B84">
        <w:rPr>
          <w:rFonts w:ascii="Times New Roman" w:eastAsia="Times New Roman" w:hAnsi="Times New Roman" w:cs="Times New Roman"/>
          <w:color w:val="000000"/>
          <w:sz w:val="24"/>
          <w:szCs w:val="24"/>
          <w:lang w:eastAsia="en-ID"/>
        </w:rPr>
        <w:lastRenderedPageBreak/>
        <w:t>nilai rata-rata dan standar deviasi yang hampir sama besarnya menunjukan bahwa penerapan green accounting di perusahaan pertambangan yang terdaftar di BEI pada periode 2020-2024 masih relatif rendah dan bervariasi antar perusahaan</w:t>
      </w:r>
      <w:r w:rsidR="00835812">
        <w:rPr>
          <w:rFonts w:ascii="Times New Roman" w:eastAsia="Times New Roman" w:hAnsi="Times New Roman" w:cs="Times New Roman"/>
          <w:color w:val="000000"/>
          <w:sz w:val="24"/>
          <w:szCs w:val="24"/>
          <w:lang w:eastAsia="en-ID"/>
        </w:rPr>
        <w:t>.</w:t>
      </w:r>
    </w:p>
    <w:p w14:paraId="13ABA5B8" w14:textId="78FA3B4F" w:rsidR="00AB482B" w:rsidRDefault="00070B84" w:rsidP="00791538">
      <w:pPr>
        <w:pStyle w:val="ListParagraph"/>
        <w:numPr>
          <w:ilvl w:val="0"/>
          <w:numId w:val="28"/>
        </w:numPr>
        <w:spacing w:after="0"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V</w:t>
      </w:r>
      <w:r w:rsidR="00231BEA" w:rsidRPr="00070B84">
        <w:rPr>
          <w:rFonts w:ascii="Times New Roman" w:eastAsia="Times New Roman" w:hAnsi="Times New Roman" w:cs="Times New Roman"/>
          <w:color w:val="000000"/>
          <w:sz w:val="24"/>
          <w:szCs w:val="24"/>
          <w:lang w:eastAsia="en-ID"/>
        </w:rPr>
        <w:t xml:space="preserve">ariabel kinerja lingkungan (X2) yang menggunakan proksi PROPER memiliki nilai terendah 3,00 dan nilai terbesar 5,00, dengan nilai rata-rata </w:t>
      </w:r>
      <w:r w:rsidR="007870B3" w:rsidRPr="00070B84">
        <w:rPr>
          <w:rFonts w:ascii="Times New Roman" w:eastAsia="Times New Roman" w:hAnsi="Times New Roman" w:cs="Times New Roman"/>
          <w:color w:val="000000"/>
          <w:sz w:val="24"/>
          <w:szCs w:val="24"/>
          <w:lang w:eastAsia="en-ID"/>
        </w:rPr>
        <w:t xml:space="preserve">3,857143 </w:t>
      </w:r>
      <w:r w:rsidR="00231BEA" w:rsidRPr="00070B84">
        <w:rPr>
          <w:rFonts w:ascii="Times New Roman" w:eastAsia="Times New Roman" w:hAnsi="Times New Roman" w:cs="Times New Roman"/>
          <w:color w:val="000000"/>
          <w:sz w:val="24"/>
          <w:szCs w:val="24"/>
          <w:lang w:eastAsia="en-ID"/>
        </w:rPr>
        <w:t>d</w:t>
      </w:r>
      <w:r w:rsidR="00E119C1" w:rsidRPr="00070B84">
        <w:rPr>
          <w:rFonts w:ascii="Times New Roman" w:eastAsia="Times New Roman" w:hAnsi="Times New Roman" w:cs="Times New Roman"/>
          <w:color w:val="000000"/>
          <w:sz w:val="24"/>
          <w:szCs w:val="24"/>
          <w:lang w:eastAsia="en-ID"/>
        </w:rPr>
        <w:t xml:space="preserve">engan nilai </w:t>
      </w:r>
      <w:r w:rsidR="00231BEA" w:rsidRPr="00070B84">
        <w:rPr>
          <w:rFonts w:ascii="Times New Roman" w:eastAsia="Times New Roman" w:hAnsi="Times New Roman" w:cs="Times New Roman"/>
          <w:color w:val="000000"/>
          <w:sz w:val="24"/>
          <w:szCs w:val="24"/>
          <w:lang w:eastAsia="en-ID"/>
        </w:rPr>
        <w:t xml:space="preserve">standar deviasi data </w:t>
      </w:r>
      <w:r w:rsidR="007870B3" w:rsidRPr="00070B84">
        <w:rPr>
          <w:rFonts w:ascii="Times New Roman" w:eastAsia="Times New Roman" w:hAnsi="Times New Roman" w:cs="Times New Roman"/>
          <w:color w:val="000000"/>
          <w:sz w:val="24"/>
          <w:szCs w:val="24"/>
          <w:lang w:eastAsia="en-ID"/>
        </w:rPr>
        <w:t>0,8715399</w:t>
      </w:r>
      <w:r w:rsidR="00231BEA" w:rsidRPr="00070B84">
        <w:rPr>
          <w:rFonts w:ascii="Times New Roman" w:eastAsia="Times New Roman" w:hAnsi="Times New Roman" w:cs="Times New Roman"/>
          <w:color w:val="000000"/>
          <w:sz w:val="24"/>
          <w:szCs w:val="24"/>
          <w:lang w:eastAsia="en-ID"/>
        </w:rPr>
        <w:t>.</w:t>
      </w:r>
      <w:r w:rsidR="007E0748" w:rsidRPr="00070B84">
        <w:rPr>
          <w:rFonts w:ascii="Times New Roman" w:eastAsia="Times New Roman" w:hAnsi="Times New Roman" w:cs="Times New Roman"/>
          <w:color w:val="000000"/>
          <w:sz w:val="24"/>
          <w:szCs w:val="24"/>
          <w:lang w:eastAsia="en-ID"/>
        </w:rPr>
        <w:t xml:space="preserve"> </w:t>
      </w:r>
      <w:r w:rsidR="008B6765" w:rsidRPr="00070B84">
        <w:rPr>
          <w:rFonts w:ascii="Times New Roman" w:eastAsia="Times New Roman" w:hAnsi="Times New Roman" w:cs="Times New Roman"/>
          <w:color w:val="000000"/>
          <w:sz w:val="24"/>
          <w:szCs w:val="24"/>
          <w:lang w:eastAsia="en-ID"/>
        </w:rPr>
        <w:t>Dimana nilai terendah</w:t>
      </w:r>
      <w:r w:rsidR="007870B3" w:rsidRPr="00070B84">
        <w:rPr>
          <w:rFonts w:ascii="Times New Roman" w:eastAsia="Times New Roman" w:hAnsi="Times New Roman" w:cs="Times New Roman"/>
          <w:color w:val="000000"/>
          <w:sz w:val="24"/>
          <w:szCs w:val="24"/>
          <w:lang w:eastAsia="en-ID"/>
        </w:rPr>
        <w:t xml:space="preserve"> adalah</w:t>
      </w:r>
      <w:r w:rsidR="008B6765" w:rsidRPr="00070B84">
        <w:rPr>
          <w:rFonts w:ascii="Times New Roman" w:eastAsia="Times New Roman" w:hAnsi="Times New Roman" w:cs="Times New Roman"/>
          <w:color w:val="000000"/>
          <w:sz w:val="24"/>
          <w:szCs w:val="24"/>
          <w:lang w:eastAsia="en-ID"/>
        </w:rPr>
        <w:t xml:space="preserve"> 3</w:t>
      </w:r>
      <w:r w:rsidR="00791538">
        <w:rPr>
          <w:rFonts w:ascii="Times New Roman" w:eastAsia="Times New Roman" w:hAnsi="Times New Roman" w:cs="Times New Roman"/>
          <w:color w:val="000000"/>
          <w:sz w:val="24"/>
          <w:szCs w:val="24"/>
          <w:lang w:eastAsia="en-ID"/>
        </w:rPr>
        <w:t>,</w:t>
      </w:r>
      <w:r w:rsidR="007870B3" w:rsidRPr="00070B84">
        <w:rPr>
          <w:rFonts w:ascii="Times New Roman" w:eastAsia="Times New Roman" w:hAnsi="Times New Roman" w:cs="Times New Roman"/>
          <w:color w:val="000000"/>
          <w:sz w:val="24"/>
          <w:szCs w:val="24"/>
          <w:lang w:eastAsia="en-ID"/>
        </w:rPr>
        <w:t xml:space="preserve"> dengan</w:t>
      </w:r>
      <w:r w:rsidR="008B6765" w:rsidRPr="00070B84">
        <w:rPr>
          <w:rFonts w:ascii="Times New Roman" w:eastAsia="Times New Roman" w:hAnsi="Times New Roman" w:cs="Times New Roman"/>
          <w:color w:val="000000"/>
          <w:sz w:val="24"/>
          <w:szCs w:val="24"/>
          <w:lang w:eastAsia="en-ID"/>
        </w:rPr>
        <w:t xml:space="preserve"> </w:t>
      </w:r>
      <w:r w:rsidR="007870B3" w:rsidRPr="00070B84">
        <w:rPr>
          <w:rFonts w:ascii="Times New Roman" w:eastAsia="Times New Roman" w:hAnsi="Times New Roman" w:cs="Times New Roman"/>
          <w:color w:val="000000"/>
          <w:sz w:val="24"/>
          <w:szCs w:val="24"/>
          <w:lang w:eastAsia="en-ID"/>
        </w:rPr>
        <w:t xml:space="preserve">total 19 </w:t>
      </w:r>
      <w:r w:rsidR="008B6765" w:rsidRPr="00070B84">
        <w:rPr>
          <w:rFonts w:ascii="Times New Roman" w:eastAsia="Times New Roman" w:hAnsi="Times New Roman" w:cs="Times New Roman"/>
          <w:color w:val="000000"/>
          <w:sz w:val="24"/>
          <w:szCs w:val="24"/>
          <w:lang w:eastAsia="en-ID"/>
        </w:rPr>
        <w:t>perusahaan yang memperoleh kategori biru</w:t>
      </w:r>
      <w:r w:rsidR="00791538">
        <w:rPr>
          <w:rFonts w:ascii="Times New Roman" w:eastAsia="Times New Roman" w:hAnsi="Times New Roman" w:cs="Times New Roman"/>
          <w:color w:val="000000"/>
          <w:sz w:val="24"/>
          <w:szCs w:val="24"/>
          <w:lang w:eastAsia="en-ID"/>
        </w:rPr>
        <w:t>.</w:t>
      </w:r>
      <w:r w:rsidR="008B6765" w:rsidRPr="00070B84">
        <w:rPr>
          <w:rFonts w:ascii="Times New Roman" w:eastAsia="Times New Roman" w:hAnsi="Times New Roman" w:cs="Times New Roman"/>
          <w:color w:val="000000"/>
          <w:sz w:val="24"/>
          <w:szCs w:val="24"/>
          <w:lang w:eastAsia="en-ID"/>
        </w:rPr>
        <w:t xml:space="preserve"> </w:t>
      </w:r>
      <w:r w:rsidR="00791538">
        <w:rPr>
          <w:rFonts w:ascii="Times New Roman" w:eastAsia="Times New Roman" w:hAnsi="Times New Roman" w:cs="Times New Roman"/>
          <w:color w:val="000000"/>
          <w:sz w:val="24"/>
          <w:szCs w:val="24"/>
          <w:lang w:eastAsia="en-ID"/>
        </w:rPr>
        <w:t>N</w:t>
      </w:r>
      <w:r w:rsidR="008B6765" w:rsidRPr="00070B84">
        <w:rPr>
          <w:rFonts w:ascii="Times New Roman" w:eastAsia="Times New Roman" w:hAnsi="Times New Roman" w:cs="Times New Roman"/>
          <w:color w:val="000000"/>
          <w:sz w:val="24"/>
          <w:szCs w:val="24"/>
          <w:lang w:eastAsia="en-ID"/>
        </w:rPr>
        <w:t xml:space="preserve">ilai terbesar yaitu 5 sebagai kategori emas terdapat </w:t>
      </w:r>
      <w:r w:rsidR="00622109" w:rsidRPr="00070B84">
        <w:rPr>
          <w:rFonts w:ascii="Times New Roman" w:eastAsia="Times New Roman" w:hAnsi="Times New Roman" w:cs="Times New Roman"/>
          <w:color w:val="000000"/>
          <w:sz w:val="24"/>
          <w:szCs w:val="24"/>
          <w:lang w:eastAsia="en-ID"/>
        </w:rPr>
        <w:t>1</w:t>
      </w:r>
      <w:r w:rsidR="007870B3" w:rsidRPr="00070B84">
        <w:rPr>
          <w:rFonts w:ascii="Times New Roman" w:eastAsia="Times New Roman" w:hAnsi="Times New Roman" w:cs="Times New Roman"/>
          <w:color w:val="000000"/>
          <w:sz w:val="24"/>
          <w:szCs w:val="24"/>
          <w:lang w:eastAsia="en-ID"/>
        </w:rPr>
        <w:t>3</w:t>
      </w:r>
      <w:r w:rsidR="008B6765" w:rsidRPr="00070B84">
        <w:rPr>
          <w:rFonts w:ascii="Times New Roman" w:eastAsia="Times New Roman" w:hAnsi="Times New Roman" w:cs="Times New Roman"/>
          <w:color w:val="000000"/>
          <w:sz w:val="24"/>
          <w:szCs w:val="24"/>
          <w:lang w:eastAsia="en-ID"/>
        </w:rPr>
        <w:t xml:space="preserve"> perusahaan yang memperolehnya.</w:t>
      </w:r>
      <w:r>
        <w:rPr>
          <w:rFonts w:ascii="Times New Roman" w:eastAsia="Times New Roman" w:hAnsi="Times New Roman" w:cs="Times New Roman"/>
          <w:color w:val="000000"/>
          <w:sz w:val="24"/>
          <w:szCs w:val="24"/>
          <w:lang w:eastAsia="en-ID"/>
        </w:rPr>
        <w:t xml:space="preserve"> </w:t>
      </w:r>
      <w:r w:rsidR="00AB482B">
        <w:rPr>
          <w:rFonts w:ascii="Times New Roman" w:eastAsia="Times New Roman" w:hAnsi="Times New Roman" w:cs="Times New Roman"/>
          <w:color w:val="000000"/>
          <w:sz w:val="24"/>
          <w:szCs w:val="24"/>
          <w:lang w:eastAsia="en-ID"/>
        </w:rPr>
        <w:t>Berdasarkan n</w:t>
      </w:r>
      <w:r w:rsidR="001E377B">
        <w:rPr>
          <w:rFonts w:ascii="Times New Roman" w:eastAsia="Times New Roman" w:hAnsi="Times New Roman" w:cs="Times New Roman"/>
          <w:color w:val="000000"/>
          <w:sz w:val="24"/>
          <w:szCs w:val="24"/>
          <w:lang w:eastAsia="en-ID"/>
        </w:rPr>
        <w:t>ilai rata-rata dan</w:t>
      </w:r>
      <w:r w:rsidR="00AB482B">
        <w:rPr>
          <w:rFonts w:ascii="Times New Roman" w:eastAsia="Times New Roman" w:hAnsi="Times New Roman" w:cs="Times New Roman"/>
          <w:color w:val="000000"/>
          <w:sz w:val="24"/>
          <w:szCs w:val="24"/>
          <w:lang w:eastAsia="en-ID"/>
        </w:rPr>
        <w:t xml:space="preserve"> standar deviasi yang lebih kecil manandakan bahwa </w:t>
      </w:r>
      <w:r w:rsidR="001E377B">
        <w:rPr>
          <w:rFonts w:ascii="Times New Roman" w:eastAsia="Times New Roman" w:hAnsi="Times New Roman" w:cs="Times New Roman"/>
          <w:color w:val="000000"/>
          <w:sz w:val="24"/>
          <w:szCs w:val="24"/>
          <w:lang w:eastAsia="en-ID"/>
        </w:rPr>
        <w:t>penyebaran data relatif rendah dan kinerja lingkungan antar perusahaan perta</w:t>
      </w:r>
      <w:r w:rsidR="00835812">
        <w:rPr>
          <w:rFonts w:ascii="Times New Roman" w:eastAsia="Times New Roman" w:hAnsi="Times New Roman" w:cs="Times New Roman"/>
          <w:color w:val="000000"/>
          <w:sz w:val="24"/>
          <w:szCs w:val="24"/>
          <w:lang w:eastAsia="en-ID"/>
        </w:rPr>
        <w:t>mbangan cenderung seragam.</w:t>
      </w:r>
    </w:p>
    <w:p w14:paraId="2363985F" w14:textId="243E091A" w:rsidR="00C37E53" w:rsidRPr="00AB482B" w:rsidRDefault="00AB482B" w:rsidP="00791538">
      <w:pPr>
        <w:pStyle w:val="ListParagraph"/>
        <w:numPr>
          <w:ilvl w:val="0"/>
          <w:numId w:val="28"/>
        </w:numPr>
        <w:spacing w:after="0" w:line="48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Variabel </w:t>
      </w:r>
      <w:r w:rsidR="00F244F2" w:rsidRPr="00AB482B">
        <w:rPr>
          <w:rFonts w:ascii="Times New Roman" w:eastAsia="Times New Roman" w:hAnsi="Times New Roman" w:cs="Times New Roman"/>
          <w:color w:val="000000"/>
          <w:sz w:val="24"/>
          <w:szCs w:val="24"/>
          <w:lang w:eastAsia="en-ID"/>
        </w:rPr>
        <w:t>nilai perusahaan (Y) dengan proksi Tobins’Q memiliki nilai terendah 0,</w:t>
      </w:r>
      <w:r w:rsidR="006C0CC8" w:rsidRPr="00AB482B">
        <w:rPr>
          <w:rFonts w:ascii="Times New Roman" w:eastAsia="Times New Roman" w:hAnsi="Times New Roman" w:cs="Times New Roman"/>
          <w:color w:val="000000"/>
          <w:sz w:val="24"/>
          <w:szCs w:val="24"/>
          <w:lang w:eastAsia="en-ID"/>
        </w:rPr>
        <w:t>6388</w:t>
      </w:r>
      <w:r w:rsidR="00F244F2" w:rsidRPr="00AB482B">
        <w:rPr>
          <w:rFonts w:ascii="Times New Roman" w:eastAsia="Times New Roman" w:hAnsi="Times New Roman" w:cs="Times New Roman"/>
          <w:color w:val="000000"/>
          <w:sz w:val="24"/>
          <w:szCs w:val="24"/>
          <w:lang w:eastAsia="en-ID"/>
        </w:rPr>
        <w:t xml:space="preserve">, nilai tertinggi </w:t>
      </w:r>
      <w:r w:rsidR="00862180" w:rsidRPr="00AB482B">
        <w:rPr>
          <w:rFonts w:ascii="Times New Roman" w:eastAsia="Times New Roman" w:hAnsi="Times New Roman" w:cs="Times New Roman"/>
          <w:color w:val="000000"/>
          <w:sz w:val="24"/>
          <w:szCs w:val="24"/>
          <w:lang w:eastAsia="en-ID"/>
        </w:rPr>
        <w:t>1,7132</w:t>
      </w:r>
      <w:r w:rsidR="00F244F2" w:rsidRPr="00AB482B">
        <w:rPr>
          <w:rFonts w:ascii="Times New Roman" w:eastAsia="Times New Roman" w:hAnsi="Times New Roman" w:cs="Times New Roman"/>
          <w:color w:val="000000"/>
          <w:sz w:val="24"/>
          <w:szCs w:val="24"/>
          <w:lang w:eastAsia="en-ID"/>
        </w:rPr>
        <w:t xml:space="preserve">, nilai rata-rata </w:t>
      </w:r>
      <w:r w:rsidR="007870B3" w:rsidRPr="00AB482B">
        <w:rPr>
          <w:rFonts w:ascii="Times New Roman" w:hAnsi="Times New Roman" w:cs="Times New Roman"/>
          <w:color w:val="000000"/>
          <w:sz w:val="24"/>
          <w:szCs w:val="24"/>
        </w:rPr>
        <w:t>1,042846</w:t>
      </w:r>
      <w:r w:rsidR="00F244F2" w:rsidRPr="00AB482B">
        <w:rPr>
          <w:rFonts w:ascii="Times New Roman" w:hAnsi="Times New Roman" w:cs="Times New Roman"/>
          <w:color w:val="000000"/>
          <w:sz w:val="24"/>
          <w:szCs w:val="24"/>
        </w:rPr>
        <w:t xml:space="preserve">, dan standar deviasi </w:t>
      </w:r>
      <w:r w:rsidR="00944F3C" w:rsidRPr="00AB482B">
        <w:rPr>
          <w:rFonts w:ascii="Times New Roman" w:hAnsi="Times New Roman" w:cs="Times New Roman"/>
          <w:color w:val="000000"/>
          <w:sz w:val="24"/>
          <w:szCs w:val="24"/>
        </w:rPr>
        <w:t>0,</w:t>
      </w:r>
      <w:r w:rsidR="007870B3" w:rsidRPr="007870B3">
        <w:t xml:space="preserve"> </w:t>
      </w:r>
      <w:r w:rsidR="007870B3" w:rsidRPr="00AB482B">
        <w:rPr>
          <w:rFonts w:ascii="Times New Roman" w:hAnsi="Times New Roman" w:cs="Times New Roman"/>
          <w:color w:val="000000"/>
          <w:sz w:val="24"/>
          <w:szCs w:val="24"/>
        </w:rPr>
        <w:t>2216934</w:t>
      </w:r>
      <w:r w:rsidR="00F244F2" w:rsidRPr="00AB482B">
        <w:rPr>
          <w:rFonts w:ascii="Times New Roman" w:hAnsi="Times New Roman" w:cs="Times New Roman"/>
          <w:color w:val="000000"/>
          <w:sz w:val="24"/>
          <w:szCs w:val="24"/>
        </w:rPr>
        <w:t>.</w:t>
      </w:r>
      <w:r w:rsidR="008B6765" w:rsidRPr="00AB482B">
        <w:rPr>
          <w:rFonts w:ascii="Times New Roman" w:hAnsi="Times New Roman" w:cs="Times New Roman"/>
          <w:color w:val="000000"/>
          <w:sz w:val="24"/>
          <w:szCs w:val="24"/>
        </w:rPr>
        <w:t xml:space="preserve"> </w:t>
      </w:r>
      <w:r w:rsidR="00200D88" w:rsidRPr="00AB482B">
        <w:rPr>
          <w:rFonts w:ascii="Times New Roman" w:hAnsi="Times New Roman" w:cs="Times New Roman"/>
          <w:color w:val="000000"/>
          <w:sz w:val="24"/>
          <w:szCs w:val="24"/>
        </w:rPr>
        <w:t xml:space="preserve">Nilai terendah dimiliki oleh perusahaan </w:t>
      </w:r>
      <w:r w:rsidR="00200D88" w:rsidRPr="00AB482B">
        <w:rPr>
          <w:rFonts w:ascii="Times New Roman" w:eastAsia="Times New Roman" w:hAnsi="Times New Roman" w:cs="Times New Roman"/>
          <w:sz w:val="24"/>
          <w:szCs w:val="24"/>
          <w:lang w:eastAsia="en-ID"/>
        </w:rPr>
        <w:t xml:space="preserve">PT Harum Energy Tbk (HRUM) pada tahun 2024 dengan rincian </w:t>
      </w:r>
      <w:r w:rsidR="00200D88" w:rsidRPr="00AB482B">
        <w:rPr>
          <w:rFonts w:ascii="Times New Roman" w:eastAsia="Times New Roman" w:hAnsi="Times New Roman" w:cs="Times New Roman"/>
          <w:i/>
          <w:sz w:val="24"/>
          <w:szCs w:val="24"/>
          <w:lang w:eastAsia="en-ID"/>
        </w:rPr>
        <w:t>Market Value of Equity</w:t>
      </w:r>
      <w:r w:rsidR="00200D88" w:rsidRPr="00AB482B">
        <w:rPr>
          <w:rFonts w:ascii="Times New Roman" w:eastAsia="Times New Roman" w:hAnsi="Times New Roman" w:cs="Times New Roman"/>
          <w:sz w:val="24"/>
          <w:szCs w:val="24"/>
          <w:lang w:eastAsia="en-ID"/>
        </w:rPr>
        <w:t xml:space="preserve"> (MVE) sebesar Rp13.782.315.127.500, total kewajiban (DEBT) sebesar</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Rp12.798.438.420.340,</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dan</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total</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aset</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sebesar</w:t>
      </w:r>
      <w:r w:rsidR="001E377B">
        <w:rPr>
          <w:rFonts w:ascii="Times New Roman" w:eastAsia="Times New Roman" w:hAnsi="Times New Roman" w:cs="Times New Roman"/>
          <w:sz w:val="24"/>
          <w:szCs w:val="24"/>
          <w:lang w:eastAsia="en-ID"/>
        </w:rPr>
        <w:t xml:space="preserve"> </w:t>
      </w:r>
      <w:r w:rsidR="00200D88" w:rsidRPr="00AB482B">
        <w:rPr>
          <w:rFonts w:ascii="Times New Roman" w:eastAsia="Times New Roman" w:hAnsi="Times New Roman" w:cs="Times New Roman"/>
          <w:sz w:val="24"/>
          <w:szCs w:val="24"/>
          <w:lang w:eastAsia="en-ID"/>
        </w:rPr>
        <w:t xml:space="preserve">Rp41.609.700.804.904. Nilai tertinggi yaitu </w:t>
      </w:r>
      <w:r w:rsidR="00944F3C" w:rsidRPr="00AB482B">
        <w:rPr>
          <w:rFonts w:ascii="Times New Roman" w:eastAsia="Times New Roman" w:hAnsi="Times New Roman" w:cs="Times New Roman"/>
          <w:sz w:val="24"/>
          <w:szCs w:val="24"/>
          <w:lang w:eastAsia="en-ID"/>
        </w:rPr>
        <w:t>1,7132</w:t>
      </w:r>
      <w:r w:rsidR="00200D88" w:rsidRPr="00AB482B">
        <w:rPr>
          <w:rFonts w:ascii="Times New Roman" w:eastAsia="Times New Roman" w:hAnsi="Times New Roman" w:cs="Times New Roman"/>
          <w:sz w:val="24"/>
          <w:szCs w:val="24"/>
          <w:lang w:eastAsia="en-ID"/>
        </w:rPr>
        <w:t xml:space="preserve"> yang dimiliki oleh perusahaan PT </w:t>
      </w:r>
      <w:r w:rsidR="00944F3C" w:rsidRPr="00AB482B">
        <w:rPr>
          <w:rFonts w:ascii="Times New Roman" w:eastAsia="Times New Roman" w:hAnsi="Times New Roman" w:cs="Times New Roman"/>
          <w:sz w:val="24"/>
          <w:szCs w:val="24"/>
          <w:lang w:eastAsia="en-ID"/>
        </w:rPr>
        <w:t>Aneka Tambang Tbk</w:t>
      </w:r>
      <w:r w:rsidR="00200D88" w:rsidRPr="00AB482B">
        <w:rPr>
          <w:rFonts w:ascii="Times New Roman" w:eastAsia="Times New Roman" w:hAnsi="Times New Roman" w:cs="Times New Roman"/>
          <w:sz w:val="24"/>
          <w:szCs w:val="24"/>
          <w:lang w:eastAsia="en-ID"/>
        </w:rPr>
        <w:t xml:space="preserve"> (</w:t>
      </w:r>
      <w:r w:rsidR="00944F3C" w:rsidRPr="00AB482B">
        <w:rPr>
          <w:rFonts w:ascii="Times New Roman" w:eastAsia="Times New Roman" w:hAnsi="Times New Roman" w:cs="Times New Roman"/>
          <w:sz w:val="24"/>
          <w:szCs w:val="24"/>
          <w:lang w:eastAsia="en-ID"/>
        </w:rPr>
        <w:t>ANTM</w:t>
      </w:r>
      <w:r w:rsidR="00200D88" w:rsidRPr="00AB482B">
        <w:rPr>
          <w:rFonts w:ascii="Times New Roman" w:eastAsia="Times New Roman" w:hAnsi="Times New Roman" w:cs="Times New Roman"/>
          <w:sz w:val="24"/>
          <w:szCs w:val="24"/>
          <w:lang w:eastAsia="en-ID"/>
        </w:rPr>
        <w:t xml:space="preserve">) dengan rincian </w:t>
      </w:r>
      <w:r w:rsidR="00200D88" w:rsidRPr="00AB482B">
        <w:rPr>
          <w:rFonts w:ascii="Times New Roman" w:eastAsia="Times New Roman" w:hAnsi="Times New Roman" w:cs="Times New Roman"/>
          <w:i/>
          <w:sz w:val="24"/>
          <w:szCs w:val="24"/>
          <w:lang w:eastAsia="en-ID"/>
        </w:rPr>
        <w:t>Market Value of Equity</w:t>
      </w:r>
      <w:r w:rsidR="00200D88" w:rsidRPr="00AB482B">
        <w:rPr>
          <w:rFonts w:ascii="Times New Roman" w:eastAsia="Times New Roman" w:hAnsi="Times New Roman" w:cs="Times New Roman"/>
          <w:sz w:val="24"/>
          <w:szCs w:val="24"/>
          <w:lang w:eastAsia="en-ID"/>
        </w:rPr>
        <w:t xml:space="preserve"> (MVE) sebesar </w:t>
      </w:r>
      <w:r w:rsidR="00944F3C" w:rsidRPr="00AB482B">
        <w:rPr>
          <w:rFonts w:ascii="Times New Roman" w:eastAsia="Times New Roman" w:hAnsi="Times New Roman" w:cs="Times New Roman"/>
          <w:sz w:val="24"/>
          <w:szCs w:val="24"/>
          <w:lang w:eastAsia="en-ID"/>
        </w:rPr>
        <w:t>Rp47.701.535.000</w:t>
      </w:r>
      <w:r w:rsidR="00200D88" w:rsidRPr="00AB482B">
        <w:rPr>
          <w:rFonts w:ascii="Times New Roman" w:eastAsia="Times New Roman" w:hAnsi="Times New Roman" w:cs="Times New Roman"/>
          <w:sz w:val="24"/>
          <w:szCs w:val="24"/>
          <w:lang w:eastAsia="en-ID"/>
        </w:rPr>
        <w:t xml:space="preserve">, total kewajiban (DEBT) sebesar </w:t>
      </w:r>
      <w:r w:rsidR="00944F3C" w:rsidRPr="00AB482B">
        <w:rPr>
          <w:rFonts w:ascii="Times New Roman" w:eastAsia="Times New Roman" w:hAnsi="Times New Roman" w:cs="Times New Roman"/>
          <w:sz w:val="24"/>
          <w:szCs w:val="24"/>
          <w:lang w:eastAsia="en-ID"/>
        </w:rPr>
        <w:t>Rp9.925.211.000.000</w:t>
      </w:r>
      <w:r w:rsidR="00200D88" w:rsidRPr="00AB482B">
        <w:rPr>
          <w:rFonts w:ascii="Times New Roman" w:eastAsia="Times New Roman" w:hAnsi="Times New Roman" w:cs="Times New Roman"/>
          <w:sz w:val="24"/>
          <w:szCs w:val="24"/>
          <w:lang w:eastAsia="en-ID"/>
        </w:rPr>
        <w:t xml:space="preserve"> dan total aset sebesar </w:t>
      </w:r>
      <w:r w:rsidR="00944F3C" w:rsidRPr="00AB482B">
        <w:rPr>
          <w:rFonts w:ascii="Times New Roman" w:eastAsia="Times New Roman" w:hAnsi="Times New Roman" w:cs="Times New Roman"/>
          <w:sz w:val="24"/>
          <w:szCs w:val="24"/>
          <w:lang w:eastAsia="en-ID"/>
        </w:rPr>
        <w:t>Rp33.637.271.000.000</w:t>
      </w:r>
      <w:r w:rsidR="00200D88" w:rsidRPr="00AB482B">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001E377B">
        <w:rPr>
          <w:rFonts w:ascii="Times New Roman" w:eastAsia="Times New Roman" w:hAnsi="Times New Roman" w:cs="Times New Roman"/>
          <w:sz w:val="24"/>
          <w:szCs w:val="24"/>
          <w:lang w:eastAsia="en-ID"/>
        </w:rPr>
        <w:t>B</w:t>
      </w:r>
      <w:r>
        <w:rPr>
          <w:rFonts w:ascii="Times New Roman" w:eastAsia="Times New Roman" w:hAnsi="Times New Roman" w:cs="Times New Roman"/>
          <w:sz w:val="24"/>
          <w:szCs w:val="24"/>
          <w:lang w:eastAsia="en-ID"/>
        </w:rPr>
        <w:t xml:space="preserve">erdasarkan nilai rata-rata dan standar deviasi yang lebih kecil menandakan </w:t>
      </w:r>
      <w:r>
        <w:rPr>
          <w:rFonts w:ascii="Times New Roman" w:eastAsia="Times New Roman" w:hAnsi="Times New Roman" w:cs="Times New Roman"/>
          <w:sz w:val="24"/>
          <w:szCs w:val="24"/>
          <w:lang w:eastAsia="en-ID"/>
        </w:rPr>
        <w:lastRenderedPageBreak/>
        <w:t xml:space="preserve">bahwa </w:t>
      </w:r>
      <w:r w:rsidR="001E377B">
        <w:rPr>
          <w:rFonts w:ascii="Times New Roman" w:eastAsia="Times New Roman" w:hAnsi="Times New Roman" w:cs="Times New Roman"/>
          <w:sz w:val="24"/>
          <w:szCs w:val="24"/>
          <w:lang w:eastAsia="en-ID"/>
        </w:rPr>
        <w:t xml:space="preserve">variasi data nilai perusahaan antar perusahan </w:t>
      </w:r>
      <w:r w:rsidR="00835812">
        <w:rPr>
          <w:rFonts w:ascii="Times New Roman" w:eastAsia="Times New Roman" w:hAnsi="Times New Roman" w:cs="Times New Roman"/>
          <w:sz w:val="24"/>
          <w:szCs w:val="24"/>
          <w:lang w:eastAsia="en-ID"/>
        </w:rPr>
        <w:t>pertambangan memiliki varian yang sama.</w:t>
      </w:r>
    </w:p>
    <w:p w14:paraId="74DC9D00" w14:textId="467673CB" w:rsidR="00F244F2" w:rsidRPr="00032BFD" w:rsidRDefault="00F244F2" w:rsidP="00791538">
      <w:pPr>
        <w:pStyle w:val="BabSUb4"/>
      </w:pPr>
      <w:bookmarkStart w:id="73" w:name="_Toc212505968"/>
      <w:r>
        <w:t xml:space="preserve">4.1.3 </w:t>
      </w:r>
      <w:r w:rsidRPr="00032BFD">
        <w:t>Hasil Uji Asumsi Klasik</w:t>
      </w:r>
      <w:bookmarkEnd w:id="73"/>
    </w:p>
    <w:p w14:paraId="5BEDCDAA" w14:textId="4CF7DE21" w:rsidR="00032BFD" w:rsidRPr="00032BFD" w:rsidRDefault="00A67B46" w:rsidP="00791538">
      <w:pPr>
        <w:pStyle w:val="BabSUb4"/>
      </w:pPr>
      <w:bookmarkStart w:id="74" w:name="_Toc212505969"/>
      <w:r w:rsidRPr="00032BFD">
        <w:t>4.1.3.1 Uji Normalitas</w:t>
      </w:r>
      <w:bookmarkEnd w:id="74"/>
    </w:p>
    <w:p w14:paraId="7E12AF4A" w14:textId="3922AED7" w:rsidR="00032BFD" w:rsidRPr="00032BFD" w:rsidRDefault="00534EEE" w:rsidP="00791538">
      <w:pPr>
        <w:spacing w:after="0" w:line="480" w:lineRule="auto"/>
        <w:jc w:val="both"/>
        <w:rPr>
          <w:rFonts w:ascii="Times New Roman" w:hAnsi="Times New Roman" w:cs="Times New Roman"/>
          <w:sz w:val="24"/>
          <w:szCs w:val="24"/>
        </w:rPr>
      </w:pPr>
      <w:r w:rsidRPr="00032BFD">
        <w:rPr>
          <w:rFonts w:ascii="Times New Roman" w:hAnsi="Times New Roman" w:cs="Times New Roman"/>
          <w:sz w:val="24"/>
          <w:szCs w:val="24"/>
        </w:rPr>
        <w:tab/>
        <w:t xml:space="preserve">Uji normalitas dilakukan untuk melihat </w:t>
      </w:r>
      <w:r w:rsidR="00032BFD">
        <w:rPr>
          <w:rFonts w:ascii="Times New Roman" w:hAnsi="Times New Roman" w:cs="Times New Roman"/>
          <w:sz w:val="24"/>
          <w:szCs w:val="24"/>
        </w:rPr>
        <w:t xml:space="preserve">distribusi data variabel dependen dan variabel independen pada model regresi berdistribusi normal atau tidak. Pada penelitian ini uji normalitas menggunakan </w:t>
      </w:r>
      <w:r w:rsidR="0086182E">
        <w:rPr>
          <w:rFonts w:ascii="Times New Roman" w:hAnsi="Times New Roman" w:cs="Times New Roman"/>
          <w:i/>
          <w:sz w:val="24"/>
          <w:szCs w:val="24"/>
        </w:rPr>
        <w:t>N</w:t>
      </w:r>
      <w:r w:rsidR="00032BFD" w:rsidRPr="00032BFD">
        <w:rPr>
          <w:rFonts w:ascii="Times New Roman" w:hAnsi="Times New Roman" w:cs="Times New Roman"/>
          <w:i/>
          <w:sz w:val="24"/>
          <w:szCs w:val="24"/>
        </w:rPr>
        <w:t>ormality Kolmogorov-smirnov</w:t>
      </w:r>
      <w:r w:rsidR="0086182E">
        <w:rPr>
          <w:rFonts w:ascii="Times New Roman" w:hAnsi="Times New Roman" w:cs="Times New Roman"/>
          <w:i/>
          <w:sz w:val="24"/>
          <w:szCs w:val="24"/>
        </w:rPr>
        <w:t xml:space="preserve"> test </w:t>
      </w:r>
      <w:r w:rsidR="0086182E" w:rsidRPr="0086182E">
        <w:rPr>
          <w:rFonts w:ascii="Times New Roman" w:hAnsi="Times New Roman" w:cs="Times New Roman"/>
          <w:sz w:val="24"/>
          <w:szCs w:val="24"/>
        </w:rPr>
        <w:t>dengan melihat nilai signifikansi, apabila nilai signifikansi ≥0,05</w:t>
      </w:r>
      <w:r w:rsidR="0086182E">
        <w:rPr>
          <w:rFonts w:ascii="Times New Roman" w:hAnsi="Times New Roman" w:cs="Times New Roman"/>
          <w:sz w:val="24"/>
          <w:szCs w:val="24"/>
        </w:rPr>
        <w:t xml:space="preserve"> </w:t>
      </w:r>
      <w:r w:rsidR="0086182E" w:rsidRPr="0086182E">
        <w:rPr>
          <w:rFonts w:ascii="Times New Roman" w:hAnsi="Times New Roman" w:cs="Times New Roman"/>
          <w:sz w:val="24"/>
          <w:szCs w:val="24"/>
        </w:rPr>
        <w:t>maka data dikatakan</w:t>
      </w:r>
      <w:r w:rsidR="000E4CED">
        <w:rPr>
          <w:rFonts w:ascii="Times New Roman" w:hAnsi="Times New Roman" w:cs="Times New Roman"/>
          <w:sz w:val="24"/>
          <w:szCs w:val="24"/>
        </w:rPr>
        <w:t xml:space="preserve"> terdistribusi</w:t>
      </w:r>
      <w:r w:rsidR="0086182E" w:rsidRPr="0086182E">
        <w:rPr>
          <w:rFonts w:ascii="Times New Roman" w:hAnsi="Times New Roman" w:cs="Times New Roman"/>
          <w:sz w:val="24"/>
          <w:szCs w:val="24"/>
        </w:rPr>
        <w:t xml:space="preserve"> normal.</w:t>
      </w:r>
      <w:r w:rsidR="003533E3">
        <w:rPr>
          <w:rFonts w:ascii="Times New Roman" w:hAnsi="Times New Roman" w:cs="Times New Roman"/>
          <w:sz w:val="24"/>
          <w:szCs w:val="24"/>
        </w:rPr>
        <w:t xml:space="preserve"> Dalam pengujian data normalitas dilakukan pada sebelum dan setelah outlier data yang disebabkan oleh adanya data </w:t>
      </w:r>
      <w:r w:rsidR="003533E3" w:rsidRPr="007870B3">
        <w:rPr>
          <w:rFonts w:ascii="Times New Roman" w:hAnsi="Times New Roman" w:cs="Times New Roman"/>
          <w:i/>
          <w:sz w:val="24"/>
          <w:szCs w:val="24"/>
        </w:rPr>
        <w:t>extreme</w:t>
      </w:r>
      <w:r w:rsidR="003533E3">
        <w:rPr>
          <w:rFonts w:ascii="Times New Roman" w:hAnsi="Times New Roman" w:cs="Times New Roman"/>
          <w:sz w:val="24"/>
          <w:szCs w:val="24"/>
        </w:rPr>
        <w:t xml:space="preserve">. Pengujian sebelum outlier menggunakan </w:t>
      </w:r>
      <w:r w:rsidR="00944F3C">
        <w:rPr>
          <w:rFonts w:ascii="Times New Roman" w:hAnsi="Times New Roman" w:cs="Times New Roman"/>
          <w:sz w:val="24"/>
          <w:szCs w:val="24"/>
        </w:rPr>
        <w:t>7</w:t>
      </w:r>
      <w:r w:rsidR="007870B3">
        <w:rPr>
          <w:rFonts w:ascii="Times New Roman" w:hAnsi="Times New Roman" w:cs="Times New Roman"/>
          <w:sz w:val="24"/>
          <w:szCs w:val="24"/>
        </w:rPr>
        <w:t>0</w:t>
      </w:r>
      <w:r w:rsidR="003533E3">
        <w:rPr>
          <w:rFonts w:ascii="Times New Roman" w:hAnsi="Times New Roman" w:cs="Times New Roman"/>
          <w:sz w:val="24"/>
          <w:szCs w:val="24"/>
        </w:rPr>
        <w:t xml:space="preserve"> data, kemudian ditemukan </w:t>
      </w:r>
      <w:r w:rsidR="007870B3">
        <w:rPr>
          <w:rFonts w:ascii="Times New Roman" w:hAnsi="Times New Roman" w:cs="Times New Roman"/>
          <w:sz w:val="24"/>
          <w:szCs w:val="24"/>
        </w:rPr>
        <w:t>28</w:t>
      </w:r>
      <w:r w:rsidR="003533E3">
        <w:rPr>
          <w:rFonts w:ascii="Times New Roman" w:hAnsi="Times New Roman" w:cs="Times New Roman"/>
          <w:sz w:val="24"/>
          <w:szCs w:val="24"/>
        </w:rPr>
        <w:t xml:space="preserve"> data </w:t>
      </w:r>
      <w:r w:rsidR="003533E3" w:rsidRPr="007870B3">
        <w:rPr>
          <w:rFonts w:ascii="Times New Roman" w:hAnsi="Times New Roman" w:cs="Times New Roman"/>
          <w:i/>
          <w:sz w:val="24"/>
          <w:szCs w:val="24"/>
        </w:rPr>
        <w:t xml:space="preserve">extreme </w:t>
      </w:r>
      <w:r w:rsidR="003533E3">
        <w:rPr>
          <w:rFonts w:ascii="Times New Roman" w:hAnsi="Times New Roman" w:cs="Times New Roman"/>
          <w:sz w:val="24"/>
          <w:szCs w:val="24"/>
        </w:rPr>
        <w:t xml:space="preserve">sehingga data setelah outlier tersisa </w:t>
      </w:r>
      <w:r w:rsidR="00944F3C">
        <w:rPr>
          <w:rFonts w:ascii="Times New Roman" w:hAnsi="Times New Roman" w:cs="Times New Roman"/>
          <w:sz w:val="24"/>
          <w:szCs w:val="24"/>
        </w:rPr>
        <w:t>4</w:t>
      </w:r>
      <w:r w:rsidR="007870B3">
        <w:rPr>
          <w:rFonts w:ascii="Times New Roman" w:hAnsi="Times New Roman" w:cs="Times New Roman"/>
          <w:sz w:val="24"/>
          <w:szCs w:val="24"/>
        </w:rPr>
        <w:t>2</w:t>
      </w:r>
      <w:r w:rsidR="003533E3">
        <w:rPr>
          <w:rFonts w:ascii="Times New Roman" w:hAnsi="Times New Roman" w:cs="Times New Roman"/>
          <w:sz w:val="24"/>
          <w:szCs w:val="24"/>
        </w:rPr>
        <w:t xml:space="preserve"> data.</w:t>
      </w:r>
    </w:p>
    <w:p w14:paraId="71E11670" w14:textId="0851256A" w:rsidR="007870B3" w:rsidRDefault="0086182E" w:rsidP="007870B3">
      <w:pPr>
        <w:pStyle w:val="Caption"/>
        <w:keepNext/>
        <w:jc w:val="center"/>
        <w:rPr>
          <w:rFonts w:ascii="Times New Roman" w:hAnsi="Times New Roman" w:cs="Times New Roman"/>
          <w:b/>
          <w:i w:val="0"/>
          <w:color w:val="auto"/>
          <w:sz w:val="22"/>
          <w:szCs w:val="22"/>
        </w:rPr>
      </w:pPr>
      <w:bookmarkStart w:id="75" w:name="_Toc212436288"/>
      <w:r w:rsidRPr="0086182E">
        <w:rPr>
          <w:rFonts w:ascii="Times New Roman" w:hAnsi="Times New Roman" w:cs="Times New Roman"/>
          <w:b/>
          <w:i w:val="0"/>
          <w:color w:val="auto"/>
          <w:sz w:val="22"/>
          <w:szCs w:val="22"/>
        </w:rPr>
        <w:t>Tabel 4.</w:t>
      </w:r>
      <w:r w:rsidRPr="0086182E">
        <w:rPr>
          <w:rFonts w:ascii="Times New Roman" w:hAnsi="Times New Roman" w:cs="Times New Roman"/>
          <w:b/>
          <w:i w:val="0"/>
          <w:color w:val="auto"/>
          <w:sz w:val="22"/>
          <w:szCs w:val="22"/>
        </w:rPr>
        <w:fldChar w:fldCharType="begin"/>
      </w:r>
      <w:r w:rsidRPr="0086182E">
        <w:rPr>
          <w:rFonts w:ascii="Times New Roman" w:hAnsi="Times New Roman" w:cs="Times New Roman"/>
          <w:b/>
          <w:i w:val="0"/>
          <w:color w:val="auto"/>
          <w:sz w:val="22"/>
          <w:szCs w:val="22"/>
        </w:rPr>
        <w:instrText xml:space="preserve"> SEQ Tabel_4 \* ARABIC </w:instrText>
      </w:r>
      <w:r w:rsidRPr="0086182E">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3</w:t>
      </w:r>
      <w:r w:rsidRPr="0086182E">
        <w:rPr>
          <w:rFonts w:ascii="Times New Roman" w:hAnsi="Times New Roman" w:cs="Times New Roman"/>
          <w:b/>
          <w:i w:val="0"/>
          <w:color w:val="auto"/>
          <w:sz w:val="22"/>
          <w:szCs w:val="22"/>
        </w:rPr>
        <w:fldChar w:fldCharType="end"/>
      </w:r>
      <w:r w:rsidRPr="0086182E">
        <w:rPr>
          <w:rFonts w:ascii="Times New Roman" w:hAnsi="Times New Roman" w:cs="Times New Roman"/>
          <w:b/>
          <w:i w:val="0"/>
          <w:color w:val="auto"/>
          <w:sz w:val="22"/>
          <w:szCs w:val="22"/>
        </w:rPr>
        <w:t xml:space="preserve"> Hasil Uji Normalitas Kolmogorov-Smirnov</w:t>
      </w:r>
      <w:r w:rsidR="009325FD">
        <w:rPr>
          <w:rFonts w:ascii="Times New Roman" w:hAnsi="Times New Roman" w:cs="Times New Roman"/>
          <w:b/>
          <w:i w:val="0"/>
          <w:color w:val="auto"/>
          <w:sz w:val="22"/>
          <w:szCs w:val="22"/>
        </w:rPr>
        <w:t xml:space="preserve"> (Sebelum</w:t>
      </w:r>
      <w:r w:rsidR="009325FD" w:rsidRPr="000E4CED">
        <w:rPr>
          <w:rFonts w:ascii="Times New Roman" w:hAnsi="Times New Roman" w:cs="Times New Roman"/>
          <w:b/>
          <w:color w:val="auto"/>
          <w:sz w:val="22"/>
          <w:szCs w:val="22"/>
        </w:rPr>
        <w:t xml:space="preserve"> Outlier</w:t>
      </w:r>
      <w:r w:rsidR="009325FD">
        <w:rPr>
          <w:rFonts w:ascii="Times New Roman" w:hAnsi="Times New Roman" w:cs="Times New Roman"/>
          <w:b/>
          <w:i w:val="0"/>
          <w:color w:val="auto"/>
          <w:sz w:val="22"/>
          <w:szCs w:val="22"/>
        </w:rPr>
        <w:t>)</w:t>
      </w:r>
      <w:bookmarkEnd w:id="75"/>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7870B3" w:rsidRPr="007870B3" w14:paraId="6D0C5DA4" w14:textId="77777777" w:rsidTr="005F6548">
        <w:trPr>
          <w:cantSplit/>
          <w:jc w:val="center"/>
        </w:trPr>
        <w:tc>
          <w:tcPr>
            <w:tcW w:w="5365" w:type="dxa"/>
            <w:gridSpan w:val="3"/>
            <w:shd w:val="clear" w:color="auto" w:fill="FFFFFF"/>
            <w:vAlign w:val="center"/>
          </w:tcPr>
          <w:p w14:paraId="23FE4791" w14:textId="77777777" w:rsidR="007870B3" w:rsidRPr="007870B3" w:rsidRDefault="007870B3" w:rsidP="007870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7870B3">
              <w:rPr>
                <w:rFonts w:ascii="Times New Roman" w:hAnsi="Times New Roman" w:cs="Times New Roman"/>
                <w:b/>
                <w:bCs/>
                <w:color w:val="000000"/>
                <w:sz w:val="20"/>
                <w:szCs w:val="20"/>
              </w:rPr>
              <w:t>One-Sample Kolmogorov-Smirnov Test</w:t>
            </w:r>
          </w:p>
        </w:tc>
      </w:tr>
      <w:tr w:rsidR="007870B3" w:rsidRPr="007870B3" w14:paraId="396543FB" w14:textId="77777777" w:rsidTr="005F6548">
        <w:trPr>
          <w:cantSplit/>
          <w:jc w:val="center"/>
        </w:trPr>
        <w:tc>
          <w:tcPr>
            <w:tcW w:w="3890" w:type="dxa"/>
            <w:gridSpan w:val="2"/>
            <w:shd w:val="clear" w:color="auto" w:fill="FFFFFF"/>
            <w:vAlign w:val="bottom"/>
          </w:tcPr>
          <w:p w14:paraId="0E713FDD" w14:textId="77777777" w:rsidR="007870B3" w:rsidRPr="007870B3" w:rsidRDefault="007870B3" w:rsidP="007870B3">
            <w:pPr>
              <w:autoSpaceDE w:val="0"/>
              <w:autoSpaceDN w:val="0"/>
              <w:adjustRightInd w:val="0"/>
              <w:spacing w:after="0" w:line="240" w:lineRule="auto"/>
              <w:rPr>
                <w:rFonts w:ascii="Times New Roman" w:hAnsi="Times New Roman" w:cs="Times New Roman"/>
                <w:sz w:val="20"/>
                <w:szCs w:val="20"/>
              </w:rPr>
            </w:pPr>
          </w:p>
        </w:tc>
        <w:tc>
          <w:tcPr>
            <w:tcW w:w="1475" w:type="dxa"/>
            <w:shd w:val="clear" w:color="auto" w:fill="FFFFFF"/>
            <w:vAlign w:val="bottom"/>
          </w:tcPr>
          <w:p w14:paraId="29ABA853" w14:textId="77777777" w:rsidR="007870B3" w:rsidRPr="007870B3" w:rsidRDefault="007870B3" w:rsidP="007870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7870B3">
              <w:rPr>
                <w:rFonts w:ascii="Times New Roman" w:hAnsi="Times New Roman" w:cs="Times New Roman"/>
                <w:color w:val="000000"/>
                <w:sz w:val="20"/>
                <w:szCs w:val="20"/>
              </w:rPr>
              <w:t>Unstandardized Residual</w:t>
            </w:r>
          </w:p>
        </w:tc>
      </w:tr>
      <w:tr w:rsidR="007870B3" w:rsidRPr="007870B3" w14:paraId="30D1AFCB" w14:textId="77777777" w:rsidTr="005F6548">
        <w:trPr>
          <w:cantSplit/>
          <w:jc w:val="center"/>
        </w:trPr>
        <w:tc>
          <w:tcPr>
            <w:tcW w:w="3890" w:type="dxa"/>
            <w:gridSpan w:val="2"/>
            <w:shd w:val="clear" w:color="auto" w:fill="FFFFFF"/>
          </w:tcPr>
          <w:p w14:paraId="7CEDC720"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N</w:t>
            </w:r>
          </w:p>
        </w:tc>
        <w:tc>
          <w:tcPr>
            <w:tcW w:w="1475" w:type="dxa"/>
            <w:shd w:val="clear" w:color="auto" w:fill="FFFFFF"/>
            <w:vAlign w:val="center"/>
          </w:tcPr>
          <w:p w14:paraId="48FD19C0"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70</w:t>
            </w:r>
          </w:p>
        </w:tc>
      </w:tr>
      <w:tr w:rsidR="007870B3" w:rsidRPr="007870B3" w14:paraId="395E873B" w14:textId="77777777" w:rsidTr="005F6548">
        <w:trPr>
          <w:cantSplit/>
          <w:jc w:val="center"/>
        </w:trPr>
        <w:tc>
          <w:tcPr>
            <w:tcW w:w="2445" w:type="dxa"/>
            <w:vMerge w:val="restart"/>
            <w:shd w:val="clear" w:color="auto" w:fill="FFFFFF"/>
          </w:tcPr>
          <w:p w14:paraId="7751DECD"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 xml:space="preserve">Normal </w:t>
            </w:r>
            <w:proofErr w:type="gramStart"/>
            <w:r w:rsidRPr="007870B3">
              <w:rPr>
                <w:rFonts w:ascii="Times New Roman" w:hAnsi="Times New Roman" w:cs="Times New Roman"/>
                <w:color w:val="000000"/>
                <w:sz w:val="20"/>
                <w:szCs w:val="20"/>
              </w:rPr>
              <w:t>Parameters</w:t>
            </w:r>
            <w:r w:rsidRPr="007870B3">
              <w:rPr>
                <w:rFonts w:ascii="Times New Roman" w:hAnsi="Times New Roman" w:cs="Times New Roman"/>
                <w:color w:val="000000"/>
                <w:sz w:val="20"/>
                <w:szCs w:val="20"/>
                <w:vertAlign w:val="superscript"/>
              </w:rPr>
              <w:t>a,b</w:t>
            </w:r>
            <w:proofErr w:type="gramEnd"/>
          </w:p>
        </w:tc>
        <w:tc>
          <w:tcPr>
            <w:tcW w:w="1445" w:type="dxa"/>
            <w:shd w:val="clear" w:color="auto" w:fill="FFFFFF"/>
          </w:tcPr>
          <w:p w14:paraId="1ADD596F"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Mean</w:t>
            </w:r>
          </w:p>
        </w:tc>
        <w:tc>
          <w:tcPr>
            <w:tcW w:w="1475" w:type="dxa"/>
            <w:shd w:val="clear" w:color="auto" w:fill="FFFFFF"/>
            <w:vAlign w:val="center"/>
          </w:tcPr>
          <w:p w14:paraId="38BCADA6"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,0000000</w:t>
            </w:r>
          </w:p>
        </w:tc>
      </w:tr>
      <w:tr w:rsidR="007870B3" w:rsidRPr="007870B3" w14:paraId="54FE4EFA" w14:textId="77777777" w:rsidTr="005F6548">
        <w:trPr>
          <w:cantSplit/>
          <w:jc w:val="center"/>
        </w:trPr>
        <w:tc>
          <w:tcPr>
            <w:tcW w:w="2445" w:type="dxa"/>
            <w:vMerge/>
            <w:shd w:val="clear" w:color="auto" w:fill="FFFFFF"/>
          </w:tcPr>
          <w:p w14:paraId="7A76B8AC" w14:textId="77777777" w:rsidR="007870B3" w:rsidRPr="007870B3" w:rsidRDefault="007870B3" w:rsidP="007870B3">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3797A14F"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Std. Deviation</w:t>
            </w:r>
          </w:p>
        </w:tc>
        <w:tc>
          <w:tcPr>
            <w:tcW w:w="1475" w:type="dxa"/>
            <w:shd w:val="clear" w:color="auto" w:fill="FFFFFF"/>
            <w:vAlign w:val="center"/>
          </w:tcPr>
          <w:p w14:paraId="4F14333B"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,69216383</w:t>
            </w:r>
          </w:p>
        </w:tc>
      </w:tr>
      <w:tr w:rsidR="007870B3" w:rsidRPr="007870B3" w14:paraId="60A352A6" w14:textId="77777777" w:rsidTr="005F6548">
        <w:trPr>
          <w:cantSplit/>
          <w:jc w:val="center"/>
        </w:trPr>
        <w:tc>
          <w:tcPr>
            <w:tcW w:w="2445" w:type="dxa"/>
            <w:vMerge w:val="restart"/>
            <w:shd w:val="clear" w:color="auto" w:fill="FFFFFF"/>
          </w:tcPr>
          <w:p w14:paraId="3B289FEB"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Most Extreme Differences</w:t>
            </w:r>
          </w:p>
        </w:tc>
        <w:tc>
          <w:tcPr>
            <w:tcW w:w="1445" w:type="dxa"/>
            <w:shd w:val="clear" w:color="auto" w:fill="FFFFFF"/>
          </w:tcPr>
          <w:p w14:paraId="208BBEB5"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Absolute</w:t>
            </w:r>
          </w:p>
        </w:tc>
        <w:tc>
          <w:tcPr>
            <w:tcW w:w="1475" w:type="dxa"/>
            <w:shd w:val="clear" w:color="auto" w:fill="FFFFFF"/>
            <w:vAlign w:val="center"/>
          </w:tcPr>
          <w:p w14:paraId="2C1FF268"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,249</w:t>
            </w:r>
          </w:p>
        </w:tc>
      </w:tr>
      <w:tr w:rsidR="007870B3" w:rsidRPr="007870B3" w14:paraId="41B13531" w14:textId="77777777" w:rsidTr="005F6548">
        <w:trPr>
          <w:cantSplit/>
          <w:jc w:val="center"/>
        </w:trPr>
        <w:tc>
          <w:tcPr>
            <w:tcW w:w="2445" w:type="dxa"/>
            <w:vMerge/>
            <w:shd w:val="clear" w:color="auto" w:fill="FFFFFF"/>
          </w:tcPr>
          <w:p w14:paraId="74A6A675" w14:textId="77777777" w:rsidR="007870B3" w:rsidRPr="007870B3" w:rsidRDefault="007870B3" w:rsidP="007870B3">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384CD5E2"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Positive</w:t>
            </w:r>
          </w:p>
        </w:tc>
        <w:tc>
          <w:tcPr>
            <w:tcW w:w="1475" w:type="dxa"/>
            <w:shd w:val="clear" w:color="auto" w:fill="FFFFFF"/>
            <w:vAlign w:val="center"/>
          </w:tcPr>
          <w:p w14:paraId="76B610D8"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,249</w:t>
            </w:r>
          </w:p>
        </w:tc>
      </w:tr>
      <w:tr w:rsidR="007870B3" w:rsidRPr="007870B3" w14:paraId="1E846EA1" w14:textId="77777777" w:rsidTr="005F6548">
        <w:trPr>
          <w:cantSplit/>
          <w:jc w:val="center"/>
        </w:trPr>
        <w:tc>
          <w:tcPr>
            <w:tcW w:w="2445" w:type="dxa"/>
            <w:vMerge/>
            <w:shd w:val="clear" w:color="auto" w:fill="FFFFFF"/>
          </w:tcPr>
          <w:p w14:paraId="4652630E" w14:textId="77777777" w:rsidR="007870B3" w:rsidRPr="007870B3" w:rsidRDefault="007870B3" w:rsidP="007870B3">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61AEEA26"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Negative</w:t>
            </w:r>
          </w:p>
        </w:tc>
        <w:tc>
          <w:tcPr>
            <w:tcW w:w="1475" w:type="dxa"/>
            <w:shd w:val="clear" w:color="auto" w:fill="FFFFFF"/>
            <w:vAlign w:val="center"/>
          </w:tcPr>
          <w:p w14:paraId="0E599A63"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-,183</w:t>
            </w:r>
          </w:p>
        </w:tc>
      </w:tr>
      <w:tr w:rsidR="007870B3" w:rsidRPr="007870B3" w14:paraId="455D5A22" w14:textId="77777777" w:rsidTr="005F6548">
        <w:trPr>
          <w:cantSplit/>
          <w:jc w:val="center"/>
        </w:trPr>
        <w:tc>
          <w:tcPr>
            <w:tcW w:w="3890" w:type="dxa"/>
            <w:gridSpan w:val="2"/>
            <w:shd w:val="clear" w:color="auto" w:fill="FFFFFF"/>
          </w:tcPr>
          <w:p w14:paraId="5994E5D6"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Test Statistic</w:t>
            </w:r>
          </w:p>
        </w:tc>
        <w:tc>
          <w:tcPr>
            <w:tcW w:w="1475" w:type="dxa"/>
            <w:shd w:val="clear" w:color="auto" w:fill="FFFFFF"/>
            <w:vAlign w:val="center"/>
          </w:tcPr>
          <w:p w14:paraId="40422A4B"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,249</w:t>
            </w:r>
          </w:p>
        </w:tc>
      </w:tr>
      <w:tr w:rsidR="007870B3" w:rsidRPr="007870B3" w14:paraId="41E78BDE" w14:textId="77777777" w:rsidTr="005F6548">
        <w:trPr>
          <w:cantSplit/>
          <w:jc w:val="center"/>
        </w:trPr>
        <w:tc>
          <w:tcPr>
            <w:tcW w:w="3890" w:type="dxa"/>
            <w:gridSpan w:val="2"/>
            <w:shd w:val="clear" w:color="auto" w:fill="FFFFFF"/>
          </w:tcPr>
          <w:p w14:paraId="2957B0DB"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Asymp. Sig. (2-tailed)</w:t>
            </w:r>
          </w:p>
        </w:tc>
        <w:tc>
          <w:tcPr>
            <w:tcW w:w="1475" w:type="dxa"/>
            <w:shd w:val="clear" w:color="auto" w:fill="FFFFFF"/>
            <w:vAlign w:val="center"/>
          </w:tcPr>
          <w:p w14:paraId="2428879E" w14:textId="77777777" w:rsidR="007870B3" w:rsidRPr="007870B3" w:rsidRDefault="007870B3" w:rsidP="007870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7870B3">
              <w:rPr>
                <w:rFonts w:ascii="Times New Roman" w:hAnsi="Times New Roman" w:cs="Times New Roman"/>
                <w:color w:val="000000"/>
                <w:sz w:val="20"/>
                <w:szCs w:val="20"/>
              </w:rPr>
              <w:t>,000</w:t>
            </w:r>
            <w:r w:rsidRPr="007870B3">
              <w:rPr>
                <w:rFonts w:ascii="Times New Roman" w:hAnsi="Times New Roman" w:cs="Times New Roman"/>
                <w:color w:val="000000"/>
                <w:sz w:val="20"/>
                <w:szCs w:val="20"/>
                <w:vertAlign w:val="superscript"/>
              </w:rPr>
              <w:t>c</w:t>
            </w:r>
          </w:p>
        </w:tc>
      </w:tr>
      <w:tr w:rsidR="007870B3" w:rsidRPr="007870B3" w14:paraId="3ABF3F10" w14:textId="77777777" w:rsidTr="005F6548">
        <w:trPr>
          <w:cantSplit/>
          <w:jc w:val="center"/>
        </w:trPr>
        <w:tc>
          <w:tcPr>
            <w:tcW w:w="5365" w:type="dxa"/>
            <w:gridSpan w:val="3"/>
            <w:shd w:val="clear" w:color="auto" w:fill="FFFFFF"/>
          </w:tcPr>
          <w:p w14:paraId="6AEDAAD3"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a. Test distribution is Normal.</w:t>
            </w:r>
          </w:p>
        </w:tc>
      </w:tr>
      <w:tr w:rsidR="007870B3" w:rsidRPr="007870B3" w14:paraId="04F1BB23" w14:textId="77777777" w:rsidTr="005F6548">
        <w:trPr>
          <w:cantSplit/>
          <w:jc w:val="center"/>
        </w:trPr>
        <w:tc>
          <w:tcPr>
            <w:tcW w:w="5365" w:type="dxa"/>
            <w:gridSpan w:val="3"/>
            <w:shd w:val="clear" w:color="auto" w:fill="FFFFFF"/>
          </w:tcPr>
          <w:p w14:paraId="55E31D8E"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b. Calculated from data.</w:t>
            </w:r>
          </w:p>
        </w:tc>
      </w:tr>
      <w:tr w:rsidR="007870B3" w:rsidRPr="007870B3" w14:paraId="7A0F1312" w14:textId="77777777" w:rsidTr="005F6548">
        <w:trPr>
          <w:cantSplit/>
          <w:jc w:val="center"/>
        </w:trPr>
        <w:tc>
          <w:tcPr>
            <w:tcW w:w="5365" w:type="dxa"/>
            <w:gridSpan w:val="3"/>
            <w:shd w:val="clear" w:color="auto" w:fill="FFFFFF"/>
          </w:tcPr>
          <w:p w14:paraId="48A4EC6E" w14:textId="77777777" w:rsidR="007870B3" w:rsidRPr="007870B3" w:rsidRDefault="007870B3" w:rsidP="007870B3">
            <w:pPr>
              <w:autoSpaceDE w:val="0"/>
              <w:autoSpaceDN w:val="0"/>
              <w:adjustRightInd w:val="0"/>
              <w:spacing w:after="0" w:line="320" w:lineRule="atLeast"/>
              <w:ind w:left="60" w:right="60"/>
              <w:rPr>
                <w:rFonts w:ascii="Times New Roman" w:hAnsi="Times New Roman" w:cs="Times New Roman"/>
                <w:color w:val="000000"/>
                <w:sz w:val="20"/>
                <w:szCs w:val="20"/>
              </w:rPr>
            </w:pPr>
            <w:r w:rsidRPr="007870B3">
              <w:rPr>
                <w:rFonts w:ascii="Times New Roman" w:hAnsi="Times New Roman" w:cs="Times New Roman"/>
                <w:color w:val="000000"/>
                <w:sz w:val="20"/>
                <w:szCs w:val="20"/>
              </w:rPr>
              <w:t>c. Lilliefors Significance Correction.</w:t>
            </w:r>
          </w:p>
        </w:tc>
      </w:tr>
    </w:tbl>
    <w:p w14:paraId="3B17E48A" w14:textId="247F4FDA" w:rsidR="00032BFD" w:rsidRPr="00032BFD" w:rsidRDefault="005F6548" w:rsidP="005F6548">
      <w:pPr>
        <w:pStyle w:val="Caption"/>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86182E" w:rsidRPr="009325FD">
        <w:rPr>
          <w:rFonts w:ascii="Times New Roman" w:hAnsi="Times New Roman" w:cs="Times New Roman"/>
          <w:color w:val="auto"/>
          <w:sz w:val="22"/>
          <w:szCs w:val="22"/>
        </w:rPr>
        <w:t>Sumber</w:t>
      </w:r>
      <w:r w:rsidR="00C94A9C">
        <w:rPr>
          <w:rFonts w:ascii="Times New Roman" w:hAnsi="Times New Roman" w:cs="Times New Roman"/>
          <w:color w:val="auto"/>
          <w:sz w:val="22"/>
          <w:szCs w:val="22"/>
        </w:rPr>
        <w:t>:</w:t>
      </w:r>
      <w:r w:rsidR="009325FD" w:rsidRPr="009325FD">
        <w:rPr>
          <w:rFonts w:ascii="Times New Roman" w:hAnsi="Times New Roman" w:cs="Times New Roman"/>
          <w:color w:val="auto"/>
          <w:sz w:val="22"/>
          <w:szCs w:val="22"/>
        </w:rPr>
        <w:t xml:space="preserve"> Output SPSS 23</w:t>
      </w:r>
    </w:p>
    <w:p w14:paraId="1C9788DA" w14:textId="4E4514FD" w:rsidR="00EC42BA" w:rsidRPr="00EC42BA" w:rsidRDefault="009325FD" w:rsidP="00791538">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3533E3">
        <w:rPr>
          <w:rFonts w:ascii="Times New Roman" w:hAnsi="Times New Roman" w:cs="Times New Roman"/>
          <w:color w:val="000000"/>
          <w:sz w:val="24"/>
          <w:szCs w:val="24"/>
        </w:rPr>
        <w:t>H</w:t>
      </w:r>
      <w:r w:rsidR="00C94A9C">
        <w:rPr>
          <w:rFonts w:ascii="Times New Roman" w:hAnsi="Times New Roman" w:cs="Times New Roman"/>
          <w:color w:val="000000"/>
          <w:sz w:val="24"/>
          <w:szCs w:val="24"/>
        </w:rPr>
        <w:t xml:space="preserve">asil uji normalitas dari </w:t>
      </w:r>
      <w:r w:rsidR="00944F3C">
        <w:rPr>
          <w:rFonts w:ascii="Times New Roman" w:hAnsi="Times New Roman" w:cs="Times New Roman"/>
          <w:color w:val="000000"/>
          <w:sz w:val="24"/>
          <w:szCs w:val="24"/>
        </w:rPr>
        <w:t>7</w:t>
      </w:r>
      <w:r w:rsidR="005F6548">
        <w:rPr>
          <w:rFonts w:ascii="Times New Roman" w:hAnsi="Times New Roman" w:cs="Times New Roman"/>
          <w:color w:val="000000"/>
          <w:sz w:val="24"/>
          <w:szCs w:val="24"/>
        </w:rPr>
        <w:t>0</w:t>
      </w:r>
      <w:r w:rsidR="00C94A9C">
        <w:rPr>
          <w:rFonts w:ascii="Times New Roman" w:hAnsi="Times New Roman" w:cs="Times New Roman"/>
          <w:color w:val="000000"/>
          <w:sz w:val="24"/>
          <w:szCs w:val="24"/>
        </w:rPr>
        <w:t xml:space="preserve"> data memiliki nilai signifikansi 0,00</w:t>
      </w:r>
      <w:r w:rsidR="00B5333F">
        <w:rPr>
          <w:rFonts w:ascii="Times New Roman" w:hAnsi="Times New Roman" w:cs="Times New Roman"/>
          <w:color w:val="000000"/>
          <w:sz w:val="24"/>
          <w:szCs w:val="24"/>
        </w:rPr>
        <w:t xml:space="preserve"> dimana nilai kurang dari 0,05, sehingga data tidak</w:t>
      </w:r>
      <w:r w:rsidR="00C94A9C">
        <w:rPr>
          <w:rFonts w:ascii="Times New Roman" w:hAnsi="Times New Roman" w:cs="Times New Roman"/>
          <w:color w:val="000000"/>
          <w:sz w:val="24"/>
          <w:szCs w:val="24"/>
        </w:rPr>
        <w:t xml:space="preserve"> terdistr</w:t>
      </w:r>
      <w:r w:rsidR="00EC42BA">
        <w:rPr>
          <w:rFonts w:ascii="Times New Roman" w:hAnsi="Times New Roman" w:cs="Times New Roman"/>
          <w:color w:val="000000"/>
          <w:sz w:val="24"/>
          <w:szCs w:val="24"/>
        </w:rPr>
        <w:t>i</w:t>
      </w:r>
      <w:r w:rsidR="00C94A9C">
        <w:rPr>
          <w:rFonts w:ascii="Times New Roman" w:hAnsi="Times New Roman" w:cs="Times New Roman"/>
          <w:color w:val="000000"/>
          <w:sz w:val="24"/>
          <w:szCs w:val="24"/>
        </w:rPr>
        <w:t>b</w:t>
      </w:r>
      <w:r w:rsidR="00EC42BA">
        <w:rPr>
          <w:rFonts w:ascii="Times New Roman" w:hAnsi="Times New Roman" w:cs="Times New Roman"/>
          <w:color w:val="000000"/>
          <w:sz w:val="24"/>
          <w:szCs w:val="24"/>
        </w:rPr>
        <w:t>us</w:t>
      </w:r>
      <w:r w:rsidR="00C94A9C">
        <w:rPr>
          <w:rFonts w:ascii="Times New Roman" w:hAnsi="Times New Roman" w:cs="Times New Roman"/>
          <w:color w:val="000000"/>
          <w:sz w:val="24"/>
          <w:szCs w:val="24"/>
        </w:rPr>
        <w:t xml:space="preserve">i secara normal. </w:t>
      </w:r>
      <w:r w:rsidR="00B5333F">
        <w:rPr>
          <w:rFonts w:ascii="Times New Roman" w:hAnsi="Times New Roman" w:cs="Times New Roman"/>
          <w:color w:val="000000"/>
          <w:sz w:val="24"/>
          <w:szCs w:val="24"/>
        </w:rPr>
        <w:t>Kemudian,</w:t>
      </w:r>
      <w:r w:rsidR="00EC42BA">
        <w:rPr>
          <w:rFonts w:ascii="Times New Roman" w:hAnsi="Times New Roman" w:cs="Times New Roman"/>
          <w:color w:val="000000"/>
          <w:sz w:val="24"/>
          <w:szCs w:val="24"/>
        </w:rPr>
        <w:t xml:space="preserve"> dilakukan </w:t>
      </w:r>
      <w:r w:rsidR="00EC42BA" w:rsidRPr="00EC42BA">
        <w:rPr>
          <w:rFonts w:ascii="Times New Roman" w:hAnsi="Times New Roman" w:cs="Times New Roman"/>
          <w:i/>
          <w:color w:val="000000"/>
          <w:sz w:val="24"/>
          <w:szCs w:val="24"/>
        </w:rPr>
        <w:t>outlier</w:t>
      </w:r>
      <w:r w:rsidR="00EC42BA">
        <w:rPr>
          <w:rFonts w:ascii="Times New Roman" w:hAnsi="Times New Roman" w:cs="Times New Roman"/>
          <w:color w:val="000000"/>
          <w:sz w:val="24"/>
          <w:szCs w:val="24"/>
        </w:rPr>
        <w:t xml:space="preserve"> data</w:t>
      </w:r>
      <w:r w:rsidR="003533E3">
        <w:rPr>
          <w:rFonts w:ascii="Times New Roman" w:hAnsi="Times New Roman" w:cs="Times New Roman"/>
          <w:color w:val="000000"/>
          <w:sz w:val="24"/>
          <w:szCs w:val="24"/>
        </w:rPr>
        <w:t>, dengan hasil:</w:t>
      </w:r>
    </w:p>
    <w:p w14:paraId="09D38EBE" w14:textId="08A4B4FD" w:rsidR="002529F7" w:rsidRDefault="00EC42BA" w:rsidP="002529F7">
      <w:pPr>
        <w:pStyle w:val="Caption"/>
        <w:keepNext/>
        <w:jc w:val="center"/>
        <w:rPr>
          <w:rFonts w:ascii="Times New Roman" w:hAnsi="Times New Roman" w:cs="Times New Roman"/>
          <w:b/>
          <w:i w:val="0"/>
          <w:color w:val="auto"/>
          <w:sz w:val="22"/>
        </w:rPr>
      </w:pPr>
      <w:bookmarkStart w:id="76" w:name="_Toc212436289"/>
      <w:r w:rsidRPr="00EC42BA">
        <w:rPr>
          <w:rFonts w:ascii="Times New Roman" w:hAnsi="Times New Roman" w:cs="Times New Roman"/>
          <w:b/>
          <w:i w:val="0"/>
          <w:color w:val="auto"/>
          <w:sz w:val="22"/>
        </w:rPr>
        <w:t>Tabel 4.</w:t>
      </w:r>
      <w:r w:rsidRPr="00EC42BA">
        <w:rPr>
          <w:rFonts w:ascii="Times New Roman" w:hAnsi="Times New Roman" w:cs="Times New Roman"/>
          <w:b/>
          <w:i w:val="0"/>
          <w:color w:val="auto"/>
          <w:sz w:val="22"/>
        </w:rPr>
        <w:fldChar w:fldCharType="begin"/>
      </w:r>
      <w:r w:rsidRPr="00EC42BA">
        <w:rPr>
          <w:rFonts w:ascii="Times New Roman" w:hAnsi="Times New Roman" w:cs="Times New Roman"/>
          <w:b/>
          <w:i w:val="0"/>
          <w:color w:val="auto"/>
          <w:sz w:val="22"/>
        </w:rPr>
        <w:instrText xml:space="preserve"> SEQ Tabel_4 \* ARABIC </w:instrText>
      </w:r>
      <w:r w:rsidRPr="00EC42BA">
        <w:rPr>
          <w:rFonts w:ascii="Times New Roman" w:hAnsi="Times New Roman" w:cs="Times New Roman"/>
          <w:b/>
          <w:i w:val="0"/>
          <w:color w:val="auto"/>
          <w:sz w:val="22"/>
        </w:rPr>
        <w:fldChar w:fldCharType="separate"/>
      </w:r>
      <w:r w:rsidR="00574BAF">
        <w:rPr>
          <w:rFonts w:ascii="Times New Roman" w:hAnsi="Times New Roman" w:cs="Times New Roman"/>
          <w:b/>
          <w:i w:val="0"/>
          <w:noProof/>
          <w:color w:val="auto"/>
          <w:sz w:val="22"/>
        </w:rPr>
        <w:t>4</w:t>
      </w:r>
      <w:r w:rsidRPr="00EC42BA">
        <w:rPr>
          <w:rFonts w:ascii="Times New Roman" w:hAnsi="Times New Roman" w:cs="Times New Roman"/>
          <w:b/>
          <w:i w:val="0"/>
          <w:color w:val="auto"/>
          <w:sz w:val="22"/>
        </w:rPr>
        <w:fldChar w:fldCharType="end"/>
      </w:r>
      <w:r w:rsidRPr="00EC42BA">
        <w:rPr>
          <w:rFonts w:ascii="Times New Roman" w:hAnsi="Times New Roman" w:cs="Times New Roman"/>
          <w:b/>
          <w:i w:val="0"/>
          <w:color w:val="auto"/>
          <w:sz w:val="22"/>
        </w:rPr>
        <w:t xml:space="preserve"> Hasil Uji Normalitas Kolmogorov-Smirnov (Setelah </w:t>
      </w:r>
      <w:r w:rsidRPr="000E4CED">
        <w:rPr>
          <w:rFonts w:ascii="Times New Roman" w:hAnsi="Times New Roman" w:cs="Times New Roman"/>
          <w:b/>
          <w:color w:val="auto"/>
          <w:sz w:val="22"/>
        </w:rPr>
        <w:t>Outlier</w:t>
      </w:r>
      <w:r w:rsidRPr="00EC42BA">
        <w:rPr>
          <w:rFonts w:ascii="Times New Roman" w:hAnsi="Times New Roman" w:cs="Times New Roman"/>
          <w:b/>
          <w:i w:val="0"/>
          <w:color w:val="auto"/>
          <w:sz w:val="22"/>
        </w:rPr>
        <w:t>)</w:t>
      </w:r>
      <w:bookmarkEnd w:id="76"/>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5F6548" w:rsidRPr="005F6548" w14:paraId="6FE11B7C" w14:textId="77777777" w:rsidTr="005F6548">
        <w:trPr>
          <w:cantSplit/>
          <w:jc w:val="center"/>
        </w:trPr>
        <w:tc>
          <w:tcPr>
            <w:tcW w:w="5365" w:type="dxa"/>
            <w:gridSpan w:val="3"/>
            <w:shd w:val="clear" w:color="auto" w:fill="FFFFFF"/>
            <w:vAlign w:val="center"/>
          </w:tcPr>
          <w:p w14:paraId="494B7C01"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b/>
                <w:bCs/>
                <w:color w:val="000000"/>
                <w:sz w:val="20"/>
                <w:szCs w:val="20"/>
              </w:rPr>
              <w:t>One-Sample Kolmogorov-Smirnov Test</w:t>
            </w:r>
          </w:p>
        </w:tc>
      </w:tr>
      <w:tr w:rsidR="005F6548" w:rsidRPr="005F6548" w14:paraId="76CCC1B8" w14:textId="77777777" w:rsidTr="005F6548">
        <w:trPr>
          <w:cantSplit/>
          <w:jc w:val="center"/>
        </w:trPr>
        <w:tc>
          <w:tcPr>
            <w:tcW w:w="3890" w:type="dxa"/>
            <w:gridSpan w:val="2"/>
            <w:shd w:val="clear" w:color="auto" w:fill="FFFFFF"/>
            <w:vAlign w:val="bottom"/>
          </w:tcPr>
          <w:p w14:paraId="29E85E2F" w14:textId="77777777" w:rsidR="005F6548" w:rsidRPr="005F6548" w:rsidRDefault="005F6548" w:rsidP="005F6548">
            <w:pPr>
              <w:autoSpaceDE w:val="0"/>
              <w:autoSpaceDN w:val="0"/>
              <w:adjustRightInd w:val="0"/>
              <w:spacing w:after="0" w:line="240" w:lineRule="auto"/>
              <w:rPr>
                <w:rFonts w:ascii="Times New Roman" w:hAnsi="Times New Roman" w:cs="Times New Roman"/>
                <w:sz w:val="20"/>
                <w:szCs w:val="20"/>
              </w:rPr>
            </w:pPr>
          </w:p>
        </w:tc>
        <w:tc>
          <w:tcPr>
            <w:tcW w:w="1475" w:type="dxa"/>
            <w:shd w:val="clear" w:color="auto" w:fill="FFFFFF"/>
            <w:vAlign w:val="bottom"/>
          </w:tcPr>
          <w:p w14:paraId="5271E78C"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Unstandardized Residual</w:t>
            </w:r>
          </w:p>
        </w:tc>
      </w:tr>
      <w:tr w:rsidR="005F6548" w:rsidRPr="005F6548" w14:paraId="5B892771" w14:textId="77777777" w:rsidTr="005F6548">
        <w:trPr>
          <w:cantSplit/>
          <w:jc w:val="center"/>
        </w:trPr>
        <w:tc>
          <w:tcPr>
            <w:tcW w:w="3890" w:type="dxa"/>
            <w:gridSpan w:val="2"/>
            <w:shd w:val="clear" w:color="auto" w:fill="FFFFFF"/>
          </w:tcPr>
          <w:p w14:paraId="2830A436"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N</w:t>
            </w:r>
          </w:p>
        </w:tc>
        <w:tc>
          <w:tcPr>
            <w:tcW w:w="1475" w:type="dxa"/>
            <w:shd w:val="clear" w:color="auto" w:fill="FFFFFF"/>
            <w:vAlign w:val="center"/>
          </w:tcPr>
          <w:p w14:paraId="6D18628A"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42</w:t>
            </w:r>
          </w:p>
        </w:tc>
      </w:tr>
      <w:tr w:rsidR="005F6548" w:rsidRPr="005F6548" w14:paraId="7F71A3EB" w14:textId="77777777" w:rsidTr="005F6548">
        <w:trPr>
          <w:cantSplit/>
          <w:jc w:val="center"/>
        </w:trPr>
        <w:tc>
          <w:tcPr>
            <w:tcW w:w="2445" w:type="dxa"/>
            <w:vMerge w:val="restart"/>
            <w:shd w:val="clear" w:color="auto" w:fill="FFFFFF"/>
          </w:tcPr>
          <w:p w14:paraId="37BAF5B0"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 xml:space="preserve">Normal </w:t>
            </w:r>
            <w:proofErr w:type="gramStart"/>
            <w:r w:rsidRPr="005F6548">
              <w:rPr>
                <w:rFonts w:ascii="Times New Roman" w:hAnsi="Times New Roman" w:cs="Times New Roman"/>
                <w:color w:val="000000"/>
                <w:sz w:val="20"/>
                <w:szCs w:val="20"/>
              </w:rPr>
              <w:t>Parameters</w:t>
            </w:r>
            <w:r w:rsidRPr="005F6548">
              <w:rPr>
                <w:rFonts w:ascii="Times New Roman" w:hAnsi="Times New Roman" w:cs="Times New Roman"/>
                <w:color w:val="000000"/>
                <w:sz w:val="20"/>
                <w:szCs w:val="20"/>
                <w:vertAlign w:val="superscript"/>
              </w:rPr>
              <w:t>a,b</w:t>
            </w:r>
            <w:proofErr w:type="gramEnd"/>
          </w:p>
        </w:tc>
        <w:tc>
          <w:tcPr>
            <w:tcW w:w="1445" w:type="dxa"/>
            <w:shd w:val="clear" w:color="auto" w:fill="FFFFFF"/>
          </w:tcPr>
          <w:p w14:paraId="1A704066"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Mean</w:t>
            </w:r>
          </w:p>
        </w:tc>
        <w:tc>
          <w:tcPr>
            <w:tcW w:w="1475" w:type="dxa"/>
            <w:shd w:val="clear" w:color="auto" w:fill="FFFFFF"/>
            <w:vAlign w:val="center"/>
          </w:tcPr>
          <w:p w14:paraId="5F634C44"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,0000000</w:t>
            </w:r>
          </w:p>
        </w:tc>
      </w:tr>
      <w:tr w:rsidR="005F6548" w:rsidRPr="005F6548" w14:paraId="0B482B28" w14:textId="77777777" w:rsidTr="005F6548">
        <w:trPr>
          <w:cantSplit/>
          <w:jc w:val="center"/>
        </w:trPr>
        <w:tc>
          <w:tcPr>
            <w:tcW w:w="2445" w:type="dxa"/>
            <w:vMerge/>
            <w:shd w:val="clear" w:color="auto" w:fill="FFFFFF"/>
          </w:tcPr>
          <w:p w14:paraId="45AA58B2"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331974EA"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Std. Deviation</w:t>
            </w:r>
          </w:p>
        </w:tc>
        <w:tc>
          <w:tcPr>
            <w:tcW w:w="1475" w:type="dxa"/>
            <w:shd w:val="clear" w:color="auto" w:fill="FFFFFF"/>
            <w:vAlign w:val="center"/>
          </w:tcPr>
          <w:p w14:paraId="72A6FD16"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,20211733</w:t>
            </w:r>
          </w:p>
        </w:tc>
      </w:tr>
      <w:tr w:rsidR="005F6548" w:rsidRPr="005F6548" w14:paraId="5E0A6F59" w14:textId="77777777" w:rsidTr="005F6548">
        <w:trPr>
          <w:cantSplit/>
          <w:jc w:val="center"/>
        </w:trPr>
        <w:tc>
          <w:tcPr>
            <w:tcW w:w="2445" w:type="dxa"/>
            <w:vMerge w:val="restart"/>
            <w:shd w:val="clear" w:color="auto" w:fill="FFFFFF"/>
          </w:tcPr>
          <w:p w14:paraId="6AAC623D"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Most Extreme Differences</w:t>
            </w:r>
          </w:p>
        </w:tc>
        <w:tc>
          <w:tcPr>
            <w:tcW w:w="1445" w:type="dxa"/>
            <w:shd w:val="clear" w:color="auto" w:fill="FFFFFF"/>
          </w:tcPr>
          <w:p w14:paraId="7241ADA7"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Absolute</w:t>
            </w:r>
          </w:p>
        </w:tc>
        <w:tc>
          <w:tcPr>
            <w:tcW w:w="1475" w:type="dxa"/>
            <w:shd w:val="clear" w:color="auto" w:fill="FFFFFF"/>
            <w:vAlign w:val="center"/>
          </w:tcPr>
          <w:p w14:paraId="5CAFC44C"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,113</w:t>
            </w:r>
          </w:p>
        </w:tc>
      </w:tr>
      <w:tr w:rsidR="005F6548" w:rsidRPr="005F6548" w14:paraId="10C8A442" w14:textId="77777777" w:rsidTr="005F6548">
        <w:trPr>
          <w:cantSplit/>
          <w:jc w:val="center"/>
        </w:trPr>
        <w:tc>
          <w:tcPr>
            <w:tcW w:w="2445" w:type="dxa"/>
            <w:vMerge/>
            <w:shd w:val="clear" w:color="auto" w:fill="FFFFFF"/>
          </w:tcPr>
          <w:p w14:paraId="515E9E12"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35E2F23B"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Positive</w:t>
            </w:r>
          </w:p>
        </w:tc>
        <w:tc>
          <w:tcPr>
            <w:tcW w:w="1475" w:type="dxa"/>
            <w:shd w:val="clear" w:color="auto" w:fill="FFFFFF"/>
            <w:vAlign w:val="center"/>
          </w:tcPr>
          <w:p w14:paraId="5E73852B"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,113</w:t>
            </w:r>
          </w:p>
        </w:tc>
      </w:tr>
      <w:tr w:rsidR="005F6548" w:rsidRPr="005F6548" w14:paraId="1629E35C" w14:textId="77777777" w:rsidTr="005F6548">
        <w:trPr>
          <w:cantSplit/>
          <w:jc w:val="center"/>
        </w:trPr>
        <w:tc>
          <w:tcPr>
            <w:tcW w:w="2445" w:type="dxa"/>
            <w:vMerge/>
            <w:shd w:val="clear" w:color="auto" w:fill="FFFFFF"/>
          </w:tcPr>
          <w:p w14:paraId="7C521F16"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445" w:type="dxa"/>
            <w:shd w:val="clear" w:color="auto" w:fill="FFFFFF"/>
          </w:tcPr>
          <w:p w14:paraId="757F8826"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Negative</w:t>
            </w:r>
          </w:p>
        </w:tc>
        <w:tc>
          <w:tcPr>
            <w:tcW w:w="1475" w:type="dxa"/>
            <w:shd w:val="clear" w:color="auto" w:fill="FFFFFF"/>
            <w:vAlign w:val="center"/>
          </w:tcPr>
          <w:p w14:paraId="38970F11"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-,051</w:t>
            </w:r>
          </w:p>
        </w:tc>
      </w:tr>
      <w:tr w:rsidR="005F6548" w:rsidRPr="005F6548" w14:paraId="4BF8D4A9" w14:textId="77777777" w:rsidTr="005F6548">
        <w:trPr>
          <w:cantSplit/>
          <w:jc w:val="center"/>
        </w:trPr>
        <w:tc>
          <w:tcPr>
            <w:tcW w:w="3890" w:type="dxa"/>
            <w:gridSpan w:val="2"/>
            <w:shd w:val="clear" w:color="auto" w:fill="FFFFFF"/>
          </w:tcPr>
          <w:p w14:paraId="6003EE47"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Test Statistic</w:t>
            </w:r>
          </w:p>
        </w:tc>
        <w:tc>
          <w:tcPr>
            <w:tcW w:w="1475" w:type="dxa"/>
            <w:shd w:val="clear" w:color="auto" w:fill="FFFFFF"/>
            <w:vAlign w:val="center"/>
          </w:tcPr>
          <w:p w14:paraId="11D8F9EE"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,113</w:t>
            </w:r>
          </w:p>
        </w:tc>
      </w:tr>
      <w:tr w:rsidR="005F6548" w:rsidRPr="005F6548" w14:paraId="1E800EF4" w14:textId="77777777" w:rsidTr="005F6548">
        <w:trPr>
          <w:cantSplit/>
          <w:jc w:val="center"/>
        </w:trPr>
        <w:tc>
          <w:tcPr>
            <w:tcW w:w="3890" w:type="dxa"/>
            <w:gridSpan w:val="2"/>
            <w:shd w:val="clear" w:color="auto" w:fill="FFFFFF"/>
          </w:tcPr>
          <w:p w14:paraId="24032FE3"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Asymp. Sig. (2-tailed)</w:t>
            </w:r>
          </w:p>
        </w:tc>
        <w:tc>
          <w:tcPr>
            <w:tcW w:w="1475" w:type="dxa"/>
            <w:shd w:val="clear" w:color="auto" w:fill="FFFFFF"/>
            <w:vAlign w:val="center"/>
          </w:tcPr>
          <w:p w14:paraId="2950DECC"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,200</w:t>
            </w:r>
            <w:proofErr w:type="gramStart"/>
            <w:r w:rsidRPr="005F6548">
              <w:rPr>
                <w:rFonts w:ascii="Times New Roman" w:hAnsi="Times New Roman" w:cs="Times New Roman"/>
                <w:color w:val="000000"/>
                <w:sz w:val="20"/>
                <w:szCs w:val="20"/>
                <w:vertAlign w:val="superscript"/>
              </w:rPr>
              <w:t>c,d</w:t>
            </w:r>
            <w:proofErr w:type="gramEnd"/>
          </w:p>
        </w:tc>
      </w:tr>
      <w:tr w:rsidR="005F6548" w:rsidRPr="005F6548" w14:paraId="3DEF800A" w14:textId="77777777" w:rsidTr="005F6548">
        <w:trPr>
          <w:cantSplit/>
          <w:jc w:val="center"/>
        </w:trPr>
        <w:tc>
          <w:tcPr>
            <w:tcW w:w="5365" w:type="dxa"/>
            <w:gridSpan w:val="3"/>
            <w:shd w:val="clear" w:color="auto" w:fill="FFFFFF"/>
          </w:tcPr>
          <w:p w14:paraId="31CA6E20"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a. Test distribution is Normal.</w:t>
            </w:r>
          </w:p>
        </w:tc>
      </w:tr>
      <w:tr w:rsidR="005F6548" w:rsidRPr="005F6548" w14:paraId="04DA1454" w14:textId="77777777" w:rsidTr="005F6548">
        <w:trPr>
          <w:cantSplit/>
          <w:jc w:val="center"/>
        </w:trPr>
        <w:tc>
          <w:tcPr>
            <w:tcW w:w="5365" w:type="dxa"/>
            <w:gridSpan w:val="3"/>
            <w:shd w:val="clear" w:color="auto" w:fill="FFFFFF"/>
          </w:tcPr>
          <w:p w14:paraId="280FE53D"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b. Calculated from data.</w:t>
            </w:r>
          </w:p>
        </w:tc>
      </w:tr>
      <w:tr w:rsidR="005F6548" w:rsidRPr="005F6548" w14:paraId="70EB32CC" w14:textId="77777777" w:rsidTr="005F6548">
        <w:trPr>
          <w:cantSplit/>
          <w:jc w:val="center"/>
        </w:trPr>
        <w:tc>
          <w:tcPr>
            <w:tcW w:w="5365" w:type="dxa"/>
            <w:gridSpan w:val="3"/>
            <w:shd w:val="clear" w:color="auto" w:fill="FFFFFF"/>
          </w:tcPr>
          <w:p w14:paraId="3D4A92B6"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c. Lilliefors Significance Correction.</w:t>
            </w:r>
          </w:p>
        </w:tc>
      </w:tr>
      <w:tr w:rsidR="005F6548" w:rsidRPr="005F6548" w14:paraId="07B22E57" w14:textId="77777777" w:rsidTr="005F6548">
        <w:trPr>
          <w:cantSplit/>
          <w:jc w:val="center"/>
        </w:trPr>
        <w:tc>
          <w:tcPr>
            <w:tcW w:w="5365" w:type="dxa"/>
            <w:gridSpan w:val="3"/>
            <w:shd w:val="clear" w:color="auto" w:fill="FFFFFF"/>
          </w:tcPr>
          <w:p w14:paraId="0A089E6B"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d. This is a lower bound of the true significance.</w:t>
            </w:r>
          </w:p>
        </w:tc>
      </w:tr>
    </w:tbl>
    <w:p w14:paraId="3A297893" w14:textId="4B021172" w:rsidR="00EC42BA" w:rsidRDefault="00EC42BA" w:rsidP="00EC42BA">
      <w:pPr>
        <w:pStyle w:val="Caption"/>
        <w:ind w:firstLine="1276"/>
        <w:rPr>
          <w:rFonts w:ascii="Times New Roman" w:hAnsi="Times New Roman" w:cs="Times New Roman"/>
          <w:color w:val="auto"/>
          <w:sz w:val="22"/>
        </w:rPr>
      </w:pPr>
      <w:r w:rsidRPr="00EC42BA">
        <w:rPr>
          <w:rFonts w:ascii="Times New Roman" w:hAnsi="Times New Roman" w:cs="Times New Roman"/>
          <w:color w:val="auto"/>
          <w:sz w:val="22"/>
        </w:rPr>
        <w:t>Sumber: Output SPSS 23</w:t>
      </w:r>
    </w:p>
    <w:p w14:paraId="29642D30" w14:textId="4F38DC9F" w:rsidR="00EC42BA" w:rsidRPr="00EC42BA" w:rsidRDefault="00EC42BA" w:rsidP="00EC42BA">
      <w:pPr>
        <w:spacing w:line="480" w:lineRule="auto"/>
        <w:jc w:val="both"/>
        <w:rPr>
          <w:rFonts w:ascii="Times New Roman" w:hAnsi="Times New Roman" w:cs="Times New Roman"/>
          <w:sz w:val="24"/>
          <w:szCs w:val="24"/>
        </w:rPr>
      </w:pPr>
      <w:r>
        <w:tab/>
      </w:r>
      <w:r w:rsidRPr="000E4CED">
        <w:rPr>
          <w:rFonts w:ascii="Times New Roman" w:hAnsi="Times New Roman" w:cs="Times New Roman"/>
          <w:sz w:val="24"/>
          <w:szCs w:val="24"/>
        </w:rPr>
        <w:t xml:space="preserve">Hasil uji normalitas setelah dilakukan outlier data menjadi </w:t>
      </w:r>
      <w:r w:rsidR="00944F3C">
        <w:rPr>
          <w:rFonts w:ascii="Times New Roman" w:hAnsi="Times New Roman" w:cs="Times New Roman"/>
          <w:sz w:val="24"/>
          <w:szCs w:val="24"/>
        </w:rPr>
        <w:t>4</w:t>
      </w:r>
      <w:r w:rsidR="005F6548">
        <w:rPr>
          <w:rFonts w:ascii="Times New Roman" w:hAnsi="Times New Roman" w:cs="Times New Roman"/>
          <w:sz w:val="24"/>
          <w:szCs w:val="24"/>
        </w:rPr>
        <w:t>2</w:t>
      </w:r>
      <w:r w:rsidR="00B5333F">
        <w:rPr>
          <w:rFonts w:ascii="Times New Roman" w:hAnsi="Times New Roman" w:cs="Times New Roman"/>
          <w:sz w:val="24"/>
          <w:szCs w:val="24"/>
        </w:rPr>
        <w:t xml:space="preserve"> </w:t>
      </w:r>
      <w:r w:rsidRPr="000E4CED">
        <w:rPr>
          <w:rFonts w:ascii="Times New Roman" w:hAnsi="Times New Roman" w:cs="Times New Roman"/>
          <w:sz w:val="24"/>
          <w:szCs w:val="24"/>
        </w:rPr>
        <w:t>sampel data</w:t>
      </w:r>
      <w:r w:rsidR="00B5333F">
        <w:rPr>
          <w:rFonts w:ascii="Times New Roman" w:hAnsi="Times New Roman" w:cs="Times New Roman"/>
          <w:sz w:val="24"/>
          <w:szCs w:val="24"/>
        </w:rPr>
        <w:t xml:space="preserve"> </w:t>
      </w:r>
      <w:r w:rsidR="0096694C" w:rsidRPr="000E4CED">
        <w:rPr>
          <w:rFonts w:ascii="Times New Roman" w:hAnsi="Times New Roman" w:cs="Times New Roman"/>
          <w:sz w:val="24"/>
          <w:szCs w:val="24"/>
        </w:rPr>
        <w:t>memiliki</w:t>
      </w:r>
      <w:r w:rsidRPr="000E4CED">
        <w:rPr>
          <w:rFonts w:ascii="Times New Roman" w:hAnsi="Times New Roman" w:cs="Times New Roman"/>
          <w:sz w:val="24"/>
          <w:szCs w:val="24"/>
        </w:rPr>
        <w:t xml:space="preserve"> </w:t>
      </w:r>
      <w:r w:rsidR="0096694C" w:rsidRPr="000E4CED">
        <w:rPr>
          <w:rFonts w:ascii="Times New Roman" w:hAnsi="Times New Roman" w:cs="Times New Roman"/>
          <w:sz w:val="24"/>
          <w:szCs w:val="24"/>
        </w:rPr>
        <w:t xml:space="preserve">nilai </w:t>
      </w:r>
      <w:r w:rsidRPr="000E4CED">
        <w:rPr>
          <w:rFonts w:ascii="Times New Roman" w:hAnsi="Times New Roman" w:cs="Times New Roman"/>
          <w:sz w:val="24"/>
          <w:szCs w:val="24"/>
        </w:rPr>
        <w:t>signifikansi 0</w:t>
      </w:r>
      <w:r w:rsidR="00B5333F">
        <w:rPr>
          <w:rFonts w:ascii="Times New Roman" w:hAnsi="Times New Roman" w:cs="Times New Roman"/>
          <w:sz w:val="24"/>
          <w:szCs w:val="24"/>
        </w:rPr>
        <w:t>,200</w:t>
      </w:r>
      <w:r w:rsidRPr="000E4CED">
        <w:rPr>
          <w:rFonts w:ascii="Times New Roman" w:hAnsi="Times New Roman" w:cs="Times New Roman"/>
          <w:sz w:val="24"/>
          <w:szCs w:val="24"/>
        </w:rPr>
        <w:t xml:space="preserve"> yang berarti lebih dari nilai 0,05. Sehingga variabel penelitian ini telah terdistribusi secara normal</w:t>
      </w:r>
      <w:r w:rsidR="00B5333F">
        <w:rPr>
          <w:rFonts w:ascii="Times New Roman" w:hAnsi="Times New Roman" w:cs="Times New Roman"/>
          <w:sz w:val="24"/>
          <w:szCs w:val="24"/>
        </w:rPr>
        <w:t xml:space="preserve"> dengan jumlah </w:t>
      </w:r>
      <w:r w:rsidR="00944F3C">
        <w:rPr>
          <w:rFonts w:ascii="Times New Roman" w:hAnsi="Times New Roman" w:cs="Times New Roman"/>
          <w:sz w:val="24"/>
          <w:szCs w:val="24"/>
        </w:rPr>
        <w:t>4</w:t>
      </w:r>
      <w:r w:rsidR="005F6548">
        <w:rPr>
          <w:rFonts w:ascii="Times New Roman" w:hAnsi="Times New Roman" w:cs="Times New Roman"/>
          <w:sz w:val="24"/>
          <w:szCs w:val="24"/>
        </w:rPr>
        <w:t>2</w:t>
      </w:r>
      <w:r w:rsidR="00B5333F">
        <w:rPr>
          <w:rFonts w:ascii="Times New Roman" w:hAnsi="Times New Roman" w:cs="Times New Roman"/>
          <w:sz w:val="24"/>
          <w:szCs w:val="24"/>
        </w:rPr>
        <w:t xml:space="preserve"> data yang akan digunakan dalam pengujian selanjutnya.</w:t>
      </w:r>
    </w:p>
    <w:p w14:paraId="6ADD97ED" w14:textId="31ECD2AE" w:rsidR="00EC42BA" w:rsidRDefault="00EC42BA" w:rsidP="00791538">
      <w:pPr>
        <w:pStyle w:val="BabSUb4"/>
      </w:pPr>
      <w:bookmarkStart w:id="77" w:name="_Toc212505970"/>
      <w:r>
        <w:t xml:space="preserve">4.1.3.2 Uji </w:t>
      </w:r>
      <w:r w:rsidR="0096694C">
        <w:t>Multikolinearitas</w:t>
      </w:r>
      <w:bookmarkEnd w:id="77"/>
    </w:p>
    <w:p w14:paraId="538EC482" w14:textId="315FF2F2" w:rsidR="0088656A" w:rsidRPr="0088656A" w:rsidRDefault="00006064" w:rsidP="00791538">
      <w:pPr>
        <w:spacing w:after="0" w:line="480" w:lineRule="auto"/>
        <w:jc w:val="both"/>
        <w:rPr>
          <w:rFonts w:ascii="Times New Roman" w:hAnsi="Times New Roman" w:cs="Times New Roman"/>
          <w:sz w:val="24"/>
          <w:szCs w:val="24"/>
        </w:rPr>
      </w:pPr>
      <w:r>
        <w:rPr>
          <w:rFonts w:ascii="Times New Roman" w:hAnsi="Times New Roman" w:cs="Times New Roman"/>
          <w:sz w:val="28"/>
          <w:szCs w:val="24"/>
        </w:rPr>
        <w:tab/>
      </w:r>
      <w:r w:rsidRPr="000E4CED">
        <w:rPr>
          <w:rFonts w:ascii="Times New Roman" w:hAnsi="Times New Roman" w:cs="Times New Roman"/>
          <w:sz w:val="24"/>
          <w:szCs w:val="24"/>
        </w:rPr>
        <w:t>Uji multikolineritas dilakukan untuk me</w:t>
      </w:r>
      <w:r w:rsidR="0088656A" w:rsidRPr="000E4CED">
        <w:rPr>
          <w:rFonts w:ascii="Times New Roman" w:hAnsi="Times New Roman" w:cs="Times New Roman"/>
          <w:sz w:val="24"/>
          <w:szCs w:val="24"/>
        </w:rPr>
        <w:t xml:space="preserve">lihat ada atau tidak hubungan antar variabel independen. Apabila nilai </w:t>
      </w:r>
      <w:r w:rsidR="0088656A" w:rsidRPr="000E4CED">
        <w:rPr>
          <w:rFonts w:ascii="Times New Roman" w:hAnsi="Times New Roman" w:cs="Times New Roman"/>
          <w:i/>
          <w:sz w:val="24"/>
          <w:szCs w:val="24"/>
        </w:rPr>
        <w:t>tolerance</w:t>
      </w:r>
      <w:r w:rsidR="0088656A" w:rsidRPr="000E4CED">
        <w:rPr>
          <w:rFonts w:ascii="Times New Roman" w:hAnsi="Times New Roman" w:cs="Times New Roman"/>
          <w:sz w:val="24"/>
          <w:szCs w:val="24"/>
        </w:rPr>
        <w:t xml:space="preserve"> lebih dari 0,10 dan nilai VIF kurang dari 10, maka dapat dikatakan bahwa hubungan antar variabel independen terbebas dari multikolinearitas.</w:t>
      </w:r>
    </w:p>
    <w:p w14:paraId="5BAA54BE" w14:textId="49FD2E1C" w:rsidR="0088656A" w:rsidRDefault="0088656A" w:rsidP="0088656A">
      <w:pPr>
        <w:pStyle w:val="Caption"/>
        <w:keepNext/>
        <w:jc w:val="center"/>
        <w:rPr>
          <w:rFonts w:ascii="Times New Roman" w:hAnsi="Times New Roman" w:cs="Times New Roman"/>
          <w:b/>
          <w:i w:val="0"/>
          <w:color w:val="auto"/>
          <w:sz w:val="22"/>
          <w:szCs w:val="22"/>
        </w:rPr>
      </w:pPr>
      <w:bookmarkStart w:id="78" w:name="_Toc212436290"/>
      <w:r w:rsidRPr="0088656A">
        <w:rPr>
          <w:rFonts w:ascii="Times New Roman" w:hAnsi="Times New Roman" w:cs="Times New Roman"/>
          <w:b/>
          <w:i w:val="0"/>
          <w:color w:val="auto"/>
          <w:sz w:val="22"/>
          <w:szCs w:val="22"/>
        </w:rPr>
        <w:lastRenderedPageBreak/>
        <w:t>Tabel 4.</w:t>
      </w:r>
      <w:r w:rsidRPr="0088656A">
        <w:rPr>
          <w:rFonts w:ascii="Times New Roman" w:hAnsi="Times New Roman" w:cs="Times New Roman"/>
          <w:b/>
          <w:i w:val="0"/>
          <w:color w:val="auto"/>
          <w:sz w:val="22"/>
          <w:szCs w:val="22"/>
        </w:rPr>
        <w:fldChar w:fldCharType="begin"/>
      </w:r>
      <w:r w:rsidRPr="0088656A">
        <w:rPr>
          <w:rFonts w:ascii="Times New Roman" w:hAnsi="Times New Roman" w:cs="Times New Roman"/>
          <w:b/>
          <w:i w:val="0"/>
          <w:color w:val="auto"/>
          <w:sz w:val="22"/>
          <w:szCs w:val="22"/>
        </w:rPr>
        <w:instrText xml:space="preserve"> SEQ Tabel_4 \* ARABIC </w:instrText>
      </w:r>
      <w:r w:rsidRPr="0088656A">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5</w:t>
      </w:r>
      <w:r w:rsidRPr="0088656A">
        <w:rPr>
          <w:rFonts w:ascii="Times New Roman" w:hAnsi="Times New Roman" w:cs="Times New Roman"/>
          <w:b/>
          <w:i w:val="0"/>
          <w:color w:val="auto"/>
          <w:sz w:val="22"/>
          <w:szCs w:val="22"/>
        </w:rPr>
        <w:fldChar w:fldCharType="end"/>
      </w:r>
      <w:r w:rsidRPr="0088656A">
        <w:rPr>
          <w:rFonts w:ascii="Times New Roman" w:hAnsi="Times New Roman" w:cs="Times New Roman"/>
          <w:b/>
          <w:i w:val="0"/>
          <w:color w:val="auto"/>
          <w:sz w:val="22"/>
          <w:szCs w:val="22"/>
        </w:rPr>
        <w:t xml:space="preserve"> Hasil Uji Multikolinearitas</w:t>
      </w:r>
      <w:bookmarkEnd w:id="78"/>
    </w:p>
    <w:tbl>
      <w:tblPr>
        <w:tblW w:w="4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937"/>
        <w:gridCol w:w="1138"/>
        <w:gridCol w:w="1030"/>
      </w:tblGrid>
      <w:tr w:rsidR="005F6548" w:rsidRPr="005F6548" w14:paraId="1A2561EF" w14:textId="77777777" w:rsidTr="00AF4634">
        <w:trPr>
          <w:cantSplit/>
          <w:jc w:val="center"/>
        </w:trPr>
        <w:tc>
          <w:tcPr>
            <w:tcW w:w="4842" w:type="dxa"/>
            <w:gridSpan w:val="4"/>
            <w:shd w:val="clear" w:color="auto" w:fill="FFFFFF"/>
            <w:vAlign w:val="center"/>
          </w:tcPr>
          <w:p w14:paraId="3258F7C0"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b/>
                <w:bCs/>
                <w:color w:val="000000"/>
                <w:sz w:val="20"/>
                <w:szCs w:val="20"/>
              </w:rPr>
              <w:t>Coefficients</w:t>
            </w:r>
            <w:r w:rsidRPr="005F6548">
              <w:rPr>
                <w:rFonts w:ascii="Times New Roman" w:hAnsi="Times New Roman" w:cs="Times New Roman"/>
                <w:b/>
                <w:bCs/>
                <w:color w:val="000000"/>
                <w:sz w:val="20"/>
                <w:szCs w:val="20"/>
                <w:vertAlign w:val="superscript"/>
              </w:rPr>
              <w:t>a</w:t>
            </w:r>
          </w:p>
        </w:tc>
      </w:tr>
      <w:tr w:rsidR="005F6548" w:rsidRPr="005F6548" w14:paraId="0959AC6D" w14:textId="77777777" w:rsidTr="00AF4634">
        <w:trPr>
          <w:cantSplit/>
          <w:jc w:val="center"/>
        </w:trPr>
        <w:tc>
          <w:tcPr>
            <w:tcW w:w="2674" w:type="dxa"/>
            <w:gridSpan w:val="2"/>
            <w:vMerge w:val="restart"/>
            <w:shd w:val="clear" w:color="auto" w:fill="FFFFFF"/>
            <w:vAlign w:val="bottom"/>
          </w:tcPr>
          <w:p w14:paraId="272AD7DB"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Model</w:t>
            </w:r>
          </w:p>
        </w:tc>
        <w:tc>
          <w:tcPr>
            <w:tcW w:w="2168" w:type="dxa"/>
            <w:gridSpan w:val="2"/>
            <w:shd w:val="clear" w:color="auto" w:fill="FFFFFF"/>
            <w:vAlign w:val="bottom"/>
          </w:tcPr>
          <w:p w14:paraId="31A7B1B8"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Collinearity Statistics</w:t>
            </w:r>
          </w:p>
        </w:tc>
      </w:tr>
      <w:tr w:rsidR="005F6548" w:rsidRPr="005F6548" w14:paraId="3C756742" w14:textId="77777777" w:rsidTr="00AF4634">
        <w:trPr>
          <w:cantSplit/>
          <w:jc w:val="center"/>
        </w:trPr>
        <w:tc>
          <w:tcPr>
            <w:tcW w:w="2674" w:type="dxa"/>
            <w:gridSpan w:val="2"/>
            <w:vMerge/>
            <w:shd w:val="clear" w:color="auto" w:fill="FFFFFF"/>
            <w:vAlign w:val="bottom"/>
          </w:tcPr>
          <w:p w14:paraId="50387723"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138" w:type="dxa"/>
            <w:shd w:val="clear" w:color="auto" w:fill="FFFFFF"/>
            <w:vAlign w:val="bottom"/>
          </w:tcPr>
          <w:p w14:paraId="213F53A2"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Tolerance</w:t>
            </w:r>
          </w:p>
        </w:tc>
        <w:tc>
          <w:tcPr>
            <w:tcW w:w="1030" w:type="dxa"/>
            <w:shd w:val="clear" w:color="auto" w:fill="FFFFFF"/>
            <w:vAlign w:val="bottom"/>
          </w:tcPr>
          <w:p w14:paraId="15782022"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VIF</w:t>
            </w:r>
          </w:p>
        </w:tc>
      </w:tr>
      <w:tr w:rsidR="005F6548" w:rsidRPr="005F6548" w14:paraId="6EFA86FA" w14:textId="77777777" w:rsidTr="00AF4634">
        <w:trPr>
          <w:cantSplit/>
          <w:jc w:val="center"/>
        </w:trPr>
        <w:tc>
          <w:tcPr>
            <w:tcW w:w="737" w:type="dxa"/>
            <w:vMerge w:val="restart"/>
            <w:shd w:val="clear" w:color="auto" w:fill="FFFFFF"/>
          </w:tcPr>
          <w:p w14:paraId="7F071D93"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1</w:t>
            </w:r>
          </w:p>
        </w:tc>
        <w:tc>
          <w:tcPr>
            <w:tcW w:w="1937" w:type="dxa"/>
            <w:shd w:val="clear" w:color="auto" w:fill="FFFFFF"/>
          </w:tcPr>
          <w:p w14:paraId="4F067EFF"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Green Accounting</w:t>
            </w:r>
          </w:p>
        </w:tc>
        <w:tc>
          <w:tcPr>
            <w:tcW w:w="1138" w:type="dxa"/>
            <w:shd w:val="clear" w:color="auto" w:fill="FFFFFF"/>
            <w:vAlign w:val="center"/>
          </w:tcPr>
          <w:p w14:paraId="4742DA5F"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,833</w:t>
            </w:r>
          </w:p>
        </w:tc>
        <w:tc>
          <w:tcPr>
            <w:tcW w:w="1030" w:type="dxa"/>
            <w:shd w:val="clear" w:color="auto" w:fill="FFFFFF"/>
            <w:vAlign w:val="center"/>
          </w:tcPr>
          <w:p w14:paraId="6AC05144"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1,201</w:t>
            </w:r>
          </w:p>
        </w:tc>
      </w:tr>
      <w:tr w:rsidR="005F6548" w:rsidRPr="005F6548" w14:paraId="58CA8B6A" w14:textId="77777777" w:rsidTr="00AF4634">
        <w:trPr>
          <w:cantSplit/>
          <w:jc w:val="center"/>
        </w:trPr>
        <w:tc>
          <w:tcPr>
            <w:tcW w:w="737" w:type="dxa"/>
            <w:vMerge/>
            <w:shd w:val="clear" w:color="auto" w:fill="FFFFFF"/>
          </w:tcPr>
          <w:p w14:paraId="1C190688"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937" w:type="dxa"/>
            <w:shd w:val="clear" w:color="auto" w:fill="FFFFFF"/>
          </w:tcPr>
          <w:p w14:paraId="071C3D7E"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Kinerja Lingkungan</w:t>
            </w:r>
          </w:p>
        </w:tc>
        <w:tc>
          <w:tcPr>
            <w:tcW w:w="1138" w:type="dxa"/>
            <w:shd w:val="clear" w:color="auto" w:fill="FFFFFF"/>
            <w:vAlign w:val="center"/>
          </w:tcPr>
          <w:p w14:paraId="616FB315"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,833</w:t>
            </w:r>
          </w:p>
        </w:tc>
        <w:tc>
          <w:tcPr>
            <w:tcW w:w="1030" w:type="dxa"/>
            <w:shd w:val="clear" w:color="auto" w:fill="FFFFFF"/>
            <w:vAlign w:val="center"/>
          </w:tcPr>
          <w:p w14:paraId="15362232"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1,201</w:t>
            </w:r>
          </w:p>
        </w:tc>
      </w:tr>
      <w:tr w:rsidR="005F6548" w:rsidRPr="005F6548" w14:paraId="2E7D06F8" w14:textId="77777777" w:rsidTr="00AF4634">
        <w:trPr>
          <w:cantSplit/>
          <w:jc w:val="center"/>
        </w:trPr>
        <w:tc>
          <w:tcPr>
            <w:tcW w:w="4842" w:type="dxa"/>
            <w:gridSpan w:val="4"/>
            <w:shd w:val="clear" w:color="auto" w:fill="FFFFFF"/>
          </w:tcPr>
          <w:p w14:paraId="6D5344A3"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a. Dependent Variable: Nilai Perusahaan</w:t>
            </w:r>
          </w:p>
        </w:tc>
      </w:tr>
    </w:tbl>
    <w:p w14:paraId="410020D6" w14:textId="1BD07E73" w:rsidR="0088656A" w:rsidRPr="00860299" w:rsidRDefault="005F6548" w:rsidP="005F6548">
      <w:pPr>
        <w:pStyle w:val="Caption"/>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88656A" w:rsidRPr="00860299">
        <w:rPr>
          <w:rFonts w:ascii="Times New Roman" w:hAnsi="Times New Roman" w:cs="Times New Roman"/>
          <w:color w:val="auto"/>
          <w:sz w:val="22"/>
          <w:szCs w:val="22"/>
        </w:rPr>
        <w:t>Sumber: Output SPSS 23</w:t>
      </w:r>
    </w:p>
    <w:p w14:paraId="53933A79" w14:textId="771D3A77" w:rsidR="0088656A" w:rsidRDefault="00860299" w:rsidP="00791538">
      <w:pPr>
        <w:spacing w:after="0" w:line="480" w:lineRule="auto"/>
        <w:jc w:val="both"/>
        <w:rPr>
          <w:rFonts w:ascii="Times New Roman" w:hAnsi="Times New Roman" w:cs="Times New Roman"/>
          <w:sz w:val="24"/>
          <w:szCs w:val="24"/>
        </w:rPr>
      </w:pPr>
      <w:r w:rsidRPr="00860299">
        <w:rPr>
          <w:rFonts w:ascii="Times New Roman" w:hAnsi="Times New Roman" w:cs="Times New Roman"/>
        </w:rPr>
        <w:tab/>
      </w:r>
      <w:r w:rsidRPr="000E4CED">
        <w:rPr>
          <w:rFonts w:ascii="Times New Roman" w:hAnsi="Times New Roman" w:cs="Times New Roman"/>
          <w:sz w:val="24"/>
          <w:szCs w:val="24"/>
        </w:rPr>
        <w:t xml:space="preserve">Berdasarkan hasil uji multikolinearitas di atas dapat dinyatakan bahwa penelitian ini terhindar dari gejala multikolineritas, karena setiap varibel independen </w:t>
      </w:r>
      <w:r w:rsidR="00B5333F">
        <w:rPr>
          <w:rFonts w:ascii="Times New Roman" w:hAnsi="Times New Roman" w:cs="Times New Roman"/>
          <w:sz w:val="24"/>
          <w:szCs w:val="24"/>
        </w:rPr>
        <w:t xml:space="preserve">yaitu </w:t>
      </w:r>
      <w:r w:rsidR="00B5333F" w:rsidRPr="005F6548">
        <w:rPr>
          <w:rFonts w:ascii="Times New Roman" w:hAnsi="Times New Roman" w:cs="Times New Roman"/>
          <w:i/>
          <w:sz w:val="24"/>
          <w:szCs w:val="24"/>
        </w:rPr>
        <w:t>green accounting</w:t>
      </w:r>
      <w:r w:rsidR="00B5333F">
        <w:rPr>
          <w:rFonts w:ascii="Times New Roman" w:hAnsi="Times New Roman" w:cs="Times New Roman"/>
          <w:sz w:val="24"/>
          <w:szCs w:val="24"/>
        </w:rPr>
        <w:t xml:space="preserve"> dan kinerja lingkungan </w:t>
      </w:r>
      <w:r w:rsidRPr="000E4CED">
        <w:rPr>
          <w:rFonts w:ascii="Times New Roman" w:hAnsi="Times New Roman" w:cs="Times New Roman"/>
          <w:sz w:val="24"/>
          <w:szCs w:val="24"/>
        </w:rPr>
        <w:t xml:space="preserve">mendapat nilai </w:t>
      </w:r>
      <w:r w:rsidRPr="000E4CED">
        <w:rPr>
          <w:rFonts w:ascii="Times New Roman" w:hAnsi="Times New Roman" w:cs="Times New Roman"/>
          <w:i/>
          <w:sz w:val="24"/>
          <w:szCs w:val="24"/>
        </w:rPr>
        <w:t>tolerance</w:t>
      </w:r>
      <w:r w:rsidR="00B5333F">
        <w:rPr>
          <w:rFonts w:ascii="Times New Roman" w:hAnsi="Times New Roman" w:cs="Times New Roman"/>
          <w:sz w:val="24"/>
          <w:szCs w:val="24"/>
        </w:rPr>
        <w:t xml:space="preserve"> lebih dari 0,10 </w:t>
      </w:r>
      <w:r w:rsidRPr="000E4CED">
        <w:rPr>
          <w:rFonts w:ascii="Times New Roman" w:hAnsi="Times New Roman" w:cs="Times New Roman"/>
          <w:sz w:val="24"/>
          <w:szCs w:val="24"/>
        </w:rPr>
        <w:t xml:space="preserve">dan nilai VIF </w:t>
      </w:r>
      <w:r w:rsidR="00B5333F">
        <w:rPr>
          <w:rFonts w:ascii="Times New Roman" w:hAnsi="Times New Roman" w:cs="Times New Roman"/>
          <w:sz w:val="24"/>
          <w:szCs w:val="24"/>
        </w:rPr>
        <w:t xml:space="preserve">kurang </w:t>
      </w:r>
      <w:r w:rsidRPr="000E4CED">
        <w:rPr>
          <w:rFonts w:ascii="Times New Roman" w:hAnsi="Times New Roman" w:cs="Times New Roman"/>
          <w:sz w:val="24"/>
          <w:szCs w:val="24"/>
        </w:rPr>
        <w:t>dari</w:t>
      </w:r>
      <w:r w:rsidR="00B5333F">
        <w:rPr>
          <w:rFonts w:ascii="Times New Roman" w:hAnsi="Times New Roman" w:cs="Times New Roman"/>
          <w:sz w:val="24"/>
          <w:szCs w:val="24"/>
        </w:rPr>
        <w:t xml:space="preserve"> 10.</w:t>
      </w:r>
    </w:p>
    <w:p w14:paraId="363D0348" w14:textId="36D08BA1" w:rsidR="00860299" w:rsidRDefault="00860299" w:rsidP="00791538">
      <w:pPr>
        <w:pStyle w:val="BabSUb4"/>
      </w:pPr>
      <w:bookmarkStart w:id="79" w:name="_Toc212505971"/>
      <w:r>
        <w:t>4.1.3.3 Uji Heteroskedas</w:t>
      </w:r>
      <w:r w:rsidR="00736042">
        <w:t>ti</w:t>
      </w:r>
      <w:r w:rsidR="00A90418">
        <w:t>sitas</w:t>
      </w:r>
      <w:bookmarkEnd w:id="79"/>
    </w:p>
    <w:p w14:paraId="7E0D7BEB" w14:textId="4D9474AB" w:rsidR="005F6548" w:rsidRPr="005F6548" w:rsidRDefault="000E4CED" w:rsidP="00791538">
      <w:pPr>
        <w:spacing w:after="0" w:line="480" w:lineRule="auto"/>
        <w:jc w:val="both"/>
        <w:rPr>
          <w:rFonts w:ascii="Times New Roman" w:hAnsi="Times New Roman" w:cs="Times New Roman"/>
          <w:sz w:val="24"/>
          <w:szCs w:val="24"/>
        </w:rPr>
      </w:pPr>
      <w:r>
        <w:tab/>
      </w:r>
      <w:r w:rsidR="00A90418" w:rsidRPr="00A90418">
        <w:rPr>
          <w:rFonts w:ascii="Times New Roman" w:hAnsi="Times New Roman" w:cs="Times New Roman"/>
          <w:sz w:val="24"/>
          <w:szCs w:val="24"/>
        </w:rPr>
        <w:t xml:space="preserve">Uji heteroskedastisitas dilakukan untuk melihat ada atau tidaknya gejala heteroskedastisitas dalam data penelitian. </w:t>
      </w:r>
      <w:r w:rsidR="00C86C8F">
        <w:rPr>
          <w:rFonts w:ascii="Times New Roman" w:hAnsi="Times New Roman" w:cs="Times New Roman"/>
          <w:sz w:val="24"/>
          <w:szCs w:val="24"/>
        </w:rPr>
        <w:t>Pengujian ini dapat</w:t>
      </w:r>
      <w:r w:rsidR="005F6548">
        <w:rPr>
          <w:rFonts w:ascii="Times New Roman" w:hAnsi="Times New Roman" w:cs="Times New Roman"/>
          <w:sz w:val="24"/>
          <w:szCs w:val="24"/>
        </w:rPr>
        <w:t xml:space="preserve"> dilakukan dengan melakukan uji glesjer test, dimana hasil pengujian harus memiliki nilai signifikansi lebih dari 0,05 agar dapat dikatakan terbebas dari gejala heteroskedastisitas.</w:t>
      </w:r>
    </w:p>
    <w:p w14:paraId="01E38B4A" w14:textId="5174B47C" w:rsidR="005F6548" w:rsidRPr="00AF4634" w:rsidRDefault="005F6548" w:rsidP="00AF4634">
      <w:pPr>
        <w:pStyle w:val="Caption"/>
        <w:keepNext/>
        <w:jc w:val="center"/>
        <w:rPr>
          <w:rFonts w:ascii="Times New Roman" w:hAnsi="Times New Roman" w:cs="Times New Roman"/>
          <w:b/>
          <w:i w:val="0"/>
          <w:color w:val="auto"/>
          <w:sz w:val="22"/>
          <w:szCs w:val="22"/>
        </w:rPr>
      </w:pPr>
      <w:bookmarkStart w:id="80" w:name="_Toc212436291"/>
      <w:r w:rsidRPr="00AF4634">
        <w:rPr>
          <w:rFonts w:ascii="Times New Roman" w:hAnsi="Times New Roman" w:cs="Times New Roman"/>
          <w:b/>
          <w:i w:val="0"/>
          <w:color w:val="auto"/>
          <w:sz w:val="22"/>
          <w:szCs w:val="22"/>
        </w:rPr>
        <w:t>Tabel 4</w:t>
      </w:r>
      <w:r w:rsidR="00AF4634" w:rsidRPr="00AF4634">
        <w:rPr>
          <w:rFonts w:ascii="Times New Roman" w:hAnsi="Times New Roman" w:cs="Times New Roman"/>
          <w:b/>
          <w:i w:val="0"/>
          <w:color w:val="auto"/>
          <w:sz w:val="22"/>
          <w:szCs w:val="22"/>
        </w:rPr>
        <w:t>.</w:t>
      </w:r>
      <w:r w:rsidRPr="00AF4634">
        <w:rPr>
          <w:rFonts w:ascii="Times New Roman" w:hAnsi="Times New Roman" w:cs="Times New Roman"/>
          <w:b/>
          <w:i w:val="0"/>
          <w:color w:val="auto"/>
          <w:sz w:val="22"/>
          <w:szCs w:val="22"/>
        </w:rPr>
        <w:fldChar w:fldCharType="begin"/>
      </w:r>
      <w:r w:rsidRPr="00AF4634">
        <w:rPr>
          <w:rFonts w:ascii="Times New Roman" w:hAnsi="Times New Roman" w:cs="Times New Roman"/>
          <w:b/>
          <w:i w:val="0"/>
          <w:color w:val="auto"/>
          <w:sz w:val="22"/>
          <w:szCs w:val="22"/>
        </w:rPr>
        <w:instrText xml:space="preserve"> SEQ Tabel_4 \* ARABIC </w:instrText>
      </w:r>
      <w:r w:rsidRPr="00AF4634">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6</w:t>
      </w:r>
      <w:r w:rsidRPr="00AF4634">
        <w:rPr>
          <w:rFonts w:ascii="Times New Roman" w:hAnsi="Times New Roman" w:cs="Times New Roman"/>
          <w:b/>
          <w:i w:val="0"/>
          <w:color w:val="auto"/>
          <w:sz w:val="22"/>
          <w:szCs w:val="22"/>
        </w:rPr>
        <w:fldChar w:fldCharType="end"/>
      </w:r>
      <w:r w:rsidR="00AF4634" w:rsidRPr="00AF4634">
        <w:rPr>
          <w:rFonts w:ascii="Times New Roman" w:hAnsi="Times New Roman" w:cs="Times New Roman"/>
          <w:b/>
          <w:i w:val="0"/>
          <w:color w:val="auto"/>
          <w:sz w:val="22"/>
          <w:szCs w:val="22"/>
        </w:rPr>
        <w:t xml:space="preserve"> Hasil Uji Hetoskedastisitas</w:t>
      </w:r>
      <w:r w:rsidR="00AF4634">
        <w:rPr>
          <w:rFonts w:ascii="Times New Roman" w:hAnsi="Times New Roman" w:cs="Times New Roman"/>
          <w:b/>
          <w:i w:val="0"/>
          <w:color w:val="auto"/>
          <w:sz w:val="22"/>
          <w:szCs w:val="22"/>
        </w:rPr>
        <w:t xml:space="preserve"> (</w:t>
      </w:r>
      <w:r w:rsidR="00AF4634" w:rsidRPr="00AF4634">
        <w:rPr>
          <w:rFonts w:ascii="Times New Roman" w:hAnsi="Times New Roman" w:cs="Times New Roman"/>
          <w:b/>
          <w:color w:val="auto"/>
          <w:sz w:val="22"/>
          <w:szCs w:val="22"/>
        </w:rPr>
        <w:t>Uji Glesjer Test</w:t>
      </w:r>
      <w:r w:rsidR="00AF4634">
        <w:rPr>
          <w:rFonts w:ascii="Times New Roman" w:hAnsi="Times New Roman" w:cs="Times New Roman"/>
          <w:b/>
          <w:i w:val="0"/>
          <w:color w:val="auto"/>
          <w:sz w:val="22"/>
          <w:szCs w:val="22"/>
        </w:rPr>
        <w:t>)</w:t>
      </w:r>
      <w:bookmarkEnd w:id="80"/>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
        <w:gridCol w:w="1843"/>
        <w:gridCol w:w="850"/>
        <w:gridCol w:w="1134"/>
        <w:gridCol w:w="1701"/>
        <w:gridCol w:w="851"/>
        <w:gridCol w:w="708"/>
      </w:tblGrid>
      <w:tr w:rsidR="005F6548" w:rsidRPr="005F6548" w14:paraId="5569305C" w14:textId="77777777" w:rsidTr="005F6548">
        <w:trPr>
          <w:cantSplit/>
          <w:jc w:val="center"/>
        </w:trPr>
        <w:tc>
          <w:tcPr>
            <w:tcW w:w="7366" w:type="dxa"/>
            <w:gridSpan w:val="7"/>
            <w:shd w:val="clear" w:color="auto" w:fill="FFFFFF"/>
            <w:vAlign w:val="center"/>
          </w:tcPr>
          <w:p w14:paraId="6657E7EC"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b/>
                <w:bCs/>
                <w:color w:val="000000"/>
                <w:sz w:val="20"/>
                <w:szCs w:val="20"/>
              </w:rPr>
              <w:t>Coefficients</w:t>
            </w:r>
            <w:r w:rsidRPr="005F6548">
              <w:rPr>
                <w:rFonts w:ascii="Times New Roman" w:hAnsi="Times New Roman" w:cs="Times New Roman"/>
                <w:b/>
                <w:bCs/>
                <w:color w:val="000000"/>
                <w:sz w:val="20"/>
                <w:szCs w:val="20"/>
                <w:vertAlign w:val="superscript"/>
              </w:rPr>
              <w:t>a</w:t>
            </w:r>
          </w:p>
        </w:tc>
      </w:tr>
      <w:tr w:rsidR="005F6548" w:rsidRPr="005F6548" w14:paraId="0077F506" w14:textId="77777777" w:rsidTr="005F6548">
        <w:trPr>
          <w:cantSplit/>
          <w:jc w:val="center"/>
        </w:trPr>
        <w:tc>
          <w:tcPr>
            <w:tcW w:w="2122" w:type="dxa"/>
            <w:gridSpan w:val="2"/>
            <w:vMerge w:val="restart"/>
            <w:shd w:val="clear" w:color="auto" w:fill="FFFFFF"/>
            <w:vAlign w:val="bottom"/>
          </w:tcPr>
          <w:p w14:paraId="3F711B47"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Model</w:t>
            </w:r>
          </w:p>
        </w:tc>
        <w:tc>
          <w:tcPr>
            <w:tcW w:w="1984" w:type="dxa"/>
            <w:gridSpan w:val="2"/>
            <w:shd w:val="clear" w:color="auto" w:fill="FFFFFF"/>
            <w:vAlign w:val="bottom"/>
          </w:tcPr>
          <w:p w14:paraId="7130552C"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Unstandardized Coefficients</w:t>
            </w:r>
          </w:p>
        </w:tc>
        <w:tc>
          <w:tcPr>
            <w:tcW w:w="1701" w:type="dxa"/>
            <w:shd w:val="clear" w:color="auto" w:fill="FFFFFF"/>
            <w:vAlign w:val="bottom"/>
          </w:tcPr>
          <w:p w14:paraId="664065C7"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Standardized Coefficients</w:t>
            </w:r>
          </w:p>
        </w:tc>
        <w:tc>
          <w:tcPr>
            <w:tcW w:w="851" w:type="dxa"/>
            <w:vMerge w:val="restart"/>
            <w:shd w:val="clear" w:color="auto" w:fill="FFFFFF"/>
            <w:vAlign w:val="bottom"/>
          </w:tcPr>
          <w:p w14:paraId="4F8D799B"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t</w:t>
            </w:r>
          </w:p>
        </w:tc>
        <w:tc>
          <w:tcPr>
            <w:tcW w:w="708" w:type="dxa"/>
            <w:vMerge w:val="restart"/>
            <w:shd w:val="clear" w:color="auto" w:fill="FFFFFF"/>
            <w:vAlign w:val="bottom"/>
          </w:tcPr>
          <w:p w14:paraId="017F01E2"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Sig.</w:t>
            </w:r>
          </w:p>
        </w:tc>
      </w:tr>
      <w:tr w:rsidR="005F6548" w:rsidRPr="005F6548" w14:paraId="5AF625D8" w14:textId="77777777" w:rsidTr="005F6548">
        <w:trPr>
          <w:cantSplit/>
          <w:jc w:val="center"/>
        </w:trPr>
        <w:tc>
          <w:tcPr>
            <w:tcW w:w="2122" w:type="dxa"/>
            <w:gridSpan w:val="2"/>
            <w:vMerge/>
            <w:shd w:val="clear" w:color="auto" w:fill="FFFFFF"/>
            <w:vAlign w:val="bottom"/>
          </w:tcPr>
          <w:p w14:paraId="14FFAA52"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850" w:type="dxa"/>
            <w:shd w:val="clear" w:color="auto" w:fill="FFFFFF"/>
            <w:vAlign w:val="bottom"/>
          </w:tcPr>
          <w:p w14:paraId="2F35C12D"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B</w:t>
            </w:r>
          </w:p>
        </w:tc>
        <w:tc>
          <w:tcPr>
            <w:tcW w:w="1134" w:type="dxa"/>
            <w:shd w:val="clear" w:color="auto" w:fill="FFFFFF"/>
            <w:vAlign w:val="bottom"/>
          </w:tcPr>
          <w:p w14:paraId="3C409B13"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Std. Error</w:t>
            </w:r>
          </w:p>
        </w:tc>
        <w:tc>
          <w:tcPr>
            <w:tcW w:w="1701" w:type="dxa"/>
            <w:shd w:val="clear" w:color="auto" w:fill="FFFFFF"/>
            <w:vAlign w:val="bottom"/>
          </w:tcPr>
          <w:p w14:paraId="158A012F" w14:textId="77777777" w:rsidR="005F6548" w:rsidRPr="005F6548" w:rsidRDefault="005F6548" w:rsidP="005F6548">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F6548">
              <w:rPr>
                <w:rFonts w:ascii="Times New Roman" w:hAnsi="Times New Roman" w:cs="Times New Roman"/>
                <w:color w:val="000000"/>
                <w:sz w:val="20"/>
                <w:szCs w:val="20"/>
              </w:rPr>
              <w:t>Beta</w:t>
            </w:r>
          </w:p>
        </w:tc>
        <w:tc>
          <w:tcPr>
            <w:tcW w:w="851" w:type="dxa"/>
            <w:vMerge/>
            <w:shd w:val="clear" w:color="auto" w:fill="FFFFFF"/>
            <w:vAlign w:val="bottom"/>
          </w:tcPr>
          <w:p w14:paraId="6A5C18A0"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708" w:type="dxa"/>
            <w:vMerge/>
            <w:shd w:val="clear" w:color="auto" w:fill="FFFFFF"/>
            <w:vAlign w:val="bottom"/>
          </w:tcPr>
          <w:p w14:paraId="6A29A6F0"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r>
      <w:tr w:rsidR="005F6548" w:rsidRPr="005F6548" w14:paraId="2269C6BF" w14:textId="77777777" w:rsidTr="005F6548">
        <w:trPr>
          <w:cantSplit/>
          <w:jc w:val="center"/>
        </w:trPr>
        <w:tc>
          <w:tcPr>
            <w:tcW w:w="279" w:type="dxa"/>
            <w:vMerge w:val="restart"/>
            <w:shd w:val="clear" w:color="auto" w:fill="FFFFFF"/>
          </w:tcPr>
          <w:p w14:paraId="3016B573"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1</w:t>
            </w:r>
          </w:p>
        </w:tc>
        <w:tc>
          <w:tcPr>
            <w:tcW w:w="1843" w:type="dxa"/>
            <w:shd w:val="clear" w:color="auto" w:fill="FFFFFF"/>
          </w:tcPr>
          <w:p w14:paraId="723BB86B"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(Constant)</w:t>
            </w:r>
          </w:p>
        </w:tc>
        <w:tc>
          <w:tcPr>
            <w:tcW w:w="850" w:type="dxa"/>
            <w:shd w:val="clear" w:color="auto" w:fill="FFFFFF"/>
            <w:vAlign w:val="center"/>
          </w:tcPr>
          <w:p w14:paraId="781ED12F"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,194</w:t>
            </w:r>
          </w:p>
        </w:tc>
        <w:tc>
          <w:tcPr>
            <w:tcW w:w="1134" w:type="dxa"/>
            <w:shd w:val="clear" w:color="auto" w:fill="FFFFFF"/>
            <w:vAlign w:val="center"/>
          </w:tcPr>
          <w:p w14:paraId="514C0311"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,094</w:t>
            </w:r>
          </w:p>
        </w:tc>
        <w:tc>
          <w:tcPr>
            <w:tcW w:w="1701" w:type="dxa"/>
            <w:shd w:val="clear" w:color="auto" w:fill="FFFFFF"/>
            <w:vAlign w:val="center"/>
          </w:tcPr>
          <w:p w14:paraId="6C1E7AEA" w14:textId="77777777" w:rsidR="005F6548" w:rsidRPr="005F6548" w:rsidRDefault="005F6548" w:rsidP="005F6548">
            <w:pPr>
              <w:autoSpaceDE w:val="0"/>
              <w:autoSpaceDN w:val="0"/>
              <w:adjustRightInd w:val="0"/>
              <w:spacing w:after="0" w:line="240" w:lineRule="auto"/>
              <w:rPr>
                <w:rFonts w:ascii="Times New Roman" w:hAnsi="Times New Roman" w:cs="Times New Roman"/>
                <w:sz w:val="20"/>
                <w:szCs w:val="20"/>
              </w:rPr>
            </w:pPr>
          </w:p>
        </w:tc>
        <w:tc>
          <w:tcPr>
            <w:tcW w:w="851" w:type="dxa"/>
            <w:shd w:val="clear" w:color="auto" w:fill="FFFFFF"/>
            <w:vAlign w:val="center"/>
          </w:tcPr>
          <w:p w14:paraId="685E57BE"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2,064</w:t>
            </w:r>
          </w:p>
        </w:tc>
        <w:tc>
          <w:tcPr>
            <w:tcW w:w="708" w:type="dxa"/>
            <w:shd w:val="clear" w:color="auto" w:fill="FFFFFF"/>
            <w:vAlign w:val="center"/>
          </w:tcPr>
          <w:p w14:paraId="0659143B"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,046</w:t>
            </w:r>
          </w:p>
        </w:tc>
      </w:tr>
      <w:tr w:rsidR="005F6548" w:rsidRPr="005F6548" w14:paraId="263E7C5E" w14:textId="77777777" w:rsidTr="005F6548">
        <w:trPr>
          <w:cantSplit/>
          <w:jc w:val="center"/>
        </w:trPr>
        <w:tc>
          <w:tcPr>
            <w:tcW w:w="279" w:type="dxa"/>
            <w:vMerge/>
            <w:shd w:val="clear" w:color="auto" w:fill="FFFFFF"/>
          </w:tcPr>
          <w:p w14:paraId="4EFA406A"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843" w:type="dxa"/>
            <w:shd w:val="clear" w:color="auto" w:fill="FFFFFF"/>
          </w:tcPr>
          <w:p w14:paraId="7185F0BB"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Green Accounting</w:t>
            </w:r>
          </w:p>
        </w:tc>
        <w:tc>
          <w:tcPr>
            <w:tcW w:w="850" w:type="dxa"/>
            <w:shd w:val="clear" w:color="auto" w:fill="FFFFFF"/>
            <w:vAlign w:val="center"/>
          </w:tcPr>
          <w:p w14:paraId="3A71280D"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1,672</w:t>
            </w:r>
          </w:p>
        </w:tc>
        <w:tc>
          <w:tcPr>
            <w:tcW w:w="1134" w:type="dxa"/>
            <w:shd w:val="clear" w:color="auto" w:fill="FFFFFF"/>
            <w:vAlign w:val="center"/>
          </w:tcPr>
          <w:p w14:paraId="221A46C7"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1,195</w:t>
            </w:r>
          </w:p>
        </w:tc>
        <w:tc>
          <w:tcPr>
            <w:tcW w:w="1701" w:type="dxa"/>
            <w:shd w:val="clear" w:color="auto" w:fill="FFFFFF"/>
            <w:vAlign w:val="center"/>
          </w:tcPr>
          <w:p w14:paraId="651A01C7"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,239</w:t>
            </w:r>
          </w:p>
        </w:tc>
        <w:tc>
          <w:tcPr>
            <w:tcW w:w="851" w:type="dxa"/>
            <w:shd w:val="clear" w:color="auto" w:fill="FFFFFF"/>
            <w:vAlign w:val="center"/>
          </w:tcPr>
          <w:p w14:paraId="31C3260E"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1,399</w:t>
            </w:r>
          </w:p>
        </w:tc>
        <w:tc>
          <w:tcPr>
            <w:tcW w:w="708" w:type="dxa"/>
            <w:shd w:val="clear" w:color="auto" w:fill="FFFFFF"/>
            <w:vAlign w:val="center"/>
          </w:tcPr>
          <w:p w14:paraId="2697BD1B"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,170</w:t>
            </w:r>
          </w:p>
        </w:tc>
      </w:tr>
      <w:tr w:rsidR="005F6548" w:rsidRPr="005F6548" w14:paraId="197657F0" w14:textId="77777777" w:rsidTr="005F6548">
        <w:trPr>
          <w:cantSplit/>
          <w:jc w:val="center"/>
        </w:trPr>
        <w:tc>
          <w:tcPr>
            <w:tcW w:w="279" w:type="dxa"/>
            <w:vMerge/>
            <w:shd w:val="clear" w:color="auto" w:fill="FFFFFF"/>
          </w:tcPr>
          <w:p w14:paraId="4635E788" w14:textId="77777777" w:rsidR="005F6548" w:rsidRPr="005F6548" w:rsidRDefault="005F6548" w:rsidP="005F6548">
            <w:pPr>
              <w:autoSpaceDE w:val="0"/>
              <w:autoSpaceDN w:val="0"/>
              <w:adjustRightInd w:val="0"/>
              <w:spacing w:after="0" w:line="240" w:lineRule="auto"/>
              <w:rPr>
                <w:rFonts w:ascii="Times New Roman" w:hAnsi="Times New Roman" w:cs="Times New Roman"/>
                <w:color w:val="000000"/>
                <w:sz w:val="20"/>
                <w:szCs w:val="20"/>
              </w:rPr>
            </w:pPr>
          </w:p>
        </w:tc>
        <w:tc>
          <w:tcPr>
            <w:tcW w:w="1843" w:type="dxa"/>
            <w:shd w:val="clear" w:color="auto" w:fill="FFFFFF"/>
          </w:tcPr>
          <w:p w14:paraId="1D002DE4"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Kinerja Lingkungan</w:t>
            </w:r>
          </w:p>
        </w:tc>
        <w:tc>
          <w:tcPr>
            <w:tcW w:w="850" w:type="dxa"/>
            <w:shd w:val="clear" w:color="auto" w:fill="FFFFFF"/>
            <w:vAlign w:val="center"/>
          </w:tcPr>
          <w:p w14:paraId="2AED435E"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-,019</w:t>
            </w:r>
          </w:p>
        </w:tc>
        <w:tc>
          <w:tcPr>
            <w:tcW w:w="1134" w:type="dxa"/>
            <w:shd w:val="clear" w:color="auto" w:fill="FFFFFF"/>
            <w:vAlign w:val="center"/>
          </w:tcPr>
          <w:p w14:paraId="6B3E482F"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,026</w:t>
            </w:r>
          </w:p>
        </w:tc>
        <w:tc>
          <w:tcPr>
            <w:tcW w:w="1701" w:type="dxa"/>
            <w:shd w:val="clear" w:color="auto" w:fill="FFFFFF"/>
            <w:vAlign w:val="center"/>
          </w:tcPr>
          <w:p w14:paraId="4F642783"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-,126</w:t>
            </w:r>
          </w:p>
        </w:tc>
        <w:tc>
          <w:tcPr>
            <w:tcW w:w="851" w:type="dxa"/>
            <w:shd w:val="clear" w:color="auto" w:fill="FFFFFF"/>
            <w:vAlign w:val="center"/>
          </w:tcPr>
          <w:p w14:paraId="504CB0EB"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-,734</w:t>
            </w:r>
          </w:p>
        </w:tc>
        <w:tc>
          <w:tcPr>
            <w:tcW w:w="708" w:type="dxa"/>
            <w:shd w:val="clear" w:color="auto" w:fill="FFFFFF"/>
            <w:vAlign w:val="center"/>
          </w:tcPr>
          <w:p w14:paraId="292C0987" w14:textId="77777777" w:rsidR="005F6548" w:rsidRPr="005F6548" w:rsidRDefault="005F6548" w:rsidP="005F6548">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F6548">
              <w:rPr>
                <w:rFonts w:ascii="Times New Roman" w:hAnsi="Times New Roman" w:cs="Times New Roman"/>
                <w:color w:val="000000"/>
                <w:sz w:val="20"/>
                <w:szCs w:val="20"/>
              </w:rPr>
              <w:t>,468</w:t>
            </w:r>
          </w:p>
        </w:tc>
      </w:tr>
      <w:tr w:rsidR="005F6548" w:rsidRPr="005F6548" w14:paraId="7A943829" w14:textId="77777777" w:rsidTr="005F6548">
        <w:trPr>
          <w:cantSplit/>
          <w:jc w:val="center"/>
        </w:trPr>
        <w:tc>
          <w:tcPr>
            <w:tcW w:w="7366" w:type="dxa"/>
            <w:gridSpan w:val="7"/>
            <w:shd w:val="clear" w:color="auto" w:fill="FFFFFF"/>
          </w:tcPr>
          <w:p w14:paraId="6C184822" w14:textId="77777777" w:rsidR="005F6548" w:rsidRPr="005F6548" w:rsidRDefault="005F6548" w:rsidP="005F6548">
            <w:pPr>
              <w:autoSpaceDE w:val="0"/>
              <w:autoSpaceDN w:val="0"/>
              <w:adjustRightInd w:val="0"/>
              <w:spacing w:after="0" w:line="320" w:lineRule="atLeast"/>
              <w:ind w:left="60" w:right="60"/>
              <w:rPr>
                <w:rFonts w:ascii="Times New Roman" w:hAnsi="Times New Roman" w:cs="Times New Roman"/>
                <w:color w:val="000000"/>
                <w:sz w:val="20"/>
                <w:szCs w:val="20"/>
              </w:rPr>
            </w:pPr>
            <w:r w:rsidRPr="005F6548">
              <w:rPr>
                <w:rFonts w:ascii="Times New Roman" w:hAnsi="Times New Roman" w:cs="Times New Roman"/>
                <w:color w:val="000000"/>
                <w:sz w:val="20"/>
                <w:szCs w:val="20"/>
              </w:rPr>
              <w:t>a. Dependent Variable: ABS_RES</w:t>
            </w:r>
          </w:p>
        </w:tc>
      </w:tr>
    </w:tbl>
    <w:p w14:paraId="300512AD" w14:textId="069B436E" w:rsidR="000651F8" w:rsidRPr="000651F8" w:rsidRDefault="00AF4634" w:rsidP="00AF4634">
      <w:pPr>
        <w:pStyle w:val="Caption"/>
        <w:spacing w:after="0" w:line="48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736042" w:rsidRPr="00736042">
        <w:rPr>
          <w:rFonts w:ascii="Times New Roman" w:hAnsi="Times New Roman" w:cs="Times New Roman"/>
          <w:color w:val="auto"/>
          <w:sz w:val="22"/>
          <w:szCs w:val="22"/>
        </w:rPr>
        <w:t>Sumber: Output SPSS 23</w:t>
      </w:r>
    </w:p>
    <w:p w14:paraId="59790CB8" w14:textId="32C384DE" w:rsidR="000651F8" w:rsidRDefault="007A6514" w:rsidP="00791538">
      <w:pPr>
        <w:spacing w:after="0" w:line="480" w:lineRule="auto"/>
        <w:jc w:val="both"/>
        <w:rPr>
          <w:rFonts w:ascii="Times New Roman" w:hAnsi="Times New Roman" w:cs="Times New Roman"/>
          <w:sz w:val="24"/>
          <w:szCs w:val="24"/>
        </w:rPr>
      </w:pPr>
      <w:r>
        <w:tab/>
      </w:r>
      <w:r w:rsidRPr="007A6514">
        <w:rPr>
          <w:rFonts w:ascii="Times New Roman" w:hAnsi="Times New Roman" w:cs="Times New Roman"/>
          <w:sz w:val="24"/>
          <w:szCs w:val="24"/>
        </w:rPr>
        <w:t xml:space="preserve">Berdasarkan hasil </w:t>
      </w:r>
      <w:r w:rsidR="000651F8">
        <w:rPr>
          <w:rFonts w:ascii="Times New Roman" w:hAnsi="Times New Roman" w:cs="Times New Roman"/>
          <w:sz w:val="24"/>
          <w:szCs w:val="24"/>
        </w:rPr>
        <w:t xml:space="preserve">uji </w:t>
      </w:r>
      <w:r w:rsidR="00AF4634" w:rsidRPr="00AF4634">
        <w:rPr>
          <w:rFonts w:ascii="Times New Roman" w:hAnsi="Times New Roman" w:cs="Times New Roman"/>
          <w:i/>
          <w:sz w:val="24"/>
          <w:szCs w:val="24"/>
        </w:rPr>
        <w:t>glesjer test</w:t>
      </w:r>
      <w:r w:rsidR="00AF4634">
        <w:rPr>
          <w:rFonts w:ascii="Times New Roman" w:hAnsi="Times New Roman" w:cs="Times New Roman"/>
          <w:sz w:val="24"/>
          <w:szCs w:val="24"/>
        </w:rPr>
        <w:t xml:space="preserve"> diperoleh nilai signifikansi dari dua variabel independen yaitu </w:t>
      </w:r>
      <w:r w:rsidR="00AF4634" w:rsidRPr="00AF4634">
        <w:rPr>
          <w:rFonts w:ascii="Times New Roman" w:hAnsi="Times New Roman" w:cs="Times New Roman"/>
          <w:i/>
          <w:sz w:val="24"/>
          <w:szCs w:val="24"/>
        </w:rPr>
        <w:t>green accounting</w:t>
      </w:r>
      <w:r w:rsidR="00AF4634">
        <w:rPr>
          <w:rFonts w:ascii="Times New Roman" w:hAnsi="Times New Roman" w:cs="Times New Roman"/>
          <w:sz w:val="24"/>
          <w:szCs w:val="24"/>
        </w:rPr>
        <w:t xml:space="preserve"> dan kinerja lingkungan memperoleh </w:t>
      </w:r>
      <w:r w:rsidR="00AF4634">
        <w:rPr>
          <w:rFonts w:ascii="Times New Roman" w:hAnsi="Times New Roman" w:cs="Times New Roman"/>
          <w:sz w:val="24"/>
          <w:szCs w:val="24"/>
        </w:rPr>
        <w:lastRenderedPageBreak/>
        <w:t>nilai lebih dari 0,05</w:t>
      </w:r>
      <w:r w:rsidR="000651F8">
        <w:rPr>
          <w:rFonts w:ascii="Times New Roman" w:hAnsi="Times New Roman" w:cs="Times New Roman"/>
          <w:sz w:val="24"/>
          <w:szCs w:val="24"/>
        </w:rPr>
        <w:t>. Sehingga, data penelitian ini dapat terbebas dari gejala hete</w:t>
      </w:r>
      <w:r w:rsidR="00AF4634">
        <w:rPr>
          <w:rFonts w:ascii="Times New Roman" w:hAnsi="Times New Roman" w:cs="Times New Roman"/>
          <w:sz w:val="24"/>
          <w:szCs w:val="24"/>
        </w:rPr>
        <w:t>r</w:t>
      </w:r>
      <w:r w:rsidR="000651F8">
        <w:rPr>
          <w:rFonts w:ascii="Times New Roman" w:hAnsi="Times New Roman" w:cs="Times New Roman"/>
          <w:sz w:val="24"/>
          <w:szCs w:val="24"/>
        </w:rPr>
        <w:t>oskedastisitas.</w:t>
      </w:r>
    </w:p>
    <w:p w14:paraId="0FD2909A" w14:textId="03EEDA98" w:rsidR="00736042" w:rsidRPr="00F720C5" w:rsidRDefault="00736042" w:rsidP="00791538">
      <w:pPr>
        <w:pStyle w:val="BabSUb4"/>
      </w:pPr>
      <w:bookmarkStart w:id="81" w:name="_Toc212505972"/>
      <w:r w:rsidRPr="00736042">
        <w:t>4.1.3.4 Uji Autokorelasi</w:t>
      </w:r>
      <w:bookmarkEnd w:id="81"/>
    </w:p>
    <w:p w14:paraId="1BE3E959" w14:textId="25BB5AE2" w:rsidR="00F44312" w:rsidRDefault="007A6514" w:rsidP="00F44312">
      <w:pPr>
        <w:spacing w:line="480" w:lineRule="auto"/>
        <w:jc w:val="both"/>
        <w:rPr>
          <w:rFonts w:ascii="Times New Roman" w:hAnsi="Times New Roman" w:cs="Times New Roman"/>
          <w:sz w:val="24"/>
          <w:szCs w:val="24"/>
        </w:rPr>
      </w:pPr>
      <w:r>
        <w:rPr>
          <w:rFonts w:ascii="Times New Roman" w:hAnsi="Times New Roman" w:cs="Times New Roman"/>
          <w:sz w:val="28"/>
          <w:szCs w:val="24"/>
        </w:rPr>
        <w:tab/>
      </w:r>
      <w:r w:rsidRPr="00987778">
        <w:rPr>
          <w:rFonts w:ascii="Times New Roman" w:hAnsi="Times New Roman" w:cs="Times New Roman"/>
          <w:sz w:val="24"/>
          <w:szCs w:val="24"/>
        </w:rPr>
        <w:t>Uji autokorelasi dilakukan untuk melihat hubungan bahwa tidak terjadi hubungan antara kesalahan penggang</w:t>
      </w:r>
      <w:r w:rsidR="00367C35">
        <w:rPr>
          <w:rFonts w:ascii="Times New Roman" w:hAnsi="Times New Roman" w:cs="Times New Roman"/>
          <w:sz w:val="24"/>
          <w:szCs w:val="24"/>
        </w:rPr>
        <w:t>g</w:t>
      </w:r>
      <w:r w:rsidRPr="00987778">
        <w:rPr>
          <w:rFonts w:ascii="Times New Roman" w:hAnsi="Times New Roman" w:cs="Times New Roman"/>
          <w:sz w:val="24"/>
          <w:szCs w:val="24"/>
        </w:rPr>
        <w:t>u dalam suatu periode dengan kesalahan pengganggu dalam periode sebelumnya</w:t>
      </w:r>
      <w:r w:rsidR="00987778" w:rsidRPr="00987778">
        <w:rPr>
          <w:rFonts w:ascii="Times New Roman" w:hAnsi="Times New Roman" w:cs="Times New Roman"/>
          <w:sz w:val="24"/>
          <w:szCs w:val="24"/>
        </w:rPr>
        <w:t xml:space="preserve">. Uji ini dapat dilakukan dengan melakukan uji </w:t>
      </w:r>
      <w:r w:rsidR="00987778" w:rsidRPr="00987778">
        <w:rPr>
          <w:rFonts w:ascii="Times New Roman" w:hAnsi="Times New Roman" w:cs="Times New Roman"/>
          <w:i/>
          <w:sz w:val="24"/>
          <w:szCs w:val="24"/>
        </w:rPr>
        <w:t xml:space="preserve">run test, </w:t>
      </w:r>
      <w:r w:rsidR="00987778" w:rsidRPr="00987778">
        <w:rPr>
          <w:rFonts w:ascii="Times New Roman" w:hAnsi="Times New Roman" w:cs="Times New Roman"/>
          <w:sz w:val="24"/>
          <w:szCs w:val="24"/>
        </w:rPr>
        <w:t>dimana nilai signifikansi harus ≥ 0,05 agar terbebas dari autokorelasi.</w:t>
      </w:r>
    </w:p>
    <w:p w14:paraId="2B8F4F75" w14:textId="522E48E3" w:rsidR="00AF4634" w:rsidRPr="00AF4634" w:rsidRDefault="00AF4634" w:rsidP="00AF4634">
      <w:pPr>
        <w:pStyle w:val="Caption"/>
        <w:keepNext/>
        <w:jc w:val="center"/>
        <w:rPr>
          <w:rFonts w:ascii="Times New Roman" w:hAnsi="Times New Roman" w:cs="Times New Roman"/>
          <w:b/>
          <w:i w:val="0"/>
          <w:color w:val="auto"/>
          <w:sz w:val="22"/>
          <w:szCs w:val="22"/>
        </w:rPr>
      </w:pPr>
      <w:bookmarkStart w:id="82" w:name="_Toc212436292"/>
      <w:r w:rsidRPr="00AF4634">
        <w:rPr>
          <w:rFonts w:ascii="Times New Roman" w:hAnsi="Times New Roman" w:cs="Times New Roman"/>
          <w:b/>
          <w:i w:val="0"/>
          <w:color w:val="auto"/>
          <w:sz w:val="22"/>
          <w:szCs w:val="22"/>
        </w:rPr>
        <w:t>Tabel 4.</w:t>
      </w:r>
      <w:r w:rsidRPr="00AF4634">
        <w:rPr>
          <w:rFonts w:ascii="Times New Roman" w:hAnsi="Times New Roman" w:cs="Times New Roman"/>
          <w:b/>
          <w:i w:val="0"/>
          <w:color w:val="auto"/>
          <w:sz w:val="22"/>
          <w:szCs w:val="22"/>
        </w:rPr>
        <w:fldChar w:fldCharType="begin"/>
      </w:r>
      <w:r w:rsidRPr="00AF4634">
        <w:rPr>
          <w:rFonts w:ascii="Times New Roman" w:hAnsi="Times New Roman" w:cs="Times New Roman"/>
          <w:b/>
          <w:i w:val="0"/>
          <w:color w:val="auto"/>
          <w:sz w:val="22"/>
          <w:szCs w:val="22"/>
        </w:rPr>
        <w:instrText xml:space="preserve"> SEQ Tabel_4 \* ARABIC </w:instrText>
      </w:r>
      <w:r w:rsidRPr="00AF4634">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7</w:t>
      </w:r>
      <w:r w:rsidRPr="00AF4634">
        <w:rPr>
          <w:rFonts w:ascii="Times New Roman" w:hAnsi="Times New Roman" w:cs="Times New Roman"/>
          <w:b/>
          <w:i w:val="0"/>
          <w:color w:val="auto"/>
          <w:sz w:val="22"/>
          <w:szCs w:val="22"/>
        </w:rPr>
        <w:fldChar w:fldCharType="end"/>
      </w:r>
      <w:r w:rsidRPr="00AF4634">
        <w:rPr>
          <w:rFonts w:ascii="Times New Roman" w:hAnsi="Times New Roman" w:cs="Times New Roman"/>
          <w:b/>
          <w:i w:val="0"/>
          <w:color w:val="auto"/>
          <w:sz w:val="22"/>
          <w:szCs w:val="22"/>
        </w:rPr>
        <w:t xml:space="preserve"> Hasil Uji Autokorelasi (Run Test)</w:t>
      </w:r>
      <w:bookmarkEnd w:id="82"/>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6"/>
        <w:gridCol w:w="2314"/>
      </w:tblGrid>
      <w:tr w:rsidR="00AF4634" w:rsidRPr="00AF4634" w14:paraId="657A814E" w14:textId="77777777" w:rsidTr="008F2C18">
        <w:trPr>
          <w:cantSplit/>
          <w:jc w:val="center"/>
        </w:trPr>
        <w:tc>
          <w:tcPr>
            <w:tcW w:w="4390" w:type="dxa"/>
            <w:gridSpan w:val="2"/>
            <w:shd w:val="clear" w:color="auto" w:fill="FFFFFF"/>
            <w:vAlign w:val="center"/>
          </w:tcPr>
          <w:p w14:paraId="24C2EFE9"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b/>
                <w:bCs/>
                <w:color w:val="000000"/>
                <w:sz w:val="20"/>
                <w:szCs w:val="20"/>
              </w:rPr>
              <w:t>Runs Test</w:t>
            </w:r>
          </w:p>
        </w:tc>
      </w:tr>
      <w:tr w:rsidR="00AF4634" w:rsidRPr="00AF4634" w14:paraId="72E25500" w14:textId="77777777" w:rsidTr="008F2C18">
        <w:trPr>
          <w:cantSplit/>
          <w:jc w:val="center"/>
        </w:trPr>
        <w:tc>
          <w:tcPr>
            <w:tcW w:w="2076" w:type="dxa"/>
            <w:shd w:val="clear" w:color="auto" w:fill="FFFFFF"/>
            <w:vAlign w:val="bottom"/>
          </w:tcPr>
          <w:p w14:paraId="27BF6800" w14:textId="77777777" w:rsidR="00AF4634" w:rsidRPr="00AF4634" w:rsidRDefault="00AF4634" w:rsidP="00AF4634">
            <w:pPr>
              <w:autoSpaceDE w:val="0"/>
              <w:autoSpaceDN w:val="0"/>
              <w:adjustRightInd w:val="0"/>
              <w:spacing w:after="0" w:line="240" w:lineRule="auto"/>
              <w:rPr>
                <w:rFonts w:ascii="Times New Roman" w:hAnsi="Times New Roman" w:cs="Times New Roman"/>
                <w:sz w:val="20"/>
                <w:szCs w:val="20"/>
              </w:rPr>
            </w:pPr>
          </w:p>
        </w:tc>
        <w:tc>
          <w:tcPr>
            <w:tcW w:w="2314" w:type="dxa"/>
            <w:shd w:val="clear" w:color="auto" w:fill="FFFFFF"/>
            <w:vAlign w:val="bottom"/>
          </w:tcPr>
          <w:p w14:paraId="75059998"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Unstandardized Residual</w:t>
            </w:r>
          </w:p>
        </w:tc>
      </w:tr>
      <w:tr w:rsidR="00AF4634" w:rsidRPr="00AF4634" w14:paraId="63514594" w14:textId="77777777" w:rsidTr="008F2C18">
        <w:trPr>
          <w:cantSplit/>
          <w:jc w:val="center"/>
        </w:trPr>
        <w:tc>
          <w:tcPr>
            <w:tcW w:w="2076" w:type="dxa"/>
            <w:shd w:val="clear" w:color="auto" w:fill="FFFFFF"/>
          </w:tcPr>
          <w:p w14:paraId="6FE3D9B5"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Test Value</w:t>
            </w:r>
            <w:r w:rsidRPr="00AF4634">
              <w:rPr>
                <w:rFonts w:ascii="Times New Roman" w:hAnsi="Times New Roman" w:cs="Times New Roman"/>
                <w:color w:val="000000"/>
                <w:sz w:val="20"/>
                <w:szCs w:val="20"/>
                <w:vertAlign w:val="superscript"/>
              </w:rPr>
              <w:t>a</w:t>
            </w:r>
          </w:p>
        </w:tc>
        <w:tc>
          <w:tcPr>
            <w:tcW w:w="2314" w:type="dxa"/>
            <w:shd w:val="clear" w:color="auto" w:fill="FFFFFF"/>
            <w:vAlign w:val="center"/>
          </w:tcPr>
          <w:p w14:paraId="1323E693"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-,02190</w:t>
            </w:r>
          </w:p>
        </w:tc>
      </w:tr>
      <w:tr w:rsidR="00AF4634" w:rsidRPr="00AF4634" w14:paraId="5408A712" w14:textId="77777777" w:rsidTr="008F2C18">
        <w:trPr>
          <w:cantSplit/>
          <w:jc w:val="center"/>
        </w:trPr>
        <w:tc>
          <w:tcPr>
            <w:tcW w:w="2076" w:type="dxa"/>
            <w:shd w:val="clear" w:color="auto" w:fill="FFFFFF"/>
          </w:tcPr>
          <w:p w14:paraId="3FE7371A"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Cases &lt; Test Value</w:t>
            </w:r>
          </w:p>
        </w:tc>
        <w:tc>
          <w:tcPr>
            <w:tcW w:w="2314" w:type="dxa"/>
            <w:shd w:val="clear" w:color="auto" w:fill="FFFFFF"/>
            <w:vAlign w:val="center"/>
          </w:tcPr>
          <w:p w14:paraId="2439AF59"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21</w:t>
            </w:r>
          </w:p>
        </w:tc>
      </w:tr>
      <w:tr w:rsidR="00AF4634" w:rsidRPr="00AF4634" w14:paraId="6B4DEF92" w14:textId="77777777" w:rsidTr="008F2C18">
        <w:trPr>
          <w:cantSplit/>
          <w:jc w:val="center"/>
        </w:trPr>
        <w:tc>
          <w:tcPr>
            <w:tcW w:w="2076" w:type="dxa"/>
            <w:shd w:val="clear" w:color="auto" w:fill="FFFFFF"/>
          </w:tcPr>
          <w:p w14:paraId="6AFE5127"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Cases &gt;= Test Value</w:t>
            </w:r>
          </w:p>
        </w:tc>
        <w:tc>
          <w:tcPr>
            <w:tcW w:w="2314" w:type="dxa"/>
            <w:shd w:val="clear" w:color="auto" w:fill="FFFFFF"/>
            <w:vAlign w:val="center"/>
          </w:tcPr>
          <w:p w14:paraId="397C296C"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21</w:t>
            </w:r>
          </w:p>
        </w:tc>
      </w:tr>
      <w:tr w:rsidR="00AF4634" w:rsidRPr="00AF4634" w14:paraId="3056BDC5" w14:textId="77777777" w:rsidTr="008F2C18">
        <w:trPr>
          <w:cantSplit/>
          <w:jc w:val="center"/>
        </w:trPr>
        <w:tc>
          <w:tcPr>
            <w:tcW w:w="2076" w:type="dxa"/>
            <w:shd w:val="clear" w:color="auto" w:fill="FFFFFF"/>
          </w:tcPr>
          <w:p w14:paraId="27EC9DFD"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Total Cases</w:t>
            </w:r>
          </w:p>
        </w:tc>
        <w:tc>
          <w:tcPr>
            <w:tcW w:w="2314" w:type="dxa"/>
            <w:shd w:val="clear" w:color="auto" w:fill="FFFFFF"/>
            <w:vAlign w:val="center"/>
          </w:tcPr>
          <w:p w14:paraId="3B75C6C1"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42</w:t>
            </w:r>
          </w:p>
        </w:tc>
      </w:tr>
      <w:tr w:rsidR="00AF4634" w:rsidRPr="00AF4634" w14:paraId="769E69ED" w14:textId="77777777" w:rsidTr="008F2C18">
        <w:trPr>
          <w:cantSplit/>
          <w:jc w:val="center"/>
        </w:trPr>
        <w:tc>
          <w:tcPr>
            <w:tcW w:w="2076" w:type="dxa"/>
            <w:shd w:val="clear" w:color="auto" w:fill="FFFFFF"/>
          </w:tcPr>
          <w:p w14:paraId="0ABAF860"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Number of Runs</w:t>
            </w:r>
          </w:p>
        </w:tc>
        <w:tc>
          <w:tcPr>
            <w:tcW w:w="2314" w:type="dxa"/>
            <w:shd w:val="clear" w:color="auto" w:fill="FFFFFF"/>
            <w:vAlign w:val="center"/>
          </w:tcPr>
          <w:p w14:paraId="41D72B21"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21</w:t>
            </w:r>
          </w:p>
        </w:tc>
      </w:tr>
      <w:tr w:rsidR="00AF4634" w:rsidRPr="00AF4634" w14:paraId="3FE8EF0D" w14:textId="77777777" w:rsidTr="008F2C18">
        <w:trPr>
          <w:cantSplit/>
          <w:jc w:val="center"/>
        </w:trPr>
        <w:tc>
          <w:tcPr>
            <w:tcW w:w="2076" w:type="dxa"/>
            <w:shd w:val="clear" w:color="auto" w:fill="FFFFFF"/>
          </w:tcPr>
          <w:p w14:paraId="36529A3E"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Z</w:t>
            </w:r>
          </w:p>
        </w:tc>
        <w:tc>
          <w:tcPr>
            <w:tcW w:w="2314" w:type="dxa"/>
            <w:shd w:val="clear" w:color="auto" w:fill="FFFFFF"/>
            <w:vAlign w:val="center"/>
          </w:tcPr>
          <w:p w14:paraId="19F3FACB"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-,156</w:t>
            </w:r>
          </w:p>
        </w:tc>
      </w:tr>
      <w:tr w:rsidR="00AF4634" w:rsidRPr="00AF4634" w14:paraId="308463D6" w14:textId="77777777" w:rsidTr="008F2C18">
        <w:trPr>
          <w:cantSplit/>
          <w:jc w:val="center"/>
        </w:trPr>
        <w:tc>
          <w:tcPr>
            <w:tcW w:w="2076" w:type="dxa"/>
            <w:shd w:val="clear" w:color="auto" w:fill="FFFFFF"/>
          </w:tcPr>
          <w:p w14:paraId="66278D21"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Asymp. Sig. (2-tailed)</w:t>
            </w:r>
          </w:p>
        </w:tc>
        <w:tc>
          <w:tcPr>
            <w:tcW w:w="2314" w:type="dxa"/>
            <w:shd w:val="clear" w:color="auto" w:fill="FFFFFF"/>
            <w:vAlign w:val="center"/>
          </w:tcPr>
          <w:p w14:paraId="165E08CD"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,876</w:t>
            </w:r>
          </w:p>
        </w:tc>
      </w:tr>
      <w:tr w:rsidR="00AF4634" w:rsidRPr="00AF4634" w14:paraId="53518E7D" w14:textId="77777777" w:rsidTr="008F2C18">
        <w:trPr>
          <w:cantSplit/>
          <w:jc w:val="center"/>
        </w:trPr>
        <w:tc>
          <w:tcPr>
            <w:tcW w:w="4390" w:type="dxa"/>
            <w:gridSpan w:val="2"/>
            <w:shd w:val="clear" w:color="auto" w:fill="FFFFFF"/>
          </w:tcPr>
          <w:p w14:paraId="61F6C788"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a. Median</w:t>
            </w:r>
          </w:p>
        </w:tc>
      </w:tr>
    </w:tbl>
    <w:p w14:paraId="6EF34B6F" w14:textId="34356AD3" w:rsidR="00736042" w:rsidRPr="00736042" w:rsidRDefault="008F2C18" w:rsidP="008F2C18">
      <w:pPr>
        <w:pStyle w:val="Caption"/>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736042" w:rsidRPr="00736042">
        <w:rPr>
          <w:rFonts w:ascii="Times New Roman" w:hAnsi="Times New Roman" w:cs="Times New Roman"/>
          <w:color w:val="auto"/>
          <w:sz w:val="22"/>
          <w:szCs w:val="22"/>
        </w:rPr>
        <w:t>Sumber: Output SPSS 23</w:t>
      </w:r>
    </w:p>
    <w:p w14:paraId="008D58AA" w14:textId="3348FFD4" w:rsidR="00835812" w:rsidRPr="00987778" w:rsidRDefault="00987778" w:rsidP="00791538">
      <w:pPr>
        <w:spacing w:after="0" w:line="480" w:lineRule="auto"/>
        <w:jc w:val="both"/>
        <w:rPr>
          <w:rFonts w:ascii="Times New Roman" w:hAnsi="Times New Roman" w:cs="Times New Roman"/>
          <w:sz w:val="24"/>
          <w:szCs w:val="24"/>
        </w:rPr>
      </w:pPr>
      <w:r w:rsidRPr="00987778">
        <w:rPr>
          <w:rFonts w:ascii="Times New Roman" w:hAnsi="Times New Roman" w:cs="Times New Roman"/>
          <w:sz w:val="24"/>
          <w:szCs w:val="24"/>
        </w:rPr>
        <w:tab/>
        <w:t xml:space="preserve">Berdasarkan hasil uji </w:t>
      </w:r>
      <w:r w:rsidRPr="00987778">
        <w:rPr>
          <w:rFonts w:ascii="Times New Roman" w:hAnsi="Times New Roman" w:cs="Times New Roman"/>
          <w:i/>
          <w:sz w:val="24"/>
          <w:szCs w:val="24"/>
        </w:rPr>
        <w:t>run test</w:t>
      </w:r>
      <w:r w:rsidRPr="00987778">
        <w:rPr>
          <w:rFonts w:ascii="Times New Roman" w:hAnsi="Times New Roman" w:cs="Times New Roman"/>
          <w:sz w:val="24"/>
          <w:szCs w:val="24"/>
        </w:rPr>
        <w:t xml:space="preserve"> yang telah dilakukan, nilai signifikansi yang diperoleh yaitu 0,</w:t>
      </w:r>
      <w:r w:rsidR="00AF4634">
        <w:rPr>
          <w:rFonts w:ascii="Times New Roman" w:hAnsi="Times New Roman" w:cs="Times New Roman"/>
          <w:sz w:val="24"/>
          <w:szCs w:val="24"/>
        </w:rPr>
        <w:t>876</w:t>
      </w:r>
      <w:r w:rsidRPr="00987778">
        <w:rPr>
          <w:rFonts w:ascii="Times New Roman" w:hAnsi="Times New Roman" w:cs="Times New Roman"/>
          <w:sz w:val="24"/>
          <w:szCs w:val="24"/>
        </w:rPr>
        <w:t xml:space="preserve"> dimana hasil ini </w:t>
      </w:r>
      <w:r w:rsidR="00367C35">
        <w:rPr>
          <w:rFonts w:ascii="Times New Roman" w:hAnsi="Times New Roman" w:cs="Times New Roman"/>
          <w:sz w:val="24"/>
          <w:szCs w:val="24"/>
        </w:rPr>
        <w:t>lebih</w:t>
      </w:r>
      <w:r w:rsidRPr="00987778">
        <w:rPr>
          <w:rFonts w:ascii="Times New Roman" w:hAnsi="Times New Roman" w:cs="Times New Roman"/>
          <w:sz w:val="24"/>
          <w:szCs w:val="24"/>
        </w:rPr>
        <w:t xml:space="preserve"> dari 0,05. Sehingga dapat dikatakan bahwa penelitian ini t</w:t>
      </w:r>
      <w:r w:rsidR="00367C35">
        <w:rPr>
          <w:rFonts w:ascii="Times New Roman" w:hAnsi="Times New Roman" w:cs="Times New Roman"/>
          <w:sz w:val="24"/>
          <w:szCs w:val="24"/>
        </w:rPr>
        <w:t>idak terjadi autokorelasi.</w:t>
      </w:r>
      <w:r w:rsidR="000651F8">
        <w:rPr>
          <w:rFonts w:ascii="Times New Roman" w:hAnsi="Times New Roman" w:cs="Times New Roman"/>
          <w:sz w:val="24"/>
          <w:szCs w:val="24"/>
        </w:rPr>
        <w:t xml:space="preserve"> Dengan demikian</w:t>
      </w:r>
      <w:r w:rsidR="00076CFF">
        <w:rPr>
          <w:rFonts w:ascii="Times New Roman" w:hAnsi="Times New Roman" w:cs="Times New Roman"/>
          <w:sz w:val="24"/>
          <w:szCs w:val="24"/>
        </w:rPr>
        <w:t xml:space="preserve">, </w:t>
      </w:r>
      <w:r w:rsidR="000651F8">
        <w:rPr>
          <w:rFonts w:ascii="Times New Roman" w:hAnsi="Times New Roman" w:cs="Times New Roman"/>
          <w:sz w:val="24"/>
          <w:szCs w:val="24"/>
        </w:rPr>
        <w:t>data penelitian ini lulus dari uji asumsi klasik</w:t>
      </w:r>
      <w:r w:rsidR="00076CFF">
        <w:rPr>
          <w:rFonts w:ascii="Times New Roman" w:hAnsi="Times New Roman" w:cs="Times New Roman"/>
          <w:sz w:val="24"/>
          <w:szCs w:val="24"/>
        </w:rPr>
        <w:t xml:space="preserve"> yang selanjutnya</w:t>
      </w:r>
      <w:r w:rsidR="000651F8">
        <w:rPr>
          <w:rFonts w:ascii="Times New Roman" w:hAnsi="Times New Roman" w:cs="Times New Roman"/>
          <w:sz w:val="24"/>
          <w:szCs w:val="24"/>
        </w:rPr>
        <w:t xml:space="preserve"> dapat </w:t>
      </w:r>
      <w:r w:rsidR="00076CFF">
        <w:rPr>
          <w:rFonts w:ascii="Times New Roman" w:hAnsi="Times New Roman" w:cs="Times New Roman"/>
          <w:sz w:val="24"/>
          <w:szCs w:val="24"/>
        </w:rPr>
        <w:t>dilakukan analisis regresi linier berganda.</w:t>
      </w:r>
    </w:p>
    <w:p w14:paraId="67A21D22" w14:textId="5E9B581A" w:rsidR="0096694C" w:rsidRPr="00EC42BA" w:rsidRDefault="00987778" w:rsidP="00791538">
      <w:pPr>
        <w:pStyle w:val="BabSUb4"/>
        <w:widowControl w:val="0"/>
      </w:pPr>
      <w:bookmarkStart w:id="83" w:name="_Toc212505973"/>
      <w:r>
        <w:t>4.1.4 Analisis Regresi Linier Berganda</w:t>
      </w:r>
      <w:bookmarkEnd w:id="83"/>
    </w:p>
    <w:p w14:paraId="2B6FC2CA" w14:textId="6807D805" w:rsidR="0013506B" w:rsidRPr="0013506B" w:rsidRDefault="00D52994" w:rsidP="00791538">
      <w:pPr>
        <w:keepNext/>
        <w:widowControl w:val="0"/>
        <w:tabs>
          <w:tab w:val="left" w:pos="0"/>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Analisis regresi linier berganda dilakukan untuk menganalisis hubungan antara variabel dependen (nilai perusahaan) terh</w:t>
      </w:r>
      <w:r w:rsidR="00367C35">
        <w:rPr>
          <w:rFonts w:ascii="Times New Roman" w:hAnsi="Times New Roman" w:cs="Times New Roman"/>
          <w:sz w:val="24"/>
          <w:szCs w:val="24"/>
        </w:rPr>
        <w:t>a</w:t>
      </w:r>
      <w:r>
        <w:rPr>
          <w:rFonts w:ascii="Times New Roman" w:hAnsi="Times New Roman" w:cs="Times New Roman"/>
          <w:sz w:val="24"/>
          <w:szCs w:val="24"/>
        </w:rPr>
        <w:t xml:space="preserve">dap variabel independen (green </w:t>
      </w:r>
      <w:r>
        <w:rPr>
          <w:rFonts w:ascii="Times New Roman" w:hAnsi="Times New Roman" w:cs="Times New Roman"/>
          <w:sz w:val="24"/>
          <w:szCs w:val="24"/>
        </w:rPr>
        <w:lastRenderedPageBreak/>
        <w:t>accounting dan kinerja lingkungan).</w:t>
      </w:r>
    </w:p>
    <w:p w14:paraId="1D8C3592" w14:textId="31E8DD78" w:rsidR="00AF4634" w:rsidRPr="00AF4634" w:rsidRDefault="00AF4634" w:rsidP="00AF4634">
      <w:pPr>
        <w:pStyle w:val="Caption"/>
        <w:keepNext/>
        <w:jc w:val="center"/>
        <w:rPr>
          <w:rFonts w:ascii="Times New Roman" w:hAnsi="Times New Roman" w:cs="Times New Roman"/>
          <w:b/>
          <w:i w:val="0"/>
          <w:color w:val="auto"/>
          <w:sz w:val="22"/>
          <w:szCs w:val="22"/>
        </w:rPr>
      </w:pPr>
      <w:bookmarkStart w:id="84" w:name="_Toc212436293"/>
      <w:r w:rsidRPr="00AF4634">
        <w:rPr>
          <w:rFonts w:ascii="Times New Roman" w:hAnsi="Times New Roman" w:cs="Times New Roman"/>
          <w:b/>
          <w:i w:val="0"/>
          <w:color w:val="auto"/>
          <w:sz w:val="22"/>
          <w:szCs w:val="22"/>
        </w:rPr>
        <w:t>Tabel 4.</w:t>
      </w:r>
      <w:r w:rsidRPr="00AF4634">
        <w:rPr>
          <w:rFonts w:ascii="Times New Roman" w:hAnsi="Times New Roman" w:cs="Times New Roman"/>
          <w:b/>
          <w:i w:val="0"/>
          <w:color w:val="auto"/>
          <w:sz w:val="22"/>
          <w:szCs w:val="22"/>
        </w:rPr>
        <w:fldChar w:fldCharType="begin"/>
      </w:r>
      <w:r w:rsidRPr="00AF4634">
        <w:rPr>
          <w:rFonts w:ascii="Times New Roman" w:hAnsi="Times New Roman" w:cs="Times New Roman"/>
          <w:b/>
          <w:i w:val="0"/>
          <w:color w:val="auto"/>
          <w:sz w:val="22"/>
          <w:szCs w:val="22"/>
        </w:rPr>
        <w:instrText xml:space="preserve"> SEQ Tabel_4 \* ARABIC </w:instrText>
      </w:r>
      <w:r w:rsidRPr="00AF4634">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8</w:t>
      </w:r>
      <w:r w:rsidRPr="00AF4634">
        <w:rPr>
          <w:rFonts w:ascii="Times New Roman" w:hAnsi="Times New Roman" w:cs="Times New Roman"/>
          <w:b/>
          <w:i w:val="0"/>
          <w:color w:val="auto"/>
          <w:sz w:val="22"/>
          <w:szCs w:val="22"/>
        </w:rPr>
        <w:fldChar w:fldCharType="end"/>
      </w:r>
      <w:r w:rsidRPr="00AF4634">
        <w:rPr>
          <w:rFonts w:ascii="Times New Roman" w:hAnsi="Times New Roman" w:cs="Times New Roman"/>
          <w:b/>
          <w:i w:val="0"/>
          <w:color w:val="auto"/>
          <w:sz w:val="22"/>
          <w:szCs w:val="22"/>
        </w:rPr>
        <w:t xml:space="preserve"> Hasil Analisis Regresi Linier Berganda</w:t>
      </w:r>
      <w:bookmarkEnd w:id="84"/>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842"/>
        <w:gridCol w:w="851"/>
        <w:gridCol w:w="1134"/>
        <w:gridCol w:w="1559"/>
        <w:gridCol w:w="709"/>
        <w:gridCol w:w="709"/>
      </w:tblGrid>
      <w:tr w:rsidR="00AF4634" w:rsidRPr="00AF4634" w14:paraId="26E8FB90" w14:textId="77777777" w:rsidTr="00AF4634">
        <w:trPr>
          <w:cantSplit/>
          <w:jc w:val="center"/>
        </w:trPr>
        <w:tc>
          <w:tcPr>
            <w:tcW w:w="7225" w:type="dxa"/>
            <w:gridSpan w:val="7"/>
            <w:shd w:val="clear" w:color="auto" w:fill="FFFFFF"/>
            <w:vAlign w:val="center"/>
          </w:tcPr>
          <w:p w14:paraId="16B7DEBF"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b/>
                <w:bCs/>
                <w:color w:val="000000"/>
                <w:sz w:val="20"/>
                <w:szCs w:val="20"/>
              </w:rPr>
              <w:t>Coefficients</w:t>
            </w:r>
            <w:r w:rsidRPr="00AF4634">
              <w:rPr>
                <w:rFonts w:ascii="Times New Roman" w:hAnsi="Times New Roman" w:cs="Times New Roman"/>
                <w:b/>
                <w:bCs/>
                <w:color w:val="000000"/>
                <w:sz w:val="20"/>
                <w:szCs w:val="20"/>
                <w:vertAlign w:val="superscript"/>
              </w:rPr>
              <w:t>a</w:t>
            </w:r>
          </w:p>
        </w:tc>
      </w:tr>
      <w:tr w:rsidR="00AF4634" w:rsidRPr="00AF4634" w14:paraId="7882EB63" w14:textId="77777777" w:rsidTr="00AF4634">
        <w:trPr>
          <w:cantSplit/>
          <w:jc w:val="center"/>
        </w:trPr>
        <w:tc>
          <w:tcPr>
            <w:tcW w:w="2263" w:type="dxa"/>
            <w:gridSpan w:val="2"/>
            <w:vMerge w:val="restart"/>
            <w:shd w:val="clear" w:color="auto" w:fill="FFFFFF"/>
            <w:vAlign w:val="bottom"/>
          </w:tcPr>
          <w:p w14:paraId="5307834D"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Model</w:t>
            </w:r>
          </w:p>
        </w:tc>
        <w:tc>
          <w:tcPr>
            <w:tcW w:w="1985" w:type="dxa"/>
            <w:gridSpan w:val="2"/>
            <w:shd w:val="clear" w:color="auto" w:fill="FFFFFF"/>
            <w:vAlign w:val="bottom"/>
          </w:tcPr>
          <w:p w14:paraId="6244FF75"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Unstandardized Coefficients</w:t>
            </w:r>
          </w:p>
        </w:tc>
        <w:tc>
          <w:tcPr>
            <w:tcW w:w="1559" w:type="dxa"/>
            <w:shd w:val="clear" w:color="auto" w:fill="FFFFFF"/>
            <w:vAlign w:val="bottom"/>
          </w:tcPr>
          <w:p w14:paraId="0C090738"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Standardized Coefficients</w:t>
            </w:r>
          </w:p>
        </w:tc>
        <w:tc>
          <w:tcPr>
            <w:tcW w:w="709" w:type="dxa"/>
            <w:vMerge w:val="restart"/>
            <w:shd w:val="clear" w:color="auto" w:fill="FFFFFF"/>
            <w:vAlign w:val="bottom"/>
          </w:tcPr>
          <w:p w14:paraId="5166AF68"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t</w:t>
            </w:r>
          </w:p>
        </w:tc>
        <w:tc>
          <w:tcPr>
            <w:tcW w:w="709" w:type="dxa"/>
            <w:vMerge w:val="restart"/>
            <w:shd w:val="clear" w:color="auto" w:fill="FFFFFF"/>
            <w:vAlign w:val="bottom"/>
          </w:tcPr>
          <w:p w14:paraId="6B640E3B"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Sig.</w:t>
            </w:r>
          </w:p>
        </w:tc>
      </w:tr>
      <w:tr w:rsidR="00AF4634" w:rsidRPr="00AF4634" w14:paraId="0827B826" w14:textId="77777777" w:rsidTr="00AF4634">
        <w:trPr>
          <w:cantSplit/>
          <w:jc w:val="center"/>
        </w:trPr>
        <w:tc>
          <w:tcPr>
            <w:tcW w:w="2263" w:type="dxa"/>
            <w:gridSpan w:val="2"/>
            <w:vMerge/>
            <w:shd w:val="clear" w:color="auto" w:fill="FFFFFF"/>
            <w:vAlign w:val="bottom"/>
          </w:tcPr>
          <w:p w14:paraId="518D1BD7" w14:textId="77777777" w:rsidR="00AF4634" w:rsidRPr="00AF4634" w:rsidRDefault="00AF4634" w:rsidP="00AF4634">
            <w:pPr>
              <w:autoSpaceDE w:val="0"/>
              <w:autoSpaceDN w:val="0"/>
              <w:adjustRightInd w:val="0"/>
              <w:spacing w:after="0" w:line="240" w:lineRule="auto"/>
              <w:rPr>
                <w:rFonts w:ascii="Times New Roman" w:hAnsi="Times New Roman" w:cs="Times New Roman"/>
                <w:color w:val="000000"/>
                <w:sz w:val="20"/>
                <w:szCs w:val="20"/>
              </w:rPr>
            </w:pPr>
          </w:p>
        </w:tc>
        <w:tc>
          <w:tcPr>
            <w:tcW w:w="851" w:type="dxa"/>
            <w:shd w:val="clear" w:color="auto" w:fill="FFFFFF"/>
            <w:vAlign w:val="bottom"/>
          </w:tcPr>
          <w:p w14:paraId="2D71F015"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B</w:t>
            </w:r>
          </w:p>
        </w:tc>
        <w:tc>
          <w:tcPr>
            <w:tcW w:w="1134" w:type="dxa"/>
            <w:shd w:val="clear" w:color="auto" w:fill="FFFFFF"/>
            <w:vAlign w:val="bottom"/>
          </w:tcPr>
          <w:p w14:paraId="07141B77"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Std. Error</w:t>
            </w:r>
          </w:p>
        </w:tc>
        <w:tc>
          <w:tcPr>
            <w:tcW w:w="1559" w:type="dxa"/>
            <w:shd w:val="clear" w:color="auto" w:fill="FFFFFF"/>
            <w:vAlign w:val="bottom"/>
          </w:tcPr>
          <w:p w14:paraId="296E62CC" w14:textId="77777777" w:rsidR="00AF4634" w:rsidRPr="00AF4634" w:rsidRDefault="00AF4634" w:rsidP="00AF463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AF4634">
              <w:rPr>
                <w:rFonts w:ascii="Times New Roman" w:hAnsi="Times New Roman" w:cs="Times New Roman"/>
                <w:color w:val="000000"/>
                <w:sz w:val="20"/>
                <w:szCs w:val="20"/>
              </w:rPr>
              <w:t>Beta</w:t>
            </w:r>
          </w:p>
        </w:tc>
        <w:tc>
          <w:tcPr>
            <w:tcW w:w="709" w:type="dxa"/>
            <w:vMerge/>
            <w:shd w:val="clear" w:color="auto" w:fill="FFFFFF"/>
            <w:vAlign w:val="bottom"/>
          </w:tcPr>
          <w:p w14:paraId="0AD0F94A" w14:textId="77777777" w:rsidR="00AF4634" w:rsidRPr="00AF4634" w:rsidRDefault="00AF4634" w:rsidP="00AF4634">
            <w:pPr>
              <w:autoSpaceDE w:val="0"/>
              <w:autoSpaceDN w:val="0"/>
              <w:adjustRightInd w:val="0"/>
              <w:spacing w:after="0" w:line="240" w:lineRule="auto"/>
              <w:rPr>
                <w:rFonts w:ascii="Times New Roman" w:hAnsi="Times New Roman" w:cs="Times New Roman"/>
                <w:color w:val="000000"/>
                <w:sz w:val="20"/>
                <w:szCs w:val="20"/>
              </w:rPr>
            </w:pPr>
          </w:p>
        </w:tc>
        <w:tc>
          <w:tcPr>
            <w:tcW w:w="709" w:type="dxa"/>
            <w:vMerge/>
            <w:shd w:val="clear" w:color="auto" w:fill="FFFFFF"/>
            <w:vAlign w:val="bottom"/>
          </w:tcPr>
          <w:p w14:paraId="0DF842CF" w14:textId="77777777" w:rsidR="00AF4634" w:rsidRPr="00AF4634" w:rsidRDefault="00AF4634" w:rsidP="00AF4634">
            <w:pPr>
              <w:autoSpaceDE w:val="0"/>
              <w:autoSpaceDN w:val="0"/>
              <w:adjustRightInd w:val="0"/>
              <w:spacing w:after="0" w:line="240" w:lineRule="auto"/>
              <w:rPr>
                <w:rFonts w:ascii="Times New Roman" w:hAnsi="Times New Roman" w:cs="Times New Roman"/>
                <w:color w:val="000000"/>
                <w:sz w:val="20"/>
                <w:szCs w:val="20"/>
              </w:rPr>
            </w:pPr>
          </w:p>
        </w:tc>
      </w:tr>
      <w:tr w:rsidR="00AF4634" w:rsidRPr="00AF4634" w14:paraId="22332848" w14:textId="77777777" w:rsidTr="00AF4634">
        <w:trPr>
          <w:cantSplit/>
          <w:jc w:val="center"/>
        </w:trPr>
        <w:tc>
          <w:tcPr>
            <w:tcW w:w="421" w:type="dxa"/>
            <w:vMerge w:val="restart"/>
            <w:shd w:val="clear" w:color="auto" w:fill="FFFFFF"/>
          </w:tcPr>
          <w:p w14:paraId="76D03F13"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1</w:t>
            </w:r>
          </w:p>
        </w:tc>
        <w:tc>
          <w:tcPr>
            <w:tcW w:w="1842" w:type="dxa"/>
            <w:shd w:val="clear" w:color="auto" w:fill="FFFFFF"/>
          </w:tcPr>
          <w:p w14:paraId="2E10C1BA"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(Constant)</w:t>
            </w:r>
          </w:p>
        </w:tc>
        <w:tc>
          <w:tcPr>
            <w:tcW w:w="851" w:type="dxa"/>
            <w:shd w:val="clear" w:color="auto" w:fill="FFFFFF"/>
            <w:vAlign w:val="center"/>
          </w:tcPr>
          <w:p w14:paraId="53E4BFEE"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,841</w:t>
            </w:r>
          </w:p>
        </w:tc>
        <w:tc>
          <w:tcPr>
            <w:tcW w:w="1134" w:type="dxa"/>
            <w:shd w:val="clear" w:color="auto" w:fill="FFFFFF"/>
            <w:vAlign w:val="center"/>
          </w:tcPr>
          <w:p w14:paraId="09A3F29E"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,150</w:t>
            </w:r>
          </w:p>
        </w:tc>
        <w:tc>
          <w:tcPr>
            <w:tcW w:w="1559" w:type="dxa"/>
            <w:shd w:val="clear" w:color="auto" w:fill="FFFFFF"/>
            <w:vAlign w:val="center"/>
          </w:tcPr>
          <w:p w14:paraId="719F531D" w14:textId="77777777" w:rsidR="00AF4634" w:rsidRPr="00AF4634" w:rsidRDefault="00AF4634" w:rsidP="00AF4634">
            <w:pPr>
              <w:autoSpaceDE w:val="0"/>
              <w:autoSpaceDN w:val="0"/>
              <w:adjustRightInd w:val="0"/>
              <w:spacing w:after="0" w:line="240" w:lineRule="auto"/>
              <w:rPr>
                <w:rFonts w:ascii="Times New Roman" w:hAnsi="Times New Roman" w:cs="Times New Roman"/>
                <w:sz w:val="20"/>
                <w:szCs w:val="20"/>
              </w:rPr>
            </w:pPr>
          </w:p>
        </w:tc>
        <w:tc>
          <w:tcPr>
            <w:tcW w:w="709" w:type="dxa"/>
            <w:shd w:val="clear" w:color="auto" w:fill="FFFFFF"/>
            <w:vAlign w:val="center"/>
          </w:tcPr>
          <w:p w14:paraId="084476D3"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5,625</w:t>
            </w:r>
          </w:p>
        </w:tc>
        <w:tc>
          <w:tcPr>
            <w:tcW w:w="709" w:type="dxa"/>
            <w:shd w:val="clear" w:color="auto" w:fill="FFFFFF"/>
            <w:vAlign w:val="center"/>
          </w:tcPr>
          <w:p w14:paraId="458F36B9"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,000</w:t>
            </w:r>
          </w:p>
        </w:tc>
      </w:tr>
      <w:tr w:rsidR="00AF4634" w:rsidRPr="00AF4634" w14:paraId="06EE5709" w14:textId="77777777" w:rsidTr="00AF4634">
        <w:trPr>
          <w:cantSplit/>
          <w:jc w:val="center"/>
        </w:trPr>
        <w:tc>
          <w:tcPr>
            <w:tcW w:w="421" w:type="dxa"/>
            <w:vMerge/>
            <w:shd w:val="clear" w:color="auto" w:fill="FFFFFF"/>
          </w:tcPr>
          <w:p w14:paraId="1F9D1A2A" w14:textId="77777777" w:rsidR="00AF4634" w:rsidRPr="00AF4634" w:rsidRDefault="00AF4634" w:rsidP="00AF4634">
            <w:pPr>
              <w:autoSpaceDE w:val="0"/>
              <w:autoSpaceDN w:val="0"/>
              <w:adjustRightInd w:val="0"/>
              <w:spacing w:after="0" w:line="240" w:lineRule="auto"/>
              <w:rPr>
                <w:rFonts w:ascii="Times New Roman" w:hAnsi="Times New Roman" w:cs="Times New Roman"/>
                <w:color w:val="000000"/>
                <w:sz w:val="20"/>
                <w:szCs w:val="20"/>
              </w:rPr>
            </w:pPr>
          </w:p>
        </w:tc>
        <w:tc>
          <w:tcPr>
            <w:tcW w:w="1842" w:type="dxa"/>
            <w:shd w:val="clear" w:color="auto" w:fill="FFFFFF"/>
          </w:tcPr>
          <w:p w14:paraId="69018616"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Green Accounting</w:t>
            </w:r>
          </w:p>
        </w:tc>
        <w:tc>
          <w:tcPr>
            <w:tcW w:w="851" w:type="dxa"/>
            <w:shd w:val="clear" w:color="auto" w:fill="FFFFFF"/>
            <w:vAlign w:val="center"/>
          </w:tcPr>
          <w:p w14:paraId="7A81E91C"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4,059</w:t>
            </w:r>
          </w:p>
        </w:tc>
        <w:tc>
          <w:tcPr>
            <w:tcW w:w="1134" w:type="dxa"/>
            <w:shd w:val="clear" w:color="auto" w:fill="FFFFFF"/>
            <w:vAlign w:val="center"/>
          </w:tcPr>
          <w:p w14:paraId="64D8BF52"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1,903</w:t>
            </w:r>
          </w:p>
        </w:tc>
        <w:tc>
          <w:tcPr>
            <w:tcW w:w="1559" w:type="dxa"/>
            <w:shd w:val="clear" w:color="auto" w:fill="FFFFFF"/>
            <w:vAlign w:val="center"/>
          </w:tcPr>
          <w:p w14:paraId="6A309935"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,341</w:t>
            </w:r>
          </w:p>
        </w:tc>
        <w:tc>
          <w:tcPr>
            <w:tcW w:w="709" w:type="dxa"/>
            <w:shd w:val="clear" w:color="auto" w:fill="FFFFFF"/>
            <w:vAlign w:val="center"/>
          </w:tcPr>
          <w:p w14:paraId="65728016"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2,133</w:t>
            </w:r>
          </w:p>
        </w:tc>
        <w:tc>
          <w:tcPr>
            <w:tcW w:w="709" w:type="dxa"/>
            <w:shd w:val="clear" w:color="auto" w:fill="FFFFFF"/>
            <w:vAlign w:val="center"/>
          </w:tcPr>
          <w:p w14:paraId="74A8B32A"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,039</w:t>
            </w:r>
          </w:p>
        </w:tc>
      </w:tr>
      <w:tr w:rsidR="00AF4634" w:rsidRPr="00AF4634" w14:paraId="1C15F9F7" w14:textId="77777777" w:rsidTr="00AF4634">
        <w:trPr>
          <w:cantSplit/>
          <w:jc w:val="center"/>
        </w:trPr>
        <w:tc>
          <w:tcPr>
            <w:tcW w:w="421" w:type="dxa"/>
            <w:vMerge/>
            <w:shd w:val="clear" w:color="auto" w:fill="FFFFFF"/>
          </w:tcPr>
          <w:p w14:paraId="008DA2A8" w14:textId="77777777" w:rsidR="00AF4634" w:rsidRPr="00AF4634" w:rsidRDefault="00AF4634" w:rsidP="00AF4634">
            <w:pPr>
              <w:autoSpaceDE w:val="0"/>
              <w:autoSpaceDN w:val="0"/>
              <w:adjustRightInd w:val="0"/>
              <w:spacing w:after="0" w:line="240" w:lineRule="auto"/>
              <w:rPr>
                <w:rFonts w:ascii="Times New Roman" w:hAnsi="Times New Roman" w:cs="Times New Roman"/>
                <w:color w:val="000000"/>
                <w:sz w:val="20"/>
                <w:szCs w:val="20"/>
              </w:rPr>
            </w:pPr>
          </w:p>
        </w:tc>
        <w:tc>
          <w:tcPr>
            <w:tcW w:w="1842" w:type="dxa"/>
            <w:shd w:val="clear" w:color="auto" w:fill="FFFFFF"/>
          </w:tcPr>
          <w:p w14:paraId="54A5A4DA"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Kinerja Lingkungan</w:t>
            </w:r>
          </w:p>
        </w:tc>
        <w:tc>
          <w:tcPr>
            <w:tcW w:w="851" w:type="dxa"/>
            <w:shd w:val="clear" w:color="auto" w:fill="FFFFFF"/>
            <w:vAlign w:val="center"/>
          </w:tcPr>
          <w:p w14:paraId="71B22446"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,033</w:t>
            </w:r>
          </w:p>
        </w:tc>
        <w:tc>
          <w:tcPr>
            <w:tcW w:w="1134" w:type="dxa"/>
            <w:shd w:val="clear" w:color="auto" w:fill="FFFFFF"/>
            <w:vAlign w:val="center"/>
          </w:tcPr>
          <w:p w14:paraId="5A267801"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,041</w:t>
            </w:r>
          </w:p>
        </w:tc>
        <w:tc>
          <w:tcPr>
            <w:tcW w:w="1559" w:type="dxa"/>
            <w:shd w:val="clear" w:color="auto" w:fill="FFFFFF"/>
            <w:vAlign w:val="center"/>
          </w:tcPr>
          <w:p w14:paraId="10D6B1D5"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,128</w:t>
            </w:r>
          </w:p>
        </w:tc>
        <w:tc>
          <w:tcPr>
            <w:tcW w:w="709" w:type="dxa"/>
            <w:shd w:val="clear" w:color="auto" w:fill="FFFFFF"/>
            <w:vAlign w:val="center"/>
          </w:tcPr>
          <w:p w14:paraId="1770E856"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,802</w:t>
            </w:r>
          </w:p>
        </w:tc>
        <w:tc>
          <w:tcPr>
            <w:tcW w:w="709" w:type="dxa"/>
            <w:shd w:val="clear" w:color="auto" w:fill="FFFFFF"/>
            <w:vAlign w:val="center"/>
          </w:tcPr>
          <w:p w14:paraId="618DE84F" w14:textId="77777777" w:rsidR="00AF4634" w:rsidRPr="00AF4634" w:rsidRDefault="00AF4634" w:rsidP="00AF463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AF4634">
              <w:rPr>
                <w:rFonts w:ascii="Times New Roman" w:hAnsi="Times New Roman" w:cs="Times New Roman"/>
                <w:color w:val="000000"/>
                <w:sz w:val="20"/>
                <w:szCs w:val="20"/>
              </w:rPr>
              <w:t>,428</w:t>
            </w:r>
          </w:p>
        </w:tc>
      </w:tr>
      <w:tr w:rsidR="00AF4634" w:rsidRPr="00AF4634" w14:paraId="6BC26F25" w14:textId="77777777" w:rsidTr="00AF4634">
        <w:trPr>
          <w:cantSplit/>
          <w:jc w:val="center"/>
        </w:trPr>
        <w:tc>
          <w:tcPr>
            <w:tcW w:w="7225" w:type="dxa"/>
            <w:gridSpan w:val="7"/>
            <w:shd w:val="clear" w:color="auto" w:fill="FFFFFF"/>
          </w:tcPr>
          <w:p w14:paraId="1223355A" w14:textId="77777777" w:rsidR="00AF4634" w:rsidRPr="00AF4634" w:rsidRDefault="00AF4634" w:rsidP="00AF4634">
            <w:pPr>
              <w:autoSpaceDE w:val="0"/>
              <w:autoSpaceDN w:val="0"/>
              <w:adjustRightInd w:val="0"/>
              <w:spacing w:after="0" w:line="320" w:lineRule="atLeast"/>
              <w:ind w:left="60" w:right="60"/>
              <w:rPr>
                <w:rFonts w:ascii="Times New Roman" w:hAnsi="Times New Roman" w:cs="Times New Roman"/>
                <w:color w:val="000000"/>
                <w:sz w:val="20"/>
                <w:szCs w:val="20"/>
              </w:rPr>
            </w:pPr>
            <w:r w:rsidRPr="00AF4634">
              <w:rPr>
                <w:rFonts w:ascii="Times New Roman" w:hAnsi="Times New Roman" w:cs="Times New Roman"/>
                <w:color w:val="000000"/>
                <w:sz w:val="20"/>
                <w:szCs w:val="20"/>
              </w:rPr>
              <w:t>a. Dependent Variable: Nilai Perusahaan</w:t>
            </w:r>
          </w:p>
        </w:tc>
      </w:tr>
    </w:tbl>
    <w:p w14:paraId="7B91B0E9" w14:textId="27F11948" w:rsidR="0013506B" w:rsidRPr="00594963" w:rsidRDefault="00AF4634" w:rsidP="0013506B">
      <w:pPr>
        <w:pStyle w:val="Caption"/>
        <w:ind w:hanging="142"/>
        <w:rPr>
          <w:rFonts w:ascii="Times New Roman" w:hAnsi="Times New Roman" w:cs="Times New Roman"/>
          <w:color w:val="auto"/>
          <w:sz w:val="24"/>
          <w:szCs w:val="24"/>
        </w:rPr>
      </w:pPr>
      <w:r>
        <w:rPr>
          <w:rFonts w:ascii="Times New Roman" w:hAnsi="Times New Roman" w:cs="Times New Roman"/>
          <w:color w:val="auto"/>
          <w:sz w:val="22"/>
          <w:szCs w:val="22"/>
        </w:rPr>
        <w:t xml:space="preserve">  </w:t>
      </w:r>
      <w:r w:rsidR="00367C35">
        <w:rPr>
          <w:rFonts w:ascii="Times New Roman" w:hAnsi="Times New Roman" w:cs="Times New Roman"/>
          <w:color w:val="auto"/>
          <w:sz w:val="22"/>
          <w:szCs w:val="22"/>
        </w:rPr>
        <w:t xml:space="preserve">      </w:t>
      </w:r>
      <w:r w:rsidR="0013506B" w:rsidRPr="0013506B">
        <w:rPr>
          <w:rFonts w:ascii="Times New Roman" w:hAnsi="Times New Roman" w:cs="Times New Roman"/>
          <w:color w:val="auto"/>
          <w:sz w:val="22"/>
          <w:szCs w:val="22"/>
        </w:rPr>
        <w:t>Sumber</w:t>
      </w:r>
      <w:r w:rsidR="0013506B" w:rsidRPr="00594963">
        <w:rPr>
          <w:rFonts w:ascii="Times New Roman" w:hAnsi="Times New Roman" w:cs="Times New Roman"/>
          <w:color w:val="auto"/>
          <w:sz w:val="24"/>
          <w:szCs w:val="24"/>
        </w:rPr>
        <w:t>: Output SPSS 23</w:t>
      </w:r>
    </w:p>
    <w:p w14:paraId="63A38A30" w14:textId="30B575C9" w:rsidR="0013506B" w:rsidRDefault="0013506B" w:rsidP="00791538">
      <w:pPr>
        <w:spacing w:after="0" w:line="480" w:lineRule="auto"/>
        <w:jc w:val="both"/>
        <w:rPr>
          <w:rFonts w:ascii="Times New Roman" w:hAnsi="Times New Roman" w:cs="Times New Roman"/>
          <w:sz w:val="24"/>
          <w:szCs w:val="24"/>
        </w:rPr>
      </w:pPr>
      <w:r w:rsidRPr="00594963">
        <w:rPr>
          <w:sz w:val="24"/>
          <w:szCs w:val="24"/>
        </w:rPr>
        <w:tab/>
      </w:r>
      <w:r w:rsidRPr="00594963">
        <w:rPr>
          <w:rFonts w:ascii="Times New Roman" w:hAnsi="Times New Roman" w:cs="Times New Roman"/>
          <w:sz w:val="24"/>
          <w:szCs w:val="24"/>
        </w:rPr>
        <w:t>Berdasarkan hasil uji regresi linier berganda</w:t>
      </w:r>
      <w:r w:rsidR="00367C35">
        <w:rPr>
          <w:rFonts w:ascii="Times New Roman" w:hAnsi="Times New Roman" w:cs="Times New Roman"/>
          <w:sz w:val="24"/>
          <w:szCs w:val="24"/>
        </w:rPr>
        <w:t xml:space="preserve"> dengan SPSS 23</w:t>
      </w:r>
      <w:r w:rsidRPr="00594963">
        <w:rPr>
          <w:rFonts w:ascii="Times New Roman" w:hAnsi="Times New Roman" w:cs="Times New Roman"/>
          <w:sz w:val="24"/>
          <w:szCs w:val="24"/>
        </w:rPr>
        <w:t xml:space="preserve"> menunjukkan bahwa persamaan untuk hubungan pengaruh variabel X1 (</w:t>
      </w:r>
      <w:r w:rsidRPr="00594963">
        <w:rPr>
          <w:rFonts w:ascii="Times New Roman" w:hAnsi="Times New Roman" w:cs="Times New Roman"/>
          <w:i/>
          <w:sz w:val="24"/>
          <w:szCs w:val="24"/>
        </w:rPr>
        <w:t>green accounting</w:t>
      </w:r>
      <w:r w:rsidRPr="00594963">
        <w:rPr>
          <w:rFonts w:ascii="Times New Roman" w:hAnsi="Times New Roman" w:cs="Times New Roman"/>
          <w:sz w:val="24"/>
          <w:szCs w:val="24"/>
        </w:rPr>
        <w:t xml:space="preserve">) dan X2 (kinerja lingkungan) terhadap variabel Y (nilai perusahaan) adalah sebagai berikut: </w:t>
      </w:r>
    </w:p>
    <w:p w14:paraId="3C745CA3" w14:textId="7EED28A7" w:rsidR="00367C35" w:rsidRPr="00367C35" w:rsidRDefault="00367C35" w:rsidP="00791538">
      <w:pPr>
        <w:spacing w:after="0" w:line="480" w:lineRule="auto"/>
        <w:jc w:val="both"/>
        <w:rPr>
          <w:rFonts w:ascii="Times New Roman" w:eastAsiaTheme="minorEastAsia" w:hAnsi="Times New Roman" w:cs="Times New Roman"/>
          <w:i/>
          <w:sz w:val="24"/>
        </w:rPr>
      </w:pPr>
      <w:r>
        <w:rPr>
          <w:rFonts w:ascii="Times New Roman" w:hAnsi="Times New Roman" w:cs="Times New Roman"/>
          <w:i/>
          <w:sz w:val="24"/>
        </w:rPr>
        <w:t xml:space="preserve">Y = α +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1</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r>
          <w:rPr>
            <w:rFonts w:ascii="Cambria Math" w:hAnsi="Cambria Math" w:cs="Times New Roman"/>
            <w:sz w:val="24"/>
          </w:rPr>
          <m:t>+ℇ</m:t>
        </m:r>
      </m:oMath>
      <w:r>
        <w:rPr>
          <w:rFonts w:ascii="Times New Roman" w:eastAsiaTheme="minorEastAsia" w:hAnsi="Times New Roman" w:cs="Times New Roman"/>
          <w:i/>
          <w:sz w:val="24"/>
        </w:rPr>
        <w:t>…………………………</w:t>
      </w:r>
      <w:r w:rsidR="00B70E10">
        <w:rPr>
          <w:rFonts w:ascii="Times New Roman" w:eastAsiaTheme="minorEastAsia" w:hAnsi="Times New Roman" w:cs="Times New Roman"/>
          <w:i/>
          <w:sz w:val="24"/>
        </w:rPr>
        <w:t>……</w:t>
      </w:r>
      <w:proofErr w:type="gramStart"/>
      <w:r w:rsidR="00B70E10">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……………………………4.1</w:t>
      </w:r>
    </w:p>
    <w:p w14:paraId="4658C849" w14:textId="45DB90E6" w:rsidR="0013506B" w:rsidRPr="00B70E10" w:rsidRDefault="0013506B" w:rsidP="00791538">
      <w:pPr>
        <w:pStyle w:val="ListParagraph"/>
        <w:spacing w:after="0" w:line="480" w:lineRule="auto"/>
        <w:ind w:left="0"/>
        <w:jc w:val="both"/>
        <w:rPr>
          <w:rFonts w:ascii="Times New Roman" w:hAnsi="Times New Roman" w:cs="Times New Roman"/>
          <w:sz w:val="24"/>
          <w:szCs w:val="24"/>
        </w:rPr>
      </w:pPr>
      <w:r w:rsidRPr="00594963">
        <w:rPr>
          <w:rFonts w:ascii="Times New Roman" w:hAnsi="Times New Roman" w:cs="Times New Roman"/>
          <w:sz w:val="24"/>
          <w:szCs w:val="24"/>
        </w:rPr>
        <w:t xml:space="preserve">Y = </w:t>
      </w:r>
      <w:r w:rsidR="00367C35">
        <w:rPr>
          <w:rFonts w:ascii="Times New Roman" w:hAnsi="Times New Roman" w:cs="Times New Roman"/>
          <w:sz w:val="24"/>
          <w:szCs w:val="24"/>
        </w:rPr>
        <w:t>0,</w:t>
      </w:r>
      <w:r w:rsidR="00076CFF">
        <w:rPr>
          <w:rFonts w:ascii="Times New Roman" w:hAnsi="Times New Roman" w:cs="Times New Roman"/>
          <w:sz w:val="24"/>
          <w:szCs w:val="24"/>
        </w:rPr>
        <w:t>8</w:t>
      </w:r>
      <w:r w:rsidR="00AF4634">
        <w:rPr>
          <w:rFonts w:ascii="Times New Roman" w:hAnsi="Times New Roman" w:cs="Times New Roman"/>
          <w:sz w:val="24"/>
          <w:szCs w:val="24"/>
        </w:rPr>
        <w:t>41</w:t>
      </w:r>
      <w:r w:rsidRPr="00594963">
        <w:rPr>
          <w:rFonts w:ascii="Times New Roman" w:hAnsi="Times New Roman" w:cs="Times New Roman"/>
          <w:sz w:val="24"/>
          <w:szCs w:val="24"/>
        </w:rPr>
        <w:t xml:space="preserve"> + </w:t>
      </w:r>
      <w:r w:rsidR="00AF4634">
        <w:rPr>
          <w:rFonts w:ascii="Times New Roman" w:hAnsi="Times New Roman" w:cs="Times New Roman"/>
          <w:sz w:val="24"/>
          <w:szCs w:val="24"/>
        </w:rPr>
        <w:t>4,059</w:t>
      </w:r>
      <w:r w:rsidRPr="00594963">
        <w:rPr>
          <w:rFonts w:ascii="Times New Roman" w:hAnsi="Times New Roman" w:cs="Times New Roman"/>
          <w:sz w:val="24"/>
          <w:szCs w:val="24"/>
        </w:rPr>
        <w:t>X</w:t>
      </w:r>
      <w:r w:rsidRPr="00594963">
        <w:rPr>
          <w:rFonts w:ascii="Times New Roman" w:hAnsi="Times New Roman" w:cs="Times New Roman"/>
          <w:sz w:val="24"/>
          <w:szCs w:val="24"/>
          <w:vertAlign w:val="subscript"/>
        </w:rPr>
        <w:t>1</w:t>
      </w:r>
      <w:r w:rsidRPr="00594963">
        <w:rPr>
          <w:rFonts w:ascii="Times New Roman" w:hAnsi="Times New Roman" w:cs="Times New Roman"/>
          <w:sz w:val="24"/>
          <w:szCs w:val="24"/>
        </w:rPr>
        <w:t xml:space="preserve"> + </w:t>
      </w:r>
      <w:r w:rsidR="00076CFF">
        <w:rPr>
          <w:rFonts w:ascii="Times New Roman" w:hAnsi="Times New Roman" w:cs="Times New Roman"/>
          <w:sz w:val="24"/>
          <w:szCs w:val="24"/>
        </w:rPr>
        <w:t>0,</w:t>
      </w:r>
      <w:r w:rsidR="00AF4634">
        <w:rPr>
          <w:rFonts w:ascii="Times New Roman" w:hAnsi="Times New Roman" w:cs="Times New Roman"/>
          <w:sz w:val="24"/>
          <w:szCs w:val="24"/>
        </w:rPr>
        <w:t>033</w:t>
      </w:r>
      <w:r w:rsidRPr="00594963">
        <w:rPr>
          <w:rFonts w:ascii="Times New Roman" w:hAnsi="Times New Roman" w:cs="Times New Roman"/>
          <w:sz w:val="24"/>
          <w:szCs w:val="24"/>
        </w:rPr>
        <w:t>X</w:t>
      </w:r>
      <w:proofErr w:type="gramStart"/>
      <w:r w:rsidRPr="00594963">
        <w:rPr>
          <w:rFonts w:ascii="Times New Roman" w:hAnsi="Times New Roman" w:cs="Times New Roman"/>
          <w:sz w:val="24"/>
          <w:szCs w:val="24"/>
          <w:vertAlign w:val="subscript"/>
        </w:rPr>
        <w:t>2</w:t>
      </w:r>
      <w:r w:rsidR="00367C35">
        <w:rPr>
          <w:rFonts w:ascii="Times New Roman" w:hAnsi="Times New Roman" w:cs="Times New Roman"/>
          <w:sz w:val="24"/>
          <w:szCs w:val="24"/>
          <w:vertAlign w:val="subscript"/>
        </w:rPr>
        <w:t xml:space="preserve"> </w:t>
      </w:r>
      <w:r w:rsidR="00B70E10">
        <w:rPr>
          <w:rFonts w:ascii="Times New Roman" w:hAnsi="Times New Roman" w:cs="Times New Roman"/>
          <w:sz w:val="24"/>
          <w:szCs w:val="24"/>
        </w:rPr>
        <w:t xml:space="preserve"> +</w:t>
      </w:r>
      <w:proofErr w:type="gramEnd"/>
      <w:r w:rsidR="00B70E10">
        <w:rPr>
          <w:rFonts w:ascii="Times New Roman" w:hAnsi="Times New Roman" w:cs="Times New Roman"/>
          <w:sz w:val="24"/>
          <w:szCs w:val="24"/>
        </w:rPr>
        <w:t xml:space="preserve"> ℇ</w:t>
      </w:r>
      <w:r w:rsidR="00B70E10">
        <w:rPr>
          <w:rFonts w:ascii="Times New Roman" w:eastAsiaTheme="minorEastAsia" w:hAnsi="Times New Roman" w:cs="Times New Roman"/>
          <w:sz w:val="24"/>
        </w:rPr>
        <w:t>……………………………………………4.2</w:t>
      </w:r>
    </w:p>
    <w:p w14:paraId="0D954355" w14:textId="63E9C7D7" w:rsidR="0013506B" w:rsidRPr="00594963" w:rsidRDefault="0013506B" w:rsidP="00791538">
      <w:pPr>
        <w:pStyle w:val="ListParagraph"/>
        <w:spacing w:after="0" w:line="480" w:lineRule="auto"/>
        <w:ind w:left="0"/>
        <w:jc w:val="both"/>
        <w:rPr>
          <w:rFonts w:ascii="Times New Roman" w:hAnsi="Times New Roman" w:cs="Times New Roman"/>
          <w:sz w:val="24"/>
          <w:szCs w:val="24"/>
        </w:rPr>
      </w:pPr>
      <w:r w:rsidRPr="00594963">
        <w:rPr>
          <w:rFonts w:ascii="Times New Roman" w:hAnsi="Times New Roman" w:cs="Times New Roman"/>
          <w:sz w:val="24"/>
          <w:szCs w:val="24"/>
        </w:rPr>
        <w:t>Persamaan regresi linier berganda tersebut dapat memiliki penjelasan sebagai berikut:</w:t>
      </w:r>
    </w:p>
    <w:p w14:paraId="4CDB2A48" w14:textId="5E3272D0" w:rsidR="0013506B" w:rsidRPr="00594963" w:rsidRDefault="0013506B" w:rsidP="00791538">
      <w:pPr>
        <w:pStyle w:val="ListParagraph"/>
        <w:numPr>
          <w:ilvl w:val="0"/>
          <w:numId w:val="21"/>
        </w:numPr>
        <w:spacing w:after="0" w:line="480" w:lineRule="auto"/>
        <w:jc w:val="both"/>
        <w:rPr>
          <w:rFonts w:ascii="Times New Roman" w:hAnsi="Times New Roman" w:cs="Times New Roman"/>
          <w:sz w:val="24"/>
          <w:szCs w:val="24"/>
        </w:rPr>
      </w:pPr>
      <w:r w:rsidRPr="00594963">
        <w:rPr>
          <w:rFonts w:ascii="Times New Roman" w:hAnsi="Times New Roman" w:cs="Times New Roman"/>
          <w:sz w:val="24"/>
          <w:szCs w:val="24"/>
        </w:rPr>
        <w:t xml:space="preserve">Nilai konstanta sebesar </w:t>
      </w:r>
      <w:r w:rsidR="00B70E10">
        <w:rPr>
          <w:rFonts w:ascii="Times New Roman" w:hAnsi="Times New Roman" w:cs="Times New Roman"/>
          <w:sz w:val="24"/>
          <w:szCs w:val="24"/>
        </w:rPr>
        <w:t>0,</w:t>
      </w:r>
      <w:r w:rsidR="00076CFF">
        <w:rPr>
          <w:rFonts w:ascii="Times New Roman" w:hAnsi="Times New Roman" w:cs="Times New Roman"/>
          <w:sz w:val="24"/>
          <w:szCs w:val="24"/>
        </w:rPr>
        <w:t>8</w:t>
      </w:r>
      <w:r w:rsidR="00AF4634">
        <w:rPr>
          <w:rFonts w:ascii="Times New Roman" w:hAnsi="Times New Roman" w:cs="Times New Roman"/>
          <w:sz w:val="24"/>
          <w:szCs w:val="24"/>
        </w:rPr>
        <w:t>41</w:t>
      </w:r>
      <w:r w:rsidRPr="00594963">
        <w:rPr>
          <w:rFonts w:ascii="Times New Roman" w:hAnsi="Times New Roman" w:cs="Times New Roman"/>
          <w:sz w:val="24"/>
          <w:szCs w:val="24"/>
        </w:rPr>
        <w:t xml:space="preserve"> menyatakan jika semua variabel independen yaitu green accounting dan kinerja lingkungan sama dengan 0, maka tingkat nilai perusahaan adalah sebesar </w:t>
      </w:r>
      <w:r w:rsidR="00B70E10">
        <w:rPr>
          <w:rFonts w:ascii="Times New Roman" w:hAnsi="Times New Roman" w:cs="Times New Roman"/>
          <w:sz w:val="24"/>
          <w:szCs w:val="24"/>
        </w:rPr>
        <w:t>0,</w:t>
      </w:r>
      <w:r w:rsidR="00076CFF">
        <w:rPr>
          <w:rFonts w:ascii="Times New Roman" w:hAnsi="Times New Roman" w:cs="Times New Roman"/>
          <w:sz w:val="24"/>
          <w:szCs w:val="24"/>
        </w:rPr>
        <w:t>8</w:t>
      </w:r>
      <w:r w:rsidR="00AF4634">
        <w:rPr>
          <w:rFonts w:ascii="Times New Roman" w:hAnsi="Times New Roman" w:cs="Times New Roman"/>
          <w:sz w:val="24"/>
          <w:szCs w:val="24"/>
        </w:rPr>
        <w:t>41</w:t>
      </w:r>
      <w:r w:rsidRPr="00594963">
        <w:rPr>
          <w:rFonts w:ascii="Times New Roman" w:hAnsi="Times New Roman" w:cs="Times New Roman"/>
          <w:sz w:val="24"/>
          <w:szCs w:val="24"/>
        </w:rPr>
        <w:t>.</w:t>
      </w:r>
    </w:p>
    <w:p w14:paraId="53F8C8E4" w14:textId="3815A2B3" w:rsidR="0013506B" w:rsidRPr="00594963" w:rsidRDefault="0013506B" w:rsidP="00791538">
      <w:pPr>
        <w:pStyle w:val="ListParagraph"/>
        <w:numPr>
          <w:ilvl w:val="0"/>
          <w:numId w:val="21"/>
        </w:numPr>
        <w:spacing w:after="0" w:line="480" w:lineRule="auto"/>
        <w:jc w:val="both"/>
        <w:rPr>
          <w:rFonts w:ascii="Times New Roman" w:hAnsi="Times New Roman" w:cs="Times New Roman"/>
          <w:sz w:val="24"/>
          <w:szCs w:val="24"/>
        </w:rPr>
      </w:pPr>
      <w:r w:rsidRPr="00594963">
        <w:rPr>
          <w:rFonts w:ascii="Times New Roman" w:hAnsi="Times New Roman" w:cs="Times New Roman"/>
          <w:sz w:val="24"/>
          <w:szCs w:val="24"/>
        </w:rPr>
        <w:t xml:space="preserve">Nilai koefisien green accounting sebesar </w:t>
      </w:r>
      <w:r w:rsidR="00AF4634">
        <w:rPr>
          <w:rFonts w:ascii="Times New Roman" w:hAnsi="Times New Roman" w:cs="Times New Roman"/>
          <w:sz w:val="24"/>
          <w:szCs w:val="24"/>
        </w:rPr>
        <w:t>4,059</w:t>
      </w:r>
      <w:r w:rsidRPr="00594963">
        <w:rPr>
          <w:rFonts w:ascii="Times New Roman" w:hAnsi="Times New Roman" w:cs="Times New Roman"/>
          <w:sz w:val="24"/>
          <w:szCs w:val="24"/>
        </w:rPr>
        <w:t xml:space="preserve">, menyatakan bahwa apabila setiap kenaikan 1 tingkat green accounting akan mengakibatkan kenaikan nilai perusahaan sebesar </w:t>
      </w:r>
      <w:r w:rsidR="00AF4634">
        <w:rPr>
          <w:rFonts w:ascii="Times New Roman" w:hAnsi="Times New Roman" w:cs="Times New Roman"/>
          <w:sz w:val="24"/>
          <w:szCs w:val="24"/>
        </w:rPr>
        <w:t>4,059</w:t>
      </w:r>
      <w:r w:rsidRPr="00594963">
        <w:rPr>
          <w:rFonts w:ascii="Times New Roman" w:hAnsi="Times New Roman" w:cs="Times New Roman"/>
          <w:sz w:val="24"/>
          <w:szCs w:val="24"/>
        </w:rPr>
        <w:t>.</w:t>
      </w:r>
    </w:p>
    <w:p w14:paraId="7D618590" w14:textId="754CC34E" w:rsidR="00594963" w:rsidRDefault="0013506B" w:rsidP="00791538">
      <w:pPr>
        <w:pStyle w:val="ListParagraph"/>
        <w:numPr>
          <w:ilvl w:val="0"/>
          <w:numId w:val="21"/>
        </w:numPr>
        <w:spacing w:after="0" w:line="480" w:lineRule="auto"/>
        <w:jc w:val="both"/>
        <w:rPr>
          <w:rFonts w:ascii="Times New Roman" w:hAnsi="Times New Roman" w:cs="Times New Roman"/>
          <w:sz w:val="24"/>
          <w:szCs w:val="24"/>
        </w:rPr>
      </w:pPr>
      <w:r w:rsidRPr="00594963">
        <w:rPr>
          <w:rFonts w:ascii="Times New Roman" w:hAnsi="Times New Roman" w:cs="Times New Roman"/>
          <w:sz w:val="24"/>
          <w:szCs w:val="24"/>
        </w:rPr>
        <w:lastRenderedPageBreak/>
        <w:t xml:space="preserve">Nilai koefisien kinerja lingkungan sebesar </w:t>
      </w:r>
      <w:r w:rsidR="00B70E10">
        <w:rPr>
          <w:rFonts w:ascii="Times New Roman" w:hAnsi="Times New Roman" w:cs="Times New Roman"/>
          <w:sz w:val="24"/>
          <w:szCs w:val="24"/>
        </w:rPr>
        <w:t>0,0</w:t>
      </w:r>
      <w:r w:rsidR="00AF4634">
        <w:rPr>
          <w:rFonts w:ascii="Times New Roman" w:hAnsi="Times New Roman" w:cs="Times New Roman"/>
          <w:sz w:val="24"/>
          <w:szCs w:val="24"/>
        </w:rPr>
        <w:t>33</w:t>
      </w:r>
      <w:r w:rsidRPr="00594963">
        <w:rPr>
          <w:rFonts w:ascii="Times New Roman" w:hAnsi="Times New Roman" w:cs="Times New Roman"/>
          <w:sz w:val="24"/>
          <w:szCs w:val="24"/>
        </w:rPr>
        <w:t>, menyatakan bahwa apabil</w:t>
      </w:r>
      <w:r w:rsidR="00594963">
        <w:rPr>
          <w:rFonts w:ascii="Times New Roman" w:hAnsi="Times New Roman" w:cs="Times New Roman"/>
          <w:sz w:val="24"/>
          <w:szCs w:val="24"/>
        </w:rPr>
        <w:t>a</w:t>
      </w:r>
      <w:r w:rsidRPr="00594963">
        <w:rPr>
          <w:rFonts w:ascii="Times New Roman" w:hAnsi="Times New Roman" w:cs="Times New Roman"/>
          <w:sz w:val="24"/>
          <w:szCs w:val="24"/>
        </w:rPr>
        <w:t xml:space="preserve"> setiap kenaikan 1 </w:t>
      </w:r>
      <w:r w:rsidR="00594963">
        <w:rPr>
          <w:rFonts w:ascii="Times New Roman" w:hAnsi="Times New Roman" w:cs="Times New Roman"/>
          <w:sz w:val="24"/>
          <w:szCs w:val="24"/>
        </w:rPr>
        <w:t>tingkat kinerja lingkungan akan mengakibatkan penurunan nilai perusahaan sebesar 0,0</w:t>
      </w:r>
      <w:r w:rsidR="00AF4634">
        <w:rPr>
          <w:rFonts w:ascii="Times New Roman" w:hAnsi="Times New Roman" w:cs="Times New Roman"/>
          <w:sz w:val="24"/>
          <w:szCs w:val="24"/>
        </w:rPr>
        <w:t>33</w:t>
      </w:r>
      <w:r w:rsidR="00594963">
        <w:rPr>
          <w:rFonts w:ascii="Times New Roman" w:hAnsi="Times New Roman" w:cs="Times New Roman"/>
          <w:sz w:val="24"/>
          <w:szCs w:val="24"/>
        </w:rPr>
        <w:t>.</w:t>
      </w:r>
    </w:p>
    <w:p w14:paraId="5111A5E6" w14:textId="0BE90E8E" w:rsidR="00DB67F3" w:rsidRDefault="00DB67F3" w:rsidP="00791538">
      <w:pPr>
        <w:pStyle w:val="BabSUb4"/>
        <w:rPr>
          <w:vertAlign w:val="superscript"/>
        </w:rPr>
      </w:pPr>
      <w:bookmarkStart w:id="85" w:name="_Toc212505974"/>
      <w:r>
        <w:t>4.1.5 Uji Koefisien Determinasi</w:t>
      </w:r>
      <w:r w:rsidR="005B085C">
        <w:t xml:space="preserve"> (R</w:t>
      </w:r>
      <w:r w:rsidR="005B085C">
        <w:rPr>
          <w:vertAlign w:val="superscript"/>
        </w:rPr>
        <w:t>2)</w:t>
      </w:r>
      <w:bookmarkEnd w:id="85"/>
    </w:p>
    <w:p w14:paraId="5AD8DA8D" w14:textId="75F3C273" w:rsidR="00DB67F3" w:rsidRPr="000B3072" w:rsidRDefault="005B085C" w:rsidP="00791538">
      <w:pPr>
        <w:spacing w:after="0" w:line="480" w:lineRule="auto"/>
        <w:jc w:val="both"/>
        <w:rPr>
          <w:rFonts w:ascii="Times New Roman" w:hAnsi="Times New Roman" w:cs="Times New Roman"/>
          <w:sz w:val="24"/>
          <w:szCs w:val="24"/>
        </w:rPr>
      </w:pPr>
      <w:r>
        <w:tab/>
      </w:r>
      <w:r w:rsidRPr="00A10E2B">
        <w:rPr>
          <w:rFonts w:ascii="Times New Roman" w:hAnsi="Times New Roman" w:cs="Times New Roman"/>
          <w:sz w:val="24"/>
          <w:szCs w:val="24"/>
        </w:rPr>
        <w:t xml:space="preserve">Uji koefisien determinasi </w:t>
      </w:r>
      <w:r w:rsidR="000D3734" w:rsidRPr="00A10E2B">
        <w:rPr>
          <w:rFonts w:ascii="Times New Roman" w:hAnsi="Times New Roman" w:cs="Times New Roman"/>
          <w:sz w:val="24"/>
          <w:szCs w:val="24"/>
        </w:rPr>
        <w:t xml:space="preserve">dilakukan untuk </w:t>
      </w:r>
      <w:r w:rsidR="00012C45">
        <w:rPr>
          <w:rFonts w:ascii="Times New Roman" w:hAnsi="Times New Roman" w:cs="Times New Roman"/>
          <w:sz w:val="24"/>
          <w:szCs w:val="24"/>
        </w:rPr>
        <w:t xml:space="preserve">mengukur </w:t>
      </w:r>
      <w:r w:rsidR="000B3072">
        <w:rPr>
          <w:rFonts w:ascii="Times New Roman" w:hAnsi="Times New Roman" w:cs="Times New Roman"/>
          <w:sz w:val="24"/>
          <w:szCs w:val="24"/>
        </w:rPr>
        <w:t>kemampuan variabel independen dalam mempenaruhi variabel dependen. Nilai koefisien memiliki rentang 1 sampai 0, jika nilai R</w:t>
      </w:r>
      <w:r w:rsidR="000B3072">
        <w:rPr>
          <w:rFonts w:ascii="Times New Roman" w:hAnsi="Times New Roman" w:cs="Times New Roman"/>
          <w:sz w:val="24"/>
          <w:szCs w:val="24"/>
          <w:vertAlign w:val="superscript"/>
        </w:rPr>
        <w:t>2</w:t>
      </w:r>
      <w:r w:rsidR="000B3072">
        <w:rPr>
          <w:rFonts w:ascii="Times New Roman" w:hAnsi="Times New Roman" w:cs="Times New Roman"/>
          <w:sz w:val="24"/>
          <w:szCs w:val="24"/>
        </w:rPr>
        <w:t xml:space="preserve"> mendekati 0 maka hubungan variebel independen lemah dan sebaliknya, jika nilai R</w:t>
      </w:r>
      <w:r w:rsidR="000B3072">
        <w:rPr>
          <w:rFonts w:ascii="Times New Roman" w:hAnsi="Times New Roman" w:cs="Times New Roman"/>
          <w:sz w:val="24"/>
          <w:szCs w:val="24"/>
          <w:vertAlign w:val="superscript"/>
        </w:rPr>
        <w:t>2</w:t>
      </w:r>
      <w:r w:rsidR="000B3072">
        <w:rPr>
          <w:rFonts w:ascii="Times New Roman" w:hAnsi="Times New Roman" w:cs="Times New Roman"/>
          <w:sz w:val="24"/>
          <w:szCs w:val="24"/>
        </w:rPr>
        <w:t xml:space="preserve"> mendekati 1 maka hubungan antar variabel lebih kuat.</w:t>
      </w:r>
    </w:p>
    <w:p w14:paraId="4BED2C97" w14:textId="697EB565" w:rsidR="00DB67F3" w:rsidRDefault="00DB67F3" w:rsidP="00DB67F3">
      <w:pPr>
        <w:pStyle w:val="Caption"/>
        <w:keepNext/>
        <w:jc w:val="center"/>
        <w:rPr>
          <w:rFonts w:ascii="Times New Roman" w:hAnsi="Times New Roman" w:cs="Times New Roman"/>
          <w:b/>
          <w:i w:val="0"/>
          <w:color w:val="auto"/>
          <w:sz w:val="22"/>
          <w:szCs w:val="22"/>
        </w:rPr>
      </w:pPr>
      <w:bookmarkStart w:id="86" w:name="_Toc212436294"/>
      <w:r w:rsidRPr="00DB67F3">
        <w:rPr>
          <w:rFonts w:ascii="Times New Roman" w:hAnsi="Times New Roman" w:cs="Times New Roman"/>
          <w:b/>
          <w:i w:val="0"/>
          <w:color w:val="auto"/>
          <w:sz w:val="22"/>
          <w:szCs w:val="22"/>
        </w:rPr>
        <w:t>Tabel 4.</w:t>
      </w:r>
      <w:r w:rsidRPr="00DB67F3">
        <w:rPr>
          <w:rFonts w:ascii="Times New Roman" w:hAnsi="Times New Roman" w:cs="Times New Roman"/>
          <w:b/>
          <w:i w:val="0"/>
          <w:color w:val="auto"/>
          <w:sz w:val="22"/>
          <w:szCs w:val="22"/>
        </w:rPr>
        <w:fldChar w:fldCharType="begin"/>
      </w:r>
      <w:r w:rsidRPr="00DB67F3">
        <w:rPr>
          <w:rFonts w:ascii="Times New Roman" w:hAnsi="Times New Roman" w:cs="Times New Roman"/>
          <w:b/>
          <w:i w:val="0"/>
          <w:color w:val="auto"/>
          <w:sz w:val="22"/>
          <w:szCs w:val="22"/>
        </w:rPr>
        <w:instrText xml:space="preserve"> SEQ Tabel_4 \* ARABIC </w:instrText>
      </w:r>
      <w:r w:rsidRPr="00DB67F3">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9</w:t>
      </w:r>
      <w:r w:rsidRPr="00DB67F3">
        <w:rPr>
          <w:rFonts w:ascii="Times New Roman" w:hAnsi="Times New Roman" w:cs="Times New Roman"/>
          <w:b/>
          <w:i w:val="0"/>
          <w:color w:val="auto"/>
          <w:sz w:val="22"/>
          <w:szCs w:val="22"/>
        </w:rPr>
        <w:fldChar w:fldCharType="end"/>
      </w:r>
      <w:r w:rsidRPr="00DB67F3">
        <w:rPr>
          <w:rFonts w:ascii="Times New Roman" w:hAnsi="Times New Roman" w:cs="Times New Roman"/>
          <w:b/>
          <w:i w:val="0"/>
          <w:color w:val="auto"/>
          <w:sz w:val="22"/>
          <w:szCs w:val="22"/>
        </w:rPr>
        <w:t xml:space="preserve"> Hasil Uji Koefisien Determinasi</w:t>
      </w:r>
      <w:bookmarkEnd w:id="86"/>
    </w:p>
    <w:tbl>
      <w:tblPr>
        <w:tblW w:w="5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5E1C31" w:rsidRPr="005E1C31" w14:paraId="4520A104" w14:textId="77777777" w:rsidTr="005E1C31">
        <w:trPr>
          <w:cantSplit/>
          <w:jc w:val="center"/>
        </w:trPr>
        <w:tc>
          <w:tcPr>
            <w:tcW w:w="5856" w:type="dxa"/>
            <w:gridSpan w:val="5"/>
            <w:shd w:val="clear" w:color="auto" w:fill="FFFFFF"/>
            <w:vAlign w:val="center"/>
          </w:tcPr>
          <w:p w14:paraId="23350C2B"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b/>
                <w:bCs/>
                <w:color w:val="000000"/>
                <w:sz w:val="20"/>
                <w:szCs w:val="20"/>
              </w:rPr>
              <w:t>Model Summary</w:t>
            </w:r>
            <w:r w:rsidRPr="005E1C31">
              <w:rPr>
                <w:rFonts w:ascii="Times New Roman" w:hAnsi="Times New Roman" w:cs="Times New Roman"/>
                <w:b/>
                <w:bCs/>
                <w:color w:val="000000"/>
                <w:sz w:val="20"/>
                <w:szCs w:val="20"/>
                <w:vertAlign w:val="superscript"/>
              </w:rPr>
              <w:t>b</w:t>
            </w:r>
          </w:p>
        </w:tc>
      </w:tr>
      <w:tr w:rsidR="005E1C31" w:rsidRPr="005E1C31" w14:paraId="7FF58943" w14:textId="77777777" w:rsidTr="005E1C31">
        <w:trPr>
          <w:cantSplit/>
          <w:jc w:val="center"/>
        </w:trPr>
        <w:tc>
          <w:tcPr>
            <w:tcW w:w="799" w:type="dxa"/>
            <w:shd w:val="clear" w:color="auto" w:fill="FFFFFF"/>
            <w:vAlign w:val="bottom"/>
          </w:tcPr>
          <w:p w14:paraId="0FCDF6AA"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Model</w:t>
            </w:r>
          </w:p>
        </w:tc>
        <w:tc>
          <w:tcPr>
            <w:tcW w:w="1014" w:type="dxa"/>
            <w:shd w:val="clear" w:color="auto" w:fill="FFFFFF"/>
            <w:vAlign w:val="bottom"/>
          </w:tcPr>
          <w:p w14:paraId="6B7C93EC"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R</w:t>
            </w:r>
          </w:p>
        </w:tc>
        <w:tc>
          <w:tcPr>
            <w:tcW w:w="1091" w:type="dxa"/>
            <w:shd w:val="clear" w:color="auto" w:fill="FFFFFF"/>
            <w:vAlign w:val="bottom"/>
          </w:tcPr>
          <w:p w14:paraId="2543BF78"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R Square</w:t>
            </w:r>
          </w:p>
        </w:tc>
        <w:tc>
          <w:tcPr>
            <w:tcW w:w="1476" w:type="dxa"/>
            <w:shd w:val="clear" w:color="auto" w:fill="FFFFFF"/>
            <w:vAlign w:val="bottom"/>
          </w:tcPr>
          <w:p w14:paraId="33152673"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Adjusted R Square</w:t>
            </w:r>
          </w:p>
        </w:tc>
        <w:tc>
          <w:tcPr>
            <w:tcW w:w="1476" w:type="dxa"/>
            <w:shd w:val="clear" w:color="auto" w:fill="FFFFFF"/>
            <w:vAlign w:val="bottom"/>
          </w:tcPr>
          <w:p w14:paraId="4D70EB09"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Std. Error of the Estimate</w:t>
            </w:r>
          </w:p>
        </w:tc>
      </w:tr>
      <w:tr w:rsidR="005E1C31" w:rsidRPr="005E1C31" w14:paraId="2E807AC1" w14:textId="77777777" w:rsidTr="005E1C31">
        <w:trPr>
          <w:cantSplit/>
          <w:jc w:val="center"/>
        </w:trPr>
        <w:tc>
          <w:tcPr>
            <w:tcW w:w="799" w:type="dxa"/>
            <w:shd w:val="clear" w:color="auto" w:fill="FFFFFF"/>
          </w:tcPr>
          <w:p w14:paraId="099FDD1C"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1</w:t>
            </w:r>
          </w:p>
        </w:tc>
        <w:tc>
          <w:tcPr>
            <w:tcW w:w="1014" w:type="dxa"/>
            <w:shd w:val="clear" w:color="auto" w:fill="FFFFFF"/>
            <w:vAlign w:val="center"/>
          </w:tcPr>
          <w:p w14:paraId="54F221C2"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,411</w:t>
            </w:r>
            <w:r w:rsidRPr="005E1C31">
              <w:rPr>
                <w:rFonts w:ascii="Times New Roman" w:hAnsi="Times New Roman" w:cs="Times New Roman"/>
                <w:color w:val="000000"/>
                <w:sz w:val="20"/>
                <w:szCs w:val="20"/>
                <w:vertAlign w:val="superscript"/>
              </w:rPr>
              <w:t>a</w:t>
            </w:r>
          </w:p>
        </w:tc>
        <w:tc>
          <w:tcPr>
            <w:tcW w:w="1091" w:type="dxa"/>
            <w:shd w:val="clear" w:color="auto" w:fill="FFFFFF"/>
            <w:vAlign w:val="center"/>
          </w:tcPr>
          <w:p w14:paraId="6805FE38"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,169</w:t>
            </w:r>
          </w:p>
        </w:tc>
        <w:tc>
          <w:tcPr>
            <w:tcW w:w="1476" w:type="dxa"/>
            <w:shd w:val="clear" w:color="auto" w:fill="FFFFFF"/>
            <w:vAlign w:val="center"/>
          </w:tcPr>
          <w:p w14:paraId="48F69604"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,126</w:t>
            </w:r>
          </w:p>
        </w:tc>
        <w:tc>
          <w:tcPr>
            <w:tcW w:w="1476" w:type="dxa"/>
            <w:shd w:val="clear" w:color="auto" w:fill="FFFFFF"/>
            <w:vAlign w:val="center"/>
          </w:tcPr>
          <w:p w14:paraId="36E5F1F8"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,2072350</w:t>
            </w:r>
          </w:p>
        </w:tc>
      </w:tr>
      <w:tr w:rsidR="005E1C31" w:rsidRPr="005E1C31" w14:paraId="0FAD5BE5" w14:textId="77777777" w:rsidTr="005E1C31">
        <w:trPr>
          <w:cantSplit/>
          <w:jc w:val="center"/>
        </w:trPr>
        <w:tc>
          <w:tcPr>
            <w:tcW w:w="5856" w:type="dxa"/>
            <w:gridSpan w:val="5"/>
            <w:shd w:val="clear" w:color="auto" w:fill="FFFFFF"/>
          </w:tcPr>
          <w:p w14:paraId="11F218C8"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a. Predictors: (Constant), Kinerja Lingkungan, Green Accounting</w:t>
            </w:r>
          </w:p>
        </w:tc>
      </w:tr>
      <w:tr w:rsidR="005E1C31" w:rsidRPr="005E1C31" w14:paraId="2501C599" w14:textId="77777777" w:rsidTr="005E1C31">
        <w:trPr>
          <w:cantSplit/>
          <w:jc w:val="center"/>
        </w:trPr>
        <w:tc>
          <w:tcPr>
            <w:tcW w:w="5856" w:type="dxa"/>
            <w:gridSpan w:val="5"/>
            <w:shd w:val="clear" w:color="auto" w:fill="FFFFFF"/>
          </w:tcPr>
          <w:p w14:paraId="08AB0C41"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b. Dependent Variable: Nilai Perusahaan</w:t>
            </w:r>
          </w:p>
        </w:tc>
      </w:tr>
    </w:tbl>
    <w:p w14:paraId="7E91413B" w14:textId="7C52C492" w:rsidR="00DB67F3" w:rsidRPr="00DB67F3" w:rsidRDefault="00DB67F3" w:rsidP="00DB67F3">
      <w:pPr>
        <w:pStyle w:val="Caption"/>
        <w:ind w:firstLine="993"/>
        <w:rPr>
          <w:rFonts w:ascii="Times New Roman" w:hAnsi="Times New Roman" w:cs="Times New Roman"/>
          <w:color w:val="auto"/>
          <w:sz w:val="22"/>
          <w:szCs w:val="22"/>
        </w:rPr>
      </w:pPr>
      <w:r w:rsidRPr="00DB67F3">
        <w:rPr>
          <w:rFonts w:ascii="Times New Roman" w:hAnsi="Times New Roman" w:cs="Times New Roman"/>
          <w:color w:val="auto"/>
          <w:sz w:val="22"/>
          <w:szCs w:val="22"/>
        </w:rPr>
        <w:t>Sumber: Output SPSS 23</w:t>
      </w:r>
    </w:p>
    <w:p w14:paraId="1FC6F289" w14:textId="27BD52F2" w:rsidR="0013506B" w:rsidRDefault="000D3734" w:rsidP="0013506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hasil uji koefisien determinasi di atas, diperoleh nilai R square 0,</w:t>
      </w:r>
      <w:r w:rsidR="005E1C31">
        <w:rPr>
          <w:rFonts w:ascii="Times New Roman" w:hAnsi="Times New Roman" w:cs="Times New Roman"/>
          <w:sz w:val="24"/>
          <w:szCs w:val="24"/>
        </w:rPr>
        <w:t>169</w:t>
      </w:r>
      <w:r>
        <w:rPr>
          <w:rFonts w:ascii="Times New Roman" w:hAnsi="Times New Roman" w:cs="Times New Roman"/>
          <w:sz w:val="24"/>
          <w:szCs w:val="24"/>
        </w:rPr>
        <w:t xml:space="preserve">, yang artinya bahwa </w:t>
      </w:r>
      <w:r w:rsidR="005E1C31">
        <w:rPr>
          <w:rFonts w:ascii="Times New Roman" w:hAnsi="Times New Roman" w:cs="Times New Roman"/>
          <w:sz w:val="24"/>
          <w:szCs w:val="24"/>
        </w:rPr>
        <w:t>16.9</w:t>
      </w:r>
      <w:r>
        <w:rPr>
          <w:rFonts w:ascii="Times New Roman" w:hAnsi="Times New Roman" w:cs="Times New Roman"/>
          <w:sz w:val="24"/>
          <w:szCs w:val="24"/>
        </w:rPr>
        <w:t xml:space="preserve">% variabel nilai perusahan dapat dijelaskan secara simultan oleh variabel </w:t>
      </w:r>
      <w:r w:rsidRPr="00012C45">
        <w:rPr>
          <w:rFonts w:ascii="Times New Roman" w:hAnsi="Times New Roman" w:cs="Times New Roman"/>
          <w:i/>
          <w:sz w:val="24"/>
          <w:szCs w:val="24"/>
        </w:rPr>
        <w:t>green accounting</w:t>
      </w:r>
      <w:r>
        <w:rPr>
          <w:rFonts w:ascii="Times New Roman" w:hAnsi="Times New Roman" w:cs="Times New Roman"/>
          <w:sz w:val="24"/>
          <w:szCs w:val="24"/>
        </w:rPr>
        <w:t xml:space="preserve"> dan kinerja lingkungan. Sementara itu, sebesar </w:t>
      </w:r>
      <w:r w:rsidR="005E1C31">
        <w:rPr>
          <w:rFonts w:ascii="Times New Roman" w:hAnsi="Times New Roman" w:cs="Times New Roman"/>
          <w:sz w:val="24"/>
          <w:szCs w:val="24"/>
        </w:rPr>
        <w:t>83,3</w:t>
      </w:r>
      <w:r>
        <w:rPr>
          <w:rFonts w:ascii="Times New Roman" w:hAnsi="Times New Roman" w:cs="Times New Roman"/>
          <w:sz w:val="24"/>
          <w:szCs w:val="24"/>
        </w:rPr>
        <w:t xml:space="preserve">% </w:t>
      </w:r>
      <w:r w:rsidR="00A10E2B">
        <w:rPr>
          <w:rFonts w:ascii="Times New Roman" w:hAnsi="Times New Roman" w:cs="Times New Roman"/>
          <w:sz w:val="24"/>
          <w:szCs w:val="24"/>
        </w:rPr>
        <w:t>variabel nilai perusahaan</w:t>
      </w:r>
      <w:r w:rsidR="005E1C31">
        <w:rPr>
          <w:rFonts w:ascii="Times New Roman" w:hAnsi="Times New Roman" w:cs="Times New Roman"/>
          <w:sz w:val="24"/>
          <w:szCs w:val="24"/>
        </w:rPr>
        <w:t xml:space="preserve"> dapat</w:t>
      </w:r>
      <w:r w:rsidR="00A10E2B">
        <w:rPr>
          <w:rFonts w:ascii="Times New Roman" w:hAnsi="Times New Roman" w:cs="Times New Roman"/>
          <w:sz w:val="24"/>
          <w:szCs w:val="24"/>
        </w:rPr>
        <w:t xml:space="preserve"> dipengaruhi oleh variabel-variabel lain di luar variabel penelitian ini. </w:t>
      </w:r>
    </w:p>
    <w:p w14:paraId="5815F490" w14:textId="04EE5F6D" w:rsidR="00A10E2B" w:rsidRDefault="00A10E2B" w:rsidP="00791538">
      <w:pPr>
        <w:pStyle w:val="BabSUb4"/>
      </w:pPr>
      <w:bookmarkStart w:id="87" w:name="_Toc212505975"/>
      <w:r>
        <w:t xml:space="preserve">4.1.6 </w:t>
      </w:r>
      <w:r w:rsidR="00A95A98">
        <w:t>Uji Kelayakan Model (</w:t>
      </w:r>
      <w:r>
        <w:t>Uji F</w:t>
      </w:r>
      <w:r w:rsidR="00A95A98">
        <w:t>)</w:t>
      </w:r>
      <w:bookmarkEnd w:id="87"/>
    </w:p>
    <w:p w14:paraId="2B7E4F38" w14:textId="6678C364" w:rsidR="00A10E2B" w:rsidRPr="00A10E2B" w:rsidRDefault="008476EA" w:rsidP="008476EA">
      <w:pPr>
        <w:spacing w:line="480" w:lineRule="auto"/>
        <w:jc w:val="both"/>
        <w:rPr>
          <w:rFonts w:ascii="Times New Roman" w:hAnsi="Times New Roman" w:cs="Times New Roman"/>
          <w:sz w:val="24"/>
          <w:szCs w:val="24"/>
        </w:rPr>
      </w:pPr>
      <w:r>
        <w:tab/>
      </w:r>
      <w:r w:rsidRPr="008476EA">
        <w:rPr>
          <w:rFonts w:ascii="Times New Roman" w:hAnsi="Times New Roman" w:cs="Times New Roman"/>
          <w:sz w:val="24"/>
          <w:szCs w:val="24"/>
        </w:rPr>
        <w:t xml:space="preserve">Uji kelayakan model atau uji F dilakukan untuk melihat bagaimana variabel independen yaitu </w:t>
      </w:r>
      <w:r w:rsidRPr="008476EA">
        <w:rPr>
          <w:rFonts w:ascii="Times New Roman" w:hAnsi="Times New Roman" w:cs="Times New Roman"/>
          <w:i/>
          <w:sz w:val="24"/>
          <w:szCs w:val="24"/>
        </w:rPr>
        <w:t>green accounting</w:t>
      </w:r>
      <w:r w:rsidRPr="008476EA">
        <w:rPr>
          <w:rFonts w:ascii="Times New Roman" w:hAnsi="Times New Roman" w:cs="Times New Roman"/>
          <w:sz w:val="24"/>
          <w:szCs w:val="24"/>
        </w:rPr>
        <w:t xml:space="preserve"> dan kinerja lingkungan secara bersama-sama </w:t>
      </w:r>
      <w:r w:rsidRPr="008476EA">
        <w:rPr>
          <w:rFonts w:ascii="Times New Roman" w:hAnsi="Times New Roman" w:cs="Times New Roman"/>
          <w:sz w:val="24"/>
          <w:szCs w:val="24"/>
        </w:rPr>
        <w:lastRenderedPageBreak/>
        <w:t>dapat mempengaruhi variabel dependen yaitu nilai perusahaan</w:t>
      </w:r>
      <w:r w:rsidR="00B76DBF">
        <w:rPr>
          <w:rFonts w:ascii="Times New Roman" w:hAnsi="Times New Roman" w:cs="Times New Roman"/>
          <w:sz w:val="24"/>
          <w:szCs w:val="24"/>
        </w:rPr>
        <w:t xml:space="preserve"> serta dapat dikatakan layak dalam model regresi apab</w:t>
      </w:r>
      <w:r w:rsidR="00B70E10">
        <w:rPr>
          <w:rFonts w:ascii="Times New Roman" w:hAnsi="Times New Roman" w:cs="Times New Roman"/>
          <w:sz w:val="24"/>
          <w:szCs w:val="24"/>
        </w:rPr>
        <w:t>ila</w:t>
      </w:r>
      <w:r w:rsidR="00B76DBF">
        <w:rPr>
          <w:rFonts w:ascii="Times New Roman" w:hAnsi="Times New Roman" w:cs="Times New Roman"/>
          <w:sz w:val="24"/>
          <w:szCs w:val="24"/>
        </w:rPr>
        <w:t xml:space="preserve"> nilai signifikansi dibawah 0,05.</w:t>
      </w:r>
    </w:p>
    <w:p w14:paraId="78E7442E" w14:textId="1D34982B" w:rsidR="00A10E2B" w:rsidRDefault="00A10E2B" w:rsidP="00A10E2B">
      <w:pPr>
        <w:pStyle w:val="Caption"/>
        <w:keepNext/>
        <w:jc w:val="center"/>
        <w:rPr>
          <w:rFonts w:ascii="Times New Roman" w:hAnsi="Times New Roman" w:cs="Times New Roman"/>
          <w:b/>
          <w:i w:val="0"/>
          <w:color w:val="auto"/>
          <w:sz w:val="22"/>
          <w:szCs w:val="22"/>
        </w:rPr>
      </w:pPr>
      <w:bookmarkStart w:id="88" w:name="_Toc212436295"/>
      <w:r w:rsidRPr="00A10E2B">
        <w:rPr>
          <w:rFonts w:ascii="Times New Roman" w:hAnsi="Times New Roman" w:cs="Times New Roman"/>
          <w:b/>
          <w:i w:val="0"/>
          <w:color w:val="auto"/>
          <w:sz w:val="22"/>
          <w:szCs w:val="22"/>
        </w:rPr>
        <w:t>Tabel 4.</w:t>
      </w:r>
      <w:r w:rsidRPr="00A10E2B">
        <w:rPr>
          <w:rFonts w:ascii="Times New Roman" w:hAnsi="Times New Roman" w:cs="Times New Roman"/>
          <w:b/>
          <w:i w:val="0"/>
          <w:color w:val="auto"/>
          <w:sz w:val="22"/>
          <w:szCs w:val="22"/>
        </w:rPr>
        <w:fldChar w:fldCharType="begin"/>
      </w:r>
      <w:r w:rsidRPr="00A10E2B">
        <w:rPr>
          <w:rFonts w:ascii="Times New Roman" w:hAnsi="Times New Roman" w:cs="Times New Roman"/>
          <w:b/>
          <w:i w:val="0"/>
          <w:color w:val="auto"/>
          <w:sz w:val="22"/>
          <w:szCs w:val="22"/>
        </w:rPr>
        <w:instrText xml:space="preserve"> SEQ Tabel_4 \* ARABIC </w:instrText>
      </w:r>
      <w:r w:rsidRPr="00A10E2B">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10</w:t>
      </w:r>
      <w:r w:rsidRPr="00A10E2B">
        <w:rPr>
          <w:rFonts w:ascii="Times New Roman" w:hAnsi="Times New Roman" w:cs="Times New Roman"/>
          <w:b/>
          <w:i w:val="0"/>
          <w:color w:val="auto"/>
          <w:sz w:val="22"/>
          <w:szCs w:val="22"/>
        </w:rPr>
        <w:fldChar w:fldCharType="end"/>
      </w:r>
      <w:r w:rsidRPr="00A10E2B">
        <w:rPr>
          <w:rFonts w:ascii="Times New Roman" w:hAnsi="Times New Roman" w:cs="Times New Roman"/>
          <w:b/>
          <w:i w:val="0"/>
          <w:color w:val="auto"/>
          <w:sz w:val="22"/>
          <w:szCs w:val="22"/>
        </w:rPr>
        <w:t xml:space="preserve"> </w:t>
      </w:r>
      <w:r w:rsidR="008476EA">
        <w:rPr>
          <w:rFonts w:ascii="Times New Roman" w:hAnsi="Times New Roman" w:cs="Times New Roman"/>
          <w:b/>
          <w:i w:val="0"/>
          <w:color w:val="auto"/>
          <w:sz w:val="22"/>
          <w:szCs w:val="22"/>
        </w:rPr>
        <w:t>Hasil Uji Kelayakan Model (</w:t>
      </w:r>
      <w:r w:rsidRPr="00A10E2B">
        <w:rPr>
          <w:rFonts w:ascii="Times New Roman" w:hAnsi="Times New Roman" w:cs="Times New Roman"/>
          <w:b/>
          <w:i w:val="0"/>
          <w:color w:val="auto"/>
          <w:sz w:val="22"/>
          <w:szCs w:val="22"/>
        </w:rPr>
        <w:t>Uji F</w:t>
      </w:r>
      <w:r w:rsidR="008476EA">
        <w:rPr>
          <w:rFonts w:ascii="Times New Roman" w:hAnsi="Times New Roman" w:cs="Times New Roman"/>
          <w:b/>
          <w:i w:val="0"/>
          <w:color w:val="auto"/>
          <w:sz w:val="22"/>
          <w:szCs w:val="22"/>
        </w:rPr>
        <w:t>)</w:t>
      </w:r>
      <w:bookmarkEnd w:id="88"/>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134"/>
        <w:gridCol w:w="1417"/>
        <w:gridCol w:w="567"/>
        <w:gridCol w:w="1418"/>
        <w:gridCol w:w="708"/>
        <w:gridCol w:w="851"/>
      </w:tblGrid>
      <w:tr w:rsidR="005E1C31" w:rsidRPr="005E1C31" w14:paraId="2167E377" w14:textId="77777777" w:rsidTr="005E1C31">
        <w:trPr>
          <w:cantSplit/>
          <w:jc w:val="center"/>
        </w:trPr>
        <w:tc>
          <w:tcPr>
            <w:tcW w:w="6516" w:type="dxa"/>
            <w:gridSpan w:val="7"/>
            <w:shd w:val="clear" w:color="auto" w:fill="FFFFFF"/>
            <w:vAlign w:val="center"/>
          </w:tcPr>
          <w:p w14:paraId="067DC129"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b/>
                <w:bCs/>
                <w:color w:val="000000"/>
                <w:sz w:val="20"/>
                <w:szCs w:val="20"/>
              </w:rPr>
              <w:t>ANOVA</w:t>
            </w:r>
            <w:r w:rsidRPr="005E1C31">
              <w:rPr>
                <w:rFonts w:ascii="Times New Roman" w:hAnsi="Times New Roman" w:cs="Times New Roman"/>
                <w:b/>
                <w:bCs/>
                <w:color w:val="000000"/>
                <w:sz w:val="20"/>
                <w:szCs w:val="20"/>
                <w:vertAlign w:val="superscript"/>
              </w:rPr>
              <w:t>a</w:t>
            </w:r>
          </w:p>
        </w:tc>
      </w:tr>
      <w:tr w:rsidR="005E1C31" w:rsidRPr="005E1C31" w14:paraId="686015D5" w14:textId="77777777" w:rsidTr="005E1C31">
        <w:trPr>
          <w:cantSplit/>
          <w:jc w:val="center"/>
        </w:trPr>
        <w:tc>
          <w:tcPr>
            <w:tcW w:w="1555" w:type="dxa"/>
            <w:gridSpan w:val="2"/>
            <w:shd w:val="clear" w:color="auto" w:fill="FFFFFF"/>
            <w:vAlign w:val="bottom"/>
          </w:tcPr>
          <w:p w14:paraId="298E1997"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Model</w:t>
            </w:r>
          </w:p>
        </w:tc>
        <w:tc>
          <w:tcPr>
            <w:tcW w:w="1417" w:type="dxa"/>
            <w:shd w:val="clear" w:color="auto" w:fill="FFFFFF"/>
            <w:vAlign w:val="bottom"/>
          </w:tcPr>
          <w:p w14:paraId="4B7889BD"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Sum of Squares</w:t>
            </w:r>
          </w:p>
        </w:tc>
        <w:tc>
          <w:tcPr>
            <w:tcW w:w="567" w:type="dxa"/>
            <w:shd w:val="clear" w:color="auto" w:fill="FFFFFF"/>
            <w:vAlign w:val="bottom"/>
          </w:tcPr>
          <w:p w14:paraId="6A48EB9D"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df</w:t>
            </w:r>
          </w:p>
        </w:tc>
        <w:tc>
          <w:tcPr>
            <w:tcW w:w="1418" w:type="dxa"/>
            <w:shd w:val="clear" w:color="auto" w:fill="FFFFFF"/>
            <w:vAlign w:val="bottom"/>
          </w:tcPr>
          <w:p w14:paraId="0A83E75D"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Mean Square</w:t>
            </w:r>
          </w:p>
        </w:tc>
        <w:tc>
          <w:tcPr>
            <w:tcW w:w="708" w:type="dxa"/>
            <w:shd w:val="clear" w:color="auto" w:fill="FFFFFF"/>
            <w:vAlign w:val="bottom"/>
          </w:tcPr>
          <w:p w14:paraId="014FA1E5"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F</w:t>
            </w:r>
          </w:p>
        </w:tc>
        <w:tc>
          <w:tcPr>
            <w:tcW w:w="851" w:type="dxa"/>
            <w:shd w:val="clear" w:color="auto" w:fill="FFFFFF"/>
            <w:vAlign w:val="bottom"/>
          </w:tcPr>
          <w:p w14:paraId="67029020"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5E1C31">
              <w:rPr>
                <w:rFonts w:ascii="Times New Roman" w:hAnsi="Times New Roman" w:cs="Times New Roman"/>
                <w:color w:val="000000"/>
                <w:sz w:val="20"/>
                <w:szCs w:val="20"/>
              </w:rPr>
              <w:t>Sig.</w:t>
            </w:r>
          </w:p>
        </w:tc>
      </w:tr>
      <w:tr w:rsidR="005E1C31" w:rsidRPr="005E1C31" w14:paraId="4201AE29" w14:textId="77777777" w:rsidTr="005E1C31">
        <w:trPr>
          <w:cantSplit/>
          <w:jc w:val="center"/>
        </w:trPr>
        <w:tc>
          <w:tcPr>
            <w:tcW w:w="421" w:type="dxa"/>
            <w:vMerge w:val="restart"/>
            <w:shd w:val="clear" w:color="auto" w:fill="FFFFFF"/>
          </w:tcPr>
          <w:p w14:paraId="49327B7F"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1</w:t>
            </w:r>
          </w:p>
        </w:tc>
        <w:tc>
          <w:tcPr>
            <w:tcW w:w="1134" w:type="dxa"/>
            <w:shd w:val="clear" w:color="auto" w:fill="FFFFFF"/>
          </w:tcPr>
          <w:p w14:paraId="30B89F4A"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Regression</w:t>
            </w:r>
          </w:p>
        </w:tc>
        <w:tc>
          <w:tcPr>
            <w:tcW w:w="1417" w:type="dxa"/>
            <w:shd w:val="clear" w:color="auto" w:fill="FFFFFF"/>
            <w:vAlign w:val="center"/>
          </w:tcPr>
          <w:p w14:paraId="35C39FCB"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,340</w:t>
            </w:r>
          </w:p>
        </w:tc>
        <w:tc>
          <w:tcPr>
            <w:tcW w:w="567" w:type="dxa"/>
            <w:shd w:val="clear" w:color="auto" w:fill="FFFFFF"/>
            <w:vAlign w:val="center"/>
          </w:tcPr>
          <w:p w14:paraId="2CD5F448"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2</w:t>
            </w:r>
          </w:p>
        </w:tc>
        <w:tc>
          <w:tcPr>
            <w:tcW w:w="1418" w:type="dxa"/>
            <w:shd w:val="clear" w:color="auto" w:fill="FFFFFF"/>
            <w:vAlign w:val="center"/>
          </w:tcPr>
          <w:p w14:paraId="27093737"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,170</w:t>
            </w:r>
          </w:p>
        </w:tc>
        <w:tc>
          <w:tcPr>
            <w:tcW w:w="708" w:type="dxa"/>
            <w:shd w:val="clear" w:color="auto" w:fill="FFFFFF"/>
            <w:vAlign w:val="center"/>
          </w:tcPr>
          <w:p w14:paraId="2797F048"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3,960</w:t>
            </w:r>
          </w:p>
        </w:tc>
        <w:tc>
          <w:tcPr>
            <w:tcW w:w="851" w:type="dxa"/>
            <w:shd w:val="clear" w:color="auto" w:fill="FFFFFF"/>
            <w:vAlign w:val="center"/>
          </w:tcPr>
          <w:p w14:paraId="0AE9AF95"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,027</w:t>
            </w:r>
            <w:r w:rsidRPr="005E1C31">
              <w:rPr>
                <w:rFonts w:ascii="Times New Roman" w:hAnsi="Times New Roman" w:cs="Times New Roman"/>
                <w:color w:val="000000"/>
                <w:sz w:val="20"/>
                <w:szCs w:val="20"/>
                <w:vertAlign w:val="superscript"/>
              </w:rPr>
              <w:t>b</w:t>
            </w:r>
          </w:p>
        </w:tc>
      </w:tr>
      <w:tr w:rsidR="005E1C31" w:rsidRPr="005E1C31" w14:paraId="27191124" w14:textId="77777777" w:rsidTr="005E1C31">
        <w:trPr>
          <w:cantSplit/>
          <w:jc w:val="center"/>
        </w:trPr>
        <w:tc>
          <w:tcPr>
            <w:tcW w:w="421" w:type="dxa"/>
            <w:vMerge/>
            <w:shd w:val="clear" w:color="auto" w:fill="FFFFFF"/>
          </w:tcPr>
          <w:p w14:paraId="55833C3A" w14:textId="77777777" w:rsidR="005E1C31" w:rsidRPr="005E1C31" w:rsidRDefault="005E1C31" w:rsidP="005E1C31">
            <w:pPr>
              <w:autoSpaceDE w:val="0"/>
              <w:autoSpaceDN w:val="0"/>
              <w:adjustRightInd w:val="0"/>
              <w:spacing w:after="0" w:line="240" w:lineRule="auto"/>
              <w:rPr>
                <w:rFonts w:ascii="Times New Roman" w:hAnsi="Times New Roman" w:cs="Times New Roman"/>
                <w:color w:val="000000"/>
                <w:sz w:val="20"/>
                <w:szCs w:val="20"/>
              </w:rPr>
            </w:pPr>
          </w:p>
        </w:tc>
        <w:tc>
          <w:tcPr>
            <w:tcW w:w="1134" w:type="dxa"/>
            <w:shd w:val="clear" w:color="auto" w:fill="FFFFFF"/>
          </w:tcPr>
          <w:p w14:paraId="26AA550A"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Residual</w:t>
            </w:r>
          </w:p>
        </w:tc>
        <w:tc>
          <w:tcPr>
            <w:tcW w:w="1417" w:type="dxa"/>
            <w:shd w:val="clear" w:color="auto" w:fill="FFFFFF"/>
            <w:vAlign w:val="center"/>
          </w:tcPr>
          <w:p w14:paraId="6F8D1D8C"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1,675</w:t>
            </w:r>
          </w:p>
        </w:tc>
        <w:tc>
          <w:tcPr>
            <w:tcW w:w="567" w:type="dxa"/>
            <w:shd w:val="clear" w:color="auto" w:fill="FFFFFF"/>
            <w:vAlign w:val="center"/>
          </w:tcPr>
          <w:p w14:paraId="13B3778D"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39</w:t>
            </w:r>
          </w:p>
        </w:tc>
        <w:tc>
          <w:tcPr>
            <w:tcW w:w="1418" w:type="dxa"/>
            <w:shd w:val="clear" w:color="auto" w:fill="FFFFFF"/>
            <w:vAlign w:val="center"/>
          </w:tcPr>
          <w:p w14:paraId="66FE2114"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,043</w:t>
            </w:r>
          </w:p>
        </w:tc>
        <w:tc>
          <w:tcPr>
            <w:tcW w:w="708" w:type="dxa"/>
            <w:shd w:val="clear" w:color="auto" w:fill="FFFFFF"/>
            <w:vAlign w:val="center"/>
          </w:tcPr>
          <w:p w14:paraId="3E47F9B2"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851" w:type="dxa"/>
            <w:shd w:val="clear" w:color="auto" w:fill="FFFFFF"/>
            <w:vAlign w:val="center"/>
          </w:tcPr>
          <w:p w14:paraId="6A42FE0C"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r>
      <w:tr w:rsidR="005E1C31" w:rsidRPr="005E1C31" w14:paraId="41A3E2D4" w14:textId="77777777" w:rsidTr="005E1C31">
        <w:trPr>
          <w:cantSplit/>
          <w:jc w:val="center"/>
        </w:trPr>
        <w:tc>
          <w:tcPr>
            <w:tcW w:w="421" w:type="dxa"/>
            <w:vMerge/>
            <w:shd w:val="clear" w:color="auto" w:fill="FFFFFF"/>
          </w:tcPr>
          <w:p w14:paraId="07B35272"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1134" w:type="dxa"/>
            <w:shd w:val="clear" w:color="auto" w:fill="FFFFFF"/>
          </w:tcPr>
          <w:p w14:paraId="056E9405"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Total</w:t>
            </w:r>
          </w:p>
        </w:tc>
        <w:tc>
          <w:tcPr>
            <w:tcW w:w="1417" w:type="dxa"/>
            <w:shd w:val="clear" w:color="auto" w:fill="FFFFFF"/>
            <w:vAlign w:val="center"/>
          </w:tcPr>
          <w:p w14:paraId="7E31248E"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2,015</w:t>
            </w:r>
          </w:p>
        </w:tc>
        <w:tc>
          <w:tcPr>
            <w:tcW w:w="567" w:type="dxa"/>
            <w:shd w:val="clear" w:color="auto" w:fill="FFFFFF"/>
            <w:vAlign w:val="center"/>
          </w:tcPr>
          <w:p w14:paraId="3E546A40"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5E1C31">
              <w:rPr>
                <w:rFonts w:ascii="Times New Roman" w:hAnsi="Times New Roman" w:cs="Times New Roman"/>
                <w:color w:val="000000"/>
                <w:sz w:val="20"/>
                <w:szCs w:val="20"/>
              </w:rPr>
              <w:t>41</w:t>
            </w:r>
          </w:p>
        </w:tc>
        <w:tc>
          <w:tcPr>
            <w:tcW w:w="1418" w:type="dxa"/>
            <w:shd w:val="clear" w:color="auto" w:fill="FFFFFF"/>
            <w:vAlign w:val="center"/>
          </w:tcPr>
          <w:p w14:paraId="477CED18"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708" w:type="dxa"/>
            <w:shd w:val="clear" w:color="auto" w:fill="FFFFFF"/>
            <w:vAlign w:val="center"/>
          </w:tcPr>
          <w:p w14:paraId="1EA09560"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851" w:type="dxa"/>
            <w:shd w:val="clear" w:color="auto" w:fill="FFFFFF"/>
            <w:vAlign w:val="center"/>
          </w:tcPr>
          <w:p w14:paraId="118F4DAF"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r>
      <w:tr w:rsidR="005E1C31" w:rsidRPr="005E1C31" w14:paraId="3F3AFCC8" w14:textId="77777777" w:rsidTr="005E1C31">
        <w:trPr>
          <w:cantSplit/>
          <w:jc w:val="center"/>
        </w:trPr>
        <w:tc>
          <w:tcPr>
            <w:tcW w:w="6516" w:type="dxa"/>
            <w:gridSpan w:val="7"/>
            <w:shd w:val="clear" w:color="auto" w:fill="FFFFFF"/>
          </w:tcPr>
          <w:p w14:paraId="4741B7F5"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a. Dependent Variable: Nilai Perusahaan</w:t>
            </w:r>
          </w:p>
        </w:tc>
      </w:tr>
      <w:tr w:rsidR="005E1C31" w:rsidRPr="005E1C31" w14:paraId="0BCE2D73" w14:textId="77777777" w:rsidTr="005E1C31">
        <w:trPr>
          <w:cantSplit/>
          <w:jc w:val="center"/>
        </w:trPr>
        <w:tc>
          <w:tcPr>
            <w:tcW w:w="6516" w:type="dxa"/>
            <w:gridSpan w:val="7"/>
            <w:shd w:val="clear" w:color="auto" w:fill="FFFFFF"/>
          </w:tcPr>
          <w:p w14:paraId="55006922"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color w:val="000000"/>
                <w:sz w:val="20"/>
                <w:szCs w:val="20"/>
              </w:rPr>
            </w:pPr>
            <w:r w:rsidRPr="005E1C31">
              <w:rPr>
                <w:rFonts w:ascii="Times New Roman" w:hAnsi="Times New Roman" w:cs="Times New Roman"/>
                <w:color w:val="000000"/>
                <w:sz w:val="20"/>
                <w:szCs w:val="20"/>
              </w:rPr>
              <w:t>b. Predictors: (Constant), Kinerja Lingkungan, Green Accounting</w:t>
            </w:r>
          </w:p>
        </w:tc>
      </w:tr>
    </w:tbl>
    <w:p w14:paraId="040901BF" w14:textId="7B8C0838" w:rsidR="00A10E2B" w:rsidRDefault="005E1C31" w:rsidP="000B3072">
      <w:pPr>
        <w:pStyle w:val="Caption"/>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B3072">
        <w:rPr>
          <w:rFonts w:ascii="Times New Roman" w:hAnsi="Times New Roman" w:cs="Times New Roman"/>
          <w:color w:val="auto"/>
          <w:sz w:val="22"/>
          <w:szCs w:val="22"/>
        </w:rPr>
        <w:t xml:space="preserve">       </w:t>
      </w:r>
      <w:r w:rsidR="00A10E2B" w:rsidRPr="00A10E2B">
        <w:rPr>
          <w:rFonts w:ascii="Times New Roman" w:hAnsi="Times New Roman" w:cs="Times New Roman"/>
          <w:color w:val="auto"/>
          <w:sz w:val="22"/>
          <w:szCs w:val="22"/>
        </w:rPr>
        <w:t>Sumber: Ouput SPSS 23</w:t>
      </w:r>
    </w:p>
    <w:p w14:paraId="5759F636" w14:textId="6A245C26" w:rsidR="008476EA" w:rsidRPr="00A10E2B" w:rsidRDefault="008476EA" w:rsidP="00B76DBF">
      <w:pPr>
        <w:spacing w:line="480" w:lineRule="auto"/>
        <w:jc w:val="both"/>
        <w:rPr>
          <w:rFonts w:ascii="Times New Roman" w:hAnsi="Times New Roman" w:cs="Times New Roman"/>
          <w:sz w:val="24"/>
          <w:szCs w:val="24"/>
        </w:rPr>
      </w:pPr>
      <w:r>
        <w:tab/>
      </w:r>
      <w:r w:rsidRPr="00B76DBF">
        <w:rPr>
          <w:rFonts w:ascii="Times New Roman" w:hAnsi="Times New Roman" w:cs="Times New Roman"/>
          <w:sz w:val="24"/>
          <w:szCs w:val="24"/>
        </w:rPr>
        <w:t>Berdasarkan hasil uji ANOVA di atas</w:t>
      </w:r>
      <w:r w:rsidR="00B70E10">
        <w:rPr>
          <w:rFonts w:ascii="Times New Roman" w:hAnsi="Times New Roman" w:cs="Times New Roman"/>
          <w:sz w:val="24"/>
          <w:szCs w:val="24"/>
        </w:rPr>
        <w:t xml:space="preserve"> untuk uji F</w:t>
      </w:r>
      <w:r w:rsidRPr="00B76DBF">
        <w:rPr>
          <w:rFonts w:ascii="Times New Roman" w:hAnsi="Times New Roman" w:cs="Times New Roman"/>
          <w:sz w:val="24"/>
          <w:szCs w:val="24"/>
        </w:rPr>
        <w:t xml:space="preserve">, diperoleh nilai </w:t>
      </w:r>
      <w:r w:rsidR="00B70E10">
        <w:rPr>
          <w:rFonts w:ascii="Times New Roman" w:hAnsi="Times New Roman" w:cs="Times New Roman"/>
          <w:sz w:val="24"/>
          <w:szCs w:val="24"/>
        </w:rPr>
        <w:t xml:space="preserve">F sebesar </w:t>
      </w:r>
      <w:r w:rsidR="005E1C31">
        <w:rPr>
          <w:rFonts w:ascii="Times New Roman" w:hAnsi="Times New Roman" w:cs="Times New Roman"/>
          <w:sz w:val="24"/>
          <w:szCs w:val="24"/>
        </w:rPr>
        <w:t>3,960</w:t>
      </w:r>
      <w:r w:rsidR="00B70E10">
        <w:rPr>
          <w:rFonts w:ascii="Times New Roman" w:hAnsi="Times New Roman" w:cs="Times New Roman"/>
          <w:sz w:val="24"/>
          <w:szCs w:val="24"/>
        </w:rPr>
        <w:t xml:space="preserve"> dan nilai </w:t>
      </w:r>
      <w:r w:rsidRPr="00B76DBF">
        <w:rPr>
          <w:rFonts w:ascii="Times New Roman" w:hAnsi="Times New Roman" w:cs="Times New Roman"/>
          <w:sz w:val="24"/>
          <w:szCs w:val="24"/>
        </w:rPr>
        <w:t>signifikansi</w:t>
      </w:r>
      <w:r w:rsidR="00B70E10">
        <w:rPr>
          <w:rFonts w:ascii="Times New Roman" w:hAnsi="Times New Roman" w:cs="Times New Roman"/>
          <w:sz w:val="24"/>
          <w:szCs w:val="24"/>
        </w:rPr>
        <w:t xml:space="preserve"> sebesar</w:t>
      </w:r>
      <w:r w:rsidRPr="00B76DBF">
        <w:rPr>
          <w:rFonts w:ascii="Times New Roman" w:hAnsi="Times New Roman" w:cs="Times New Roman"/>
          <w:sz w:val="24"/>
          <w:szCs w:val="24"/>
        </w:rPr>
        <w:t xml:space="preserve"> 0,0</w:t>
      </w:r>
      <w:r w:rsidR="005E1C31">
        <w:rPr>
          <w:rFonts w:ascii="Times New Roman" w:hAnsi="Times New Roman" w:cs="Times New Roman"/>
          <w:sz w:val="24"/>
          <w:szCs w:val="24"/>
        </w:rPr>
        <w:t>27</w:t>
      </w:r>
      <w:r w:rsidR="00850F88">
        <w:rPr>
          <w:rFonts w:ascii="Times New Roman" w:hAnsi="Times New Roman" w:cs="Times New Roman"/>
          <w:sz w:val="24"/>
          <w:szCs w:val="24"/>
        </w:rPr>
        <w:t xml:space="preserve">, </w:t>
      </w:r>
      <w:r w:rsidRPr="00B76DBF">
        <w:rPr>
          <w:rFonts w:ascii="Times New Roman" w:hAnsi="Times New Roman" w:cs="Times New Roman"/>
          <w:sz w:val="24"/>
          <w:szCs w:val="24"/>
        </w:rPr>
        <w:t xml:space="preserve">dimana nilai ini kurang dari 0,05. Sehingga dapat dinyatakan bahwa green accounting dan kinerja lingkungan secara simultan berpengaruh signifikan terhadap nilai perusahaan. Dengan semikian, model regresi yang digunakan </w:t>
      </w:r>
      <w:r w:rsidR="00B76DBF" w:rsidRPr="00B76DBF">
        <w:rPr>
          <w:rFonts w:ascii="Times New Roman" w:hAnsi="Times New Roman" w:cs="Times New Roman"/>
          <w:sz w:val="24"/>
          <w:szCs w:val="24"/>
        </w:rPr>
        <w:t>dalam penelitian ini dinyatakan layak untuk digunakan dalam pengujian hipotesis.</w:t>
      </w:r>
    </w:p>
    <w:p w14:paraId="162E5A57" w14:textId="112F9DD3" w:rsidR="00A10E2B" w:rsidRPr="00A10E2B" w:rsidRDefault="00A61B46" w:rsidP="00791538">
      <w:pPr>
        <w:pStyle w:val="BabSUb4"/>
      </w:pPr>
      <w:bookmarkStart w:id="89" w:name="_Toc212505976"/>
      <w:r>
        <w:t xml:space="preserve">4.1.7 </w:t>
      </w:r>
      <w:r w:rsidR="009F76DA">
        <w:t>Uji Hipotesis (</w:t>
      </w:r>
      <w:r>
        <w:t xml:space="preserve">Uji </w:t>
      </w:r>
      <w:r w:rsidR="00713868">
        <w:t>t</w:t>
      </w:r>
      <w:r w:rsidR="009F76DA">
        <w:t>)</w:t>
      </w:r>
      <w:bookmarkEnd w:id="89"/>
    </w:p>
    <w:p w14:paraId="7B17C8C5" w14:textId="0A6E7C13" w:rsidR="009F76DA" w:rsidRDefault="00C41C72" w:rsidP="00D52994">
      <w:pPr>
        <w:spacing w:line="480" w:lineRule="auto"/>
        <w:jc w:val="both"/>
        <w:rPr>
          <w:rFonts w:ascii="Times New Roman" w:hAnsi="Times New Roman" w:cs="Times New Roman"/>
          <w:sz w:val="24"/>
          <w:szCs w:val="24"/>
        </w:rPr>
      </w:pPr>
      <w:r>
        <w:tab/>
      </w:r>
      <w:r w:rsidR="00D52994" w:rsidRPr="00D52994">
        <w:rPr>
          <w:rFonts w:ascii="Times New Roman" w:hAnsi="Times New Roman" w:cs="Times New Roman"/>
          <w:sz w:val="24"/>
          <w:szCs w:val="24"/>
        </w:rPr>
        <w:t>Uji hipotesis dilakukan untuk mengetahui pengaruh masing-masing variabel independen yaitu green accounting</w:t>
      </w:r>
      <w:r w:rsidR="000B3072">
        <w:rPr>
          <w:rFonts w:ascii="Times New Roman" w:hAnsi="Times New Roman" w:cs="Times New Roman"/>
          <w:sz w:val="24"/>
          <w:szCs w:val="24"/>
        </w:rPr>
        <w:t xml:space="preserve"> (X1)</w:t>
      </w:r>
      <w:r w:rsidR="00D52994" w:rsidRPr="00D52994">
        <w:rPr>
          <w:rFonts w:ascii="Times New Roman" w:hAnsi="Times New Roman" w:cs="Times New Roman"/>
          <w:sz w:val="24"/>
          <w:szCs w:val="24"/>
        </w:rPr>
        <w:t xml:space="preserve"> dan kinerja lingkungan</w:t>
      </w:r>
      <w:r w:rsidR="000B3072">
        <w:rPr>
          <w:rFonts w:ascii="Times New Roman" w:hAnsi="Times New Roman" w:cs="Times New Roman"/>
          <w:sz w:val="24"/>
          <w:szCs w:val="24"/>
        </w:rPr>
        <w:t xml:space="preserve"> (X2)</w:t>
      </w:r>
      <w:r w:rsidR="00D52994" w:rsidRPr="00D52994">
        <w:rPr>
          <w:rFonts w:ascii="Times New Roman" w:hAnsi="Times New Roman" w:cs="Times New Roman"/>
          <w:sz w:val="24"/>
          <w:szCs w:val="24"/>
        </w:rPr>
        <w:t xml:space="preserve"> </w:t>
      </w:r>
      <w:r w:rsidR="000C19F8">
        <w:rPr>
          <w:rFonts w:ascii="Times New Roman" w:hAnsi="Times New Roman" w:cs="Times New Roman"/>
          <w:sz w:val="24"/>
          <w:szCs w:val="24"/>
        </w:rPr>
        <w:t>dalam menjelaskan</w:t>
      </w:r>
      <w:r w:rsidR="00D52994" w:rsidRPr="00D52994">
        <w:rPr>
          <w:rFonts w:ascii="Times New Roman" w:hAnsi="Times New Roman" w:cs="Times New Roman"/>
          <w:sz w:val="24"/>
          <w:szCs w:val="24"/>
        </w:rPr>
        <w:t xml:space="preserve"> variabel dependen</w:t>
      </w:r>
      <w:r w:rsidR="00214B30">
        <w:rPr>
          <w:rFonts w:ascii="Times New Roman" w:hAnsi="Times New Roman" w:cs="Times New Roman"/>
          <w:sz w:val="24"/>
          <w:szCs w:val="24"/>
        </w:rPr>
        <w:t xml:space="preserve"> yaitu</w:t>
      </w:r>
      <w:r w:rsidR="00D52994" w:rsidRPr="00D52994">
        <w:rPr>
          <w:rFonts w:ascii="Times New Roman" w:hAnsi="Times New Roman" w:cs="Times New Roman"/>
          <w:sz w:val="24"/>
          <w:szCs w:val="24"/>
        </w:rPr>
        <w:t xml:space="preserve"> nilai perusahaan</w:t>
      </w:r>
      <w:r w:rsidR="000B3072">
        <w:rPr>
          <w:rFonts w:ascii="Times New Roman" w:hAnsi="Times New Roman" w:cs="Times New Roman"/>
          <w:sz w:val="24"/>
          <w:szCs w:val="24"/>
        </w:rPr>
        <w:t xml:space="preserve"> (Y)</w:t>
      </w:r>
      <w:r w:rsidR="00D52994" w:rsidRPr="00D52994">
        <w:rPr>
          <w:rFonts w:ascii="Times New Roman" w:hAnsi="Times New Roman" w:cs="Times New Roman"/>
          <w:sz w:val="24"/>
          <w:szCs w:val="24"/>
        </w:rPr>
        <w:t xml:space="preserve">. </w:t>
      </w:r>
      <w:r w:rsidR="00214B30">
        <w:rPr>
          <w:rFonts w:ascii="Times New Roman" w:hAnsi="Times New Roman" w:cs="Times New Roman"/>
          <w:sz w:val="24"/>
          <w:szCs w:val="24"/>
        </w:rPr>
        <w:t>Uji t dilihat dari</w:t>
      </w:r>
      <w:r w:rsidR="00D52994" w:rsidRPr="00D52994">
        <w:rPr>
          <w:rFonts w:ascii="Times New Roman" w:hAnsi="Times New Roman" w:cs="Times New Roman"/>
          <w:sz w:val="24"/>
          <w:szCs w:val="24"/>
        </w:rPr>
        <w:t xml:space="preserve"> nilai signifikansi</w:t>
      </w:r>
      <w:r w:rsidR="00214B30">
        <w:rPr>
          <w:rFonts w:ascii="Times New Roman" w:hAnsi="Times New Roman" w:cs="Times New Roman"/>
          <w:sz w:val="24"/>
          <w:szCs w:val="24"/>
        </w:rPr>
        <w:t>, apabila nilai signifikansi di bawah</w:t>
      </w:r>
      <w:r w:rsidR="00D52994" w:rsidRPr="00D52994">
        <w:rPr>
          <w:rFonts w:ascii="Times New Roman" w:hAnsi="Times New Roman" w:cs="Times New Roman"/>
          <w:sz w:val="24"/>
          <w:szCs w:val="24"/>
        </w:rPr>
        <w:t xml:space="preserve"> 0,05 dan nilai koefisien regresi bersifat positif, maka hipotesis </w:t>
      </w:r>
      <w:r w:rsidR="00214B30">
        <w:rPr>
          <w:rFonts w:ascii="Times New Roman" w:hAnsi="Times New Roman" w:cs="Times New Roman"/>
          <w:sz w:val="24"/>
          <w:szCs w:val="24"/>
        </w:rPr>
        <w:t xml:space="preserve">dapat </w:t>
      </w:r>
      <w:r w:rsidR="00D52994" w:rsidRPr="00D52994">
        <w:rPr>
          <w:rFonts w:ascii="Times New Roman" w:hAnsi="Times New Roman" w:cs="Times New Roman"/>
          <w:sz w:val="24"/>
          <w:szCs w:val="24"/>
        </w:rPr>
        <w:t xml:space="preserve">dinyatakan diterima. </w:t>
      </w:r>
      <w:r w:rsidR="00214B30">
        <w:rPr>
          <w:rFonts w:ascii="Times New Roman" w:hAnsi="Times New Roman" w:cs="Times New Roman"/>
          <w:sz w:val="24"/>
          <w:szCs w:val="24"/>
        </w:rPr>
        <w:t>Namun, jika di atas 0,05 dan nilai koefisien bersifat negatif maka hipotesis ditolak.</w:t>
      </w:r>
    </w:p>
    <w:p w14:paraId="4B9A9D2C" w14:textId="77777777" w:rsidR="00791538" w:rsidRDefault="00791538" w:rsidP="00D52994">
      <w:pPr>
        <w:spacing w:line="480" w:lineRule="auto"/>
        <w:jc w:val="both"/>
        <w:rPr>
          <w:rFonts w:ascii="Times New Roman" w:hAnsi="Times New Roman" w:cs="Times New Roman"/>
          <w:sz w:val="24"/>
          <w:szCs w:val="24"/>
        </w:rPr>
      </w:pPr>
    </w:p>
    <w:p w14:paraId="346ACACF" w14:textId="584ADF64" w:rsidR="009F76DA" w:rsidRDefault="009F76DA" w:rsidP="009F76DA">
      <w:pPr>
        <w:pStyle w:val="Caption"/>
        <w:keepNext/>
        <w:jc w:val="center"/>
        <w:rPr>
          <w:rFonts w:ascii="Times New Roman" w:hAnsi="Times New Roman" w:cs="Times New Roman"/>
          <w:b/>
          <w:i w:val="0"/>
          <w:color w:val="auto"/>
          <w:sz w:val="22"/>
          <w:szCs w:val="22"/>
        </w:rPr>
      </w:pPr>
      <w:bookmarkStart w:id="90" w:name="_Toc212436296"/>
      <w:r w:rsidRPr="009F76DA">
        <w:rPr>
          <w:rFonts w:ascii="Times New Roman" w:hAnsi="Times New Roman" w:cs="Times New Roman"/>
          <w:b/>
          <w:i w:val="0"/>
          <w:color w:val="auto"/>
          <w:sz w:val="22"/>
          <w:szCs w:val="22"/>
        </w:rPr>
        <w:lastRenderedPageBreak/>
        <w:t>Tabel 4.</w:t>
      </w:r>
      <w:r w:rsidRPr="009F76DA">
        <w:rPr>
          <w:rFonts w:ascii="Times New Roman" w:hAnsi="Times New Roman" w:cs="Times New Roman"/>
          <w:b/>
          <w:i w:val="0"/>
          <w:color w:val="auto"/>
          <w:sz w:val="22"/>
          <w:szCs w:val="22"/>
        </w:rPr>
        <w:fldChar w:fldCharType="begin"/>
      </w:r>
      <w:r w:rsidRPr="009F76DA">
        <w:rPr>
          <w:rFonts w:ascii="Times New Roman" w:hAnsi="Times New Roman" w:cs="Times New Roman"/>
          <w:b/>
          <w:i w:val="0"/>
          <w:color w:val="auto"/>
          <w:sz w:val="22"/>
          <w:szCs w:val="22"/>
        </w:rPr>
        <w:instrText xml:space="preserve"> SEQ Tabel_4 \* ARABIC </w:instrText>
      </w:r>
      <w:r w:rsidRPr="009F76DA">
        <w:rPr>
          <w:rFonts w:ascii="Times New Roman" w:hAnsi="Times New Roman" w:cs="Times New Roman"/>
          <w:b/>
          <w:i w:val="0"/>
          <w:color w:val="auto"/>
          <w:sz w:val="22"/>
          <w:szCs w:val="22"/>
        </w:rPr>
        <w:fldChar w:fldCharType="separate"/>
      </w:r>
      <w:r w:rsidR="00574BAF">
        <w:rPr>
          <w:rFonts w:ascii="Times New Roman" w:hAnsi="Times New Roman" w:cs="Times New Roman"/>
          <w:b/>
          <w:i w:val="0"/>
          <w:noProof/>
          <w:color w:val="auto"/>
          <w:sz w:val="22"/>
          <w:szCs w:val="22"/>
        </w:rPr>
        <w:t>11</w:t>
      </w:r>
      <w:r w:rsidRPr="009F76DA">
        <w:rPr>
          <w:rFonts w:ascii="Times New Roman" w:hAnsi="Times New Roman" w:cs="Times New Roman"/>
          <w:b/>
          <w:i w:val="0"/>
          <w:color w:val="auto"/>
          <w:sz w:val="22"/>
          <w:szCs w:val="22"/>
        </w:rPr>
        <w:fldChar w:fldCharType="end"/>
      </w:r>
      <w:r w:rsidRPr="009F76DA">
        <w:rPr>
          <w:rFonts w:ascii="Times New Roman" w:hAnsi="Times New Roman" w:cs="Times New Roman"/>
          <w:b/>
          <w:i w:val="0"/>
          <w:color w:val="auto"/>
          <w:sz w:val="22"/>
          <w:szCs w:val="22"/>
        </w:rPr>
        <w:t xml:space="preserve"> Hasil</w:t>
      </w:r>
      <w:r w:rsidR="00B76DBF">
        <w:rPr>
          <w:rFonts w:ascii="Times New Roman" w:hAnsi="Times New Roman" w:cs="Times New Roman"/>
          <w:b/>
          <w:i w:val="0"/>
          <w:color w:val="auto"/>
          <w:sz w:val="22"/>
          <w:szCs w:val="22"/>
        </w:rPr>
        <w:t xml:space="preserve"> Uji Hipotesis (</w:t>
      </w:r>
      <w:r w:rsidRPr="009F76DA">
        <w:rPr>
          <w:rFonts w:ascii="Times New Roman" w:hAnsi="Times New Roman" w:cs="Times New Roman"/>
          <w:b/>
          <w:i w:val="0"/>
          <w:color w:val="auto"/>
          <w:sz w:val="22"/>
          <w:szCs w:val="22"/>
        </w:rPr>
        <w:t xml:space="preserve">Uji </w:t>
      </w:r>
      <w:r w:rsidR="00713868">
        <w:rPr>
          <w:rFonts w:ascii="Times New Roman" w:hAnsi="Times New Roman" w:cs="Times New Roman"/>
          <w:b/>
          <w:i w:val="0"/>
          <w:color w:val="auto"/>
          <w:sz w:val="22"/>
          <w:szCs w:val="22"/>
        </w:rPr>
        <w:t>t</w:t>
      </w:r>
      <w:r w:rsidR="00B76DBF">
        <w:rPr>
          <w:rFonts w:ascii="Times New Roman" w:hAnsi="Times New Roman" w:cs="Times New Roman"/>
          <w:b/>
          <w:i w:val="0"/>
          <w:color w:val="auto"/>
          <w:sz w:val="22"/>
          <w:szCs w:val="22"/>
        </w:rPr>
        <w:t>)</w:t>
      </w:r>
      <w:bookmarkEnd w:id="90"/>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842"/>
        <w:gridCol w:w="993"/>
        <w:gridCol w:w="992"/>
        <w:gridCol w:w="1559"/>
        <w:gridCol w:w="992"/>
        <w:gridCol w:w="709"/>
      </w:tblGrid>
      <w:tr w:rsidR="005E1C31" w:rsidRPr="005E1C31" w14:paraId="6BE1CD3B" w14:textId="77777777" w:rsidTr="005E1C31">
        <w:trPr>
          <w:cantSplit/>
          <w:jc w:val="center"/>
        </w:trPr>
        <w:tc>
          <w:tcPr>
            <w:tcW w:w="7508" w:type="dxa"/>
            <w:gridSpan w:val="7"/>
            <w:shd w:val="clear" w:color="auto" w:fill="FFFFFF"/>
            <w:vAlign w:val="center"/>
          </w:tcPr>
          <w:p w14:paraId="1092D428"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b/>
                <w:bCs/>
                <w:sz w:val="20"/>
                <w:szCs w:val="20"/>
              </w:rPr>
              <w:t>Coefficients</w:t>
            </w:r>
            <w:r w:rsidRPr="005E1C31">
              <w:rPr>
                <w:rFonts w:ascii="Times New Roman" w:hAnsi="Times New Roman" w:cs="Times New Roman"/>
                <w:b/>
                <w:bCs/>
                <w:sz w:val="20"/>
                <w:szCs w:val="20"/>
                <w:vertAlign w:val="superscript"/>
              </w:rPr>
              <w:t>a</w:t>
            </w:r>
          </w:p>
        </w:tc>
      </w:tr>
      <w:tr w:rsidR="005E1C31" w:rsidRPr="005E1C31" w14:paraId="4AEA1E52" w14:textId="77777777" w:rsidTr="005E1C31">
        <w:trPr>
          <w:cantSplit/>
          <w:jc w:val="center"/>
        </w:trPr>
        <w:tc>
          <w:tcPr>
            <w:tcW w:w="2263" w:type="dxa"/>
            <w:gridSpan w:val="2"/>
            <w:vMerge w:val="restart"/>
            <w:shd w:val="clear" w:color="auto" w:fill="FFFFFF"/>
            <w:vAlign w:val="bottom"/>
          </w:tcPr>
          <w:p w14:paraId="508B544F"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Model</w:t>
            </w:r>
          </w:p>
        </w:tc>
        <w:tc>
          <w:tcPr>
            <w:tcW w:w="1985" w:type="dxa"/>
            <w:gridSpan w:val="2"/>
            <w:shd w:val="clear" w:color="auto" w:fill="FFFFFF"/>
            <w:vAlign w:val="bottom"/>
          </w:tcPr>
          <w:p w14:paraId="0C2E288E"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Unstandardized Coefficients</w:t>
            </w:r>
          </w:p>
        </w:tc>
        <w:tc>
          <w:tcPr>
            <w:tcW w:w="1559" w:type="dxa"/>
            <w:shd w:val="clear" w:color="auto" w:fill="FFFFFF"/>
            <w:vAlign w:val="bottom"/>
          </w:tcPr>
          <w:p w14:paraId="61D6787F"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Standardized Coefficients</w:t>
            </w:r>
          </w:p>
        </w:tc>
        <w:tc>
          <w:tcPr>
            <w:tcW w:w="992" w:type="dxa"/>
            <w:vMerge w:val="restart"/>
            <w:shd w:val="clear" w:color="auto" w:fill="FFFFFF"/>
            <w:vAlign w:val="bottom"/>
          </w:tcPr>
          <w:p w14:paraId="7BD980B7"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t</w:t>
            </w:r>
          </w:p>
        </w:tc>
        <w:tc>
          <w:tcPr>
            <w:tcW w:w="709" w:type="dxa"/>
            <w:vMerge w:val="restart"/>
            <w:shd w:val="clear" w:color="auto" w:fill="FFFFFF"/>
            <w:vAlign w:val="bottom"/>
          </w:tcPr>
          <w:p w14:paraId="622BF1DA"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Sig.</w:t>
            </w:r>
          </w:p>
        </w:tc>
      </w:tr>
      <w:tr w:rsidR="005E1C31" w:rsidRPr="005E1C31" w14:paraId="463F3688" w14:textId="77777777" w:rsidTr="005E1C31">
        <w:trPr>
          <w:cantSplit/>
          <w:jc w:val="center"/>
        </w:trPr>
        <w:tc>
          <w:tcPr>
            <w:tcW w:w="2263" w:type="dxa"/>
            <w:gridSpan w:val="2"/>
            <w:vMerge/>
            <w:shd w:val="clear" w:color="auto" w:fill="FFFFFF"/>
            <w:vAlign w:val="bottom"/>
          </w:tcPr>
          <w:p w14:paraId="129A1FBC"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993" w:type="dxa"/>
            <w:shd w:val="clear" w:color="auto" w:fill="FFFFFF"/>
            <w:vAlign w:val="bottom"/>
          </w:tcPr>
          <w:p w14:paraId="3DC03102"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B</w:t>
            </w:r>
          </w:p>
        </w:tc>
        <w:tc>
          <w:tcPr>
            <w:tcW w:w="992" w:type="dxa"/>
            <w:shd w:val="clear" w:color="auto" w:fill="FFFFFF"/>
            <w:vAlign w:val="bottom"/>
          </w:tcPr>
          <w:p w14:paraId="1124FF08"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Std. Error</w:t>
            </w:r>
          </w:p>
        </w:tc>
        <w:tc>
          <w:tcPr>
            <w:tcW w:w="1559" w:type="dxa"/>
            <w:shd w:val="clear" w:color="auto" w:fill="FFFFFF"/>
            <w:vAlign w:val="bottom"/>
          </w:tcPr>
          <w:p w14:paraId="53589F8F" w14:textId="77777777" w:rsidR="005E1C31" w:rsidRPr="005E1C31" w:rsidRDefault="005E1C31" w:rsidP="005E1C31">
            <w:pPr>
              <w:autoSpaceDE w:val="0"/>
              <w:autoSpaceDN w:val="0"/>
              <w:adjustRightInd w:val="0"/>
              <w:spacing w:after="0" w:line="320" w:lineRule="atLeast"/>
              <w:ind w:left="60" w:right="60"/>
              <w:jc w:val="center"/>
              <w:rPr>
                <w:rFonts w:ascii="Times New Roman" w:hAnsi="Times New Roman" w:cs="Times New Roman"/>
                <w:sz w:val="20"/>
                <w:szCs w:val="20"/>
              </w:rPr>
            </w:pPr>
            <w:r w:rsidRPr="005E1C31">
              <w:rPr>
                <w:rFonts w:ascii="Times New Roman" w:hAnsi="Times New Roman" w:cs="Times New Roman"/>
                <w:sz w:val="20"/>
                <w:szCs w:val="20"/>
              </w:rPr>
              <w:t>Beta</w:t>
            </w:r>
          </w:p>
        </w:tc>
        <w:tc>
          <w:tcPr>
            <w:tcW w:w="992" w:type="dxa"/>
            <w:vMerge/>
            <w:shd w:val="clear" w:color="auto" w:fill="FFFFFF"/>
            <w:vAlign w:val="bottom"/>
          </w:tcPr>
          <w:p w14:paraId="09EE1FFF"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709" w:type="dxa"/>
            <w:vMerge/>
            <w:shd w:val="clear" w:color="auto" w:fill="FFFFFF"/>
            <w:vAlign w:val="bottom"/>
          </w:tcPr>
          <w:p w14:paraId="0F4E3475"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r>
      <w:tr w:rsidR="005E1C31" w:rsidRPr="005E1C31" w14:paraId="270DD306" w14:textId="77777777" w:rsidTr="005E1C31">
        <w:trPr>
          <w:cantSplit/>
          <w:jc w:val="center"/>
        </w:trPr>
        <w:tc>
          <w:tcPr>
            <w:tcW w:w="421" w:type="dxa"/>
            <w:vMerge w:val="restart"/>
            <w:shd w:val="clear" w:color="auto" w:fill="FFFFFF"/>
          </w:tcPr>
          <w:p w14:paraId="021BEAEF"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1</w:t>
            </w:r>
          </w:p>
        </w:tc>
        <w:tc>
          <w:tcPr>
            <w:tcW w:w="1842" w:type="dxa"/>
            <w:shd w:val="clear" w:color="auto" w:fill="FFFFFF"/>
          </w:tcPr>
          <w:p w14:paraId="0410790B"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(Constant)</w:t>
            </w:r>
          </w:p>
        </w:tc>
        <w:tc>
          <w:tcPr>
            <w:tcW w:w="993" w:type="dxa"/>
            <w:shd w:val="clear" w:color="auto" w:fill="FFFFFF"/>
            <w:vAlign w:val="center"/>
          </w:tcPr>
          <w:p w14:paraId="0700408B"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,841</w:t>
            </w:r>
          </w:p>
        </w:tc>
        <w:tc>
          <w:tcPr>
            <w:tcW w:w="992" w:type="dxa"/>
            <w:shd w:val="clear" w:color="auto" w:fill="FFFFFF"/>
            <w:vAlign w:val="center"/>
          </w:tcPr>
          <w:p w14:paraId="2FB8B8AE"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,150</w:t>
            </w:r>
          </w:p>
        </w:tc>
        <w:tc>
          <w:tcPr>
            <w:tcW w:w="1559" w:type="dxa"/>
            <w:shd w:val="clear" w:color="auto" w:fill="FFFFFF"/>
            <w:vAlign w:val="center"/>
          </w:tcPr>
          <w:p w14:paraId="5C91AB87"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992" w:type="dxa"/>
            <w:shd w:val="clear" w:color="auto" w:fill="FFFFFF"/>
            <w:vAlign w:val="center"/>
          </w:tcPr>
          <w:p w14:paraId="5B6E3574"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5,625</w:t>
            </w:r>
          </w:p>
        </w:tc>
        <w:tc>
          <w:tcPr>
            <w:tcW w:w="709" w:type="dxa"/>
            <w:shd w:val="clear" w:color="auto" w:fill="FFFFFF"/>
            <w:vAlign w:val="center"/>
          </w:tcPr>
          <w:p w14:paraId="2E05940F"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,000</w:t>
            </w:r>
          </w:p>
        </w:tc>
      </w:tr>
      <w:tr w:rsidR="005E1C31" w:rsidRPr="005E1C31" w14:paraId="0B7C65AA" w14:textId="77777777" w:rsidTr="005E1C31">
        <w:trPr>
          <w:cantSplit/>
          <w:jc w:val="center"/>
        </w:trPr>
        <w:tc>
          <w:tcPr>
            <w:tcW w:w="421" w:type="dxa"/>
            <w:vMerge/>
            <w:shd w:val="clear" w:color="auto" w:fill="FFFFFF"/>
          </w:tcPr>
          <w:p w14:paraId="58656345"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1842" w:type="dxa"/>
            <w:shd w:val="clear" w:color="auto" w:fill="FFFFFF"/>
          </w:tcPr>
          <w:p w14:paraId="449E42F4"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Green Accounting</w:t>
            </w:r>
          </w:p>
        </w:tc>
        <w:tc>
          <w:tcPr>
            <w:tcW w:w="993" w:type="dxa"/>
            <w:shd w:val="clear" w:color="auto" w:fill="FFFFFF"/>
            <w:vAlign w:val="center"/>
          </w:tcPr>
          <w:p w14:paraId="067B7245"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4,059</w:t>
            </w:r>
          </w:p>
        </w:tc>
        <w:tc>
          <w:tcPr>
            <w:tcW w:w="992" w:type="dxa"/>
            <w:shd w:val="clear" w:color="auto" w:fill="FFFFFF"/>
            <w:vAlign w:val="center"/>
          </w:tcPr>
          <w:p w14:paraId="48DB7C8F"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1,903</w:t>
            </w:r>
          </w:p>
        </w:tc>
        <w:tc>
          <w:tcPr>
            <w:tcW w:w="1559" w:type="dxa"/>
            <w:shd w:val="clear" w:color="auto" w:fill="FFFFFF"/>
            <w:vAlign w:val="center"/>
          </w:tcPr>
          <w:p w14:paraId="27465C55"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,341</w:t>
            </w:r>
          </w:p>
        </w:tc>
        <w:tc>
          <w:tcPr>
            <w:tcW w:w="992" w:type="dxa"/>
            <w:shd w:val="clear" w:color="auto" w:fill="FFFFFF"/>
            <w:vAlign w:val="center"/>
          </w:tcPr>
          <w:p w14:paraId="5150EF50"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2,133</w:t>
            </w:r>
          </w:p>
        </w:tc>
        <w:tc>
          <w:tcPr>
            <w:tcW w:w="709" w:type="dxa"/>
            <w:shd w:val="clear" w:color="auto" w:fill="FFFFFF"/>
            <w:vAlign w:val="center"/>
          </w:tcPr>
          <w:p w14:paraId="28F9A003"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,039</w:t>
            </w:r>
          </w:p>
        </w:tc>
      </w:tr>
      <w:tr w:rsidR="005E1C31" w:rsidRPr="005E1C31" w14:paraId="0D9E0E04" w14:textId="77777777" w:rsidTr="005E1C31">
        <w:trPr>
          <w:cantSplit/>
          <w:jc w:val="center"/>
        </w:trPr>
        <w:tc>
          <w:tcPr>
            <w:tcW w:w="421" w:type="dxa"/>
            <w:vMerge/>
            <w:shd w:val="clear" w:color="auto" w:fill="FFFFFF"/>
          </w:tcPr>
          <w:p w14:paraId="3E54E4AE" w14:textId="77777777" w:rsidR="005E1C31" w:rsidRPr="005E1C31" w:rsidRDefault="005E1C31" w:rsidP="005E1C31">
            <w:pPr>
              <w:autoSpaceDE w:val="0"/>
              <w:autoSpaceDN w:val="0"/>
              <w:adjustRightInd w:val="0"/>
              <w:spacing w:after="0" w:line="240" w:lineRule="auto"/>
              <w:rPr>
                <w:rFonts w:ascii="Times New Roman" w:hAnsi="Times New Roman" w:cs="Times New Roman"/>
                <w:sz w:val="20"/>
                <w:szCs w:val="20"/>
              </w:rPr>
            </w:pPr>
          </w:p>
        </w:tc>
        <w:tc>
          <w:tcPr>
            <w:tcW w:w="1842" w:type="dxa"/>
            <w:shd w:val="clear" w:color="auto" w:fill="FFFFFF"/>
          </w:tcPr>
          <w:p w14:paraId="59D5AA58"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Kinerja Lingkungan</w:t>
            </w:r>
          </w:p>
        </w:tc>
        <w:tc>
          <w:tcPr>
            <w:tcW w:w="993" w:type="dxa"/>
            <w:shd w:val="clear" w:color="auto" w:fill="FFFFFF"/>
            <w:vAlign w:val="center"/>
          </w:tcPr>
          <w:p w14:paraId="74F4E894"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,033</w:t>
            </w:r>
          </w:p>
        </w:tc>
        <w:tc>
          <w:tcPr>
            <w:tcW w:w="992" w:type="dxa"/>
            <w:shd w:val="clear" w:color="auto" w:fill="FFFFFF"/>
            <w:vAlign w:val="center"/>
          </w:tcPr>
          <w:p w14:paraId="728B6435"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,041</w:t>
            </w:r>
          </w:p>
        </w:tc>
        <w:tc>
          <w:tcPr>
            <w:tcW w:w="1559" w:type="dxa"/>
            <w:shd w:val="clear" w:color="auto" w:fill="FFFFFF"/>
            <w:vAlign w:val="center"/>
          </w:tcPr>
          <w:p w14:paraId="68903B90"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,128</w:t>
            </w:r>
          </w:p>
        </w:tc>
        <w:tc>
          <w:tcPr>
            <w:tcW w:w="992" w:type="dxa"/>
            <w:shd w:val="clear" w:color="auto" w:fill="FFFFFF"/>
            <w:vAlign w:val="center"/>
          </w:tcPr>
          <w:p w14:paraId="0049FC53"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,802</w:t>
            </w:r>
          </w:p>
        </w:tc>
        <w:tc>
          <w:tcPr>
            <w:tcW w:w="709" w:type="dxa"/>
            <w:shd w:val="clear" w:color="auto" w:fill="FFFFFF"/>
            <w:vAlign w:val="center"/>
          </w:tcPr>
          <w:p w14:paraId="3161BD0B" w14:textId="77777777" w:rsidR="005E1C31" w:rsidRPr="005E1C31" w:rsidRDefault="005E1C31" w:rsidP="005E1C31">
            <w:pPr>
              <w:autoSpaceDE w:val="0"/>
              <w:autoSpaceDN w:val="0"/>
              <w:adjustRightInd w:val="0"/>
              <w:spacing w:after="0" w:line="320" w:lineRule="atLeast"/>
              <w:ind w:left="60" w:right="60"/>
              <w:jc w:val="right"/>
              <w:rPr>
                <w:rFonts w:ascii="Times New Roman" w:hAnsi="Times New Roman" w:cs="Times New Roman"/>
                <w:sz w:val="20"/>
                <w:szCs w:val="20"/>
              </w:rPr>
            </w:pPr>
            <w:r w:rsidRPr="005E1C31">
              <w:rPr>
                <w:rFonts w:ascii="Times New Roman" w:hAnsi="Times New Roman" w:cs="Times New Roman"/>
                <w:sz w:val="20"/>
                <w:szCs w:val="20"/>
              </w:rPr>
              <w:t>,428</w:t>
            </w:r>
          </w:p>
        </w:tc>
      </w:tr>
      <w:tr w:rsidR="005E1C31" w:rsidRPr="005E1C31" w14:paraId="3C826D36" w14:textId="77777777" w:rsidTr="005E1C31">
        <w:trPr>
          <w:cantSplit/>
          <w:jc w:val="center"/>
        </w:trPr>
        <w:tc>
          <w:tcPr>
            <w:tcW w:w="7508" w:type="dxa"/>
            <w:gridSpan w:val="7"/>
            <w:shd w:val="clear" w:color="auto" w:fill="FFFFFF"/>
          </w:tcPr>
          <w:p w14:paraId="038C681A" w14:textId="77777777" w:rsidR="005E1C31" w:rsidRPr="005E1C31" w:rsidRDefault="005E1C31" w:rsidP="005E1C31">
            <w:pPr>
              <w:autoSpaceDE w:val="0"/>
              <w:autoSpaceDN w:val="0"/>
              <w:adjustRightInd w:val="0"/>
              <w:spacing w:after="0" w:line="320" w:lineRule="atLeast"/>
              <w:ind w:left="60" w:right="60"/>
              <w:rPr>
                <w:rFonts w:ascii="Times New Roman" w:hAnsi="Times New Roman" w:cs="Times New Roman"/>
                <w:sz w:val="20"/>
                <w:szCs w:val="20"/>
              </w:rPr>
            </w:pPr>
            <w:r w:rsidRPr="005E1C31">
              <w:rPr>
                <w:rFonts w:ascii="Times New Roman" w:hAnsi="Times New Roman" w:cs="Times New Roman"/>
                <w:sz w:val="20"/>
                <w:szCs w:val="20"/>
              </w:rPr>
              <w:t>a. Dependent Variable: Nilai Perusahaan</w:t>
            </w:r>
          </w:p>
        </w:tc>
      </w:tr>
    </w:tbl>
    <w:p w14:paraId="1EC763AF" w14:textId="3D4C375C" w:rsidR="009F76DA" w:rsidRPr="009F76DA" w:rsidRDefault="00214B30" w:rsidP="00214B30">
      <w:pPr>
        <w:pStyle w:val="Caption"/>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9F76DA" w:rsidRPr="009F76DA">
        <w:rPr>
          <w:rFonts w:ascii="Times New Roman" w:hAnsi="Times New Roman" w:cs="Times New Roman"/>
          <w:color w:val="auto"/>
          <w:sz w:val="22"/>
          <w:szCs w:val="22"/>
        </w:rPr>
        <w:t>Sumber: Output SPSS 23</w:t>
      </w:r>
    </w:p>
    <w:p w14:paraId="4EB9C21F" w14:textId="3EF10CDF" w:rsidR="006835D1" w:rsidRDefault="00D52994" w:rsidP="007915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0649B">
        <w:rPr>
          <w:rFonts w:ascii="Times New Roman" w:hAnsi="Times New Roman" w:cs="Times New Roman"/>
          <w:sz w:val="24"/>
          <w:szCs w:val="24"/>
        </w:rPr>
        <w:t>Berdasarkan</w:t>
      </w:r>
      <w:r>
        <w:rPr>
          <w:rFonts w:ascii="Times New Roman" w:hAnsi="Times New Roman" w:cs="Times New Roman"/>
          <w:sz w:val="24"/>
          <w:szCs w:val="24"/>
        </w:rPr>
        <w:t xml:space="preserve"> </w:t>
      </w:r>
      <w:r w:rsidR="004D0EEE">
        <w:rPr>
          <w:rFonts w:ascii="Times New Roman" w:hAnsi="Times New Roman" w:cs="Times New Roman"/>
          <w:sz w:val="24"/>
          <w:szCs w:val="24"/>
        </w:rPr>
        <w:t xml:space="preserve">hasil uji hipotesis atau uji t </w:t>
      </w:r>
      <w:r w:rsidR="0080649B">
        <w:rPr>
          <w:rFonts w:ascii="Times New Roman" w:hAnsi="Times New Roman" w:cs="Times New Roman"/>
          <w:sz w:val="24"/>
          <w:szCs w:val="24"/>
        </w:rPr>
        <w:t>pada tabel 4.11</w:t>
      </w:r>
      <w:r w:rsidR="00656C3A">
        <w:rPr>
          <w:rFonts w:ascii="Times New Roman" w:hAnsi="Times New Roman" w:cs="Times New Roman"/>
          <w:sz w:val="24"/>
          <w:szCs w:val="24"/>
        </w:rPr>
        <w:t>, nilai signfikansi yang dihasilkan dalam hubungan variabel independent (X</w:t>
      </w:r>
      <w:r w:rsidR="00656C3A">
        <w:rPr>
          <w:rFonts w:ascii="Times New Roman" w:hAnsi="Times New Roman" w:cs="Times New Roman"/>
          <w:sz w:val="24"/>
          <w:szCs w:val="24"/>
          <w:vertAlign w:val="subscript"/>
        </w:rPr>
        <w:t>1</w:t>
      </w:r>
      <w:r w:rsidR="00656C3A">
        <w:rPr>
          <w:rFonts w:ascii="Times New Roman" w:hAnsi="Times New Roman" w:cs="Times New Roman"/>
          <w:sz w:val="24"/>
          <w:szCs w:val="24"/>
        </w:rPr>
        <w:t xml:space="preserve">) yaitu </w:t>
      </w:r>
      <w:r w:rsidR="00656C3A" w:rsidRPr="00735616">
        <w:rPr>
          <w:rFonts w:ascii="Times New Roman" w:hAnsi="Times New Roman" w:cs="Times New Roman"/>
          <w:i/>
          <w:sz w:val="24"/>
          <w:szCs w:val="24"/>
        </w:rPr>
        <w:t>green accounting</w:t>
      </w:r>
      <w:r w:rsidR="00656C3A">
        <w:rPr>
          <w:rFonts w:ascii="Times New Roman" w:hAnsi="Times New Roman" w:cs="Times New Roman"/>
          <w:sz w:val="24"/>
          <w:szCs w:val="24"/>
        </w:rPr>
        <w:t xml:space="preserve"> terhadap variabel dependen (Y) yaitu nilai perusahaan adalah sebesar 0,0</w:t>
      </w:r>
      <w:r w:rsidR="005E1C31">
        <w:rPr>
          <w:rFonts w:ascii="Times New Roman" w:hAnsi="Times New Roman" w:cs="Times New Roman"/>
          <w:sz w:val="24"/>
          <w:szCs w:val="24"/>
        </w:rPr>
        <w:t>39</w:t>
      </w:r>
      <w:r w:rsidR="00656C3A">
        <w:rPr>
          <w:rFonts w:ascii="Times New Roman" w:hAnsi="Times New Roman" w:cs="Times New Roman"/>
          <w:sz w:val="24"/>
          <w:szCs w:val="24"/>
        </w:rPr>
        <w:t xml:space="preserve">, nilai tersebut lebih kecil dari 0,05. Serta, hasil nilai dari koefisien sebesar </w:t>
      </w:r>
      <w:r w:rsidR="005E1C31">
        <w:rPr>
          <w:rFonts w:ascii="Times New Roman" w:hAnsi="Times New Roman" w:cs="Times New Roman"/>
          <w:sz w:val="24"/>
          <w:szCs w:val="24"/>
        </w:rPr>
        <w:t>4,059</w:t>
      </w:r>
      <w:r w:rsidR="00656C3A">
        <w:rPr>
          <w:rFonts w:ascii="Times New Roman" w:hAnsi="Times New Roman" w:cs="Times New Roman"/>
          <w:sz w:val="24"/>
          <w:szCs w:val="24"/>
        </w:rPr>
        <w:t xml:space="preserve"> yang bernilai positif. Dengan demikian, hasil ini menandakan bahwa variabel independen (X</w:t>
      </w:r>
      <w:r w:rsidR="00735616">
        <w:rPr>
          <w:rFonts w:ascii="Times New Roman" w:hAnsi="Times New Roman" w:cs="Times New Roman"/>
          <w:sz w:val="24"/>
          <w:szCs w:val="24"/>
          <w:vertAlign w:val="subscript"/>
        </w:rPr>
        <w:t>1</w:t>
      </w:r>
      <w:r w:rsidR="00656C3A">
        <w:rPr>
          <w:rFonts w:ascii="Times New Roman" w:hAnsi="Times New Roman" w:cs="Times New Roman"/>
          <w:sz w:val="24"/>
          <w:szCs w:val="24"/>
        </w:rPr>
        <w:t xml:space="preserve">) yaitu </w:t>
      </w:r>
      <w:r w:rsidR="00656C3A" w:rsidRPr="00735616">
        <w:rPr>
          <w:rFonts w:ascii="Times New Roman" w:hAnsi="Times New Roman" w:cs="Times New Roman"/>
          <w:i/>
          <w:sz w:val="24"/>
          <w:szCs w:val="24"/>
        </w:rPr>
        <w:t>green accounting</w:t>
      </w:r>
      <w:r w:rsidR="00656C3A">
        <w:rPr>
          <w:rFonts w:ascii="Times New Roman" w:hAnsi="Times New Roman" w:cs="Times New Roman"/>
          <w:sz w:val="24"/>
          <w:szCs w:val="24"/>
        </w:rPr>
        <w:t xml:space="preserve"> berpengaruh </w:t>
      </w:r>
      <w:r w:rsidR="005E1C31">
        <w:rPr>
          <w:rFonts w:ascii="Times New Roman" w:hAnsi="Times New Roman" w:cs="Times New Roman"/>
          <w:sz w:val="24"/>
          <w:szCs w:val="24"/>
        </w:rPr>
        <w:t xml:space="preserve">positif </w:t>
      </w:r>
      <w:r w:rsidR="00656C3A">
        <w:rPr>
          <w:rFonts w:ascii="Times New Roman" w:hAnsi="Times New Roman" w:cs="Times New Roman"/>
          <w:sz w:val="24"/>
          <w:szCs w:val="24"/>
        </w:rPr>
        <w:t xml:space="preserve">signifikan terhadap variabel dependen (Y) yaitu nilai perusahaan. Sehingga, hipotesis 1 </w:t>
      </w:r>
      <w:r w:rsidR="00BB1420">
        <w:rPr>
          <w:rFonts w:ascii="Times New Roman" w:hAnsi="Times New Roman" w:cs="Times New Roman"/>
          <w:sz w:val="24"/>
          <w:szCs w:val="24"/>
        </w:rPr>
        <w:t xml:space="preserve">dalam penelitian ini </w:t>
      </w:r>
      <w:r w:rsidR="00656C3A">
        <w:rPr>
          <w:rFonts w:ascii="Times New Roman" w:hAnsi="Times New Roman" w:cs="Times New Roman"/>
          <w:sz w:val="24"/>
          <w:szCs w:val="24"/>
        </w:rPr>
        <w:t xml:space="preserve">yang menyatakan </w:t>
      </w:r>
      <w:r w:rsidR="00735616">
        <w:rPr>
          <w:rFonts w:ascii="Times New Roman" w:hAnsi="Times New Roman" w:cs="Times New Roman"/>
          <w:sz w:val="24"/>
          <w:szCs w:val="24"/>
        </w:rPr>
        <w:t xml:space="preserve">bahwa </w:t>
      </w:r>
      <w:r w:rsidR="00735616" w:rsidRPr="00735616">
        <w:rPr>
          <w:rFonts w:ascii="Times New Roman" w:hAnsi="Times New Roman" w:cs="Times New Roman"/>
          <w:i/>
          <w:sz w:val="24"/>
          <w:szCs w:val="24"/>
        </w:rPr>
        <w:t>green accounting</w:t>
      </w:r>
      <w:r w:rsidR="00735616">
        <w:rPr>
          <w:rFonts w:ascii="Times New Roman" w:hAnsi="Times New Roman" w:cs="Times New Roman"/>
          <w:sz w:val="24"/>
          <w:szCs w:val="24"/>
        </w:rPr>
        <w:t xml:space="preserve"> berpengaruh</w:t>
      </w:r>
      <w:r w:rsidR="00BB1420">
        <w:rPr>
          <w:rFonts w:ascii="Times New Roman" w:hAnsi="Times New Roman" w:cs="Times New Roman"/>
          <w:sz w:val="24"/>
          <w:szCs w:val="24"/>
        </w:rPr>
        <w:t xml:space="preserve"> positif</w:t>
      </w:r>
      <w:r w:rsidR="00735616">
        <w:rPr>
          <w:rFonts w:ascii="Times New Roman" w:hAnsi="Times New Roman" w:cs="Times New Roman"/>
          <w:sz w:val="24"/>
          <w:szCs w:val="24"/>
        </w:rPr>
        <w:t xml:space="preserve"> signifikan terhadap nilai perusahaan diterima. </w:t>
      </w:r>
    </w:p>
    <w:p w14:paraId="65253644" w14:textId="2B6B88AA" w:rsidR="00B448DB" w:rsidRPr="003A5D9C" w:rsidRDefault="00D94C04" w:rsidP="0079153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43A3C">
        <w:rPr>
          <w:rFonts w:ascii="Times New Roman" w:hAnsi="Times New Roman" w:cs="Times New Roman"/>
          <w:sz w:val="24"/>
          <w:szCs w:val="24"/>
        </w:rPr>
        <w:t>Berdasarkan</w:t>
      </w:r>
      <w:r>
        <w:rPr>
          <w:rFonts w:ascii="Times New Roman" w:hAnsi="Times New Roman" w:cs="Times New Roman"/>
          <w:sz w:val="24"/>
          <w:szCs w:val="24"/>
        </w:rPr>
        <w:t xml:space="preserve"> hasil uji hipotesis atau uji t</w:t>
      </w:r>
      <w:r w:rsidR="00743A3C">
        <w:rPr>
          <w:rFonts w:ascii="Times New Roman" w:hAnsi="Times New Roman" w:cs="Times New Roman"/>
          <w:sz w:val="24"/>
          <w:szCs w:val="24"/>
        </w:rPr>
        <w:t xml:space="preserve"> pada tabel 4.11</w:t>
      </w:r>
      <w:r>
        <w:rPr>
          <w:rFonts w:ascii="Times New Roman" w:hAnsi="Times New Roman" w:cs="Times New Roman"/>
          <w:sz w:val="24"/>
          <w:szCs w:val="24"/>
        </w:rPr>
        <w:t>, nilai signifikansi yang dihasilkan dalam hubungan variabel independen (X</w:t>
      </w:r>
      <w:r w:rsidR="00BB1420">
        <w:rPr>
          <w:rFonts w:ascii="Times New Roman" w:hAnsi="Times New Roman" w:cs="Times New Roman"/>
          <w:sz w:val="24"/>
          <w:szCs w:val="24"/>
          <w:vertAlign w:val="subscript"/>
        </w:rPr>
        <w:t>2</w:t>
      </w:r>
      <w:r>
        <w:rPr>
          <w:rFonts w:ascii="Times New Roman" w:hAnsi="Times New Roman" w:cs="Times New Roman"/>
          <w:sz w:val="24"/>
          <w:szCs w:val="24"/>
        </w:rPr>
        <w:t>) ya</w:t>
      </w:r>
      <w:r w:rsidR="002D55E6">
        <w:rPr>
          <w:rFonts w:ascii="Times New Roman" w:hAnsi="Times New Roman" w:cs="Times New Roman"/>
          <w:sz w:val="24"/>
          <w:szCs w:val="24"/>
        </w:rPr>
        <w:t>itu</w:t>
      </w:r>
      <w:r>
        <w:rPr>
          <w:rFonts w:ascii="Times New Roman" w:hAnsi="Times New Roman" w:cs="Times New Roman"/>
          <w:sz w:val="24"/>
          <w:szCs w:val="24"/>
        </w:rPr>
        <w:t xml:space="preserve"> kinerja lingkungan terhadap variabel dependen (Y) yaitu nilai perusahaan adalah sebesar 0,</w:t>
      </w:r>
      <w:r w:rsidR="005E1C31">
        <w:rPr>
          <w:rFonts w:ascii="Times New Roman" w:hAnsi="Times New Roman" w:cs="Times New Roman"/>
          <w:sz w:val="24"/>
          <w:szCs w:val="24"/>
        </w:rPr>
        <w:t>428</w:t>
      </w:r>
      <w:r>
        <w:rPr>
          <w:rFonts w:ascii="Times New Roman" w:hAnsi="Times New Roman" w:cs="Times New Roman"/>
          <w:sz w:val="24"/>
          <w:szCs w:val="24"/>
        </w:rPr>
        <w:t xml:space="preserve">, nilai tersebut lebih besar dari 0,05. Serta, </w:t>
      </w:r>
      <w:r w:rsidR="00BB1420">
        <w:rPr>
          <w:rFonts w:ascii="Times New Roman" w:hAnsi="Times New Roman" w:cs="Times New Roman"/>
          <w:sz w:val="24"/>
          <w:szCs w:val="24"/>
        </w:rPr>
        <w:t>hasil nilai dari</w:t>
      </w:r>
      <w:r w:rsidR="00916F67">
        <w:rPr>
          <w:rFonts w:ascii="Times New Roman" w:hAnsi="Times New Roman" w:cs="Times New Roman"/>
          <w:sz w:val="24"/>
          <w:szCs w:val="24"/>
        </w:rPr>
        <w:t xml:space="preserve"> koefisien </w:t>
      </w:r>
      <w:r w:rsidR="00E54080">
        <w:rPr>
          <w:rFonts w:ascii="Times New Roman" w:hAnsi="Times New Roman" w:cs="Times New Roman"/>
          <w:sz w:val="24"/>
          <w:szCs w:val="24"/>
        </w:rPr>
        <w:t>0,0</w:t>
      </w:r>
      <w:r w:rsidR="005E1C31">
        <w:rPr>
          <w:rFonts w:ascii="Times New Roman" w:hAnsi="Times New Roman" w:cs="Times New Roman"/>
          <w:sz w:val="24"/>
          <w:szCs w:val="24"/>
        </w:rPr>
        <w:t>33</w:t>
      </w:r>
      <w:r w:rsidR="00BB1420">
        <w:rPr>
          <w:rFonts w:ascii="Times New Roman" w:hAnsi="Times New Roman" w:cs="Times New Roman"/>
          <w:sz w:val="24"/>
          <w:szCs w:val="24"/>
        </w:rPr>
        <w:t xml:space="preserve"> yang bernilai </w:t>
      </w:r>
      <w:r w:rsidR="00E54080">
        <w:rPr>
          <w:rFonts w:ascii="Times New Roman" w:hAnsi="Times New Roman" w:cs="Times New Roman"/>
          <w:sz w:val="24"/>
          <w:szCs w:val="24"/>
        </w:rPr>
        <w:t>positif</w:t>
      </w:r>
      <w:r w:rsidR="00BB1420">
        <w:rPr>
          <w:rFonts w:ascii="Times New Roman" w:hAnsi="Times New Roman" w:cs="Times New Roman"/>
          <w:sz w:val="24"/>
          <w:szCs w:val="24"/>
        </w:rPr>
        <w:t>. Dengan demikian, hasil ini menandakan bahwa variabel independen (X</w:t>
      </w:r>
      <w:r w:rsidR="00BB1420">
        <w:rPr>
          <w:rFonts w:ascii="Times New Roman" w:hAnsi="Times New Roman" w:cs="Times New Roman"/>
          <w:sz w:val="24"/>
          <w:szCs w:val="24"/>
          <w:vertAlign w:val="subscript"/>
        </w:rPr>
        <w:t>2</w:t>
      </w:r>
      <w:r w:rsidR="00BB1420">
        <w:rPr>
          <w:rFonts w:ascii="Times New Roman" w:hAnsi="Times New Roman" w:cs="Times New Roman"/>
          <w:sz w:val="24"/>
          <w:szCs w:val="24"/>
        </w:rPr>
        <w:t xml:space="preserve">) yaitu kinerja lingkungan tidak berpengaruh signifikan terhadap nilai perusahaan dengan arah hubungan </w:t>
      </w:r>
      <w:r w:rsidR="00E54080">
        <w:rPr>
          <w:rFonts w:ascii="Times New Roman" w:hAnsi="Times New Roman" w:cs="Times New Roman"/>
          <w:sz w:val="24"/>
          <w:szCs w:val="24"/>
        </w:rPr>
        <w:t>positif</w:t>
      </w:r>
      <w:r w:rsidR="00BB1420">
        <w:rPr>
          <w:rFonts w:ascii="Times New Roman" w:hAnsi="Times New Roman" w:cs="Times New Roman"/>
          <w:sz w:val="24"/>
          <w:szCs w:val="24"/>
        </w:rPr>
        <w:t xml:space="preserve">. Sehingga, hipotesis 2 dalam penelitian ini yang </w:t>
      </w:r>
      <w:r w:rsidR="00BB1420">
        <w:rPr>
          <w:rFonts w:ascii="Times New Roman" w:hAnsi="Times New Roman" w:cs="Times New Roman"/>
          <w:sz w:val="24"/>
          <w:szCs w:val="24"/>
        </w:rPr>
        <w:lastRenderedPageBreak/>
        <w:t xml:space="preserve">menyatakan kinerja lingkungan berpengaruh positif signifikan terhadap nilai perusahaan ditolak. </w:t>
      </w:r>
    </w:p>
    <w:p w14:paraId="30D988C0" w14:textId="34A62DD3" w:rsidR="009F76DA" w:rsidRPr="000A3C50" w:rsidRDefault="009F76DA" w:rsidP="000A3C50">
      <w:pPr>
        <w:pStyle w:val="bab4"/>
        <w:numPr>
          <w:ilvl w:val="0"/>
          <w:numId w:val="0"/>
        </w:numPr>
        <w:spacing w:after="0" w:line="480" w:lineRule="auto"/>
        <w:ind w:left="720" w:hanging="720"/>
        <w:rPr>
          <w:sz w:val="24"/>
          <w:szCs w:val="24"/>
        </w:rPr>
      </w:pPr>
      <w:bookmarkStart w:id="91" w:name="_Toc212505977"/>
      <w:r w:rsidRPr="000A3C50">
        <w:rPr>
          <w:sz w:val="24"/>
          <w:szCs w:val="24"/>
        </w:rPr>
        <w:t>4.2 Pembahasan</w:t>
      </w:r>
      <w:bookmarkEnd w:id="91"/>
    </w:p>
    <w:p w14:paraId="07A00FCE" w14:textId="3B178127" w:rsidR="00EB0F2D" w:rsidRDefault="009F76DA" w:rsidP="00791538">
      <w:pPr>
        <w:pStyle w:val="BabSUb4"/>
      </w:pPr>
      <w:bookmarkStart w:id="92" w:name="_Toc212505978"/>
      <w:r>
        <w:t xml:space="preserve">4.2.1 Pengaruh </w:t>
      </w:r>
      <w:r w:rsidRPr="00A30296">
        <w:rPr>
          <w:i/>
        </w:rPr>
        <w:t>Green Accounting</w:t>
      </w:r>
      <w:r>
        <w:t xml:space="preserve"> terhadap Nilai Perusahaan</w:t>
      </w:r>
      <w:bookmarkEnd w:id="92"/>
    </w:p>
    <w:p w14:paraId="4209693A" w14:textId="2DDE025B" w:rsidR="00F76191" w:rsidRDefault="00743A3C" w:rsidP="00791538">
      <w:pPr>
        <w:spacing w:after="0" w:line="480" w:lineRule="auto"/>
        <w:jc w:val="both"/>
        <w:rPr>
          <w:rFonts w:ascii="Times New Roman" w:hAnsi="Times New Roman" w:cs="Times New Roman"/>
          <w:sz w:val="24"/>
          <w:szCs w:val="24"/>
        </w:rPr>
      </w:pPr>
      <w:r>
        <w:tab/>
      </w:r>
      <w:r w:rsidR="00CE26A2" w:rsidRPr="00F76191">
        <w:rPr>
          <w:rFonts w:ascii="Times New Roman" w:hAnsi="Times New Roman" w:cs="Times New Roman"/>
          <w:sz w:val="24"/>
          <w:szCs w:val="24"/>
        </w:rPr>
        <w:t xml:space="preserve">Berdasarkan hasil pengujian </w:t>
      </w:r>
      <w:r w:rsidR="000156D0" w:rsidRPr="00F76191">
        <w:rPr>
          <w:rFonts w:ascii="Times New Roman" w:hAnsi="Times New Roman" w:cs="Times New Roman"/>
          <w:sz w:val="24"/>
          <w:szCs w:val="24"/>
        </w:rPr>
        <w:t xml:space="preserve">terhadap data penelitian dapat dilihat bahwa penerapan </w:t>
      </w:r>
      <w:r w:rsidR="000156D0" w:rsidRPr="00D858C5">
        <w:rPr>
          <w:rFonts w:ascii="Times New Roman" w:hAnsi="Times New Roman" w:cs="Times New Roman"/>
          <w:i/>
          <w:sz w:val="24"/>
          <w:szCs w:val="24"/>
        </w:rPr>
        <w:t xml:space="preserve">green accounting </w:t>
      </w:r>
      <w:r w:rsidR="000156D0" w:rsidRPr="00F76191">
        <w:rPr>
          <w:rFonts w:ascii="Times New Roman" w:hAnsi="Times New Roman" w:cs="Times New Roman"/>
          <w:sz w:val="24"/>
          <w:szCs w:val="24"/>
        </w:rPr>
        <w:t>yang diukur dengan biaya lingkungan dapat berpengaruh terhadap nilai perusahaan yang diukur dengan tobins’q. Hubungan pengaruh ini bersifat positif karena hasil dari koefisien regresi beta menunjukan nilai positif. Hasil tersebut membuktikan bahwa hipotesis awal yang diajukan dalam penelitian ini diterima. Dengan demikian</w:t>
      </w:r>
      <w:r w:rsidR="001A036A" w:rsidRPr="00F76191">
        <w:rPr>
          <w:rFonts w:ascii="Times New Roman" w:hAnsi="Times New Roman" w:cs="Times New Roman"/>
          <w:sz w:val="24"/>
          <w:szCs w:val="24"/>
        </w:rPr>
        <w:t>,</w:t>
      </w:r>
      <w:r w:rsidR="000156D0" w:rsidRPr="00F76191">
        <w:rPr>
          <w:rFonts w:ascii="Times New Roman" w:hAnsi="Times New Roman" w:cs="Times New Roman"/>
          <w:sz w:val="24"/>
          <w:szCs w:val="24"/>
        </w:rPr>
        <w:t xml:space="preserve"> hasil tersebut memiliki makna bahwa </w:t>
      </w:r>
      <w:r w:rsidR="00B73D70" w:rsidRPr="00F76191">
        <w:rPr>
          <w:rFonts w:ascii="Times New Roman" w:hAnsi="Times New Roman" w:cs="Times New Roman"/>
          <w:sz w:val="24"/>
          <w:szCs w:val="24"/>
        </w:rPr>
        <w:t xml:space="preserve">adanya </w:t>
      </w:r>
      <w:r w:rsidR="000156D0" w:rsidRPr="00F76191">
        <w:rPr>
          <w:rFonts w:ascii="Times New Roman" w:hAnsi="Times New Roman" w:cs="Times New Roman"/>
          <w:sz w:val="24"/>
          <w:szCs w:val="24"/>
        </w:rPr>
        <w:t xml:space="preserve">penerapan </w:t>
      </w:r>
      <w:r w:rsidR="000156D0" w:rsidRPr="00D858C5">
        <w:rPr>
          <w:rFonts w:ascii="Times New Roman" w:hAnsi="Times New Roman" w:cs="Times New Roman"/>
          <w:i/>
          <w:sz w:val="24"/>
          <w:szCs w:val="24"/>
        </w:rPr>
        <w:t xml:space="preserve">green accounting </w:t>
      </w:r>
      <w:r w:rsidR="00B73D70" w:rsidRPr="00F76191">
        <w:rPr>
          <w:rFonts w:ascii="Times New Roman" w:hAnsi="Times New Roman" w:cs="Times New Roman"/>
          <w:sz w:val="24"/>
          <w:szCs w:val="24"/>
        </w:rPr>
        <w:t>dalam penelitian ini yang diukur dengan jumlah biaya lingkungan dibagi dengan laba setelah pajak</w:t>
      </w:r>
      <w:r w:rsidR="00791538">
        <w:rPr>
          <w:rFonts w:ascii="Times New Roman" w:hAnsi="Times New Roman" w:cs="Times New Roman"/>
          <w:sz w:val="24"/>
          <w:szCs w:val="24"/>
        </w:rPr>
        <w:t xml:space="preserve"> </w:t>
      </w:r>
      <w:r w:rsidR="000156D0" w:rsidRPr="00F76191">
        <w:rPr>
          <w:rFonts w:ascii="Times New Roman" w:hAnsi="Times New Roman" w:cs="Times New Roman"/>
          <w:sz w:val="24"/>
          <w:szCs w:val="24"/>
        </w:rPr>
        <w:t>semakin tinggi</w:t>
      </w:r>
      <w:r w:rsidR="00791538">
        <w:rPr>
          <w:rFonts w:ascii="Times New Roman" w:hAnsi="Times New Roman" w:cs="Times New Roman"/>
          <w:sz w:val="24"/>
          <w:szCs w:val="24"/>
        </w:rPr>
        <w:t xml:space="preserve"> maka </w:t>
      </w:r>
      <w:r w:rsidR="000156D0" w:rsidRPr="00F76191">
        <w:rPr>
          <w:rFonts w:ascii="Times New Roman" w:hAnsi="Times New Roman" w:cs="Times New Roman"/>
          <w:sz w:val="24"/>
          <w:szCs w:val="24"/>
        </w:rPr>
        <w:t>nilai perusahaan</w:t>
      </w:r>
      <w:r w:rsidR="00791538">
        <w:rPr>
          <w:rFonts w:ascii="Times New Roman" w:hAnsi="Times New Roman" w:cs="Times New Roman"/>
          <w:sz w:val="24"/>
          <w:szCs w:val="24"/>
        </w:rPr>
        <w:t xml:space="preserve"> semakin tinggi pula.</w:t>
      </w:r>
    </w:p>
    <w:p w14:paraId="465A67DD" w14:textId="55857814" w:rsidR="0073436C" w:rsidRPr="00C147EE" w:rsidRDefault="0073436C" w:rsidP="00791538">
      <w:pPr>
        <w:spacing w:after="0" w:line="480" w:lineRule="auto"/>
        <w:ind w:firstLine="720"/>
        <w:jc w:val="both"/>
        <w:rPr>
          <w:rFonts w:ascii="Times New Roman" w:hAnsi="Times New Roman" w:cs="Times New Roman"/>
          <w:sz w:val="24"/>
          <w:szCs w:val="24"/>
        </w:rPr>
      </w:pPr>
      <w:r w:rsidRPr="00C147EE">
        <w:rPr>
          <w:rFonts w:ascii="Times New Roman" w:hAnsi="Times New Roman" w:cs="Times New Roman"/>
          <w:sz w:val="24"/>
          <w:szCs w:val="24"/>
        </w:rPr>
        <w:t>Hasil penelitian ini membuktikan bahwa perusahaan yang m</w:t>
      </w:r>
      <w:r w:rsidR="007A1032" w:rsidRPr="00C147EE">
        <w:rPr>
          <w:rFonts w:ascii="Times New Roman" w:hAnsi="Times New Roman" w:cs="Times New Roman"/>
          <w:sz w:val="24"/>
          <w:szCs w:val="24"/>
        </w:rPr>
        <w:t>e</w:t>
      </w:r>
      <w:r w:rsidRPr="00C147EE">
        <w:rPr>
          <w:rFonts w:ascii="Times New Roman" w:hAnsi="Times New Roman" w:cs="Times New Roman"/>
          <w:sz w:val="24"/>
          <w:szCs w:val="24"/>
        </w:rPr>
        <w:t xml:space="preserve">nerapkan </w:t>
      </w:r>
      <w:r w:rsidRPr="00BD3D9C">
        <w:rPr>
          <w:rFonts w:ascii="Times New Roman" w:hAnsi="Times New Roman" w:cs="Times New Roman"/>
          <w:i/>
          <w:sz w:val="24"/>
          <w:szCs w:val="24"/>
        </w:rPr>
        <w:t>green accounting</w:t>
      </w:r>
      <w:r w:rsidRPr="00C147EE">
        <w:rPr>
          <w:rFonts w:ascii="Times New Roman" w:hAnsi="Times New Roman" w:cs="Times New Roman"/>
          <w:sz w:val="24"/>
          <w:szCs w:val="24"/>
        </w:rPr>
        <w:t xml:space="preserve"> dapat meningkatkan nilai perusahaan. </w:t>
      </w:r>
      <w:r w:rsidR="007A1032" w:rsidRPr="00C147EE">
        <w:rPr>
          <w:rFonts w:ascii="Times New Roman" w:hAnsi="Times New Roman" w:cs="Times New Roman"/>
          <w:sz w:val="24"/>
          <w:szCs w:val="24"/>
        </w:rPr>
        <w:t>H</w:t>
      </w:r>
      <w:r w:rsidRPr="00C147EE">
        <w:rPr>
          <w:rFonts w:ascii="Times New Roman" w:hAnsi="Times New Roman" w:cs="Times New Roman"/>
          <w:sz w:val="24"/>
          <w:szCs w:val="24"/>
        </w:rPr>
        <w:t xml:space="preserve">al ini dapat terjadi karena penerapan </w:t>
      </w:r>
      <w:r w:rsidRPr="00BD3D9C">
        <w:rPr>
          <w:rFonts w:ascii="Times New Roman" w:hAnsi="Times New Roman" w:cs="Times New Roman"/>
          <w:i/>
          <w:sz w:val="24"/>
          <w:szCs w:val="24"/>
        </w:rPr>
        <w:t>green accounting</w:t>
      </w:r>
      <w:r w:rsidRPr="00C147EE">
        <w:rPr>
          <w:rFonts w:ascii="Times New Roman" w:hAnsi="Times New Roman" w:cs="Times New Roman"/>
          <w:sz w:val="24"/>
          <w:szCs w:val="24"/>
        </w:rPr>
        <w:t xml:space="preserve"> membuat perusahaan untuk </w:t>
      </w:r>
      <w:r w:rsidRPr="00C147EE">
        <w:rPr>
          <w:rStyle w:val="Strong"/>
          <w:rFonts w:ascii="Times New Roman" w:hAnsi="Times New Roman" w:cs="Times New Roman"/>
          <w:b w:val="0"/>
          <w:sz w:val="24"/>
          <w:szCs w:val="24"/>
        </w:rPr>
        <w:t>mengidentifikasi, mengukur, dan mengelola biaya lingkungan</w:t>
      </w:r>
      <w:r w:rsidRPr="00C147EE">
        <w:rPr>
          <w:rFonts w:ascii="Times New Roman" w:hAnsi="Times New Roman" w:cs="Times New Roman"/>
          <w:sz w:val="24"/>
          <w:szCs w:val="24"/>
        </w:rPr>
        <w:t xml:space="preserve"> secara lebih efisien. Biaya-biaya seperti pengelolaan limbah</w:t>
      </w:r>
      <w:r w:rsidR="007A1032" w:rsidRPr="00C147EE">
        <w:rPr>
          <w:rFonts w:ascii="Times New Roman" w:hAnsi="Times New Roman" w:cs="Times New Roman"/>
          <w:sz w:val="24"/>
          <w:szCs w:val="24"/>
        </w:rPr>
        <w:t>/air/udara, rehabilitasi daerah aliran sungai, reklamasi pascatambang dan penilitian terkait lingkungan</w:t>
      </w:r>
      <w:r w:rsidRPr="00C147EE">
        <w:rPr>
          <w:rFonts w:ascii="Times New Roman" w:hAnsi="Times New Roman" w:cs="Times New Roman"/>
          <w:sz w:val="24"/>
          <w:szCs w:val="24"/>
        </w:rPr>
        <w:t xml:space="preserve"> dapat dioptimalkan sehingga</w:t>
      </w:r>
      <w:r w:rsidR="007A1032" w:rsidRPr="00C147EE">
        <w:rPr>
          <w:rFonts w:ascii="Times New Roman" w:hAnsi="Times New Roman" w:cs="Times New Roman"/>
          <w:sz w:val="24"/>
          <w:szCs w:val="24"/>
        </w:rPr>
        <w:t xml:space="preserve"> dapat</w:t>
      </w:r>
      <w:r w:rsidRPr="00C147EE">
        <w:rPr>
          <w:rFonts w:ascii="Times New Roman" w:hAnsi="Times New Roman" w:cs="Times New Roman"/>
          <w:sz w:val="24"/>
          <w:szCs w:val="24"/>
        </w:rPr>
        <w:t xml:space="preserve"> </w:t>
      </w:r>
      <w:r w:rsidRPr="00C147EE">
        <w:rPr>
          <w:rStyle w:val="Strong"/>
          <w:rFonts w:ascii="Times New Roman" w:hAnsi="Times New Roman" w:cs="Times New Roman"/>
          <w:b w:val="0"/>
          <w:sz w:val="24"/>
          <w:szCs w:val="24"/>
        </w:rPr>
        <w:t xml:space="preserve">mengurangi pengeluaran </w:t>
      </w:r>
      <w:r w:rsidR="007A1032" w:rsidRPr="00C147EE">
        <w:rPr>
          <w:rStyle w:val="Strong"/>
          <w:rFonts w:ascii="Times New Roman" w:hAnsi="Times New Roman" w:cs="Times New Roman"/>
          <w:b w:val="0"/>
          <w:sz w:val="24"/>
          <w:szCs w:val="24"/>
        </w:rPr>
        <w:t xml:space="preserve">atas risiko lingkungan </w:t>
      </w:r>
      <w:r w:rsidRPr="00C147EE">
        <w:rPr>
          <w:rStyle w:val="Strong"/>
          <w:rFonts w:ascii="Times New Roman" w:hAnsi="Times New Roman" w:cs="Times New Roman"/>
          <w:b w:val="0"/>
          <w:sz w:val="24"/>
          <w:szCs w:val="24"/>
        </w:rPr>
        <w:t>di masa depan</w:t>
      </w:r>
      <w:r w:rsidR="00C147EE">
        <w:rPr>
          <w:rFonts w:ascii="Times New Roman" w:hAnsi="Times New Roman" w:cs="Times New Roman"/>
          <w:b/>
          <w:sz w:val="24"/>
          <w:szCs w:val="24"/>
        </w:rPr>
        <w:t>.</w:t>
      </w:r>
      <w:r w:rsidR="007A1032" w:rsidRPr="00C147EE">
        <w:rPr>
          <w:rFonts w:ascii="Times New Roman" w:hAnsi="Times New Roman" w:cs="Times New Roman"/>
          <w:sz w:val="24"/>
          <w:szCs w:val="24"/>
        </w:rPr>
        <w:t xml:space="preserve"> Dengan adanya pengukapan biaya</w:t>
      </w:r>
      <w:r w:rsidR="00C147EE" w:rsidRPr="00C147EE">
        <w:rPr>
          <w:rFonts w:ascii="Times New Roman" w:hAnsi="Times New Roman" w:cs="Times New Roman"/>
          <w:sz w:val="24"/>
          <w:szCs w:val="24"/>
        </w:rPr>
        <w:t xml:space="preserve"> lingkungan yang dilakukan oleh perusahaan dalam laporan tahunan maupun laporan keberlanjutan perusahaan menjadi informasi bahwa </w:t>
      </w:r>
      <w:r w:rsidR="00C147EE" w:rsidRPr="00C147EE">
        <w:rPr>
          <w:rFonts w:ascii="Times New Roman" w:hAnsi="Times New Roman" w:cs="Times New Roman"/>
          <w:sz w:val="24"/>
          <w:szCs w:val="24"/>
        </w:rPr>
        <w:lastRenderedPageBreak/>
        <w:t>perusahaan telah mengalokasikan biaya untuk</w:t>
      </w:r>
      <w:r w:rsidR="00C147EE">
        <w:rPr>
          <w:rFonts w:ascii="Times New Roman" w:hAnsi="Times New Roman" w:cs="Times New Roman"/>
          <w:sz w:val="24"/>
          <w:szCs w:val="24"/>
        </w:rPr>
        <w:t xml:space="preserve"> </w:t>
      </w:r>
      <w:r w:rsidR="00C147EE" w:rsidRPr="00C147EE">
        <w:rPr>
          <w:rFonts w:ascii="Times New Roman" w:hAnsi="Times New Roman" w:cs="Times New Roman"/>
          <w:sz w:val="24"/>
          <w:szCs w:val="24"/>
        </w:rPr>
        <w:t>menjaga lingkungan, transparansi ini menjadi sinyal positif bagi pihak eksternal.</w:t>
      </w:r>
    </w:p>
    <w:p w14:paraId="6C3BE29E" w14:textId="4CA2AA21" w:rsidR="00CE26A2" w:rsidRPr="00C147EE" w:rsidRDefault="00C147EE" w:rsidP="00791538">
      <w:pPr>
        <w:spacing w:after="0" w:line="480" w:lineRule="auto"/>
        <w:ind w:firstLine="720"/>
        <w:jc w:val="both"/>
      </w:pPr>
      <w:r>
        <w:rPr>
          <w:rFonts w:ascii="Times New Roman" w:hAnsi="Times New Roman" w:cs="Times New Roman"/>
          <w:sz w:val="24"/>
          <w:szCs w:val="24"/>
        </w:rPr>
        <w:t xml:space="preserve">Hal ini </w:t>
      </w:r>
      <w:r w:rsidRPr="00F76191">
        <w:rPr>
          <w:rFonts w:ascii="Times New Roman" w:hAnsi="Times New Roman" w:cs="Times New Roman"/>
          <w:sz w:val="24"/>
          <w:szCs w:val="24"/>
        </w:rPr>
        <w:t>yang sejalan dengan teori sinyal (</w:t>
      </w:r>
      <w:r w:rsidRPr="00F76191">
        <w:rPr>
          <w:rFonts w:ascii="Times New Roman" w:hAnsi="Times New Roman" w:cs="Times New Roman"/>
          <w:i/>
          <w:sz w:val="24"/>
          <w:szCs w:val="24"/>
        </w:rPr>
        <w:t>signalling theory</w:t>
      </w:r>
      <w:r w:rsidRPr="00F76191">
        <w:rPr>
          <w:rFonts w:ascii="Times New Roman" w:hAnsi="Times New Roman" w:cs="Times New Roman"/>
          <w:sz w:val="24"/>
          <w:szCs w:val="24"/>
        </w:rPr>
        <w:t xml:space="preserve">) oleh  </w:t>
      </w:r>
      <w:r w:rsidRPr="00F76191">
        <w:rPr>
          <w:rFonts w:ascii="Times New Roman" w:hAnsi="Times New Roman" w:cs="Times New Roman"/>
          <w:sz w:val="24"/>
          <w:szCs w:val="24"/>
        </w:rPr>
        <w:fldChar w:fldCharType="begin" w:fldLock="1"/>
      </w:r>
      <w:r w:rsidR="000717DF">
        <w:rPr>
          <w:rFonts w:ascii="Times New Roman" w:hAnsi="Times New Roman" w:cs="Times New Roman"/>
          <w:sz w:val="24"/>
          <w:szCs w:val="24"/>
        </w:rPr>
        <w:instrText>ADDIN CSL_CITATION {"citationItems":[{"id":"ITEM-1","itemData":{"author":[{"dropping-particle":"","family":"Spence","given":"Michael","non-dropping-particle":"","parse-names":false,"suffix":""}],"container-title":"Quarterly Journal of Economics","id":"ITEM-1","issued":{"date-parts":[["1973"]]},"page":"355-374","title":"Job Market Signaling","type":"article-journal","volume":"87"},"uris":["http://www.mendeley.com/documents/?uuid=fac3fdc2-6cdd-4c1a-b48f-4139a4a52108"]}],"mendeley":{"formattedCitation":"(Spence, 1973)","plainTextFormattedCitation":"(Spence, 1973)","previouslyFormattedCitation":"(Spence, 1973)"},"properties":{"noteIndex":0},"schema":"https://github.com/citation-style-language/schema/raw/master/csl-citation.json"}</w:instrText>
      </w:r>
      <w:r w:rsidRPr="00F76191">
        <w:rPr>
          <w:rFonts w:ascii="Times New Roman" w:hAnsi="Times New Roman" w:cs="Times New Roman"/>
          <w:sz w:val="24"/>
          <w:szCs w:val="24"/>
        </w:rPr>
        <w:fldChar w:fldCharType="separate"/>
      </w:r>
      <w:r w:rsidR="000717DF" w:rsidRPr="000717DF">
        <w:rPr>
          <w:rFonts w:ascii="Times New Roman" w:hAnsi="Times New Roman" w:cs="Times New Roman"/>
          <w:noProof/>
          <w:sz w:val="24"/>
          <w:szCs w:val="24"/>
        </w:rPr>
        <w:t>(Spence, 1973)</w:t>
      </w:r>
      <w:r w:rsidRPr="00F76191">
        <w:rPr>
          <w:rFonts w:ascii="Times New Roman" w:hAnsi="Times New Roman" w:cs="Times New Roman"/>
          <w:sz w:val="24"/>
          <w:szCs w:val="24"/>
        </w:rPr>
        <w:fldChar w:fldCharType="end"/>
      </w:r>
      <w:r w:rsidRPr="00F76191">
        <w:rPr>
          <w:rFonts w:ascii="Times New Roman" w:hAnsi="Times New Roman" w:cs="Times New Roman"/>
          <w:sz w:val="24"/>
          <w:szCs w:val="24"/>
        </w:rPr>
        <w:t>, dimana teori ini menjelaskan bahwa ada ketidakseimbangan informasi yang dimiliki perusahaan dengan pihak ekstenal. Sehingga, dengan memberikan sinyal atau informasi ini</w:t>
      </w:r>
      <w:r w:rsidRPr="00E24F37">
        <w:rPr>
          <w:rFonts w:ascii="Times New Roman" w:hAnsi="Times New Roman" w:cs="Times New Roman"/>
          <w:sz w:val="24"/>
          <w:szCs w:val="24"/>
        </w:rPr>
        <w:t xml:space="preserve"> menjadi suatu </w:t>
      </w:r>
      <w:r>
        <w:rPr>
          <w:rFonts w:ascii="Times New Roman" w:hAnsi="Times New Roman" w:cs="Times New Roman"/>
          <w:sz w:val="24"/>
          <w:szCs w:val="24"/>
        </w:rPr>
        <w:t>bukti</w:t>
      </w:r>
      <w:r w:rsidRPr="00E24F37">
        <w:rPr>
          <w:rFonts w:ascii="Times New Roman" w:hAnsi="Times New Roman" w:cs="Times New Roman"/>
          <w:sz w:val="24"/>
          <w:szCs w:val="24"/>
        </w:rPr>
        <w:t xml:space="preserve"> yang dilakukan perusahaan untuk mengurangi ketidakseimbangan informasi tersebut. Informasi yang diimplementasikan dengan biaya lingkungan</w:t>
      </w:r>
      <w:r>
        <w:rPr>
          <w:rFonts w:ascii="Times New Roman" w:hAnsi="Times New Roman" w:cs="Times New Roman"/>
          <w:sz w:val="24"/>
          <w:szCs w:val="24"/>
        </w:rPr>
        <w:t xml:space="preserve"> menjadi</w:t>
      </w:r>
      <w:r w:rsidRPr="00E24F37">
        <w:rPr>
          <w:rFonts w:ascii="Times New Roman" w:hAnsi="Times New Roman" w:cs="Times New Roman"/>
          <w:sz w:val="24"/>
          <w:szCs w:val="24"/>
        </w:rPr>
        <w:t xml:space="preserve"> </w:t>
      </w:r>
      <w:r>
        <w:rPr>
          <w:rFonts w:ascii="Times New Roman" w:hAnsi="Times New Roman" w:cs="Times New Roman"/>
          <w:sz w:val="24"/>
          <w:szCs w:val="24"/>
        </w:rPr>
        <w:t xml:space="preserve">sebuah </w:t>
      </w:r>
      <w:r w:rsidRPr="00E24F37">
        <w:rPr>
          <w:rFonts w:ascii="Times New Roman" w:hAnsi="Times New Roman" w:cs="Times New Roman"/>
          <w:sz w:val="24"/>
          <w:szCs w:val="24"/>
        </w:rPr>
        <w:t xml:space="preserve">sinyal </w:t>
      </w:r>
      <w:r>
        <w:rPr>
          <w:rFonts w:ascii="Times New Roman" w:hAnsi="Times New Roman" w:cs="Times New Roman"/>
          <w:sz w:val="24"/>
          <w:szCs w:val="24"/>
        </w:rPr>
        <w:t xml:space="preserve">positif </w:t>
      </w:r>
      <w:r w:rsidRPr="00E24F37">
        <w:rPr>
          <w:rFonts w:ascii="Times New Roman" w:hAnsi="Times New Roman" w:cs="Times New Roman"/>
          <w:sz w:val="24"/>
          <w:szCs w:val="24"/>
        </w:rPr>
        <w:t xml:space="preserve">oleh pihak </w:t>
      </w:r>
      <w:r>
        <w:rPr>
          <w:rFonts w:ascii="Times New Roman" w:hAnsi="Times New Roman" w:cs="Times New Roman"/>
          <w:sz w:val="24"/>
          <w:szCs w:val="24"/>
        </w:rPr>
        <w:t>investor, karena informasi ini dapat dijadikan acuan investor untuk menilai perusahaan terhadap kepeduliannya dengan lingkungan selama proses produksi. Hal ini dapat mendorong peningkatan minat investor untuk berinvestasi karena investor melihat perusahaan yang menerapkan green accounting memiliki prospek yang lebih baik dan mampu mengelola risiko lingkungan secara bertanggung jawab, kemudian minat ini akan berdampak pada peningkatan nilai perusahaan</w:t>
      </w:r>
      <w:r>
        <w:t>.</w:t>
      </w:r>
    </w:p>
    <w:p w14:paraId="00E4FF53" w14:textId="77777777" w:rsidR="00D858C5" w:rsidRDefault="00D858C5" w:rsidP="007915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tentunya menjadi bukti bahwa perusahaan harus terus melakukan penerapan </w:t>
      </w:r>
      <w:r w:rsidRPr="00C93617">
        <w:rPr>
          <w:rFonts w:ascii="Times New Roman" w:hAnsi="Times New Roman" w:cs="Times New Roman"/>
          <w:i/>
          <w:sz w:val="24"/>
          <w:szCs w:val="24"/>
        </w:rPr>
        <w:t>green accounting</w:t>
      </w:r>
      <w:r>
        <w:rPr>
          <w:rFonts w:ascii="Times New Roman" w:hAnsi="Times New Roman" w:cs="Times New Roman"/>
          <w:sz w:val="24"/>
          <w:szCs w:val="24"/>
        </w:rPr>
        <w:t xml:space="preserve"> serta memperbaiki penerapannya menjadi lebih baik agar nilai perusahaan dapat meningkat. </w:t>
      </w:r>
      <w:r w:rsidRPr="00213A8A">
        <w:rPr>
          <w:rFonts w:ascii="Times New Roman" w:hAnsi="Times New Roman" w:cs="Times New Roman"/>
          <w:i/>
          <w:sz w:val="24"/>
          <w:szCs w:val="24"/>
        </w:rPr>
        <w:t>Green accounting</w:t>
      </w:r>
      <w:r>
        <w:rPr>
          <w:rFonts w:ascii="Times New Roman" w:hAnsi="Times New Roman" w:cs="Times New Roman"/>
          <w:sz w:val="24"/>
          <w:szCs w:val="24"/>
        </w:rPr>
        <w:t xml:space="preserve"> yang diukur menggunakan rasio biaya lingkungan terhadap laba bersih ini dapat dijadikan informasi bahwa perusahaan memiliki komitmen dalam mengalokasikan sebagian profitnya untuk kelestarian lingkungan. Khususnya bagi perusahaan pertambangan yang memiliki potensi besar dalam menimbulkan kerusakan lingkungan</w:t>
      </w:r>
    </w:p>
    <w:p w14:paraId="0E9F9B20" w14:textId="01083883" w:rsidR="0004507F" w:rsidRDefault="00BD3D9C" w:rsidP="007915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penlitian ini ini sejalan dengan hasil penelitian sebelumnya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{"citationItems":[{"id":"ITEM-1","itemData":{"DOI":"10.24843/eja.2020.v30.i12.p20","abstract":"The purpose of this study is to determine the effect of the implementation of green accounting, profitability, and corporate social responsibility on firm value. The sample of this study is mining companies listed on the Indonesia Stock Exchange (IDX) for the period 2015 - 2019. The data used are secondary data in the form of environmental cost, return on equity, CSR Index, and Tobins'Q. The data is obtained from the Indonesia Stock Exchange website and related company websites. The results of this study indicate that the effect on green accounting has a positive effect on firm value, this is obtained from a significance value of 0.003 with a beta coefficient value of 0.228. Profitability also has a positive influence on firm value is a positive influence, this is indicated by a significance value of 0.000 with a beta coefficient value of 0.724. The effect of corporate social responsibility on firm value also shows a positive direction, as indicated by a significance value of 0.011 with a positive beta coefficient value of 0.210.\r Keywords: Green Accounting; Profitability; Corporate Social Responsibility;  Firm Value.","author":[{"dropping-particle":"","family":"Dewi","given":"Putu Purnama","non-dropping-particle":"","parse-names":false,"suffix":""},{"dropping-particle":"","family":"Edward Narayana","given":"I Putu","non-dropping-particle":"","parse-names":false,"suffix":""}],"container-title":"E-Jurnal Akuntansi","id":"ITEM-1","issue":"12","issued":{"date-parts":[["2020"]]},"title":"Implementasi Green Accounting, Profitabilitas dan Corporate Social Responsibility pada Nilai Perusahaan","type":"article-journal","volume":"30"},"uris":["http://www.mendeley.com/documents/?uuid=53b12a85-3040-30dc-94e2-a3dff9ddd3e5"]}],"mendeley":{"formattedCitation":"(Dewi &amp; Edward Narayana, 2020)","manualFormatting":"Dewi &amp; Edward Narayana, (2020)","plainTextFormattedCitation":"(Dewi &amp; Edward Narayana, 2020)","previouslyFormattedCitation":"(Dewi &amp; Edward Narayana, 2020)"},"properties":{"noteIndex":0},"schema":"https://github.com/citation-style-language/schema/raw/master/csl-citation.json"}</w:instrText>
      </w:r>
      <w:r>
        <w:rPr>
          <w:rFonts w:ascii="Times New Roman" w:hAnsi="Times New Roman" w:cs="Times New Roman"/>
          <w:sz w:val="24"/>
          <w:szCs w:val="24"/>
        </w:rPr>
        <w:fldChar w:fldCharType="separate"/>
      </w:r>
      <w:r w:rsidRPr="003C01F3">
        <w:rPr>
          <w:rFonts w:ascii="Times New Roman" w:hAnsi="Times New Roman" w:cs="Times New Roman"/>
          <w:noProof/>
          <w:sz w:val="24"/>
          <w:szCs w:val="24"/>
        </w:rPr>
        <w:t xml:space="preserve">Dewi &amp; Edward Narayana, </w:t>
      </w:r>
      <w:r>
        <w:rPr>
          <w:rFonts w:ascii="Times New Roman" w:hAnsi="Times New Roman" w:cs="Times New Roman"/>
          <w:noProof/>
          <w:sz w:val="24"/>
          <w:szCs w:val="24"/>
        </w:rPr>
        <w:t>(</w:t>
      </w:r>
      <w:r w:rsidRPr="003C01F3">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{"citationItems":[{"id":"ITEM-1","itemData":{"DOI":"10.37301/jkaa.v14i2.15","ISSN":"1907-2473","abstract":"This research is to test and analyze the effect of environmental accounting disclosures and environmental performance on firm value in the LQ-45 Index company listed on the Indonesia Stock Exchange for the period 2014-2017. This research is quantitative research. The research sample was 15 companies included in the LQ-45 index, the year of observation from 2014-2017 which had been carried out using a purposive sampling technique. The analysis technique has been carried out using multiple linear regression. The results of the study indicate that the disclosure variables of environmental accounting and environmental performance have a significant effect on firm value. The multiple linear regression model in this study has a value of R2  as 21.5%, which means that the value of the company can be explained using the variable value of disclosure of environmental accounting and environmental performance, where the remaining 79.5% is influenced by other variables outside the model which has been studied.","author":[{"dropping-particle":"","family":"Ethika","given":"Ethika","non-dropping-particle":"","parse-names":false,"suffix":""},{"dropping-particle":"","family":"Azwari","given":"Muhammad","non-dropping-particle":"","parse-names":false,"suffix":""},{"dropping-particle":"","family":"Muslim","given":"Resti Yulistia","non-dropping-particle":"","parse-names":false,"suffix":""}],"container-title":"Jurnal Kajian Akuntansi dan Auditing","id":"ITEM-1","issue":"2","issued":{"date-parts":[["2019"]]},"page":"122-133","title":"Analisis Pengaruh Pengungkapan Akuntansi Lingkungan dan Kinerja Lingkungan terhadap Nilai Perusahaan (Studi Empiris pada Perusahaan Indeks LQ-45 yang Terdaftar di BEI)","type":"article-journal","volume":"14"},"uris":["http://www.mendeley.com/documents/?uuid=952a05e7-fee7-40e4-b731-c1497cdc6959"]}],"mendeley":{"formattedCitation":"(Ethika et al., 2019)","manualFormatting":"Ethika et al., (2019)","plainTextFormattedCitation":"(Ethika et al., 2019)","previouslyFormattedCitation":"(Ethika et al., 2019)"},"properties":{"noteIndex":0},"schema":"https://github.com/citation-style-language/schema/raw/master/csl-citation.json"}</w:instrText>
      </w:r>
      <w:r>
        <w:rPr>
          <w:rFonts w:ascii="Times New Roman" w:hAnsi="Times New Roman" w:cs="Times New Roman"/>
          <w:sz w:val="24"/>
          <w:szCs w:val="24"/>
        </w:rPr>
        <w:fldChar w:fldCharType="separate"/>
      </w:r>
      <w:r w:rsidRPr="003C01F3">
        <w:rPr>
          <w:rFonts w:ascii="Times New Roman" w:hAnsi="Times New Roman" w:cs="Times New Roman"/>
          <w:noProof/>
          <w:sz w:val="24"/>
          <w:szCs w:val="24"/>
        </w:rPr>
        <w:t xml:space="preserve">Ethika et al., </w:t>
      </w:r>
      <w:r>
        <w:rPr>
          <w:rFonts w:ascii="Times New Roman" w:hAnsi="Times New Roman" w:cs="Times New Roman"/>
          <w:noProof/>
          <w:sz w:val="24"/>
          <w:szCs w:val="24"/>
        </w:rPr>
        <w:t>(</w:t>
      </w:r>
      <w:r w:rsidRPr="003C01F3">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{"citationItems":[{"id":"ITEM-1","itemData":{"abstract":"Pemerintah saat ini sedang berfokus mengenai pembangunan dan kesejahteraaan masyarakat. Salah satu langkah pemerintah dalam mewujudkannya yaitu dengan ikut serta dalam mendukung program MDGs (Millenium Development Goals) yang memiliki 17 tujuan …","author":[{"dropping-particle":"","family":"Sawitri","given":"Aristha Purwanthari","non-dropping-particle":"","parse-names":false,"suffix":""}],"container-title":"Seminar Nasional &amp; Call For Paper, FEB Unikama Malang","id":"ITEM-1","issued":{"date-parts":[["2017"]]},"page":"1-11","title":"Analisis Pengaruh Pengungkapan Akuntansi Lingkungan dan Kinerja Lingkungan terhaap Nilai Perusahaan","type":"article-journal","volume":"(4)"},"uris":["http://www.mendeley.com/documents/?uuid=8664c964-3ea9-4b75-8df7-d7fc11b88ec5"]}],"mendeley":{"formattedCitation":"(Sawitri, 2017)","manualFormatting":"Sawitri, (2017)","plainTextFormattedCitation":"(Sawitri, 2017)","previouslyFormattedCitation":"(Sawitri, 2017)"},"properties":{"noteIndex":0},"schema":"https://github.com/citation-style-language/schema/raw/master/csl-citation.json"}</w:instrText>
      </w:r>
      <w:r>
        <w:rPr>
          <w:rFonts w:ascii="Times New Roman" w:hAnsi="Times New Roman" w:cs="Times New Roman"/>
          <w:sz w:val="24"/>
          <w:szCs w:val="24"/>
        </w:rPr>
        <w:fldChar w:fldCharType="separate"/>
      </w:r>
      <w:r w:rsidRPr="003C01F3">
        <w:rPr>
          <w:rFonts w:ascii="Times New Roman" w:hAnsi="Times New Roman" w:cs="Times New Roman"/>
          <w:noProof/>
          <w:sz w:val="24"/>
          <w:szCs w:val="24"/>
        </w:rPr>
        <w:t xml:space="preserve">Sawitri, </w:t>
      </w:r>
      <w:r>
        <w:rPr>
          <w:rFonts w:ascii="Times New Roman" w:hAnsi="Times New Roman" w:cs="Times New Roman"/>
          <w:noProof/>
          <w:sz w:val="24"/>
          <w:szCs w:val="24"/>
        </w:rPr>
        <w:lastRenderedPageBreak/>
        <w:t>(</w:t>
      </w:r>
      <w:r w:rsidRPr="003C01F3">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yang membuktikan bahwa penerapan </w:t>
      </w:r>
      <w:r w:rsidRPr="00213A8A">
        <w:rPr>
          <w:rFonts w:ascii="Times New Roman" w:hAnsi="Times New Roman" w:cs="Times New Roman"/>
          <w:i/>
          <w:sz w:val="24"/>
          <w:szCs w:val="24"/>
        </w:rPr>
        <w:t>green accounting</w:t>
      </w:r>
      <w:r>
        <w:rPr>
          <w:rFonts w:ascii="Times New Roman" w:hAnsi="Times New Roman" w:cs="Times New Roman"/>
          <w:sz w:val="24"/>
          <w:szCs w:val="24"/>
        </w:rPr>
        <w:t xml:space="preserve"> dapat meningkatkan nilai perusahaan. Namun, h</w:t>
      </w:r>
      <w:r w:rsidR="00C93617">
        <w:rPr>
          <w:rFonts w:ascii="Times New Roman" w:hAnsi="Times New Roman" w:cs="Times New Roman"/>
          <w:sz w:val="24"/>
          <w:szCs w:val="24"/>
        </w:rPr>
        <w:t>asil</w:t>
      </w:r>
      <w:r w:rsidR="00D858C5">
        <w:rPr>
          <w:rFonts w:ascii="Times New Roman" w:hAnsi="Times New Roman" w:cs="Times New Roman"/>
          <w:sz w:val="24"/>
          <w:szCs w:val="24"/>
        </w:rPr>
        <w:t xml:space="preserve"> </w:t>
      </w:r>
      <w:r w:rsidR="00C93617">
        <w:rPr>
          <w:rFonts w:ascii="Times New Roman" w:hAnsi="Times New Roman" w:cs="Times New Roman"/>
          <w:sz w:val="24"/>
          <w:szCs w:val="24"/>
        </w:rPr>
        <w:t xml:space="preserve">penelitian ini bertolak belakang dengan penelitian </w:t>
      </w:r>
      <w:r>
        <w:rPr>
          <w:rFonts w:ascii="Times New Roman" w:hAnsi="Times New Roman" w:cs="Times New Roman"/>
          <w:sz w:val="24"/>
          <w:szCs w:val="24"/>
        </w:rPr>
        <w:t xml:space="preserve">yang dilakukan oleh </w:t>
      </w:r>
      <w:r w:rsidR="00C93617" w:rsidRPr="0053683D">
        <w:rPr>
          <w:rFonts w:ascii="Times New Roman" w:hAnsi="Times New Roman" w:cs="Times New Roman"/>
          <w:sz w:val="24"/>
          <w:szCs w:val="24"/>
        </w:rPr>
        <w:fldChar w:fldCharType="begin" w:fldLock="1"/>
      </w:r>
      <w:r w:rsidR="00C93617" w:rsidRPr="0053683D">
        <w:rPr>
          <w:rFonts w:ascii="Times New Roman" w:hAnsi="Times New Roman" w:cs="Times New Roman"/>
          <w:sz w:val="24"/>
          <w:szCs w:val="24"/>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C93617" w:rsidRPr="0053683D">
        <w:rPr>
          <w:rFonts w:ascii="Times New Roman" w:hAnsi="Times New Roman" w:cs="Times New Roman"/>
          <w:sz w:val="24"/>
          <w:szCs w:val="24"/>
        </w:rPr>
        <w:fldChar w:fldCharType="separate"/>
      </w:r>
      <w:r w:rsidR="00C93617" w:rsidRPr="0053683D">
        <w:rPr>
          <w:rFonts w:ascii="Times New Roman" w:hAnsi="Times New Roman" w:cs="Times New Roman"/>
          <w:noProof/>
          <w:sz w:val="24"/>
          <w:szCs w:val="24"/>
        </w:rPr>
        <w:t>Sapulette &amp; Limba, (2021)</w:t>
      </w:r>
      <w:r w:rsidR="00C93617" w:rsidRPr="0053683D">
        <w:rPr>
          <w:rFonts w:ascii="Times New Roman" w:hAnsi="Times New Roman" w:cs="Times New Roman"/>
          <w:sz w:val="24"/>
          <w:szCs w:val="24"/>
        </w:rPr>
        <w:fldChar w:fldCharType="end"/>
      </w:r>
      <w:r w:rsidR="00C93617" w:rsidRPr="0053683D">
        <w:rPr>
          <w:rFonts w:ascii="Times New Roman" w:hAnsi="Times New Roman" w:cs="Times New Roman"/>
          <w:sz w:val="24"/>
          <w:szCs w:val="24"/>
        </w:rPr>
        <w:t xml:space="preserve"> </w:t>
      </w:r>
      <w:r w:rsidR="00C93617">
        <w:rPr>
          <w:rFonts w:ascii="Times New Roman" w:hAnsi="Times New Roman" w:cs="Times New Roman"/>
          <w:sz w:val="24"/>
          <w:szCs w:val="24"/>
        </w:rPr>
        <w:t xml:space="preserve">yang menunjukkan bahwa nilai perusahaan tidak terpengaruh secara signifikan oleh penerapan </w:t>
      </w:r>
      <w:r w:rsidR="00C93617" w:rsidRPr="00213A8A">
        <w:rPr>
          <w:rFonts w:ascii="Times New Roman" w:hAnsi="Times New Roman" w:cs="Times New Roman"/>
          <w:i/>
          <w:sz w:val="24"/>
          <w:szCs w:val="24"/>
        </w:rPr>
        <w:t>green accounting</w:t>
      </w:r>
      <w:r w:rsidR="00C93617">
        <w:rPr>
          <w:rFonts w:ascii="Times New Roman" w:hAnsi="Times New Roman" w:cs="Times New Roman"/>
          <w:sz w:val="24"/>
          <w:szCs w:val="24"/>
        </w:rPr>
        <w:t>.</w:t>
      </w:r>
    </w:p>
    <w:p w14:paraId="4A10F546" w14:textId="3F2F66B9" w:rsidR="009F76DA" w:rsidRDefault="009F76DA" w:rsidP="00791538">
      <w:pPr>
        <w:pStyle w:val="BabSUb4"/>
      </w:pPr>
      <w:bookmarkStart w:id="93" w:name="_Toc212505979"/>
      <w:r>
        <w:t>4.2.2 Pengaruh Kinerja Lingkungan terhadap Nilai Perusahaan</w:t>
      </w:r>
      <w:bookmarkEnd w:id="93"/>
    </w:p>
    <w:p w14:paraId="5A1B266E" w14:textId="4260CD72" w:rsidR="008606F1" w:rsidRDefault="00CE5309" w:rsidP="00791538">
      <w:pPr>
        <w:spacing w:after="0" w:line="480" w:lineRule="auto"/>
        <w:jc w:val="both"/>
        <w:rPr>
          <w:rFonts w:ascii="Times New Roman" w:hAnsi="Times New Roman" w:cs="Times New Roman"/>
          <w:sz w:val="24"/>
          <w:szCs w:val="24"/>
        </w:rPr>
      </w:pPr>
      <w:r>
        <w:tab/>
      </w:r>
      <w:r w:rsidRPr="00CE5309">
        <w:rPr>
          <w:rFonts w:ascii="Times New Roman" w:hAnsi="Times New Roman" w:cs="Times New Roman"/>
          <w:sz w:val="24"/>
          <w:szCs w:val="24"/>
        </w:rPr>
        <w:t xml:space="preserve">Berdasarkan hasil pengujian </w:t>
      </w:r>
      <w:r w:rsidR="00E23963">
        <w:rPr>
          <w:rFonts w:ascii="Times New Roman" w:hAnsi="Times New Roman" w:cs="Times New Roman"/>
          <w:sz w:val="24"/>
          <w:szCs w:val="24"/>
        </w:rPr>
        <w:t xml:space="preserve">hipotesis atau uji t </w:t>
      </w:r>
      <w:r w:rsidRPr="00CE5309">
        <w:rPr>
          <w:rFonts w:ascii="Times New Roman" w:hAnsi="Times New Roman" w:cs="Times New Roman"/>
          <w:sz w:val="24"/>
          <w:szCs w:val="24"/>
        </w:rPr>
        <w:t>yang telah dilakukan terhadap data</w:t>
      </w:r>
      <w:r w:rsidR="00E23963">
        <w:rPr>
          <w:rFonts w:ascii="Times New Roman" w:hAnsi="Times New Roman" w:cs="Times New Roman"/>
          <w:sz w:val="24"/>
          <w:szCs w:val="24"/>
        </w:rPr>
        <w:t xml:space="preserve"> penelitian</w:t>
      </w:r>
      <w:r w:rsidRPr="00CE5309">
        <w:rPr>
          <w:rFonts w:ascii="Times New Roman" w:hAnsi="Times New Roman" w:cs="Times New Roman"/>
          <w:sz w:val="24"/>
          <w:szCs w:val="24"/>
        </w:rPr>
        <w:t>, d</w:t>
      </w:r>
      <w:r>
        <w:rPr>
          <w:rFonts w:ascii="Times New Roman" w:hAnsi="Times New Roman" w:cs="Times New Roman"/>
          <w:sz w:val="24"/>
          <w:szCs w:val="24"/>
        </w:rPr>
        <w:t xml:space="preserve">itemukan hasil </w:t>
      </w:r>
      <w:r w:rsidR="00E23963">
        <w:rPr>
          <w:rFonts w:ascii="Times New Roman" w:hAnsi="Times New Roman" w:cs="Times New Roman"/>
          <w:sz w:val="24"/>
          <w:szCs w:val="24"/>
        </w:rPr>
        <w:t xml:space="preserve">nilai signifikansi </w:t>
      </w:r>
      <w:r w:rsidR="00726ACB">
        <w:rPr>
          <w:rFonts w:ascii="Times New Roman" w:hAnsi="Times New Roman" w:cs="Times New Roman"/>
          <w:sz w:val="24"/>
          <w:szCs w:val="24"/>
        </w:rPr>
        <w:t xml:space="preserve">kinerja lingkungan </w:t>
      </w:r>
      <w:r w:rsidR="00E23963">
        <w:rPr>
          <w:rFonts w:ascii="Times New Roman" w:hAnsi="Times New Roman" w:cs="Times New Roman"/>
          <w:sz w:val="24"/>
          <w:szCs w:val="24"/>
        </w:rPr>
        <w:t>di atas 0,05 yaitu 0,</w:t>
      </w:r>
      <w:r w:rsidR="005E1C31">
        <w:rPr>
          <w:rFonts w:ascii="Times New Roman" w:hAnsi="Times New Roman" w:cs="Times New Roman"/>
          <w:sz w:val="24"/>
          <w:szCs w:val="24"/>
        </w:rPr>
        <w:t>428</w:t>
      </w:r>
      <w:r w:rsidR="00E23963">
        <w:rPr>
          <w:rFonts w:ascii="Times New Roman" w:hAnsi="Times New Roman" w:cs="Times New Roman"/>
          <w:sz w:val="24"/>
          <w:szCs w:val="24"/>
        </w:rPr>
        <w:t>. Sehingga hasil tersebut</w:t>
      </w:r>
      <w:r w:rsidR="00D27DD2">
        <w:rPr>
          <w:rFonts w:ascii="Times New Roman" w:hAnsi="Times New Roman" w:cs="Times New Roman"/>
          <w:sz w:val="24"/>
          <w:szCs w:val="24"/>
        </w:rPr>
        <w:t xml:space="preserve"> tidak mendukung atau bertolak belakang dengan hipotesis awal</w:t>
      </w:r>
      <w:r w:rsidR="00BD3D9C">
        <w:rPr>
          <w:rFonts w:ascii="Times New Roman" w:hAnsi="Times New Roman" w:cs="Times New Roman"/>
          <w:sz w:val="24"/>
          <w:szCs w:val="24"/>
        </w:rPr>
        <w:t xml:space="preserve"> yang diajukan</w:t>
      </w:r>
      <w:r w:rsidR="00D27DD2">
        <w:rPr>
          <w:rFonts w:ascii="Times New Roman" w:hAnsi="Times New Roman" w:cs="Times New Roman"/>
          <w:sz w:val="24"/>
          <w:szCs w:val="24"/>
        </w:rPr>
        <w:t xml:space="preserve">, </w:t>
      </w:r>
      <w:r w:rsidR="004C3D48">
        <w:rPr>
          <w:rFonts w:ascii="Times New Roman" w:hAnsi="Times New Roman" w:cs="Times New Roman"/>
          <w:sz w:val="24"/>
          <w:szCs w:val="24"/>
        </w:rPr>
        <w:t>ha</w:t>
      </w:r>
      <w:r w:rsidR="00D27DD2">
        <w:rPr>
          <w:rFonts w:ascii="Times New Roman" w:hAnsi="Times New Roman" w:cs="Times New Roman"/>
          <w:sz w:val="24"/>
          <w:szCs w:val="24"/>
        </w:rPr>
        <w:t>sil</w:t>
      </w:r>
      <w:r w:rsidR="004C3D48">
        <w:rPr>
          <w:rFonts w:ascii="Times New Roman" w:hAnsi="Times New Roman" w:cs="Times New Roman"/>
          <w:sz w:val="24"/>
          <w:szCs w:val="24"/>
        </w:rPr>
        <w:t xml:space="preserve"> penelitian</w:t>
      </w:r>
      <w:r w:rsidR="00E23963">
        <w:rPr>
          <w:rFonts w:ascii="Times New Roman" w:hAnsi="Times New Roman" w:cs="Times New Roman"/>
          <w:sz w:val="24"/>
          <w:szCs w:val="24"/>
        </w:rPr>
        <w:t xml:space="preserve"> menunjukkan </w:t>
      </w:r>
      <w:r>
        <w:rPr>
          <w:rFonts w:ascii="Times New Roman" w:hAnsi="Times New Roman" w:cs="Times New Roman"/>
          <w:sz w:val="24"/>
          <w:szCs w:val="24"/>
        </w:rPr>
        <w:t xml:space="preserve">bahwa kinerja lingkungan dengan </w:t>
      </w:r>
      <w:r w:rsidR="008606F1">
        <w:rPr>
          <w:rFonts w:ascii="Times New Roman" w:hAnsi="Times New Roman" w:cs="Times New Roman"/>
          <w:sz w:val="24"/>
          <w:szCs w:val="24"/>
        </w:rPr>
        <w:t xml:space="preserve">pengukuran penghargaan </w:t>
      </w:r>
      <w:r>
        <w:rPr>
          <w:rFonts w:ascii="Times New Roman" w:hAnsi="Times New Roman" w:cs="Times New Roman"/>
          <w:sz w:val="24"/>
          <w:szCs w:val="24"/>
        </w:rPr>
        <w:t xml:space="preserve">PROPER tidak dapat berpengaruh </w:t>
      </w:r>
      <w:r w:rsidR="004C3D48">
        <w:rPr>
          <w:rFonts w:ascii="Times New Roman" w:hAnsi="Times New Roman" w:cs="Times New Roman"/>
          <w:sz w:val="24"/>
          <w:szCs w:val="24"/>
        </w:rPr>
        <w:t xml:space="preserve">signifikan </w:t>
      </w:r>
      <w:r>
        <w:rPr>
          <w:rFonts w:ascii="Times New Roman" w:hAnsi="Times New Roman" w:cs="Times New Roman"/>
          <w:sz w:val="24"/>
          <w:szCs w:val="24"/>
        </w:rPr>
        <w:t>terhadap</w:t>
      </w:r>
      <w:r w:rsidR="004C3D48">
        <w:rPr>
          <w:rFonts w:ascii="Times New Roman" w:hAnsi="Times New Roman" w:cs="Times New Roman"/>
          <w:sz w:val="24"/>
          <w:szCs w:val="24"/>
        </w:rPr>
        <w:t xml:space="preserve"> </w:t>
      </w:r>
      <w:r>
        <w:rPr>
          <w:rFonts w:ascii="Times New Roman" w:hAnsi="Times New Roman" w:cs="Times New Roman"/>
          <w:sz w:val="24"/>
          <w:szCs w:val="24"/>
        </w:rPr>
        <w:t xml:space="preserve">nilai perusahaan. Dengan demikian, </w:t>
      </w:r>
      <w:r w:rsidR="008606F1">
        <w:rPr>
          <w:rFonts w:ascii="Times New Roman" w:hAnsi="Times New Roman" w:cs="Times New Roman"/>
          <w:sz w:val="24"/>
          <w:szCs w:val="24"/>
        </w:rPr>
        <w:t>peringkat PROPER yang diperoleh perusahaan pertambangan dalam periode 2020-202</w:t>
      </w:r>
      <w:r w:rsidR="00E54080">
        <w:rPr>
          <w:rFonts w:ascii="Times New Roman" w:hAnsi="Times New Roman" w:cs="Times New Roman"/>
          <w:sz w:val="24"/>
          <w:szCs w:val="24"/>
        </w:rPr>
        <w:t>4</w:t>
      </w:r>
      <w:r w:rsidR="008606F1">
        <w:rPr>
          <w:rFonts w:ascii="Times New Roman" w:hAnsi="Times New Roman" w:cs="Times New Roman"/>
          <w:sz w:val="24"/>
          <w:szCs w:val="24"/>
        </w:rPr>
        <w:t xml:space="preserve"> tidak dapat dijadikan faktor yang bisa menaikkan nilai perusahaan.</w:t>
      </w:r>
    </w:p>
    <w:p w14:paraId="73469800" w14:textId="25C28203" w:rsidR="00E14E9F" w:rsidRDefault="00B76844" w:rsidP="007915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Kinerja lingkungan perusahaan yang dilihat dari peringkat PROPER yang dinilai oleh Kementrian Lingkungan Hidup </w:t>
      </w:r>
      <w:r w:rsidR="00B81FB5">
        <w:rPr>
          <w:rFonts w:ascii="Times New Roman" w:hAnsi="Times New Roman" w:cs="Times New Roman"/>
          <w:sz w:val="24"/>
          <w:szCs w:val="24"/>
        </w:rPr>
        <w:t xml:space="preserve">ini </w:t>
      </w:r>
      <w:r>
        <w:rPr>
          <w:rFonts w:ascii="Times New Roman" w:hAnsi="Times New Roman" w:cs="Times New Roman"/>
          <w:sz w:val="24"/>
          <w:szCs w:val="24"/>
        </w:rPr>
        <w:t>tidak dapat menjadi pengaruh kepada nilai perusahaan. Hal</w:t>
      </w:r>
      <w:r w:rsidR="00322612">
        <w:rPr>
          <w:rFonts w:ascii="Times New Roman" w:hAnsi="Times New Roman" w:cs="Times New Roman"/>
          <w:sz w:val="24"/>
          <w:szCs w:val="24"/>
        </w:rPr>
        <w:t xml:space="preserve"> tersebut </w:t>
      </w:r>
      <w:r w:rsidR="00BA4EDB">
        <w:rPr>
          <w:rFonts w:ascii="Times New Roman" w:hAnsi="Times New Roman" w:cs="Times New Roman"/>
          <w:sz w:val="24"/>
          <w:szCs w:val="24"/>
        </w:rPr>
        <w:t xml:space="preserve">bertentangan </w:t>
      </w:r>
      <w:r w:rsidR="00322612">
        <w:rPr>
          <w:rFonts w:ascii="Times New Roman" w:hAnsi="Times New Roman" w:cs="Times New Roman"/>
          <w:sz w:val="24"/>
          <w:szCs w:val="24"/>
        </w:rPr>
        <w:t>dengan teori sinyal (</w:t>
      </w:r>
      <w:r w:rsidR="00322612" w:rsidRPr="00322612">
        <w:rPr>
          <w:rFonts w:ascii="Times New Roman" w:hAnsi="Times New Roman" w:cs="Times New Roman"/>
          <w:i/>
          <w:sz w:val="24"/>
          <w:szCs w:val="24"/>
        </w:rPr>
        <w:t>signalling theory</w:t>
      </w:r>
      <w:r w:rsidR="00322612">
        <w:rPr>
          <w:rFonts w:ascii="Times New Roman" w:hAnsi="Times New Roman" w:cs="Times New Roman"/>
          <w:sz w:val="24"/>
          <w:szCs w:val="24"/>
        </w:rPr>
        <w:t xml:space="preserve">) yang menjelaskan bahwa adanya pemilik informasi atau </w:t>
      </w:r>
      <w:r w:rsidR="00BA4EDB">
        <w:rPr>
          <w:rFonts w:ascii="Times New Roman" w:hAnsi="Times New Roman" w:cs="Times New Roman"/>
          <w:sz w:val="24"/>
          <w:szCs w:val="24"/>
        </w:rPr>
        <w:t xml:space="preserve">suatu perusahaan akan </w:t>
      </w:r>
      <w:r w:rsidR="00322612">
        <w:rPr>
          <w:rFonts w:ascii="Times New Roman" w:hAnsi="Times New Roman" w:cs="Times New Roman"/>
          <w:sz w:val="24"/>
          <w:szCs w:val="24"/>
        </w:rPr>
        <w:t>menyampaikan isyarat atau sebuah sinyal berisi informasi mengenai kondisi perusaha</w:t>
      </w:r>
      <w:r w:rsidR="00BA4EDB">
        <w:rPr>
          <w:rFonts w:ascii="Times New Roman" w:hAnsi="Times New Roman" w:cs="Times New Roman"/>
          <w:sz w:val="24"/>
          <w:szCs w:val="24"/>
        </w:rPr>
        <w:t xml:space="preserve">aan kepada investor atau </w:t>
      </w:r>
      <w:r w:rsidR="00047EFA">
        <w:rPr>
          <w:rFonts w:ascii="Times New Roman" w:hAnsi="Times New Roman" w:cs="Times New Roman"/>
          <w:sz w:val="24"/>
          <w:szCs w:val="24"/>
        </w:rPr>
        <w:t>pihak eksternal lainnya</w:t>
      </w:r>
      <w:r w:rsidR="00BA4EDB">
        <w:rPr>
          <w:rFonts w:ascii="Times New Roman" w:hAnsi="Times New Roman" w:cs="Times New Roman"/>
          <w:sz w:val="24"/>
          <w:szCs w:val="24"/>
        </w:rPr>
        <w:t xml:space="preserve">. Sinyal yang diimplementasikan dengan kinerja lingkungan ini masih belum dapat </w:t>
      </w:r>
      <w:r w:rsidR="00047EFA">
        <w:rPr>
          <w:rFonts w:ascii="Times New Roman" w:hAnsi="Times New Roman" w:cs="Times New Roman"/>
          <w:sz w:val="24"/>
          <w:szCs w:val="24"/>
        </w:rPr>
        <w:t>diterima sebagai sinyal positif</w:t>
      </w:r>
      <w:r w:rsidR="00EB72BD">
        <w:rPr>
          <w:rFonts w:ascii="Times New Roman" w:hAnsi="Times New Roman" w:cs="Times New Roman"/>
          <w:sz w:val="24"/>
          <w:szCs w:val="24"/>
        </w:rPr>
        <w:t xml:space="preserve"> atau hal yang bermanfaat</w:t>
      </w:r>
      <w:r w:rsidR="00047EFA">
        <w:rPr>
          <w:rFonts w:ascii="Times New Roman" w:hAnsi="Times New Roman" w:cs="Times New Roman"/>
          <w:sz w:val="24"/>
          <w:szCs w:val="24"/>
        </w:rPr>
        <w:t xml:space="preserve"> </w:t>
      </w:r>
      <w:r w:rsidR="00EB72BD">
        <w:rPr>
          <w:rFonts w:ascii="Times New Roman" w:hAnsi="Times New Roman" w:cs="Times New Roman"/>
          <w:sz w:val="24"/>
          <w:szCs w:val="24"/>
        </w:rPr>
        <w:t>bagi</w:t>
      </w:r>
      <w:r w:rsidR="00047EFA">
        <w:rPr>
          <w:rFonts w:ascii="Times New Roman" w:hAnsi="Times New Roman" w:cs="Times New Roman"/>
          <w:sz w:val="24"/>
          <w:szCs w:val="24"/>
        </w:rPr>
        <w:t xml:space="preserve"> investor ataupun pihak eksternal</w:t>
      </w:r>
      <w:r w:rsidR="00EB72BD">
        <w:rPr>
          <w:rFonts w:ascii="Times New Roman" w:hAnsi="Times New Roman" w:cs="Times New Roman"/>
          <w:sz w:val="24"/>
          <w:szCs w:val="24"/>
        </w:rPr>
        <w:t xml:space="preserve">, sehingga informasi terkait peringkat PROPER yang didapatkan perusahaan ini belum mampu untuk menarik </w:t>
      </w:r>
      <w:r w:rsidR="00BD3D9C">
        <w:rPr>
          <w:rFonts w:ascii="Times New Roman" w:hAnsi="Times New Roman" w:cs="Times New Roman"/>
          <w:sz w:val="24"/>
          <w:szCs w:val="24"/>
        </w:rPr>
        <w:t xml:space="preserve">minat </w:t>
      </w:r>
      <w:r w:rsidR="00EB72BD">
        <w:rPr>
          <w:rFonts w:ascii="Times New Roman" w:hAnsi="Times New Roman" w:cs="Times New Roman"/>
          <w:sz w:val="24"/>
          <w:szCs w:val="24"/>
        </w:rPr>
        <w:t>investor.</w:t>
      </w:r>
    </w:p>
    <w:p w14:paraId="0408D7C1" w14:textId="294DF799" w:rsidR="00B81FB5" w:rsidRDefault="00B81FB5" w:rsidP="007915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dalam penelitian ini tidak sejalan dengan hipotesis awal, </w:t>
      </w:r>
      <w:r w:rsidR="00BD3D9C">
        <w:rPr>
          <w:rFonts w:ascii="Times New Roman" w:hAnsi="Times New Roman" w:cs="Times New Roman"/>
          <w:sz w:val="24"/>
          <w:szCs w:val="24"/>
        </w:rPr>
        <w:t xml:space="preserve">karena </w:t>
      </w:r>
      <w:r>
        <w:rPr>
          <w:rFonts w:ascii="Times New Roman" w:hAnsi="Times New Roman" w:cs="Times New Roman"/>
          <w:sz w:val="24"/>
          <w:szCs w:val="24"/>
        </w:rPr>
        <w:t xml:space="preserve">kinerja lingkungan yang </w:t>
      </w:r>
      <w:r w:rsidR="00560A3D">
        <w:rPr>
          <w:rFonts w:ascii="Times New Roman" w:hAnsi="Times New Roman" w:cs="Times New Roman"/>
          <w:sz w:val="24"/>
          <w:szCs w:val="24"/>
        </w:rPr>
        <w:t>diimplem</w:t>
      </w:r>
      <w:r w:rsidR="00213FBD">
        <w:rPr>
          <w:rFonts w:ascii="Times New Roman" w:hAnsi="Times New Roman" w:cs="Times New Roman"/>
          <w:sz w:val="24"/>
          <w:szCs w:val="24"/>
        </w:rPr>
        <w:t>en</w:t>
      </w:r>
      <w:r w:rsidR="00560A3D">
        <w:rPr>
          <w:rFonts w:ascii="Times New Roman" w:hAnsi="Times New Roman" w:cs="Times New Roman"/>
          <w:sz w:val="24"/>
          <w:szCs w:val="24"/>
        </w:rPr>
        <w:t xml:space="preserve">tasikan dengan peringkat PROPER tidak memiliki dampak terhadap nilai perusahaan. </w:t>
      </w:r>
      <w:r w:rsidR="00F1263A">
        <w:rPr>
          <w:rFonts w:ascii="Times New Roman" w:hAnsi="Times New Roman" w:cs="Times New Roman"/>
          <w:sz w:val="24"/>
          <w:szCs w:val="24"/>
        </w:rPr>
        <w:t>Hal ini dapat terjadi karena r</w:t>
      </w:r>
      <w:r w:rsidR="00560A3D">
        <w:rPr>
          <w:rFonts w:ascii="Times New Roman" w:hAnsi="Times New Roman" w:cs="Times New Roman"/>
          <w:sz w:val="24"/>
          <w:szCs w:val="24"/>
        </w:rPr>
        <w:t xml:space="preserve">ata-rata dari sampel penelitian kinerja lingkungan mendapatkan peringkat biru yang menandakan perusahaan hanya menjalani tanggung jawab lingkungan sesuai syarat dan ketentuan saja. Hal ini dianggap sudah menjadi kewajiban sebuah perusahaan pertambangan yang memiliki potensi merusak lingkungan. Sehingga, investor tidak menganggap bahwa kinerja lingkungan perusahaan yang diukur dengan PROPER ini hal yang berpengaruh dalam keputusannya untuk </w:t>
      </w:r>
      <w:r w:rsidR="00EF212C">
        <w:rPr>
          <w:rFonts w:ascii="Times New Roman" w:hAnsi="Times New Roman" w:cs="Times New Roman"/>
          <w:sz w:val="24"/>
          <w:szCs w:val="24"/>
        </w:rPr>
        <w:t xml:space="preserve">berinvestasi. </w:t>
      </w:r>
    </w:p>
    <w:p w14:paraId="3B249FE9" w14:textId="1B1287CB" w:rsidR="00E131B6" w:rsidRDefault="00EF212C" w:rsidP="0079153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konsep awal dalam mendukung hipotesis mengenai pengaruh kinerja lingkungan positif dan signifikan terhadap nilai perusahaan tidak </w:t>
      </w:r>
      <w:r w:rsidRPr="00EF212C">
        <w:rPr>
          <w:rFonts w:ascii="Times New Roman" w:hAnsi="Times New Roman" w:cs="Times New Roman"/>
          <w:sz w:val="24"/>
          <w:szCs w:val="24"/>
        </w:rPr>
        <w:t xml:space="preserve">sesuai dengan hasil penelitian ini. Hasil penelitian ini sejalan dengan penelitian </w:t>
      </w:r>
      <w:r w:rsidRPr="00EF212C">
        <w:rPr>
          <w:rFonts w:ascii="Times New Roman" w:hAnsi="Times New Roman" w:cs="Times New Roman"/>
          <w:sz w:val="24"/>
          <w:szCs w:val="24"/>
        </w:rPr>
        <w:fldChar w:fldCharType="begin" w:fldLock="1"/>
      </w:r>
      <w:r w:rsidRPr="00EF212C">
        <w:rPr>
          <w:rFonts w:ascii="Times New Roman" w:hAnsi="Times New Roman" w:cs="Times New Roman"/>
          <w:sz w:val="24"/>
          <w:szCs w:val="24"/>
        </w:rPr>
        <w:instrText>ADDIN CSL_CITATION {"citationItems":[{"id":"ITEM-1","itemData":{"ISSN":"2337-3806","abstract":"This study aims to analyze and to provide empirical proof of the effect of environmental performance on firm value, to analyze and to provide empirical proof of the effect of environmental performance on financial performance, to analyze and to provide empirical proof of the effect of financial performance on firm value, and to analyze and to provide empirical proof that financial performance can mediate the effect of environtmental performance on firm value. The population in this study are companies listed in the Program Penilaian Peringkat Kinerja Perusahaan (PROPER) and the Indonesia Stock Exchange (IDX) in 2017 to 2019. The total sample used in this study is 179 companies based on predetermined criteria. Environtmental performance is measured using the PROPER scoring, financial performance is measured using ROE, and firm value is measured using TOBIN'S Q equation. Data analysis was carried out by descriptive statistical analysis, classical assumption test, hypothesis testing, and Sobel test. The results of the analysis of this study indicate that the company's environmental performance does not have a positive effect on firm value, the company's environmental performance has a positive effect on the company's financial performance, the company's financial performance does not have a positive effect on firm value, and financial performance can mediate the effect of the environmental performance variable on the firm value variable.","author":[{"dropping-particle":"","family":"Ramadhana","given":"Muhammad Luthfi","non-dropping-particle":"","parse-names":false,"suffix":""},{"dropping-particle":"","family":"Juniarti","given":"Indira","non-dropping-particle":"","parse-names":false,"suffix":""}],"container-title":"Diponegoro Journal of Accounting","id":"ITEM-1","issue":"1","issued":{"date-parts":[["2022"]]},"page":"1-14","title":"Pengaruh kinerja lingkungan dan kinerja keuangan terhadap nilai perusahaan","type":"article-journal","volume":"11"},"uris":["http://www.mendeley.com/documents/?uuid=6be78048-cac6-4031-bf61-958b0bcadc9e"]}],"mendeley":{"formattedCitation":"(Ramadhana &amp; Juniarti, 2022)","manualFormatting":"Ramadhana &amp; Juniarti, (2022)","plainTextFormattedCitation":"(Ramadhana &amp; Juniarti, 2022)","previouslyFormattedCitation":"(Ramadhana &amp; Juniarti, 2022)"},"properties":{"noteIndex":0},"schema":"https://github.com/citation-style-language/schema/raw/master/csl-citation.json"}</w:instrText>
      </w:r>
      <w:r w:rsidRPr="00EF212C">
        <w:rPr>
          <w:rFonts w:ascii="Times New Roman" w:hAnsi="Times New Roman" w:cs="Times New Roman"/>
          <w:sz w:val="24"/>
          <w:szCs w:val="24"/>
        </w:rPr>
        <w:fldChar w:fldCharType="separate"/>
      </w:r>
      <w:r w:rsidRPr="00EF212C">
        <w:rPr>
          <w:rFonts w:ascii="Times New Roman" w:hAnsi="Times New Roman" w:cs="Times New Roman"/>
          <w:noProof/>
          <w:sz w:val="24"/>
          <w:szCs w:val="24"/>
        </w:rPr>
        <w:t>Ramadhana &amp; Juniarti, (2022)</w:t>
      </w:r>
      <w:r w:rsidRPr="00EF212C">
        <w:rPr>
          <w:rFonts w:ascii="Times New Roman" w:hAnsi="Times New Roman" w:cs="Times New Roman"/>
          <w:sz w:val="24"/>
          <w:szCs w:val="24"/>
        </w:rPr>
        <w:fldChar w:fldCharType="end"/>
      </w:r>
      <w:r w:rsidRPr="00EF212C">
        <w:rPr>
          <w:rFonts w:ascii="Times New Roman" w:hAnsi="Times New Roman" w:cs="Times New Roman"/>
          <w:sz w:val="24"/>
          <w:szCs w:val="24"/>
        </w:rPr>
        <w:t xml:space="preserve"> yang menyatakan bahwa kinerja lingkungan tidak berpengaruh terhadap nilai perusahaan. </w:t>
      </w:r>
      <w:r w:rsidR="00F6640A" w:rsidRPr="00EF212C">
        <w:rPr>
          <w:rFonts w:ascii="Times New Roman" w:hAnsi="Times New Roman" w:cs="Times New Roman"/>
          <w:sz w:val="24"/>
          <w:szCs w:val="24"/>
        </w:rPr>
        <w:t xml:space="preserve">Namun, </w:t>
      </w:r>
      <w:r>
        <w:rPr>
          <w:rFonts w:ascii="Times New Roman" w:hAnsi="Times New Roman" w:cs="Times New Roman"/>
          <w:sz w:val="24"/>
          <w:szCs w:val="24"/>
        </w:rPr>
        <w:t xml:space="preserve">hasil penelitian ini bertolak belakang dengan </w:t>
      </w:r>
      <w:r w:rsidR="00F6640A" w:rsidRPr="00EF212C">
        <w:rPr>
          <w:rFonts w:ascii="Times New Roman" w:hAnsi="Times New Roman" w:cs="Times New Roman"/>
          <w:sz w:val="24"/>
          <w:szCs w:val="24"/>
        </w:rPr>
        <w:t xml:space="preserve">penelitian yang dilakukan oleh </w:t>
      </w:r>
      <w:r w:rsidR="00EC62E8" w:rsidRPr="00EF212C">
        <w:rPr>
          <w:rFonts w:ascii="Times New Roman" w:hAnsi="Times New Roman" w:cs="Times New Roman"/>
          <w:sz w:val="24"/>
          <w:szCs w:val="24"/>
        </w:rPr>
        <w:fldChar w:fldCharType="begin" w:fldLock="1"/>
      </w:r>
      <w:r w:rsidR="00EC62E8" w:rsidRPr="00EF212C">
        <w:rPr>
          <w:rFonts w:ascii="Times New Roman" w:hAnsi="Times New Roman" w:cs="Times New Roman"/>
          <w:sz w:val="24"/>
          <w:szCs w:val="24"/>
        </w:rPr>
        <w:instrText>ADDIN CSL_CITATION {"citationItems":[{"id":"ITEM-1","itemData":{"abstract":"This study aims to examine the effect of environmental performance as an independent variabel on firm value as the dependent variable and financial performance as an intervening variable. The population in this study are mining and the basic industrial and chemical manufacturing companies listed on the Indonesia Stock Exchange (IDX) and listed on the PROPER ranking in 2016-2018 as many 14 companies. The method used in this study is path analysis. In this study the environmental performance variable is proxied by the assessment of PROPER ratings obtained in the Ministry of Environmental website, the firm value is proxied by Tobins’Q, and for financial performance variable is proxied by return on assets (ROA). The results obtained from this study are that environmental performance has a significant effect on financial performance, environmental performance has a significant effect on firm value, financial performance has a significant effect on firm value. however, and financial performance has no effect on firm value with financial performance as an intervening variable.","author":[{"dropping-particle":"","family":"Wardani","given":"Dini Dwi","non-dropping-particle":"","parse-names":false,"suffix":""},{"dropping-particle":"","family":"Sa'adah","given":"Lailatus","non-dropping-particle":"","parse-names":false,"suffix":""}],"container-title":"AKTIVA Jurnal Akuntansi dan Investasi","id":"ITEM-1","issue":"1","issued":{"date-parts":[["2020"]]},"page":"15-28","title":"Pengaruh Kinerja Lingkungan Terhadap Nilai Perusahaan","type":"article-journal","volume":"5"},"uris":["http://www.mendeley.com/documents/?uuid=122757b9-25b0-4351-9ebf-a084a16c05ed"]}],"mendeley":{"formattedCitation":"(Wardani &amp; Sa’adah, 2020)","manualFormatting":"Wardani &amp; Sa’adah, (2020)","plainTextFormattedCitation":"(Wardani &amp; Sa’adah, 2020)","previouslyFormattedCitation":"(Wardani &amp; Sa’adah, 2020)"},"properties":{"noteIndex":0},"schema":"https://github.com/citation-style-language/schema/raw/master/csl-citation.json"}</w:instrText>
      </w:r>
      <w:r w:rsidR="00EC62E8" w:rsidRPr="00EF212C">
        <w:rPr>
          <w:rFonts w:ascii="Times New Roman" w:hAnsi="Times New Roman" w:cs="Times New Roman"/>
          <w:sz w:val="24"/>
          <w:szCs w:val="24"/>
        </w:rPr>
        <w:fldChar w:fldCharType="separate"/>
      </w:r>
      <w:r w:rsidR="00EC62E8" w:rsidRPr="00EF212C">
        <w:rPr>
          <w:rFonts w:ascii="Times New Roman" w:hAnsi="Times New Roman" w:cs="Times New Roman"/>
          <w:noProof/>
          <w:sz w:val="24"/>
          <w:szCs w:val="24"/>
        </w:rPr>
        <w:t>Wardani &amp; Sa’adah, (2020)</w:t>
      </w:r>
      <w:r w:rsidR="00EC62E8" w:rsidRPr="00EF212C">
        <w:rPr>
          <w:rFonts w:ascii="Times New Roman" w:hAnsi="Times New Roman" w:cs="Times New Roman"/>
          <w:sz w:val="24"/>
          <w:szCs w:val="24"/>
        </w:rPr>
        <w:fldChar w:fldCharType="end"/>
      </w:r>
      <w:r w:rsidR="00F6640A" w:rsidRPr="00EF212C">
        <w:rPr>
          <w:rFonts w:ascii="Times New Roman" w:hAnsi="Times New Roman" w:cs="Times New Roman"/>
          <w:sz w:val="24"/>
          <w:szCs w:val="24"/>
        </w:rPr>
        <w:t>,</w:t>
      </w:r>
      <w:r w:rsidR="00EC62E8" w:rsidRPr="00EF212C">
        <w:rPr>
          <w:rFonts w:ascii="Times New Roman" w:hAnsi="Times New Roman" w:cs="Times New Roman"/>
          <w:sz w:val="24"/>
          <w:szCs w:val="24"/>
        </w:rPr>
        <w:t xml:space="preserve"> </w:t>
      </w:r>
      <w:r w:rsidR="00EC62E8" w:rsidRPr="00EF212C">
        <w:rPr>
          <w:rFonts w:ascii="Times New Roman" w:hAnsi="Times New Roman" w:cs="Times New Roman"/>
          <w:sz w:val="24"/>
          <w:szCs w:val="24"/>
        </w:rPr>
        <w:fldChar w:fldCharType="begin" w:fldLock="1"/>
      </w:r>
      <w:r w:rsidR="00EC62E8" w:rsidRPr="00EF212C">
        <w:rPr>
          <w:rFonts w:ascii="Times New Roman" w:hAnsi="Times New Roman" w:cs="Times New Roman"/>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Pemoderasi","type":"article-journal","volume":"8"},"uris":["http://www.mendeley.com/documents/?uuid=db13b1ce-e8d3-4455-b176-5df8b710ea04"]}],"mendeley":{"formattedCitation":"(Mardiana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00EC62E8" w:rsidRPr="00EF212C">
        <w:rPr>
          <w:rFonts w:ascii="Times New Roman" w:hAnsi="Times New Roman" w:cs="Times New Roman"/>
          <w:sz w:val="24"/>
          <w:szCs w:val="24"/>
        </w:rPr>
        <w:fldChar w:fldCharType="separate"/>
      </w:r>
      <w:r w:rsidR="00EC62E8" w:rsidRPr="00EF212C">
        <w:rPr>
          <w:rFonts w:ascii="Times New Roman" w:hAnsi="Times New Roman" w:cs="Times New Roman"/>
          <w:noProof/>
          <w:sz w:val="24"/>
          <w:szCs w:val="24"/>
        </w:rPr>
        <w:t>Mardiana &amp; Wuryani, (2019)</w:t>
      </w:r>
      <w:r w:rsidR="00EC62E8" w:rsidRPr="00EF212C">
        <w:rPr>
          <w:rFonts w:ascii="Times New Roman" w:hAnsi="Times New Roman" w:cs="Times New Roman"/>
          <w:sz w:val="24"/>
          <w:szCs w:val="24"/>
        </w:rPr>
        <w:fldChar w:fldCharType="end"/>
      </w:r>
      <w:r w:rsidR="00F6640A" w:rsidRPr="00EF212C">
        <w:rPr>
          <w:rFonts w:ascii="Times New Roman" w:hAnsi="Times New Roman" w:cs="Times New Roman"/>
          <w:sz w:val="24"/>
          <w:szCs w:val="24"/>
        </w:rPr>
        <w:t xml:space="preserve">, </w:t>
      </w:r>
      <w:r w:rsidR="00EC62E8" w:rsidRPr="00EF212C">
        <w:rPr>
          <w:rFonts w:ascii="Times New Roman" w:hAnsi="Times New Roman" w:cs="Times New Roman"/>
          <w:sz w:val="24"/>
          <w:szCs w:val="24"/>
        </w:rPr>
        <w:fldChar w:fldCharType="begin" w:fldLock="1"/>
      </w:r>
      <w:r w:rsidR="00EC62E8" w:rsidRPr="00EF212C">
        <w:rPr>
          <w:rFonts w:ascii="Times New Roman" w:hAnsi="Times New Roman" w:cs="Times New Roman"/>
          <w:sz w:val="24"/>
          <w:szCs w:val="24"/>
        </w:rPr>
        <w:instrText>ADDIN CSL_CITATION {"citationItems":[{"id":"ITEM-1","itemData":{"abstract":"This study aims to analyze the influence of the environment on company variables with intervening variables through financial reports and annual reports of manufacturing companies listed on the Indonesia Stock Exchange. The population in this study was obtained by using a purposive sampling method in manufacturing companies listed on the Indonesia Stock Exchange (IDX) during the period 2012- 2016 and based on predetermined criteria, a sample of 41 was obtained with overall data 205 in manufacturing companies. The analysis process use dispath analysis. The results showed that the proxied environment (PROPER), which has a positive effect on performance, was proxied by ROA and ROE as well as significant and indirect environmental performance on intervening variables.","author":[{"dropping-particle":"","family":"Permana","given":"Ari Rahadian","non-dropping-particle":"","parse-names":false,"suffix":""},{"dropping-particle":"","family":"Fidiana","given":"","non-dropping-particle":"","parse-names":false,"suffix":""},{"dropping-particle":"","family":"Sapari","given":"","non-dropping-particle":"","parse-names":false,"suffix":""}],"container-title":"Jurnal Ilmu dan Riset Akuntansi","id":"ITEM-1","issue":"9","issued":{"date-parts":[["2018"]]},"title":"Pengaruh Kinerja Lingkungan Terhadap Nilai Perusahaan dengan Kinerja Keuangan sebagai variabel Intervening","type":"article-journal","volume":"7"},"uris":["http://www.mendeley.com/documents/?uuid=f7be66b1-58e5-4ee4-a2ac-2d9d1605ef85"]}],"mendeley":{"formattedCitation":"(Permana et al., 2018)","manualFormatting":"Permana et al., (2018)","plainTextFormattedCitation":"(Permana et al., 2018)","previouslyFormattedCitation":"(Permana et al., 2018)"},"properties":{"noteIndex":0},"schema":"https://github.com/citation-style-language/schema/raw/master/csl-citation.json"}</w:instrText>
      </w:r>
      <w:r w:rsidR="00EC62E8" w:rsidRPr="00EF212C">
        <w:rPr>
          <w:rFonts w:ascii="Times New Roman" w:hAnsi="Times New Roman" w:cs="Times New Roman"/>
          <w:sz w:val="24"/>
          <w:szCs w:val="24"/>
        </w:rPr>
        <w:fldChar w:fldCharType="separate"/>
      </w:r>
      <w:r w:rsidR="00EC62E8" w:rsidRPr="00EF212C">
        <w:rPr>
          <w:rFonts w:ascii="Times New Roman" w:hAnsi="Times New Roman" w:cs="Times New Roman"/>
          <w:noProof/>
          <w:sz w:val="24"/>
          <w:szCs w:val="24"/>
        </w:rPr>
        <w:t>Permana et al., (2018)</w:t>
      </w:r>
      <w:r w:rsidR="00EC62E8" w:rsidRPr="00EF212C">
        <w:rPr>
          <w:rFonts w:ascii="Times New Roman" w:hAnsi="Times New Roman" w:cs="Times New Roman"/>
          <w:sz w:val="24"/>
          <w:szCs w:val="24"/>
        </w:rPr>
        <w:fldChar w:fldCharType="end"/>
      </w:r>
      <w:r w:rsidR="00F6640A" w:rsidRPr="00EF212C">
        <w:rPr>
          <w:rFonts w:ascii="Times New Roman" w:hAnsi="Times New Roman" w:cs="Times New Roman"/>
          <w:sz w:val="24"/>
          <w:szCs w:val="24"/>
        </w:rPr>
        <w:t>, dan</w:t>
      </w:r>
      <w:r w:rsidR="00EC62E8" w:rsidRPr="00EF212C">
        <w:rPr>
          <w:rFonts w:ascii="Times New Roman" w:hAnsi="Times New Roman" w:cs="Times New Roman"/>
          <w:sz w:val="24"/>
          <w:szCs w:val="24"/>
        </w:rPr>
        <w:t xml:space="preserve"> </w:t>
      </w:r>
      <w:r w:rsidR="00EC62E8" w:rsidRPr="00EF212C">
        <w:rPr>
          <w:rFonts w:ascii="Times New Roman" w:hAnsi="Times New Roman" w:cs="Times New Roman"/>
          <w:sz w:val="24"/>
          <w:szCs w:val="24"/>
        </w:rPr>
        <w:fldChar w:fldCharType="begin" w:fldLock="1"/>
      </w:r>
      <w:r w:rsidR="00EC62E8" w:rsidRPr="00EF212C">
        <w:rPr>
          <w:rFonts w:ascii="Times New Roman" w:hAnsi="Times New Roman" w:cs="Times New Roman"/>
          <w:sz w:val="24"/>
          <w:szCs w:val="24"/>
        </w:rPr>
        <w:instrText>ADDIN CSL_CITATION {"citationItems":[{"id":"ITEM-1","itemData":{"ISSN":"2622-3090","abstract":"The purpose of this study is to determine the effect of green accounting implementation and environmental performance to financial performance of manufacturing companies in Indonesia Stock Exchange. Data collection techniques in this study used secondary data from annual report of companies and PROPER decision letter in 2016-2018. The sample in this study were 44 manufacturing companies in Indonesia Stock Exchange in 2016-2018. Data were analyzed using multiple linear regression analysis techniques with SPSS software for windows. The results of this study show that green accounting implementation had a not significant effect on financial performance and environmental performance has a positive and significant effect on financial performance.","author":[{"dropping-particle":"","family":"Sapulette","given":"Shella Gilby","non-dropping-particle":"","parse-names":false,"suffix":""},{"dropping-particle":"","family":"Limba","given":"Franco Benony","non-dropping-particle":"","parse-names":false,"suffix":""}],"container-title":"Jurnal Akun Nabelo: Jurnal Akuntansi Netral, Akuntabel, Objektiff","id":"ITEM-1","issue":"2","issued":{"date-parts":[["2021"]]},"page":"31-43","title":"Pengaruh Penerapan Green Accounting, Dan Kinerja Lingkungan Terhadap Nilai Perusahaan Manufaktur yang Terdaftar di BEI Tahun 2018-2020","type":"article-journal","volume":"2"},"uris":["http://www.mendeley.com/documents/?uuid=c28c8d40-b542-4bba-8792-5dee31179aa5"]}],"mendeley":{"formattedCitation":"(Sapulette &amp; Limba, 2021)","plainTextFormattedCitation":"(Sapulette &amp; Limba, 2021)","previouslyFormattedCitation":"(Sapulette &amp; Limba, 2021)"},"properties":{"noteIndex":0},"schema":"https://github.com/citation-style-language/schema/raw/master/csl-citation.json"}</w:instrText>
      </w:r>
      <w:r w:rsidR="00EC62E8" w:rsidRPr="00EF212C">
        <w:rPr>
          <w:rFonts w:ascii="Times New Roman" w:hAnsi="Times New Roman" w:cs="Times New Roman"/>
          <w:sz w:val="24"/>
          <w:szCs w:val="24"/>
        </w:rPr>
        <w:fldChar w:fldCharType="separate"/>
      </w:r>
      <w:r w:rsidR="00EC62E8" w:rsidRPr="00EF212C">
        <w:rPr>
          <w:rFonts w:ascii="Times New Roman" w:hAnsi="Times New Roman" w:cs="Times New Roman"/>
          <w:noProof/>
          <w:sz w:val="24"/>
          <w:szCs w:val="24"/>
        </w:rPr>
        <w:t>(Sapulette &amp; Limba, 2021)</w:t>
      </w:r>
      <w:r w:rsidR="00EC62E8" w:rsidRPr="00EF212C">
        <w:rPr>
          <w:rFonts w:ascii="Times New Roman" w:hAnsi="Times New Roman" w:cs="Times New Roman"/>
          <w:sz w:val="24"/>
          <w:szCs w:val="24"/>
        </w:rPr>
        <w:fldChar w:fldCharType="end"/>
      </w:r>
      <w:r w:rsidR="00EC62E8" w:rsidRPr="00EF212C">
        <w:rPr>
          <w:rFonts w:ascii="Times New Roman" w:hAnsi="Times New Roman" w:cs="Times New Roman"/>
          <w:sz w:val="24"/>
          <w:szCs w:val="24"/>
        </w:rPr>
        <w:t xml:space="preserve"> yang menyataka</w:t>
      </w:r>
      <w:r w:rsidRPr="00EF212C">
        <w:rPr>
          <w:rFonts w:ascii="Times New Roman" w:hAnsi="Times New Roman" w:cs="Times New Roman"/>
          <w:sz w:val="24"/>
          <w:szCs w:val="24"/>
        </w:rPr>
        <w:t>n</w:t>
      </w:r>
      <w:r w:rsidR="00EC62E8" w:rsidRPr="00EF212C">
        <w:rPr>
          <w:rFonts w:ascii="Times New Roman" w:hAnsi="Times New Roman" w:cs="Times New Roman"/>
          <w:sz w:val="24"/>
          <w:szCs w:val="24"/>
        </w:rPr>
        <w:t xml:space="preserve"> kinerja lingkungan </w:t>
      </w:r>
      <w:r w:rsidRPr="00EF212C">
        <w:rPr>
          <w:rFonts w:ascii="Times New Roman" w:hAnsi="Times New Roman" w:cs="Times New Roman"/>
          <w:sz w:val="24"/>
          <w:szCs w:val="24"/>
        </w:rPr>
        <w:t xml:space="preserve">berpengaruh </w:t>
      </w:r>
      <w:r w:rsidR="00EC62E8" w:rsidRPr="00EF212C">
        <w:rPr>
          <w:rFonts w:ascii="Times New Roman" w:hAnsi="Times New Roman" w:cs="Times New Roman"/>
          <w:sz w:val="24"/>
          <w:szCs w:val="24"/>
        </w:rPr>
        <w:t>meningkatkan nilai perusahaan</w:t>
      </w:r>
      <w:r w:rsidR="00A0437C">
        <w:rPr>
          <w:rFonts w:ascii="Times New Roman" w:hAnsi="Times New Roman" w:cs="Times New Roman"/>
          <w:sz w:val="24"/>
          <w:szCs w:val="24"/>
        </w:rPr>
        <w:t>.</w:t>
      </w:r>
    </w:p>
    <w:p w14:paraId="23A80EEF" w14:textId="77777777" w:rsidR="00E650CC" w:rsidRDefault="00E650CC" w:rsidP="002D55E6">
      <w:pPr>
        <w:pStyle w:val="Heading1"/>
        <w:sectPr w:rsidR="00E650CC" w:rsidSect="00E650CC">
          <w:pgSz w:w="11906" w:h="16838"/>
          <w:pgMar w:top="2268" w:right="1701" w:bottom="1701" w:left="2268" w:header="850" w:footer="709" w:gutter="0"/>
          <w:pgNumType w:start="32" w:chapStyle="1"/>
          <w:cols w:space="708"/>
          <w:titlePg/>
          <w:docGrid w:linePitch="360"/>
        </w:sectPr>
      </w:pPr>
    </w:p>
    <w:p w14:paraId="60801513" w14:textId="6C8E2180" w:rsidR="00B448DB" w:rsidRDefault="002D55E6" w:rsidP="002D55E6">
      <w:pPr>
        <w:pStyle w:val="Heading1"/>
      </w:pPr>
      <w:bookmarkStart w:id="94" w:name="_Toc212505980"/>
      <w:r>
        <w:lastRenderedPageBreak/>
        <w:t>BAB V</w:t>
      </w:r>
      <w:bookmarkEnd w:id="94"/>
    </w:p>
    <w:p w14:paraId="37EB10DD" w14:textId="04CC1059" w:rsidR="00BD566C" w:rsidRPr="000A3C50" w:rsidRDefault="002D55E6" w:rsidP="000A3C50">
      <w:pPr>
        <w:jc w:val="center"/>
        <w:rPr>
          <w:rFonts w:ascii="Times New Roman" w:hAnsi="Times New Roman" w:cs="Times New Roman"/>
          <w:b/>
          <w:sz w:val="24"/>
          <w:szCs w:val="24"/>
        </w:rPr>
      </w:pPr>
      <w:bookmarkStart w:id="95" w:name="_Toc208299186"/>
      <w:bookmarkStart w:id="96" w:name="_Toc208460359"/>
      <w:r w:rsidRPr="000A3C50">
        <w:rPr>
          <w:rFonts w:ascii="Times New Roman" w:hAnsi="Times New Roman" w:cs="Times New Roman"/>
          <w:b/>
          <w:sz w:val="24"/>
          <w:szCs w:val="24"/>
        </w:rPr>
        <w:t>PENUTUP</w:t>
      </w:r>
      <w:bookmarkEnd w:id="95"/>
      <w:bookmarkEnd w:id="96"/>
    </w:p>
    <w:p w14:paraId="239BC6C7" w14:textId="741A2428" w:rsidR="006F2375" w:rsidRDefault="00FE479E" w:rsidP="00FE479E">
      <w:pPr>
        <w:pStyle w:val="subbab5"/>
        <w:numPr>
          <w:ilvl w:val="0"/>
          <w:numId w:val="0"/>
        </w:numPr>
        <w:ind w:left="360" w:hanging="360"/>
      </w:pPr>
      <w:bookmarkStart w:id="97" w:name="_Toc212505981"/>
      <w:r>
        <w:t xml:space="preserve">5.1 </w:t>
      </w:r>
      <w:r w:rsidR="006F2375">
        <w:t>Kesimpulan</w:t>
      </w:r>
      <w:bookmarkEnd w:id="97"/>
    </w:p>
    <w:p w14:paraId="29779B43" w14:textId="58AC396E" w:rsidR="00A016CB" w:rsidRDefault="006F2375" w:rsidP="006F2375">
      <w:pPr>
        <w:spacing w:line="480" w:lineRule="auto"/>
        <w:ind w:firstLine="360"/>
        <w:jc w:val="both"/>
        <w:rPr>
          <w:rFonts w:ascii="Times New Roman" w:hAnsi="Times New Roman" w:cs="Times New Roman"/>
          <w:sz w:val="24"/>
          <w:szCs w:val="24"/>
        </w:rPr>
      </w:pPr>
      <w:r w:rsidRPr="006F2375">
        <w:rPr>
          <w:rFonts w:ascii="Times New Roman" w:hAnsi="Times New Roman" w:cs="Times New Roman"/>
          <w:sz w:val="24"/>
          <w:szCs w:val="24"/>
        </w:rPr>
        <w:t xml:space="preserve">Setelah melakukan serangkaian penelitian </w:t>
      </w:r>
      <w:r w:rsidR="0029106C">
        <w:rPr>
          <w:rFonts w:ascii="Times New Roman" w:hAnsi="Times New Roman" w:cs="Times New Roman"/>
          <w:sz w:val="24"/>
          <w:szCs w:val="24"/>
        </w:rPr>
        <w:t xml:space="preserve">terkait pengaruh </w:t>
      </w:r>
      <w:r w:rsidR="0029106C" w:rsidRPr="00F03D16">
        <w:rPr>
          <w:rFonts w:ascii="Times New Roman" w:hAnsi="Times New Roman" w:cs="Times New Roman"/>
          <w:i/>
          <w:sz w:val="24"/>
          <w:szCs w:val="24"/>
        </w:rPr>
        <w:t>green accounting</w:t>
      </w:r>
      <w:r w:rsidR="0029106C">
        <w:rPr>
          <w:rFonts w:ascii="Times New Roman" w:hAnsi="Times New Roman" w:cs="Times New Roman"/>
          <w:sz w:val="24"/>
          <w:szCs w:val="24"/>
        </w:rPr>
        <w:t xml:space="preserve"> dan kinerja lingkungan terhadap </w:t>
      </w:r>
      <w:r w:rsidR="00DE656E">
        <w:rPr>
          <w:rFonts w:ascii="Times New Roman" w:hAnsi="Times New Roman" w:cs="Times New Roman"/>
          <w:sz w:val="24"/>
          <w:szCs w:val="24"/>
        </w:rPr>
        <w:t>n</w:t>
      </w:r>
      <w:r w:rsidR="0029106C">
        <w:rPr>
          <w:rFonts w:ascii="Times New Roman" w:hAnsi="Times New Roman" w:cs="Times New Roman"/>
          <w:sz w:val="24"/>
          <w:szCs w:val="24"/>
        </w:rPr>
        <w:t xml:space="preserve">ilai perusahaan </w:t>
      </w:r>
      <w:r w:rsidRPr="006F2375">
        <w:rPr>
          <w:rFonts w:ascii="Times New Roman" w:hAnsi="Times New Roman" w:cs="Times New Roman"/>
          <w:sz w:val="24"/>
          <w:szCs w:val="24"/>
        </w:rPr>
        <w:t xml:space="preserve">dan memperoleh hasil, maka dapat dibuat kesimpulan </w:t>
      </w:r>
      <w:r w:rsidR="00A016CB">
        <w:rPr>
          <w:rFonts w:ascii="Times New Roman" w:hAnsi="Times New Roman" w:cs="Times New Roman"/>
          <w:sz w:val="24"/>
          <w:szCs w:val="24"/>
        </w:rPr>
        <w:t xml:space="preserve">seperti berikut: </w:t>
      </w:r>
    </w:p>
    <w:p w14:paraId="1BE5DDFD" w14:textId="73537DE3" w:rsidR="00A016CB" w:rsidRDefault="00D279A0" w:rsidP="00A016C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membuktikan bahwa </w:t>
      </w:r>
      <w:r w:rsidRPr="00F03D16">
        <w:rPr>
          <w:rFonts w:ascii="Times New Roman" w:hAnsi="Times New Roman" w:cs="Times New Roman"/>
          <w:i/>
          <w:sz w:val="24"/>
          <w:szCs w:val="24"/>
        </w:rPr>
        <w:t>g</w:t>
      </w:r>
      <w:r w:rsidR="00C40964" w:rsidRPr="00F03D16">
        <w:rPr>
          <w:rFonts w:ascii="Times New Roman" w:hAnsi="Times New Roman" w:cs="Times New Roman"/>
          <w:i/>
          <w:sz w:val="24"/>
          <w:szCs w:val="24"/>
        </w:rPr>
        <w:t>reen accounting</w:t>
      </w:r>
      <w:r w:rsidR="00C40964">
        <w:rPr>
          <w:rFonts w:ascii="Times New Roman" w:hAnsi="Times New Roman" w:cs="Times New Roman"/>
          <w:sz w:val="24"/>
          <w:szCs w:val="24"/>
        </w:rPr>
        <w:t xml:space="preserve"> dapat memberikan pengaruh </w:t>
      </w:r>
      <w:r>
        <w:rPr>
          <w:rFonts w:ascii="Times New Roman" w:hAnsi="Times New Roman" w:cs="Times New Roman"/>
          <w:sz w:val="24"/>
          <w:szCs w:val="24"/>
        </w:rPr>
        <w:t>positif</w:t>
      </w:r>
      <w:r w:rsidR="001C047B">
        <w:rPr>
          <w:rFonts w:ascii="Times New Roman" w:hAnsi="Times New Roman" w:cs="Times New Roman"/>
          <w:sz w:val="24"/>
          <w:szCs w:val="24"/>
        </w:rPr>
        <w:t xml:space="preserve"> dan signifikan</w:t>
      </w:r>
      <w:r>
        <w:rPr>
          <w:rFonts w:ascii="Times New Roman" w:hAnsi="Times New Roman" w:cs="Times New Roman"/>
          <w:sz w:val="24"/>
          <w:szCs w:val="24"/>
        </w:rPr>
        <w:t xml:space="preserve"> </w:t>
      </w:r>
      <w:r w:rsidR="00C40964">
        <w:rPr>
          <w:rFonts w:ascii="Times New Roman" w:hAnsi="Times New Roman" w:cs="Times New Roman"/>
          <w:sz w:val="24"/>
          <w:szCs w:val="24"/>
        </w:rPr>
        <w:t>terhadap nilai perusahaan</w:t>
      </w:r>
      <w:r w:rsidR="009313D1">
        <w:rPr>
          <w:rFonts w:ascii="Times New Roman" w:hAnsi="Times New Roman" w:cs="Times New Roman"/>
          <w:sz w:val="24"/>
          <w:szCs w:val="24"/>
        </w:rPr>
        <w:t xml:space="preserve">. Perusahaan yang melakukan penerapan green accounting dengan mengungkapkan biaya lingkungan mereka dalam perusahaan menjadi sebuah transparansi yang mampu menjadi sinyal positif terkait komitmen perusahaan dalam kepeduliannya dengan lingkungan, sehingga penerapan green accounting ini </w:t>
      </w:r>
      <w:r w:rsidR="00B4095B">
        <w:rPr>
          <w:rFonts w:ascii="Times New Roman" w:hAnsi="Times New Roman" w:cs="Times New Roman"/>
          <w:sz w:val="24"/>
          <w:szCs w:val="24"/>
        </w:rPr>
        <w:t>meningkatkan kepercayaan</w:t>
      </w:r>
      <w:r w:rsidR="001C047B">
        <w:rPr>
          <w:rFonts w:ascii="Times New Roman" w:hAnsi="Times New Roman" w:cs="Times New Roman"/>
          <w:sz w:val="24"/>
          <w:szCs w:val="24"/>
        </w:rPr>
        <w:t xml:space="preserve"> investor</w:t>
      </w:r>
      <w:r w:rsidR="00B4095B">
        <w:rPr>
          <w:rFonts w:ascii="Times New Roman" w:hAnsi="Times New Roman" w:cs="Times New Roman"/>
          <w:sz w:val="24"/>
          <w:szCs w:val="24"/>
        </w:rPr>
        <w:t xml:space="preserve"> yang </w:t>
      </w:r>
      <w:r w:rsidR="009313D1">
        <w:rPr>
          <w:rFonts w:ascii="Times New Roman" w:hAnsi="Times New Roman" w:cs="Times New Roman"/>
          <w:sz w:val="24"/>
          <w:szCs w:val="24"/>
        </w:rPr>
        <w:t>berdampak pada kenaikan nilai perusahaan.</w:t>
      </w:r>
    </w:p>
    <w:p w14:paraId="6ECEA77D" w14:textId="65115B28" w:rsidR="00B448DB" w:rsidRDefault="00D279A0" w:rsidP="006C4DF2">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Hasil penelitian membuktikan bahwa k</w:t>
      </w:r>
      <w:r w:rsidR="00C40964">
        <w:rPr>
          <w:rFonts w:ascii="Times New Roman" w:hAnsi="Times New Roman" w:cs="Times New Roman"/>
          <w:sz w:val="24"/>
          <w:szCs w:val="24"/>
        </w:rPr>
        <w:t xml:space="preserve">inerja lingkungan tidak dapat memberikan pengaruh </w:t>
      </w:r>
      <w:r w:rsidR="001C047B">
        <w:rPr>
          <w:rFonts w:ascii="Times New Roman" w:hAnsi="Times New Roman" w:cs="Times New Roman"/>
          <w:sz w:val="24"/>
          <w:szCs w:val="24"/>
        </w:rPr>
        <w:t xml:space="preserve">signifikan </w:t>
      </w:r>
      <w:r w:rsidR="00C40964">
        <w:rPr>
          <w:rFonts w:ascii="Times New Roman" w:hAnsi="Times New Roman" w:cs="Times New Roman"/>
          <w:sz w:val="24"/>
          <w:szCs w:val="24"/>
        </w:rPr>
        <w:t>terhadap nilai perusahaan</w:t>
      </w:r>
      <w:r w:rsidR="00B4095B">
        <w:rPr>
          <w:rFonts w:ascii="Times New Roman" w:hAnsi="Times New Roman" w:cs="Times New Roman"/>
          <w:sz w:val="24"/>
          <w:szCs w:val="24"/>
        </w:rPr>
        <w:t>.</w:t>
      </w:r>
      <w:r w:rsidR="00BC014B">
        <w:rPr>
          <w:rFonts w:ascii="Times New Roman" w:hAnsi="Times New Roman" w:cs="Times New Roman"/>
          <w:sz w:val="24"/>
          <w:szCs w:val="24"/>
        </w:rPr>
        <w:t xml:space="preserve"> Rata-rata perusahaan pertambangan hanya memperoleh peringkat biru yang menandakan perusahaan hanya sebatas memenuhi kewajiban tidak sampai pada kinerja yang unggul dalam kinerja lingkungan. Oleh karena itu, penilaian investor dalam kinerja lingkungan perusahaan dengan peringkat PROPER belum menjadi sinyal penting untuk investor sehingga belum mampu menigkatkan nilai perusahaan.</w:t>
      </w:r>
    </w:p>
    <w:p w14:paraId="58E78C6E" w14:textId="77777777" w:rsidR="00030521" w:rsidRPr="00F03D16" w:rsidRDefault="00030521" w:rsidP="00030521">
      <w:pPr>
        <w:pStyle w:val="ListParagraph"/>
        <w:spacing w:line="480" w:lineRule="auto"/>
        <w:jc w:val="both"/>
        <w:rPr>
          <w:rFonts w:ascii="Times New Roman" w:hAnsi="Times New Roman" w:cs="Times New Roman"/>
          <w:sz w:val="24"/>
          <w:szCs w:val="24"/>
        </w:rPr>
      </w:pPr>
    </w:p>
    <w:p w14:paraId="54897756" w14:textId="47061ECA" w:rsidR="00B448DB" w:rsidRDefault="00FE479E" w:rsidP="00FE479E">
      <w:pPr>
        <w:pStyle w:val="subbab5"/>
        <w:numPr>
          <w:ilvl w:val="0"/>
          <w:numId w:val="0"/>
        </w:numPr>
        <w:ind w:left="360" w:hanging="360"/>
      </w:pPr>
      <w:bookmarkStart w:id="98" w:name="_Toc212505982"/>
      <w:r>
        <w:lastRenderedPageBreak/>
        <w:t xml:space="preserve">5.2 </w:t>
      </w:r>
      <w:r w:rsidR="00C40964">
        <w:t>Saran</w:t>
      </w:r>
      <w:bookmarkEnd w:id="98"/>
    </w:p>
    <w:p w14:paraId="645D973D" w14:textId="04C3B75C" w:rsidR="00C40964" w:rsidRPr="000C0C4F" w:rsidRDefault="00C40964" w:rsidP="000C0C4F">
      <w:pPr>
        <w:spacing w:line="480" w:lineRule="auto"/>
        <w:ind w:firstLine="360"/>
        <w:jc w:val="both"/>
        <w:rPr>
          <w:rFonts w:ascii="Times New Roman" w:hAnsi="Times New Roman" w:cs="Times New Roman"/>
          <w:sz w:val="24"/>
          <w:szCs w:val="24"/>
        </w:rPr>
      </w:pPr>
      <w:r w:rsidRPr="000C0C4F">
        <w:rPr>
          <w:rFonts w:ascii="Times New Roman" w:hAnsi="Times New Roman" w:cs="Times New Roman"/>
          <w:sz w:val="24"/>
          <w:szCs w:val="24"/>
        </w:rPr>
        <w:t>Berdasarkan</w:t>
      </w:r>
      <w:r w:rsidR="00D279A0">
        <w:rPr>
          <w:rFonts w:ascii="Times New Roman" w:hAnsi="Times New Roman" w:cs="Times New Roman"/>
          <w:sz w:val="24"/>
          <w:szCs w:val="24"/>
        </w:rPr>
        <w:t xml:space="preserve"> pada </w:t>
      </w:r>
      <w:r w:rsidRPr="000C0C4F">
        <w:rPr>
          <w:rFonts w:ascii="Times New Roman" w:hAnsi="Times New Roman" w:cs="Times New Roman"/>
          <w:sz w:val="24"/>
          <w:szCs w:val="24"/>
        </w:rPr>
        <w:t>hasil penelitian, pembahasan, serta kesimpulan yang telah dijelaskan, ada beberapa saran yang dapat disampaikan, yaitu:</w:t>
      </w:r>
    </w:p>
    <w:p w14:paraId="4879378F" w14:textId="53D0EF1F" w:rsidR="00C40964" w:rsidRPr="000C0C4F" w:rsidRDefault="00C07517" w:rsidP="000C0C4F">
      <w:pPr>
        <w:pStyle w:val="ListParagraph"/>
        <w:numPr>
          <w:ilvl w:val="0"/>
          <w:numId w:val="23"/>
        </w:numPr>
        <w:spacing w:line="480" w:lineRule="auto"/>
        <w:jc w:val="both"/>
        <w:rPr>
          <w:rFonts w:ascii="Times New Roman" w:hAnsi="Times New Roman" w:cs="Times New Roman"/>
          <w:sz w:val="24"/>
          <w:szCs w:val="24"/>
        </w:rPr>
      </w:pPr>
      <w:r w:rsidRPr="000C0C4F">
        <w:rPr>
          <w:rFonts w:ascii="Times New Roman" w:hAnsi="Times New Roman" w:cs="Times New Roman"/>
          <w:sz w:val="24"/>
          <w:szCs w:val="24"/>
        </w:rPr>
        <w:t>Bagi perusahaan, disarankan untuk mengungkapkan biaya lingkungan dalam laporan keberlanjutan atau laporan tahunan walaupun hal tersebut tidak wajib dilakukan. Hal tersebut disarankan karena pengungkapan biaya lingkungan dapat menjadi informasi penting</w:t>
      </w:r>
      <w:r w:rsidR="009938D5" w:rsidRPr="000C0C4F">
        <w:rPr>
          <w:rFonts w:ascii="Times New Roman" w:hAnsi="Times New Roman" w:cs="Times New Roman"/>
          <w:sz w:val="24"/>
          <w:szCs w:val="24"/>
        </w:rPr>
        <w:t xml:space="preserve"> bagi</w:t>
      </w:r>
      <w:r w:rsidRPr="000C0C4F">
        <w:rPr>
          <w:rFonts w:ascii="Times New Roman" w:hAnsi="Times New Roman" w:cs="Times New Roman"/>
          <w:sz w:val="24"/>
          <w:szCs w:val="24"/>
        </w:rPr>
        <w:t xml:space="preserve"> </w:t>
      </w:r>
      <w:r w:rsidR="009938D5" w:rsidRPr="000C0C4F">
        <w:rPr>
          <w:rFonts w:ascii="Times New Roman" w:hAnsi="Times New Roman" w:cs="Times New Roman"/>
          <w:sz w:val="24"/>
          <w:szCs w:val="24"/>
        </w:rPr>
        <w:t>pihak investor sehingga</w:t>
      </w:r>
      <w:r w:rsidRPr="000C0C4F">
        <w:rPr>
          <w:rFonts w:ascii="Times New Roman" w:hAnsi="Times New Roman" w:cs="Times New Roman"/>
          <w:sz w:val="24"/>
          <w:szCs w:val="24"/>
        </w:rPr>
        <w:t xml:space="preserve"> </w:t>
      </w:r>
      <w:r w:rsidR="009938D5" w:rsidRPr="000C0C4F">
        <w:rPr>
          <w:rFonts w:ascii="Times New Roman" w:hAnsi="Times New Roman" w:cs="Times New Roman"/>
          <w:sz w:val="24"/>
          <w:szCs w:val="24"/>
        </w:rPr>
        <w:t>akan</w:t>
      </w:r>
      <w:r w:rsidRPr="000C0C4F">
        <w:rPr>
          <w:rFonts w:ascii="Times New Roman" w:hAnsi="Times New Roman" w:cs="Times New Roman"/>
          <w:sz w:val="24"/>
          <w:szCs w:val="24"/>
        </w:rPr>
        <w:t xml:space="preserve"> berdampak pada nilai perusahaan. </w:t>
      </w:r>
      <w:r w:rsidR="00D0690A">
        <w:rPr>
          <w:rFonts w:ascii="Times New Roman" w:hAnsi="Times New Roman" w:cs="Times New Roman"/>
          <w:sz w:val="24"/>
          <w:szCs w:val="24"/>
        </w:rPr>
        <w:t>Kepedulian lingkungan tergambar pada besarnya biaya lingkungan yang dikeluarkan perusahaan, semakin tinggi maka akan meningkatkan nilai perusahaan karena menunjukan bahwa perusahaan semakin bertanggung jawab terhadap lingkungan</w:t>
      </w:r>
      <w:r w:rsidR="00FE479E">
        <w:rPr>
          <w:rFonts w:ascii="Times New Roman" w:hAnsi="Times New Roman" w:cs="Times New Roman"/>
          <w:sz w:val="24"/>
          <w:szCs w:val="24"/>
        </w:rPr>
        <w:t>.</w:t>
      </w:r>
    </w:p>
    <w:p w14:paraId="01940F5C" w14:textId="1F4AD11E" w:rsidR="00C40964" w:rsidRPr="0029106C" w:rsidRDefault="009938D5" w:rsidP="000C0C4F">
      <w:pPr>
        <w:pStyle w:val="ListParagraph"/>
        <w:numPr>
          <w:ilvl w:val="0"/>
          <w:numId w:val="23"/>
        </w:numPr>
        <w:spacing w:line="480" w:lineRule="auto"/>
        <w:jc w:val="both"/>
        <w:rPr>
          <w:rFonts w:ascii="Times New Roman" w:hAnsi="Times New Roman" w:cs="Times New Roman"/>
          <w:sz w:val="24"/>
          <w:szCs w:val="24"/>
        </w:rPr>
      </w:pPr>
      <w:r w:rsidRPr="000C0C4F">
        <w:rPr>
          <w:rFonts w:ascii="Times New Roman" w:hAnsi="Times New Roman" w:cs="Times New Roman"/>
          <w:sz w:val="24"/>
          <w:szCs w:val="24"/>
        </w:rPr>
        <w:t xml:space="preserve">Bagi peneliti selanjutnya, disarankan untuk memilih </w:t>
      </w:r>
      <w:r w:rsidR="000A6770">
        <w:rPr>
          <w:rFonts w:ascii="Times New Roman" w:hAnsi="Times New Roman" w:cs="Times New Roman"/>
          <w:sz w:val="24"/>
          <w:szCs w:val="24"/>
        </w:rPr>
        <w:t xml:space="preserve">variabel atau pengukuran </w:t>
      </w:r>
      <w:r w:rsidR="0029106C">
        <w:rPr>
          <w:rFonts w:ascii="Times New Roman" w:hAnsi="Times New Roman" w:cs="Times New Roman"/>
          <w:sz w:val="24"/>
          <w:szCs w:val="24"/>
        </w:rPr>
        <w:t xml:space="preserve">selain biaya lingkungan dan PROPER serta memilih </w:t>
      </w:r>
      <w:r w:rsidR="00F76A93" w:rsidRPr="0029106C">
        <w:rPr>
          <w:rFonts w:ascii="Times New Roman" w:hAnsi="Times New Roman" w:cs="Times New Roman"/>
          <w:sz w:val="24"/>
          <w:szCs w:val="24"/>
        </w:rPr>
        <w:t>objek penelitian yang lebih luas dan rentang waktu yang lebih panjang sehingga dapat memperoleh hasil yang lebih bai</w:t>
      </w:r>
      <w:r w:rsidR="0029106C">
        <w:rPr>
          <w:rFonts w:ascii="Times New Roman" w:hAnsi="Times New Roman" w:cs="Times New Roman"/>
          <w:sz w:val="24"/>
          <w:szCs w:val="24"/>
        </w:rPr>
        <w:t>k.</w:t>
      </w:r>
    </w:p>
    <w:p w14:paraId="6ACB349A" w14:textId="10ADE0D9" w:rsidR="00B448DB" w:rsidRDefault="00B448DB" w:rsidP="006C4DF2">
      <w:pPr>
        <w:spacing w:line="480" w:lineRule="auto"/>
        <w:jc w:val="both"/>
        <w:rPr>
          <w:rFonts w:ascii="Times New Roman" w:hAnsi="Times New Roman" w:cs="Times New Roman"/>
          <w:sz w:val="24"/>
          <w:szCs w:val="24"/>
        </w:rPr>
      </w:pPr>
    </w:p>
    <w:p w14:paraId="75AE1A86" w14:textId="77777777" w:rsidR="00E650CC" w:rsidRDefault="00E650CC" w:rsidP="00D0690A">
      <w:pPr>
        <w:spacing w:line="480" w:lineRule="auto"/>
        <w:rPr>
          <w:rFonts w:ascii="Times New Roman" w:hAnsi="Times New Roman" w:cs="Times New Roman"/>
          <w:b/>
          <w:sz w:val="24"/>
          <w:szCs w:val="24"/>
        </w:rPr>
        <w:sectPr w:rsidR="00E650CC" w:rsidSect="00E650CC">
          <w:pgSz w:w="11906" w:h="16838"/>
          <w:pgMar w:top="2268" w:right="1701" w:bottom="1701" w:left="2268" w:header="850" w:footer="709" w:gutter="0"/>
          <w:pgNumType w:start="46" w:chapStyle="1"/>
          <w:cols w:space="708"/>
          <w:titlePg/>
          <w:docGrid w:linePitch="360"/>
        </w:sectPr>
      </w:pPr>
    </w:p>
    <w:p w14:paraId="55B64CC4" w14:textId="3459D787" w:rsidR="00F40A72" w:rsidRDefault="00F40A72" w:rsidP="00F40A72">
      <w:pPr>
        <w:spacing w:line="480" w:lineRule="auto"/>
        <w:jc w:val="center"/>
        <w:rPr>
          <w:rFonts w:ascii="Times New Roman" w:hAnsi="Times New Roman" w:cs="Times New Roman"/>
          <w:b/>
          <w:sz w:val="24"/>
          <w:szCs w:val="24"/>
        </w:rPr>
      </w:pPr>
      <w:r w:rsidRPr="00F40A72">
        <w:rPr>
          <w:rFonts w:ascii="Times New Roman" w:hAnsi="Times New Roman" w:cs="Times New Roman"/>
          <w:b/>
          <w:sz w:val="24"/>
          <w:szCs w:val="24"/>
        </w:rPr>
        <w:lastRenderedPageBreak/>
        <w:t>DAFTAR PUSTAKA</w:t>
      </w:r>
    </w:p>
    <w:p w14:paraId="2814C8EF" w14:textId="6B689085" w:rsidR="006277FE" w:rsidRPr="006277FE" w:rsidRDefault="00F40A72"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6277FE" w:rsidRPr="006277FE">
        <w:rPr>
          <w:rFonts w:ascii="Times New Roman" w:hAnsi="Times New Roman" w:cs="Times New Roman"/>
          <w:noProof/>
          <w:sz w:val="24"/>
          <w:szCs w:val="24"/>
        </w:rPr>
        <w:t xml:space="preserve">Ahmad, N. (2021). Peran peringkat PROPER dan Biaya Lingkungan terhadap Nilai Perusahaan BUMN di Indonesia. </w:t>
      </w:r>
      <w:r w:rsidR="006277FE" w:rsidRPr="006277FE">
        <w:rPr>
          <w:rFonts w:ascii="Times New Roman" w:hAnsi="Times New Roman" w:cs="Times New Roman"/>
          <w:i/>
          <w:iCs/>
          <w:noProof/>
          <w:sz w:val="24"/>
          <w:szCs w:val="24"/>
        </w:rPr>
        <w:t>Jurnal Akuntansi AKUNESA</w:t>
      </w:r>
      <w:r w:rsidR="006277FE" w:rsidRPr="006277FE">
        <w:rPr>
          <w:rFonts w:ascii="Times New Roman" w:hAnsi="Times New Roman" w:cs="Times New Roman"/>
          <w:noProof/>
          <w:sz w:val="24"/>
          <w:szCs w:val="24"/>
        </w:rPr>
        <w:t xml:space="preserve">, </w:t>
      </w:r>
      <w:r w:rsidR="006277FE" w:rsidRPr="006277FE">
        <w:rPr>
          <w:rFonts w:ascii="Times New Roman" w:hAnsi="Times New Roman" w:cs="Times New Roman"/>
          <w:i/>
          <w:iCs/>
          <w:noProof/>
          <w:sz w:val="24"/>
          <w:szCs w:val="24"/>
        </w:rPr>
        <w:t>9</w:t>
      </w:r>
      <w:r w:rsidR="006277FE" w:rsidRPr="006277FE">
        <w:rPr>
          <w:rFonts w:ascii="Times New Roman" w:hAnsi="Times New Roman" w:cs="Times New Roman"/>
          <w:noProof/>
          <w:sz w:val="24"/>
          <w:szCs w:val="24"/>
        </w:rPr>
        <w:t>(3), 10–19. https://doi.org/10.26740/akunesa.v9n3.p10-19</w:t>
      </w:r>
    </w:p>
    <w:p w14:paraId="406D36CA"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Aniela, Y. (2012). Peran Akuntansi Lingkungan Dalam Meningkatkan Kinerja Lingkungan Dan Kinerja Keuangan Perusahaan. </w:t>
      </w:r>
      <w:r w:rsidRPr="006277FE">
        <w:rPr>
          <w:rFonts w:ascii="Times New Roman" w:hAnsi="Times New Roman" w:cs="Times New Roman"/>
          <w:i/>
          <w:iCs/>
          <w:noProof/>
          <w:sz w:val="24"/>
          <w:szCs w:val="24"/>
        </w:rPr>
        <w:t>Berkala Ilmiah Mahasiswa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w:t>
      </w:r>
      <w:r w:rsidRPr="006277FE">
        <w:rPr>
          <w:rFonts w:ascii="Times New Roman" w:hAnsi="Times New Roman" w:cs="Times New Roman"/>
          <w:noProof/>
          <w:sz w:val="24"/>
          <w:szCs w:val="24"/>
        </w:rPr>
        <w:t>(1), 15–19.</w:t>
      </w:r>
    </w:p>
    <w:p w14:paraId="38DBC58A"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Arimbi, A. I. S., &amp; Mayangsari, S. (2022). Analisis Pengungkapan Akuntansi Lingkungan, Kinerja Lingkungan Dan Biaya Lingkungan Terhadap Nilai Perusahaan Pada Perusahaan Oil, Gas &amp; Coal. </w:t>
      </w:r>
      <w:r w:rsidRPr="006277FE">
        <w:rPr>
          <w:rFonts w:ascii="Times New Roman" w:hAnsi="Times New Roman" w:cs="Times New Roman"/>
          <w:i/>
          <w:iCs/>
          <w:noProof/>
          <w:sz w:val="24"/>
          <w:szCs w:val="24"/>
        </w:rPr>
        <w:t>Jurnal Ekonomi Trisakti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(2), 1103–1114. https://doi.org/10.25105/jet.v2i2.14594</w:t>
      </w:r>
    </w:p>
    <w:p w14:paraId="62361706"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Chasbiandani, T., Rizal, N., &amp; Indra Satria, I. (2019). Penerapan Green Accounting Terhadap Profitabitas Perusahaan Di Indonesia. </w:t>
      </w:r>
      <w:r w:rsidRPr="006277FE">
        <w:rPr>
          <w:rFonts w:ascii="Times New Roman" w:hAnsi="Times New Roman" w:cs="Times New Roman"/>
          <w:i/>
          <w:iCs/>
          <w:noProof/>
          <w:sz w:val="24"/>
          <w:szCs w:val="24"/>
        </w:rPr>
        <w:t>AFRE (Accounting and Financial Review)</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(2), 126–132. https://doi.org/10.26905/afr.v2i2.3722</w:t>
      </w:r>
    </w:p>
    <w:p w14:paraId="501E1D7E"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Dewi, D. K., Tanjung, A. R., &amp; Indrawati, N. (2018). Analisis pengaruh free cash flow, investment opportunity set, ukuran perusahaan dan kepemilikan manajerial terhadap nilai perusahaan dengan kebijakan hutang sebagai variabel moderating (studi pada perusahaan manufaktur yang listing di Bursa Efek Indonesia. </w:t>
      </w:r>
      <w:r w:rsidRPr="006277FE">
        <w:rPr>
          <w:rFonts w:ascii="Times New Roman" w:hAnsi="Times New Roman" w:cs="Times New Roman"/>
          <w:i/>
          <w:iCs/>
          <w:noProof/>
          <w:sz w:val="24"/>
          <w:szCs w:val="24"/>
        </w:rPr>
        <w:t>Jurnal Ekonomi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26</w:t>
      </w:r>
      <w:r w:rsidRPr="006277FE">
        <w:rPr>
          <w:rFonts w:ascii="Times New Roman" w:hAnsi="Times New Roman" w:cs="Times New Roman"/>
          <w:noProof/>
          <w:sz w:val="24"/>
          <w:szCs w:val="24"/>
        </w:rPr>
        <w:t>(2), 101–121.</w:t>
      </w:r>
    </w:p>
    <w:p w14:paraId="2E5E3C39"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Dewi, P. P., &amp; Edward Narayana, I. P. (2020). Implementasi Green Accounting, Profitabilitas dan Corporate Social Responsibility pada Nilai Perusahaan. </w:t>
      </w:r>
      <w:r w:rsidRPr="006277FE">
        <w:rPr>
          <w:rFonts w:ascii="Times New Roman" w:hAnsi="Times New Roman" w:cs="Times New Roman"/>
          <w:i/>
          <w:iCs/>
          <w:noProof/>
          <w:sz w:val="24"/>
          <w:szCs w:val="24"/>
        </w:rPr>
        <w:t>E-Jurnal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30</w:t>
      </w:r>
      <w:r w:rsidRPr="006277FE">
        <w:rPr>
          <w:rFonts w:ascii="Times New Roman" w:hAnsi="Times New Roman" w:cs="Times New Roman"/>
          <w:noProof/>
          <w:sz w:val="24"/>
          <w:szCs w:val="24"/>
        </w:rPr>
        <w:t>(12). https://doi.org/10.24843/eja.2020.v30.i12.p20</w:t>
      </w:r>
    </w:p>
    <w:p w14:paraId="70391B30"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Dzahabiyya, J., Jhoansyah, D., &amp; Danial, R. D. M. (2020). Analisis Nilai Perusahaan Dengan Model Rasio Tobin’s Q. </w:t>
      </w:r>
      <w:r w:rsidRPr="006277FE">
        <w:rPr>
          <w:rFonts w:ascii="Times New Roman" w:hAnsi="Times New Roman" w:cs="Times New Roman"/>
          <w:i/>
          <w:iCs/>
          <w:noProof/>
          <w:sz w:val="24"/>
          <w:szCs w:val="24"/>
        </w:rPr>
        <w:t>JAD : Jurnal Riset Akuntansi &amp; Keuangan Dewantara</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3</w:t>
      </w:r>
      <w:r w:rsidRPr="006277FE">
        <w:rPr>
          <w:rFonts w:ascii="Times New Roman" w:hAnsi="Times New Roman" w:cs="Times New Roman"/>
          <w:noProof/>
          <w:sz w:val="24"/>
          <w:szCs w:val="24"/>
        </w:rPr>
        <w:t>(1), 46–55. https://doi.org/10.26533/jad.v3i1.520</w:t>
      </w:r>
    </w:p>
    <w:p w14:paraId="59D50163"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Erlangga, C. M., Fauzi, A., &amp; Sumiati, A. (2021). Penerapan Green Accounting dan Corporate Social Responsibility Disclosure Terhadap Nilai Perusahaan Melalui Profitabilitas. </w:t>
      </w:r>
      <w:r w:rsidRPr="006277FE">
        <w:rPr>
          <w:rFonts w:ascii="Times New Roman" w:hAnsi="Times New Roman" w:cs="Times New Roman"/>
          <w:i/>
          <w:iCs/>
          <w:noProof/>
          <w:sz w:val="24"/>
          <w:szCs w:val="24"/>
        </w:rPr>
        <w:t>Akuntabilitas</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14</w:t>
      </w:r>
      <w:r w:rsidRPr="006277FE">
        <w:rPr>
          <w:rFonts w:ascii="Times New Roman" w:hAnsi="Times New Roman" w:cs="Times New Roman"/>
          <w:noProof/>
          <w:sz w:val="24"/>
          <w:szCs w:val="24"/>
        </w:rPr>
        <w:t>(1), 61–78. https://doi.org/10.15408/akt.v14i1.20749</w:t>
      </w:r>
    </w:p>
    <w:p w14:paraId="5BA32408"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Ethika, E., Azwari, M., &amp; Muslim, R. Y. (2019). Analisis Pengaruh Pengungkapan Akuntansi Lingkungan dan Kinerja Lingkungan terhadap Nilai Perusahaan (Studi Empiris pada Perusahaan Indeks LQ-45 yang Terdaftar di BEI). </w:t>
      </w:r>
      <w:r w:rsidRPr="006277FE">
        <w:rPr>
          <w:rFonts w:ascii="Times New Roman" w:hAnsi="Times New Roman" w:cs="Times New Roman"/>
          <w:i/>
          <w:iCs/>
          <w:noProof/>
          <w:sz w:val="24"/>
          <w:szCs w:val="24"/>
        </w:rPr>
        <w:t>Jurnal Kajian Akuntansi Dan Auditing</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14</w:t>
      </w:r>
      <w:r w:rsidRPr="006277FE">
        <w:rPr>
          <w:rFonts w:ascii="Times New Roman" w:hAnsi="Times New Roman" w:cs="Times New Roman"/>
          <w:noProof/>
          <w:sz w:val="24"/>
          <w:szCs w:val="24"/>
        </w:rPr>
        <w:t>(2), 122–133. https://doi.org/10.37301/jkaa.v14i2.15</w:t>
      </w:r>
    </w:p>
    <w:p w14:paraId="1CAA246B"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Ghozali, I. (2018). </w:t>
      </w:r>
      <w:r w:rsidRPr="006277FE">
        <w:rPr>
          <w:rFonts w:ascii="Times New Roman" w:hAnsi="Times New Roman" w:cs="Times New Roman"/>
          <w:i/>
          <w:iCs/>
          <w:noProof/>
          <w:sz w:val="24"/>
          <w:szCs w:val="24"/>
        </w:rPr>
        <w:t>Aplikasi Analisis Multivariate dengan Program IBM SPSS 25</w:t>
      </w:r>
      <w:r w:rsidRPr="006277FE">
        <w:rPr>
          <w:rFonts w:ascii="Times New Roman" w:hAnsi="Times New Roman" w:cs="Times New Roman"/>
          <w:noProof/>
          <w:sz w:val="24"/>
          <w:szCs w:val="24"/>
        </w:rPr>
        <w:t>. Universitas Diponegoro.</w:t>
      </w:r>
    </w:p>
    <w:p w14:paraId="4643EAB9"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Gustinya, D. (2022). Pengaruh Penerapan Green Accounting Terhadap Nilai Perusahaan Manufaktur Peserta Proper Yang Listing Di Bursa Efek Indonesia Tahun 2017 - 2019. </w:t>
      </w:r>
      <w:r w:rsidRPr="006277FE">
        <w:rPr>
          <w:rFonts w:ascii="Times New Roman" w:hAnsi="Times New Roman" w:cs="Times New Roman"/>
          <w:i/>
          <w:iCs/>
          <w:noProof/>
          <w:sz w:val="24"/>
          <w:szCs w:val="24"/>
        </w:rPr>
        <w:t>Jurnal Akuntansi Dan Bisnis Krisnadwipayana</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9</w:t>
      </w:r>
      <w:r w:rsidRPr="006277FE">
        <w:rPr>
          <w:rFonts w:ascii="Times New Roman" w:hAnsi="Times New Roman" w:cs="Times New Roman"/>
          <w:noProof/>
          <w:sz w:val="24"/>
          <w:szCs w:val="24"/>
        </w:rPr>
        <w:t xml:space="preserve">(2), 759. </w:t>
      </w:r>
      <w:r w:rsidRPr="006277FE">
        <w:rPr>
          <w:rFonts w:ascii="Times New Roman" w:hAnsi="Times New Roman" w:cs="Times New Roman"/>
          <w:noProof/>
          <w:sz w:val="24"/>
          <w:szCs w:val="24"/>
        </w:rPr>
        <w:lastRenderedPageBreak/>
        <w:t>https://doi.org/10.35137/jabk.v9i2.688</w:t>
      </w:r>
    </w:p>
    <w:p w14:paraId="36908A7B"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Hapsoro, D., &amp; Ambarwati, A. (2020). Apakah Pengungkapan Informasi Lingkungan Memoderasi Pengaruh Kinerja Lingkungan dan Biaya Lingkungan terhadap Nilai Perusahaan? </w:t>
      </w:r>
      <w:r w:rsidRPr="006277FE">
        <w:rPr>
          <w:rFonts w:ascii="Times New Roman" w:hAnsi="Times New Roman" w:cs="Times New Roman"/>
          <w:i/>
          <w:iCs/>
          <w:noProof/>
          <w:sz w:val="24"/>
          <w:szCs w:val="24"/>
        </w:rPr>
        <w:t>The Indonesian Journal of Accounting Research</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23</w:t>
      </w:r>
      <w:r w:rsidRPr="006277FE">
        <w:rPr>
          <w:rFonts w:ascii="Times New Roman" w:hAnsi="Times New Roman" w:cs="Times New Roman"/>
          <w:noProof/>
          <w:sz w:val="24"/>
          <w:szCs w:val="24"/>
        </w:rPr>
        <w:t>(02), 41–52. https://doi.org/10.33312/ijar.487</w:t>
      </w:r>
    </w:p>
    <w:p w14:paraId="621D7144"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Kehutanan, K. L. H. dan. (2019). </w:t>
      </w:r>
      <w:r w:rsidRPr="006277FE">
        <w:rPr>
          <w:rFonts w:ascii="Times New Roman" w:hAnsi="Times New Roman" w:cs="Times New Roman"/>
          <w:i/>
          <w:iCs/>
          <w:noProof/>
          <w:sz w:val="24"/>
          <w:szCs w:val="24"/>
        </w:rPr>
        <w:t>Sejarah Proper</w:t>
      </w:r>
      <w:r w:rsidRPr="006277FE">
        <w:rPr>
          <w:rFonts w:ascii="Times New Roman" w:hAnsi="Times New Roman" w:cs="Times New Roman"/>
          <w:noProof/>
          <w:sz w:val="24"/>
          <w:szCs w:val="24"/>
        </w:rPr>
        <w:t>. https://proper.menlhk.go.id/proper/sejarah</w:t>
      </w:r>
    </w:p>
    <w:p w14:paraId="1E8F1CB7"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Lamaau, N. (2023). </w:t>
      </w:r>
      <w:r w:rsidRPr="006277FE">
        <w:rPr>
          <w:rFonts w:ascii="Times New Roman" w:hAnsi="Times New Roman" w:cs="Times New Roman"/>
          <w:i/>
          <w:iCs/>
          <w:noProof/>
          <w:sz w:val="24"/>
          <w:szCs w:val="24"/>
        </w:rPr>
        <w:t>1 Karyawan PT IWIP di Halteng Tewas Usai Diterjang Banjir Bandang</w:t>
      </w:r>
      <w:r w:rsidRPr="006277FE">
        <w:rPr>
          <w:rFonts w:ascii="Times New Roman" w:hAnsi="Times New Roman" w:cs="Times New Roman"/>
          <w:noProof/>
          <w:sz w:val="24"/>
          <w:szCs w:val="24"/>
        </w:rPr>
        <w:t>. Detikcom. https://www.detik.com/sulsel/berita/d-6933529/1-karyawan-pt-iwip-di-halteng-tewas-usai-diterjang-banjir-bandang</w:t>
      </w:r>
    </w:p>
    <w:p w14:paraId="734D583E"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Lindawati, A. S. L., &amp; Puspita, M. E. (2015). Corporate Social Responsibility: Implikasi Stakeholder dan Legitimacy Gap dalam Peningkatan Kinerja Perusahaan. </w:t>
      </w:r>
      <w:r w:rsidRPr="006277FE">
        <w:rPr>
          <w:rFonts w:ascii="Times New Roman" w:hAnsi="Times New Roman" w:cs="Times New Roman"/>
          <w:i/>
          <w:iCs/>
          <w:noProof/>
          <w:sz w:val="24"/>
          <w:szCs w:val="24"/>
        </w:rPr>
        <w:t>Jurnal Akuntansi Multiparadigma</w:t>
      </w:r>
      <w:r w:rsidRPr="006277FE">
        <w:rPr>
          <w:rFonts w:ascii="Times New Roman" w:hAnsi="Times New Roman" w:cs="Times New Roman"/>
          <w:noProof/>
          <w:sz w:val="24"/>
          <w:szCs w:val="24"/>
        </w:rPr>
        <w:t>, 157–174. https://doi.org/10.18202/jamal.2015.04.6013</w:t>
      </w:r>
    </w:p>
    <w:p w14:paraId="793F3277"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Liu, A. M., Irwansyah, &amp; Fakhroni, Z. (2016). Peran agency cost reduction dalam memediasi hubungan antara corporate social responsibility dengan nilai perusahaan. </w:t>
      </w:r>
      <w:r w:rsidRPr="006277FE">
        <w:rPr>
          <w:rFonts w:ascii="Times New Roman" w:hAnsi="Times New Roman" w:cs="Times New Roman"/>
          <w:i/>
          <w:iCs/>
          <w:noProof/>
          <w:sz w:val="24"/>
          <w:szCs w:val="24"/>
        </w:rPr>
        <w:t>Ekonomi, Manajemen Dan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18</w:t>
      </w:r>
      <w:r w:rsidRPr="006277FE">
        <w:rPr>
          <w:rFonts w:ascii="Times New Roman" w:hAnsi="Times New Roman" w:cs="Times New Roman"/>
          <w:noProof/>
          <w:sz w:val="24"/>
          <w:szCs w:val="24"/>
        </w:rPr>
        <w:t>(3), 248–253. https://doi.org/10.30872/jfor.v18i2.865</w:t>
      </w:r>
    </w:p>
    <w:p w14:paraId="087FE776"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Lumbanrau, R. E. (2021). </w:t>
      </w:r>
      <w:r w:rsidRPr="006277FE">
        <w:rPr>
          <w:rFonts w:ascii="Times New Roman" w:hAnsi="Times New Roman" w:cs="Times New Roman"/>
          <w:i/>
          <w:iCs/>
          <w:noProof/>
          <w:sz w:val="24"/>
          <w:szCs w:val="24"/>
        </w:rPr>
        <w:t>“Dimana Ada Tambang Disitu Ada Penderitaan dan Kerusakan Lingkungan”, Nelangsa Warga dan Alam di Lingkar Tambang</w:t>
      </w:r>
      <w:r w:rsidRPr="006277FE">
        <w:rPr>
          <w:rFonts w:ascii="Times New Roman" w:hAnsi="Times New Roman" w:cs="Times New Roman"/>
          <w:noProof/>
          <w:sz w:val="24"/>
          <w:szCs w:val="24"/>
        </w:rPr>
        <w:t>. BBC News Indonesia. https://www.bbc.com/indonesia/indonesia-57346840</w:t>
      </w:r>
    </w:p>
    <w:p w14:paraId="2DDF4075"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Mardiana, I. A., &amp; Wuryani, E. (2019). Pengaruh Kinerja Lingkungan terhadap Nilai Perusahaan dengan Profitabilitas sebagai Variabel Pemoderasi. </w:t>
      </w:r>
      <w:r w:rsidRPr="006277FE">
        <w:rPr>
          <w:rFonts w:ascii="Times New Roman" w:hAnsi="Times New Roman" w:cs="Times New Roman"/>
          <w:i/>
          <w:iCs/>
          <w:noProof/>
          <w:sz w:val="24"/>
          <w:szCs w:val="24"/>
        </w:rPr>
        <w:t>Jurnal Akuntansi Unesa</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8</w:t>
      </w:r>
      <w:r w:rsidRPr="006277FE">
        <w:rPr>
          <w:rFonts w:ascii="Times New Roman" w:hAnsi="Times New Roman" w:cs="Times New Roman"/>
          <w:noProof/>
          <w:sz w:val="24"/>
          <w:szCs w:val="24"/>
        </w:rPr>
        <w:t>(1), 1–8. http://jurnalmahasiswa.unesa.ac.id/index.php/jurnal-akuntansi/</w:t>
      </w:r>
    </w:p>
    <w:p w14:paraId="68B890E2"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Ningsih, W. F., &amp; Rachmawati, R. (2017). Implementasi Green Accounting dalam Meningkatkan Kinerja Perusahaan. </w:t>
      </w:r>
      <w:r w:rsidRPr="006277FE">
        <w:rPr>
          <w:rFonts w:ascii="Times New Roman" w:hAnsi="Times New Roman" w:cs="Times New Roman"/>
          <w:i/>
          <w:iCs/>
          <w:noProof/>
          <w:sz w:val="24"/>
          <w:szCs w:val="24"/>
        </w:rPr>
        <w:t>JABE (Journal of Applied Business and Economic)</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4</w:t>
      </w:r>
      <w:r w:rsidRPr="006277FE">
        <w:rPr>
          <w:rFonts w:ascii="Times New Roman" w:hAnsi="Times New Roman" w:cs="Times New Roman"/>
          <w:noProof/>
          <w:sz w:val="24"/>
          <w:szCs w:val="24"/>
        </w:rPr>
        <w:t>(2), 149. https://doi.org/10.30998/jabe.v4i2.2142</w:t>
      </w:r>
    </w:p>
    <w:p w14:paraId="0B9B19C7"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Permana, A. R., Fidiana, &amp; Sapari. (2018). Pengaruh Kinerja Lingkungan Terhadap Nilai Perusahaan dengan Kinerja Keuangan sebagai variabel Intervening. </w:t>
      </w:r>
      <w:r w:rsidRPr="006277FE">
        <w:rPr>
          <w:rFonts w:ascii="Times New Roman" w:hAnsi="Times New Roman" w:cs="Times New Roman"/>
          <w:i/>
          <w:iCs/>
          <w:noProof/>
          <w:sz w:val="24"/>
          <w:szCs w:val="24"/>
        </w:rPr>
        <w:t>Jurnal Ilmu Dan Riset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7</w:t>
      </w:r>
      <w:r w:rsidRPr="006277FE">
        <w:rPr>
          <w:rFonts w:ascii="Times New Roman" w:hAnsi="Times New Roman" w:cs="Times New Roman"/>
          <w:noProof/>
          <w:sz w:val="24"/>
          <w:szCs w:val="24"/>
        </w:rPr>
        <w:t>(9).</w:t>
      </w:r>
    </w:p>
    <w:p w14:paraId="58389B71"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Pratiwi, N., &amp; Rahayu, Y. (2018). Pengaruh Penerapan Green Accounting Terhadap Pertumbuhan Harga Saham Dengan Profitabilitas Sebagai Variabel Moderating. </w:t>
      </w:r>
      <w:r w:rsidRPr="006277FE">
        <w:rPr>
          <w:rFonts w:ascii="Times New Roman" w:hAnsi="Times New Roman" w:cs="Times New Roman"/>
          <w:i/>
          <w:iCs/>
          <w:noProof/>
          <w:sz w:val="24"/>
          <w:szCs w:val="24"/>
        </w:rPr>
        <w:t>Jurnal Ilmu Dan Riset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7</w:t>
      </w:r>
      <w:r w:rsidRPr="006277FE">
        <w:rPr>
          <w:rFonts w:ascii="Times New Roman" w:hAnsi="Times New Roman" w:cs="Times New Roman"/>
          <w:noProof/>
          <w:sz w:val="24"/>
          <w:szCs w:val="24"/>
        </w:rPr>
        <w:t>(8), 1–15.</w:t>
      </w:r>
    </w:p>
    <w:p w14:paraId="0EB02814"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Ramadhana, M. L., &amp; Juniarti, I. (2022). Pengaruh kinerja lingkungan dan kinerja keuangan terhadap nilai perusahaan. </w:t>
      </w:r>
      <w:r w:rsidRPr="006277FE">
        <w:rPr>
          <w:rFonts w:ascii="Times New Roman" w:hAnsi="Times New Roman" w:cs="Times New Roman"/>
          <w:i/>
          <w:iCs/>
          <w:noProof/>
          <w:sz w:val="24"/>
          <w:szCs w:val="24"/>
        </w:rPr>
        <w:t>Diponegoro Journal of Accounting</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11</w:t>
      </w:r>
      <w:r w:rsidRPr="006277FE">
        <w:rPr>
          <w:rFonts w:ascii="Times New Roman" w:hAnsi="Times New Roman" w:cs="Times New Roman"/>
          <w:noProof/>
          <w:sz w:val="24"/>
          <w:szCs w:val="24"/>
        </w:rPr>
        <w:t>(1), 1–14.</w:t>
      </w:r>
    </w:p>
    <w:p w14:paraId="16FE3B92"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Riadi, M. (2017). Pengertian, Jenis dan Pengukuran Nilai Perusahaan. </w:t>
      </w:r>
      <w:r w:rsidRPr="006277FE">
        <w:rPr>
          <w:rFonts w:ascii="Times New Roman" w:hAnsi="Times New Roman" w:cs="Times New Roman"/>
          <w:i/>
          <w:iCs/>
          <w:noProof/>
          <w:sz w:val="24"/>
          <w:szCs w:val="24"/>
        </w:rPr>
        <w:t>Kajian Pustaka</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November</w:t>
      </w:r>
      <w:r w:rsidRPr="006277FE">
        <w:rPr>
          <w:rFonts w:ascii="Times New Roman" w:hAnsi="Times New Roman" w:cs="Times New Roman"/>
          <w:noProof/>
          <w:sz w:val="24"/>
          <w:szCs w:val="24"/>
        </w:rPr>
        <w:t>.</w:t>
      </w:r>
    </w:p>
    <w:p w14:paraId="323FFB46"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lastRenderedPageBreak/>
        <w:t xml:space="preserve">Rochmaniyati, D. A., &amp; Dewi, V. S. (2019). Apakah Pengaruh Kinerja Keuangan Dan Kinerja Lingkungan Terhadap Nilai Perusahaan? (Studi Empiris Pada Perusahaan Manufaktur yang Terdaftar di Bursa Efek Indonesia Tahun 2014-2017). </w:t>
      </w:r>
      <w:r w:rsidRPr="006277FE">
        <w:rPr>
          <w:rFonts w:ascii="Times New Roman" w:hAnsi="Times New Roman" w:cs="Times New Roman"/>
          <w:i/>
          <w:iCs/>
          <w:noProof/>
          <w:sz w:val="24"/>
          <w:szCs w:val="24"/>
        </w:rPr>
        <w:t>Prosiding 2nd Business and Economics Conference In Utilizing of Modern Techonolgy</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 157–169.</w:t>
      </w:r>
    </w:p>
    <w:p w14:paraId="5B977ED9"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Santoso, H. F. (2012). Akuntansi Lingkungan Tinjauan terhadap Sistem Informasi Akuntansi Manajemen atas Biaya Lingkungan. </w:t>
      </w:r>
      <w:r w:rsidRPr="006277FE">
        <w:rPr>
          <w:rFonts w:ascii="Times New Roman" w:hAnsi="Times New Roman" w:cs="Times New Roman"/>
          <w:i/>
          <w:iCs/>
          <w:noProof/>
          <w:sz w:val="24"/>
          <w:szCs w:val="24"/>
        </w:rPr>
        <w:t>Jurnal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12</w:t>
      </w:r>
      <w:r w:rsidRPr="006277FE">
        <w:rPr>
          <w:rFonts w:ascii="Times New Roman" w:hAnsi="Times New Roman" w:cs="Times New Roman"/>
          <w:noProof/>
          <w:sz w:val="24"/>
          <w:szCs w:val="24"/>
        </w:rPr>
        <w:t>(2), 635–654.</w:t>
      </w:r>
    </w:p>
    <w:p w14:paraId="5DEA438A"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Sapulette, S. G., &amp; Limba, F. B. (2021). Pengaruh Penerapan Green Accounting, Dan Kinerja Lingkungan Terhadap Nilai Perusahaan Manufaktur yang Terdaftar di BEI Tahun 2018-2020. </w:t>
      </w:r>
      <w:r w:rsidRPr="006277FE">
        <w:rPr>
          <w:rFonts w:ascii="Times New Roman" w:hAnsi="Times New Roman" w:cs="Times New Roman"/>
          <w:i/>
          <w:iCs/>
          <w:noProof/>
          <w:sz w:val="24"/>
          <w:szCs w:val="24"/>
        </w:rPr>
        <w:t>Jurnal Akun Nabelo: Jurnal Akuntansi Netral, Akuntabel, Objektiff</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(2), 31–43.</w:t>
      </w:r>
    </w:p>
    <w:p w14:paraId="7F2DF6DF"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Sawitri, A. P. (2017). Analisis Pengaruh Pengungkapan Akuntansi Lingkungan dan Kinerja Lingkungan terhaap Nilai Perusahaan. </w:t>
      </w:r>
      <w:r w:rsidRPr="006277FE">
        <w:rPr>
          <w:rFonts w:ascii="Times New Roman" w:hAnsi="Times New Roman" w:cs="Times New Roman"/>
          <w:i/>
          <w:iCs/>
          <w:noProof/>
          <w:sz w:val="24"/>
          <w:szCs w:val="24"/>
        </w:rPr>
        <w:t>Seminar Nasional &amp; Call For Paper, FEB Unikama Malang</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(4)</w:t>
      </w:r>
      <w:r w:rsidRPr="006277FE">
        <w:rPr>
          <w:rFonts w:ascii="Times New Roman" w:hAnsi="Times New Roman" w:cs="Times New Roman"/>
          <w:noProof/>
          <w:sz w:val="24"/>
          <w:szCs w:val="24"/>
        </w:rPr>
        <w:t>, 1–11.</w:t>
      </w:r>
    </w:p>
    <w:p w14:paraId="2164BEE0"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Selpiyanti, S., &amp; Fakhroni, Z. (2020). Pengaruh Implementasi Green Accounting dan Material Flow Cost Accounting Terhadap Sustainable Development. </w:t>
      </w:r>
      <w:r w:rsidRPr="006277FE">
        <w:rPr>
          <w:rFonts w:ascii="Times New Roman" w:hAnsi="Times New Roman" w:cs="Times New Roman"/>
          <w:i/>
          <w:iCs/>
          <w:noProof/>
          <w:sz w:val="24"/>
          <w:szCs w:val="24"/>
        </w:rPr>
        <w:t>Jurnal ASET (Akuntansi Riset)</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12</w:t>
      </w:r>
      <w:r w:rsidRPr="006277FE">
        <w:rPr>
          <w:rFonts w:ascii="Times New Roman" w:hAnsi="Times New Roman" w:cs="Times New Roman"/>
          <w:noProof/>
          <w:sz w:val="24"/>
          <w:szCs w:val="24"/>
        </w:rPr>
        <w:t>(1), 109–116. https://doi.org/10.17509/jaset.v12i1.23281</w:t>
      </w:r>
    </w:p>
    <w:p w14:paraId="30FB6693"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Shalihin, M. Y., Suharman, H., &amp; Hasyir, D. A. (2020). Impact of Corporate Sustainability on Firm Value: Indonesian Context. </w:t>
      </w:r>
      <w:r w:rsidRPr="006277FE">
        <w:rPr>
          <w:rFonts w:ascii="Times New Roman" w:hAnsi="Times New Roman" w:cs="Times New Roman"/>
          <w:i/>
          <w:iCs/>
          <w:noProof/>
          <w:sz w:val="24"/>
          <w:szCs w:val="24"/>
        </w:rPr>
        <w:t>Journal of Accounting Auditing and Business</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3</w:t>
      </w:r>
      <w:r w:rsidRPr="006277FE">
        <w:rPr>
          <w:rFonts w:ascii="Times New Roman" w:hAnsi="Times New Roman" w:cs="Times New Roman"/>
          <w:noProof/>
          <w:sz w:val="24"/>
          <w:szCs w:val="24"/>
        </w:rPr>
        <w:t>(1), 102. https://doi.org/10.24198/jaab.v3i1.25834</w:t>
      </w:r>
    </w:p>
    <w:p w14:paraId="379AEF04"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Spence, M. (1973). Job Market Signaling. </w:t>
      </w:r>
      <w:r w:rsidRPr="006277FE">
        <w:rPr>
          <w:rFonts w:ascii="Times New Roman" w:hAnsi="Times New Roman" w:cs="Times New Roman"/>
          <w:i/>
          <w:iCs/>
          <w:noProof/>
          <w:sz w:val="24"/>
          <w:szCs w:val="24"/>
        </w:rPr>
        <w:t>Quarterly Journal of Economics</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87</w:t>
      </w:r>
      <w:r w:rsidRPr="006277FE">
        <w:rPr>
          <w:rFonts w:ascii="Times New Roman" w:hAnsi="Times New Roman" w:cs="Times New Roman"/>
          <w:noProof/>
          <w:sz w:val="24"/>
          <w:szCs w:val="24"/>
        </w:rPr>
        <w:t>, 355–374.</w:t>
      </w:r>
    </w:p>
    <w:p w14:paraId="4DD04F95"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Sudiyatno, B. (2010). Tobin’s Q dan Altman Z-Score Sebaagai Indikator Pengukuran Kinerja Perusahaan. </w:t>
      </w:r>
      <w:r w:rsidRPr="006277FE">
        <w:rPr>
          <w:rFonts w:ascii="Times New Roman" w:hAnsi="Times New Roman" w:cs="Times New Roman"/>
          <w:i/>
          <w:iCs/>
          <w:noProof/>
          <w:sz w:val="24"/>
          <w:szCs w:val="24"/>
        </w:rPr>
        <w:t>Kajian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(1), 9–21.</w:t>
      </w:r>
    </w:p>
    <w:p w14:paraId="4B89ECE2"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Sugiyono. (2015). </w:t>
      </w:r>
      <w:r w:rsidRPr="006277FE">
        <w:rPr>
          <w:rFonts w:ascii="Times New Roman" w:hAnsi="Times New Roman" w:cs="Times New Roman"/>
          <w:i/>
          <w:iCs/>
          <w:noProof/>
          <w:sz w:val="24"/>
          <w:szCs w:val="24"/>
        </w:rPr>
        <w:t>Metode Penelitian Kuantitatif, Kualitatif, dan R&amp;D</w:t>
      </w:r>
      <w:r w:rsidRPr="006277FE">
        <w:rPr>
          <w:rFonts w:ascii="Times New Roman" w:hAnsi="Times New Roman" w:cs="Times New Roman"/>
          <w:noProof/>
          <w:sz w:val="24"/>
          <w:szCs w:val="24"/>
        </w:rPr>
        <w:t>. Alfabeta.</w:t>
      </w:r>
    </w:p>
    <w:p w14:paraId="05516735"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Susilo, M. E., -, P., &amp; Erawati, H. (2016). Pendekatan Stakeholders Engagement dalam Pengembangan Desa Wisata. </w:t>
      </w:r>
      <w:r w:rsidRPr="006277FE">
        <w:rPr>
          <w:rFonts w:ascii="Times New Roman" w:hAnsi="Times New Roman" w:cs="Times New Roman"/>
          <w:i/>
          <w:iCs/>
          <w:noProof/>
          <w:sz w:val="24"/>
          <w:szCs w:val="24"/>
        </w:rPr>
        <w:t>Jurnal Ilmu Komunikasi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14</w:t>
      </w:r>
      <w:r w:rsidRPr="006277FE">
        <w:rPr>
          <w:rFonts w:ascii="Times New Roman" w:hAnsi="Times New Roman" w:cs="Times New Roman"/>
          <w:noProof/>
          <w:sz w:val="24"/>
          <w:szCs w:val="24"/>
        </w:rPr>
        <w:t>(2), 122. https://doi.org/10.31315/jik.v14i2.2126</w:t>
      </w:r>
    </w:p>
    <w:p w14:paraId="1EF10C36"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Syahni, D. (2021). </w:t>
      </w:r>
      <w:r w:rsidRPr="006277FE">
        <w:rPr>
          <w:rFonts w:ascii="Times New Roman" w:hAnsi="Times New Roman" w:cs="Times New Roman"/>
          <w:i/>
          <w:iCs/>
          <w:noProof/>
          <w:sz w:val="24"/>
          <w:szCs w:val="24"/>
        </w:rPr>
        <w:t>Menyoal Kasus Pencemaran Sungai Malinau dan Sanksi bagi Perusahaan Batubara</w:t>
      </w:r>
      <w:r w:rsidRPr="006277FE">
        <w:rPr>
          <w:rFonts w:ascii="Times New Roman" w:hAnsi="Times New Roman" w:cs="Times New Roman"/>
          <w:noProof/>
          <w:sz w:val="24"/>
          <w:szCs w:val="24"/>
        </w:rPr>
        <w:t>. Mongabay. https://www.mongabay.co.id/2021/03/05/menyoal-kasus-pencemaran-sungai-malinau-dan-sanksi-bagi-perusahaan-batubara/</w:t>
      </w:r>
    </w:p>
    <w:p w14:paraId="206E30B0"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Usdek, F. (2023). </w:t>
      </w:r>
      <w:r w:rsidRPr="006277FE">
        <w:rPr>
          <w:rFonts w:ascii="Times New Roman" w:hAnsi="Times New Roman" w:cs="Times New Roman"/>
          <w:i/>
          <w:iCs/>
          <w:noProof/>
          <w:sz w:val="24"/>
          <w:szCs w:val="24"/>
        </w:rPr>
        <w:t>Dampak 5 Tahun IWIP, Begini Kondisi Lingkungan dan Sungai di Halmahera Tengah</w:t>
      </w:r>
      <w:r w:rsidRPr="006277FE">
        <w:rPr>
          <w:rFonts w:ascii="Times New Roman" w:hAnsi="Times New Roman" w:cs="Times New Roman"/>
          <w:noProof/>
          <w:sz w:val="24"/>
          <w:szCs w:val="24"/>
        </w:rPr>
        <w:t>. Halmaherapost. https://halmaherapost.com/2023/08/30/dampak-5-tahun-iwip-begini-kondisi-lingkungan-dan-sungai-di-halmahera-tengah/</w:t>
      </w:r>
    </w:p>
    <w:p w14:paraId="3E4E84D6"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Wardani, D. D., &amp; Sa’adah, L. (2020). Pengaruh Kinerja Lingkungan Terhadap </w:t>
      </w:r>
      <w:r w:rsidRPr="006277FE">
        <w:rPr>
          <w:rFonts w:ascii="Times New Roman" w:hAnsi="Times New Roman" w:cs="Times New Roman"/>
          <w:noProof/>
          <w:sz w:val="24"/>
          <w:szCs w:val="24"/>
        </w:rPr>
        <w:lastRenderedPageBreak/>
        <w:t xml:space="preserve">Nilai Perusahaan. </w:t>
      </w:r>
      <w:r w:rsidRPr="006277FE">
        <w:rPr>
          <w:rFonts w:ascii="Times New Roman" w:hAnsi="Times New Roman" w:cs="Times New Roman"/>
          <w:i/>
          <w:iCs/>
          <w:noProof/>
          <w:sz w:val="24"/>
          <w:szCs w:val="24"/>
        </w:rPr>
        <w:t>AKTIVA Jurnal Akuntansi Dan Investasi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5</w:t>
      </w:r>
      <w:r w:rsidRPr="006277FE">
        <w:rPr>
          <w:rFonts w:ascii="Times New Roman" w:hAnsi="Times New Roman" w:cs="Times New Roman"/>
          <w:noProof/>
          <w:sz w:val="24"/>
          <w:szCs w:val="24"/>
        </w:rPr>
        <w:t>(1), 15–28.</w:t>
      </w:r>
    </w:p>
    <w:p w14:paraId="654AE8B8"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77FE">
        <w:rPr>
          <w:rFonts w:ascii="Times New Roman" w:hAnsi="Times New Roman" w:cs="Times New Roman"/>
          <w:noProof/>
          <w:sz w:val="24"/>
          <w:szCs w:val="24"/>
        </w:rPr>
        <w:t xml:space="preserve">Wulaningrum, R., &amp; Kusrihandayani, D. (2020). Pengaruh Pengungkapan Lingkungan, Biaya Lingkungan dan Profitabilitas Terhadap Nilai Perusahaan. </w:t>
      </w:r>
      <w:r w:rsidRPr="006277FE">
        <w:rPr>
          <w:rFonts w:ascii="Times New Roman" w:hAnsi="Times New Roman" w:cs="Times New Roman"/>
          <w:i/>
          <w:iCs/>
          <w:noProof/>
          <w:sz w:val="24"/>
          <w:szCs w:val="24"/>
        </w:rPr>
        <w:t>Prosiding 4th Seminar Nasional Penelitian &amp; Pengabdian Kepada Masyarakat 2020</w:t>
      </w:r>
      <w:r w:rsidRPr="006277FE">
        <w:rPr>
          <w:rFonts w:ascii="Times New Roman" w:hAnsi="Times New Roman" w:cs="Times New Roman"/>
          <w:noProof/>
          <w:sz w:val="24"/>
          <w:szCs w:val="24"/>
        </w:rPr>
        <w:t>, 97–103.</w:t>
      </w:r>
    </w:p>
    <w:p w14:paraId="05CED907" w14:textId="77777777" w:rsidR="006277FE" w:rsidRPr="006277FE" w:rsidRDefault="006277FE" w:rsidP="005C37B7">
      <w:pPr>
        <w:widowControl w:val="0"/>
        <w:autoSpaceDE w:val="0"/>
        <w:autoSpaceDN w:val="0"/>
        <w:adjustRightInd w:val="0"/>
        <w:spacing w:line="240" w:lineRule="auto"/>
        <w:ind w:left="480" w:hanging="480"/>
        <w:jc w:val="both"/>
        <w:rPr>
          <w:rFonts w:ascii="Times New Roman" w:hAnsi="Times New Roman" w:cs="Times New Roman"/>
          <w:noProof/>
          <w:sz w:val="24"/>
        </w:rPr>
      </w:pPr>
      <w:r w:rsidRPr="006277FE">
        <w:rPr>
          <w:rFonts w:ascii="Times New Roman" w:hAnsi="Times New Roman" w:cs="Times New Roman"/>
          <w:noProof/>
          <w:sz w:val="24"/>
          <w:szCs w:val="24"/>
        </w:rPr>
        <w:t xml:space="preserve">Wulanningsih, S., &amp; Agustin, H. (2020). Pengaruh Investment Opportunity Set, Pertumbuhan Perusahaan Dan Profitabilitas Terhadap Nilai Perusahaan. </w:t>
      </w:r>
      <w:r w:rsidRPr="006277FE">
        <w:rPr>
          <w:rFonts w:ascii="Times New Roman" w:hAnsi="Times New Roman" w:cs="Times New Roman"/>
          <w:i/>
          <w:iCs/>
          <w:noProof/>
          <w:sz w:val="24"/>
          <w:szCs w:val="24"/>
        </w:rPr>
        <w:t>JURNAL EKSPLORASI AKUNTANSI</w:t>
      </w:r>
      <w:r w:rsidRPr="006277FE">
        <w:rPr>
          <w:rFonts w:ascii="Times New Roman" w:hAnsi="Times New Roman" w:cs="Times New Roman"/>
          <w:noProof/>
          <w:sz w:val="24"/>
          <w:szCs w:val="24"/>
        </w:rPr>
        <w:t xml:space="preserve">, </w:t>
      </w:r>
      <w:r w:rsidRPr="006277FE">
        <w:rPr>
          <w:rFonts w:ascii="Times New Roman" w:hAnsi="Times New Roman" w:cs="Times New Roman"/>
          <w:i/>
          <w:iCs/>
          <w:noProof/>
          <w:sz w:val="24"/>
          <w:szCs w:val="24"/>
        </w:rPr>
        <w:t>2</w:t>
      </w:r>
      <w:r w:rsidRPr="006277FE">
        <w:rPr>
          <w:rFonts w:ascii="Times New Roman" w:hAnsi="Times New Roman" w:cs="Times New Roman"/>
          <w:noProof/>
          <w:sz w:val="24"/>
          <w:szCs w:val="24"/>
        </w:rPr>
        <w:t>(3), 3107–3124. https://doi.org/10.24036/jea.v2i3.271</w:t>
      </w:r>
    </w:p>
    <w:p w14:paraId="53A568FA" w14:textId="09405562" w:rsidR="00FA0FF7" w:rsidRDefault="00F40A72" w:rsidP="005C37B7">
      <w:pPr>
        <w:widowControl w:val="0"/>
        <w:autoSpaceDE w:val="0"/>
        <w:autoSpaceDN w:val="0"/>
        <w:adjustRightInd w:val="0"/>
        <w:spacing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5A3B374D" w14:textId="2CC576A4"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2E653A1C" w14:textId="7C73176A"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66563624" w14:textId="1467EE01"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7222578E" w14:textId="2A85CF75"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6A74927E" w14:textId="1524E78F"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43D40F1F" w14:textId="3954FE9D" w:rsidR="00FA0FF7" w:rsidRDefault="00FA0FF7" w:rsidP="00530C95">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390550C0" w14:textId="40C58FDD" w:rsidR="00FA0FF7" w:rsidRPr="00E650CC" w:rsidRDefault="00FA0FF7" w:rsidP="00E650CC">
      <w:pPr>
        <w:widowControl w:val="0"/>
        <w:autoSpaceDE w:val="0"/>
        <w:autoSpaceDN w:val="0"/>
        <w:adjustRightInd w:val="0"/>
        <w:spacing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br w:type="page"/>
      </w:r>
    </w:p>
    <w:p w14:paraId="24C5511D" w14:textId="762CF250" w:rsidR="00E650CC" w:rsidRDefault="00E650CC" w:rsidP="00E650CC">
      <w:pPr>
        <w:widowControl w:val="0"/>
        <w:autoSpaceDE w:val="0"/>
        <w:autoSpaceDN w:val="0"/>
        <w:adjustRightInd w:val="0"/>
        <w:spacing w:line="240" w:lineRule="auto"/>
        <w:rPr>
          <w:rFonts w:ascii="Times New Roman" w:hAnsi="Times New Roman" w:cs="Times New Roman"/>
          <w:b/>
          <w:sz w:val="32"/>
          <w:szCs w:val="24"/>
        </w:rPr>
        <w:sectPr w:rsidR="00E650CC" w:rsidSect="00E650CC">
          <w:pgSz w:w="11906" w:h="16838"/>
          <w:pgMar w:top="2268" w:right="1701" w:bottom="1701" w:left="2268" w:header="850" w:footer="709" w:gutter="0"/>
          <w:pgNumType w:start="48" w:chapStyle="1"/>
          <w:cols w:space="708"/>
          <w:titlePg/>
          <w:docGrid w:linePitch="360"/>
        </w:sectPr>
      </w:pPr>
    </w:p>
    <w:p w14:paraId="44C2A66F"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5E4ED90D"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4EDBB576"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28942ACA"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71C84662"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7883A339"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0ECF493A"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408F6415"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7823C06B"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3D4229F6"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625233C8" w14:textId="77777777" w:rsidR="00E650CC" w:rsidRDefault="00E650CC" w:rsidP="00E650CC">
      <w:pPr>
        <w:widowControl w:val="0"/>
        <w:autoSpaceDE w:val="0"/>
        <w:autoSpaceDN w:val="0"/>
        <w:adjustRightInd w:val="0"/>
        <w:spacing w:line="240" w:lineRule="auto"/>
        <w:rPr>
          <w:rFonts w:ascii="Times New Roman" w:hAnsi="Times New Roman" w:cs="Times New Roman"/>
          <w:b/>
          <w:sz w:val="32"/>
          <w:szCs w:val="24"/>
        </w:rPr>
      </w:pPr>
    </w:p>
    <w:p w14:paraId="2BF35133" w14:textId="069970A7" w:rsidR="00FA0FF7" w:rsidRDefault="00FA0FF7" w:rsidP="00E650CC">
      <w:pPr>
        <w:widowControl w:val="0"/>
        <w:autoSpaceDE w:val="0"/>
        <w:autoSpaceDN w:val="0"/>
        <w:adjustRightInd w:val="0"/>
        <w:spacing w:line="240" w:lineRule="auto"/>
        <w:jc w:val="center"/>
        <w:rPr>
          <w:rFonts w:ascii="Times New Roman" w:hAnsi="Times New Roman" w:cs="Times New Roman"/>
          <w:b/>
          <w:sz w:val="24"/>
          <w:szCs w:val="24"/>
        </w:rPr>
      </w:pPr>
      <w:r w:rsidRPr="00FA0FF7">
        <w:rPr>
          <w:rFonts w:ascii="Times New Roman" w:hAnsi="Times New Roman" w:cs="Times New Roman"/>
          <w:b/>
          <w:sz w:val="32"/>
          <w:szCs w:val="24"/>
        </w:rPr>
        <w:t>LAMPIRAN</w:t>
      </w:r>
    </w:p>
    <w:p w14:paraId="39D03624" w14:textId="77777777" w:rsidR="0036440D" w:rsidRDefault="00FA0FF7" w:rsidP="00FA0FF7">
      <w:pPr>
        <w:widowControl w:val="0"/>
        <w:autoSpaceDE w:val="0"/>
        <w:autoSpaceDN w:val="0"/>
        <w:adjustRightInd w:val="0"/>
        <w:spacing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br w:type="page"/>
      </w:r>
    </w:p>
    <w:p w14:paraId="09DBF1E3" w14:textId="145AC015" w:rsidR="0036440D" w:rsidRPr="00A7574B" w:rsidRDefault="00A7574B" w:rsidP="00A7574B">
      <w:pPr>
        <w:pStyle w:val="Caption"/>
        <w:rPr>
          <w:rFonts w:ascii="Times New Roman" w:hAnsi="Times New Roman" w:cs="Times New Roman"/>
          <w:b/>
          <w:i w:val="0"/>
          <w:color w:val="auto"/>
          <w:sz w:val="24"/>
          <w:szCs w:val="24"/>
        </w:rPr>
      </w:pPr>
      <w:bookmarkStart w:id="99" w:name="_Toc209402446"/>
      <w:r w:rsidRPr="00A7574B">
        <w:rPr>
          <w:rFonts w:ascii="Times New Roman" w:hAnsi="Times New Roman" w:cs="Times New Roman"/>
          <w:b/>
          <w:i w:val="0"/>
          <w:color w:val="auto"/>
          <w:sz w:val="24"/>
          <w:szCs w:val="24"/>
        </w:rPr>
        <w:lastRenderedPageBreak/>
        <w:t xml:space="preserve">Lampiran </w:t>
      </w:r>
      <w:r w:rsidRPr="00A7574B">
        <w:rPr>
          <w:rFonts w:ascii="Times New Roman" w:hAnsi="Times New Roman" w:cs="Times New Roman"/>
          <w:b/>
          <w:i w:val="0"/>
          <w:color w:val="auto"/>
          <w:sz w:val="24"/>
          <w:szCs w:val="24"/>
        </w:rPr>
        <w:fldChar w:fldCharType="begin"/>
      </w:r>
      <w:r w:rsidRPr="00A7574B">
        <w:rPr>
          <w:rFonts w:ascii="Times New Roman" w:hAnsi="Times New Roman" w:cs="Times New Roman"/>
          <w:b/>
          <w:i w:val="0"/>
          <w:color w:val="auto"/>
          <w:sz w:val="24"/>
          <w:szCs w:val="24"/>
        </w:rPr>
        <w:instrText xml:space="preserve"> SEQ Lampiran \* ARABIC </w:instrText>
      </w:r>
      <w:r w:rsidRPr="00A7574B">
        <w:rPr>
          <w:rFonts w:ascii="Times New Roman" w:hAnsi="Times New Roman" w:cs="Times New Roman"/>
          <w:b/>
          <w:i w:val="0"/>
          <w:color w:val="auto"/>
          <w:sz w:val="24"/>
          <w:szCs w:val="24"/>
        </w:rPr>
        <w:fldChar w:fldCharType="separate"/>
      </w:r>
      <w:r w:rsidR="00574BAF">
        <w:rPr>
          <w:rFonts w:ascii="Times New Roman" w:hAnsi="Times New Roman" w:cs="Times New Roman"/>
          <w:b/>
          <w:i w:val="0"/>
          <w:noProof/>
          <w:color w:val="auto"/>
          <w:sz w:val="24"/>
          <w:szCs w:val="24"/>
        </w:rPr>
        <w:t>1</w:t>
      </w:r>
      <w:r w:rsidRPr="00A7574B">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A7574B">
        <w:rPr>
          <w:rFonts w:ascii="Times New Roman" w:hAnsi="Times New Roman" w:cs="Times New Roman"/>
          <w:b/>
          <w:i w:val="0"/>
          <w:color w:val="auto"/>
          <w:sz w:val="24"/>
          <w:szCs w:val="24"/>
        </w:rPr>
        <w:t xml:space="preserve"> Nama Perusahaan</w:t>
      </w:r>
      <w:bookmarkEnd w:id="99"/>
    </w:p>
    <w:tbl>
      <w:tblPr>
        <w:tblW w:w="5098" w:type="dxa"/>
        <w:tblLook w:val="04A0" w:firstRow="1" w:lastRow="0" w:firstColumn="1" w:lastColumn="0" w:noHBand="0" w:noVBand="1"/>
      </w:tblPr>
      <w:tblGrid>
        <w:gridCol w:w="510"/>
        <w:gridCol w:w="977"/>
        <w:gridCol w:w="3611"/>
      </w:tblGrid>
      <w:tr w:rsidR="0036440D" w:rsidRPr="0036440D" w14:paraId="4883D761" w14:textId="77777777" w:rsidTr="0036440D">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64AFA" w14:textId="77777777" w:rsidR="0036440D" w:rsidRPr="0036440D" w:rsidRDefault="0036440D" w:rsidP="0036440D">
            <w:pPr>
              <w:spacing w:after="0" w:line="240" w:lineRule="auto"/>
              <w:jc w:val="center"/>
              <w:rPr>
                <w:rFonts w:ascii="Times New Roman" w:eastAsia="Times New Roman" w:hAnsi="Times New Roman" w:cs="Times New Roman"/>
                <w:b/>
                <w:color w:val="000000"/>
                <w:lang w:eastAsia="en-ID"/>
              </w:rPr>
            </w:pPr>
            <w:r w:rsidRPr="0036440D">
              <w:rPr>
                <w:rFonts w:ascii="Times New Roman" w:eastAsia="Times New Roman" w:hAnsi="Times New Roman" w:cs="Times New Roman"/>
                <w:b/>
                <w:color w:val="000000"/>
                <w:lang w:eastAsia="en-ID"/>
              </w:rPr>
              <w:t>No</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8F738F4" w14:textId="77777777" w:rsidR="0036440D" w:rsidRPr="0036440D" w:rsidRDefault="0036440D" w:rsidP="0036440D">
            <w:pPr>
              <w:spacing w:after="0" w:line="240" w:lineRule="auto"/>
              <w:jc w:val="center"/>
              <w:rPr>
                <w:rFonts w:ascii="Times New Roman" w:eastAsia="Times New Roman" w:hAnsi="Times New Roman" w:cs="Times New Roman"/>
                <w:b/>
                <w:color w:val="000000"/>
                <w:lang w:eastAsia="en-ID"/>
              </w:rPr>
            </w:pPr>
            <w:r w:rsidRPr="0036440D">
              <w:rPr>
                <w:rFonts w:ascii="Times New Roman" w:eastAsia="Times New Roman" w:hAnsi="Times New Roman" w:cs="Times New Roman"/>
                <w:b/>
                <w:color w:val="000000"/>
                <w:lang w:eastAsia="en-ID"/>
              </w:rPr>
              <w:t>Kode</w:t>
            </w:r>
          </w:p>
        </w:tc>
        <w:tc>
          <w:tcPr>
            <w:tcW w:w="3611" w:type="dxa"/>
            <w:tcBorders>
              <w:top w:val="single" w:sz="4" w:space="0" w:color="auto"/>
              <w:left w:val="nil"/>
              <w:bottom w:val="single" w:sz="4" w:space="0" w:color="auto"/>
              <w:right w:val="single" w:sz="4" w:space="0" w:color="auto"/>
            </w:tcBorders>
            <w:shd w:val="clear" w:color="auto" w:fill="auto"/>
            <w:noWrap/>
            <w:vAlign w:val="bottom"/>
            <w:hideMark/>
          </w:tcPr>
          <w:p w14:paraId="2F50C434" w14:textId="77777777" w:rsidR="0036440D" w:rsidRPr="0036440D" w:rsidRDefault="0036440D" w:rsidP="0036440D">
            <w:pPr>
              <w:spacing w:after="0" w:line="240" w:lineRule="auto"/>
              <w:jc w:val="center"/>
              <w:rPr>
                <w:rFonts w:ascii="Times New Roman" w:eastAsia="Times New Roman" w:hAnsi="Times New Roman" w:cs="Times New Roman"/>
                <w:b/>
                <w:color w:val="000000"/>
                <w:lang w:eastAsia="en-ID"/>
              </w:rPr>
            </w:pPr>
            <w:r w:rsidRPr="0036440D">
              <w:rPr>
                <w:rFonts w:ascii="Times New Roman" w:eastAsia="Times New Roman" w:hAnsi="Times New Roman" w:cs="Times New Roman"/>
                <w:b/>
                <w:color w:val="000000"/>
                <w:lang w:eastAsia="en-ID"/>
              </w:rPr>
              <w:t>Nama Perusahaan</w:t>
            </w:r>
          </w:p>
        </w:tc>
      </w:tr>
      <w:tr w:rsidR="0036440D" w:rsidRPr="0036440D" w14:paraId="65BC57B9"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4EA91F0"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w:t>
            </w:r>
          </w:p>
        </w:tc>
        <w:tc>
          <w:tcPr>
            <w:tcW w:w="977" w:type="dxa"/>
            <w:tcBorders>
              <w:top w:val="nil"/>
              <w:left w:val="nil"/>
              <w:bottom w:val="single" w:sz="4" w:space="0" w:color="auto"/>
              <w:right w:val="single" w:sz="4" w:space="0" w:color="auto"/>
            </w:tcBorders>
            <w:shd w:val="clear" w:color="auto" w:fill="auto"/>
            <w:noWrap/>
            <w:vAlign w:val="bottom"/>
            <w:hideMark/>
          </w:tcPr>
          <w:p w14:paraId="35ED54AB" w14:textId="6F16BA1A" w:rsidR="0036440D" w:rsidRPr="0036440D" w:rsidRDefault="00293335" w:rsidP="0036440D">
            <w:pPr>
              <w:spacing w:after="0" w:line="240" w:lineRule="auto"/>
              <w:rPr>
                <w:rFonts w:ascii="Times New Roman" w:eastAsia="Times New Roman" w:hAnsi="Times New Roman" w:cs="Times New Roman"/>
                <w:lang w:eastAsia="en-ID"/>
              </w:rPr>
            </w:pPr>
            <w:r>
              <w:rPr>
                <w:rFonts w:ascii="Times New Roman" w:eastAsia="Times New Roman" w:hAnsi="Times New Roman" w:cs="Times New Roman"/>
                <w:lang w:eastAsia="en-ID"/>
              </w:rPr>
              <w:t>ADRO</w:t>
            </w:r>
          </w:p>
        </w:tc>
        <w:tc>
          <w:tcPr>
            <w:tcW w:w="3611" w:type="dxa"/>
            <w:tcBorders>
              <w:top w:val="nil"/>
              <w:left w:val="nil"/>
              <w:bottom w:val="single" w:sz="4" w:space="0" w:color="auto"/>
              <w:right w:val="single" w:sz="4" w:space="0" w:color="auto"/>
            </w:tcBorders>
            <w:shd w:val="clear" w:color="auto" w:fill="auto"/>
            <w:noWrap/>
            <w:vAlign w:val="center"/>
            <w:hideMark/>
          </w:tcPr>
          <w:p w14:paraId="6CD5EB9A" w14:textId="1F8197C6" w:rsidR="0036440D" w:rsidRPr="0036440D" w:rsidRDefault="00293335" w:rsidP="0036440D">
            <w:pPr>
              <w:spacing w:after="0" w:line="240" w:lineRule="auto"/>
              <w:rPr>
                <w:rFonts w:ascii="Times New Roman" w:eastAsia="Times New Roman" w:hAnsi="Times New Roman" w:cs="Times New Roman"/>
                <w:lang w:eastAsia="en-ID"/>
              </w:rPr>
            </w:pPr>
            <w:r>
              <w:rPr>
                <w:rFonts w:ascii="Times New Roman" w:eastAsia="Times New Roman" w:hAnsi="Times New Roman" w:cs="Times New Roman"/>
                <w:lang w:eastAsia="en-ID"/>
              </w:rPr>
              <w:t>Alamtri Resources Indonesia Tbk.</w:t>
            </w:r>
          </w:p>
        </w:tc>
      </w:tr>
      <w:tr w:rsidR="002B7144" w:rsidRPr="0036440D" w14:paraId="4BD095B9"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tcPr>
          <w:p w14:paraId="2E21647A" w14:textId="52577924" w:rsidR="002B7144"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2</w:t>
            </w:r>
          </w:p>
        </w:tc>
        <w:tc>
          <w:tcPr>
            <w:tcW w:w="977" w:type="dxa"/>
            <w:tcBorders>
              <w:top w:val="nil"/>
              <w:left w:val="nil"/>
              <w:bottom w:val="single" w:sz="4" w:space="0" w:color="auto"/>
              <w:right w:val="single" w:sz="4" w:space="0" w:color="auto"/>
            </w:tcBorders>
            <w:shd w:val="clear" w:color="auto" w:fill="auto"/>
            <w:noWrap/>
            <w:vAlign w:val="bottom"/>
          </w:tcPr>
          <w:p w14:paraId="52187A81" w14:textId="54D352A6" w:rsidR="002B7144" w:rsidRPr="0036440D" w:rsidRDefault="002B7144" w:rsidP="0036440D">
            <w:pPr>
              <w:spacing w:after="0" w:line="240" w:lineRule="auto"/>
              <w:rPr>
                <w:rFonts w:ascii="Times New Roman" w:eastAsia="Times New Roman" w:hAnsi="Times New Roman" w:cs="Times New Roman"/>
                <w:lang w:eastAsia="en-ID"/>
              </w:rPr>
            </w:pPr>
            <w:r>
              <w:rPr>
                <w:rFonts w:ascii="Times New Roman" w:eastAsia="Times New Roman" w:hAnsi="Times New Roman" w:cs="Times New Roman"/>
                <w:lang w:eastAsia="en-ID"/>
              </w:rPr>
              <w:t>A</w:t>
            </w:r>
            <w:r w:rsidR="00293335">
              <w:rPr>
                <w:rFonts w:ascii="Times New Roman" w:eastAsia="Times New Roman" w:hAnsi="Times New Roman" w:cs="Times New Roman"/>
                <w:lang w:eastAsia="en-ID"/>
              </w:rPr>
              <w:t>NTM</w:t>
            </w:r>
          </w:p>
        </w:tc>
        <w:tc>
          <w:tcPr>
            <w:tcW w:w="3611" w:type="dxa"/>
            <w:tcBorders>
              <w:top w:val="nil"/>
              <w:left w:val="nil"/>
              <w:bottom w:val="single" w:sz="4" w:space="0" w:color="auto"/>
              <w:right w:val="single" w:sz="4" w:space="0" w:color="auto"/>
            </w:tcBorders>
            <w:shd w:val="clear" w:color="auto" w:fill="auto"/>
            <w:noWrap/>
            <w:vAlign w:val="center"/>
          </w:tcPr>
          <w:p w14:paraId="10208D12" w14:textId="639A17D7" w:rsidR="002B7144" w:rsidRPr="0036440D" w:rsidRDefault="00293335"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Aneka Tambang Tbk.</w:t>
            </w:r>
          </w:p>
        </w:tc>
      </w:tr>
      <w:tr w:rsidR="0036440D" w:rsidRPr="0036440D" w14:paraId="129B01E0"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57E39E3" w14:textId="291B83A1"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3</w:t>
            </w:r>
          </w:p>
        </w:tc>
        <w:tc>
          <w:tcPr>
            <w:tcW w:w="977" w:type="dxa"/>
            <w:tcBorders>
              <w:top w:val="nil"/>
              <w:left w:val="nil"/>
              <w:bottom w:val="single" w:sz="4" w:space="0" w:color="auto"/>
              <w:right w:val="single" w:sz="4" w:space="0" w:color="auto"/>
            </w:tcBorders>
            <w:shd w:val="clear" w:color="auto" w:fill="auto"/>
            <w:noWrap/>
            <w:vAlign w:val="bottom"/>
            <w:hideMark/>
          </w:tcPr>
          <w:p w14:paraId="567F7F99"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ABMM</w:t>
            </w:r>
          </w:p>
        </w:tc>
        <w:tc>
          <w:tcPr>
            <w:tcW w:w="3611" w:type="dxa"/>
            <w:tcBorders>
              <w:top w:val="nil"/>
              <w:left w:val="nil"/>
              <w:bottom w:val="single" w:sz="4" w:space="0" w:color="auto"/>
              <w:right w:val="single" w:sz="4" w:space="0" w:color="auto"/>
            </w:tcBorders>
            <w:shd w:val="clear" w:color="auto" w:fill="auto"/>
            <w:noWrap/>
            <w:vAlign w:val="bottom"/>
            <w:hideMark/>
          </w:tcPr>
          <w:p w14:paraId="744EEB05" w14:textId="29918C1E"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ABM Investama Tbk</w:t>
            </w:r>
            <w:r w:rsidR="00293335">
              <w:rPr>
                <w:rFonts w:ascii="Times New Roman" w:eastAsia="Times New Roman" w:hAnsi="Times New Roman" w:cs="Times New Roman"/>
                <w:lang w:eastAsia="en-ID"/>
              </w:rPr>
              <w:t>.</w:t>
            </w:r>
          </w:p>
        </w:tc>
      </w:tr>
      <w:tr w:rsidR="0036440D" w:rsidRPr="0036440D" w14:paraId="09C502A6"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FA3A6F2" w14:textId="4617F628"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4</w:t>
            </w:r>
          </w:p>
        </w:tc>
        <w:tc>
          <w:tcPr>
            <w:tcW w:w="977" w:type="dxa"/>
            <w:tcBorders>
              <w:top w:val="nil"/>
              <w:left w:val="nil"/>
              <w:bottom w:val="single" w:sz="4" w:space="0" w:color="auto"/>
              <w:right w:val="single" w:sz="4" w:space="0" w:color="auto"/>
            </w:tcBorders>
            <w:shd w:val="clear" w:color="auto" w:fill="auto"/>
            <w:noWrap/>
            <w:vAlign w:val="bottom"/>
            <w:hideMark/>
          </w:tcPr>
          <w:p w14:paraId="24487113"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BUMI</w:t>
            </w:r>
          </w:p>
        </w:tc>
        <w:tc>
          <w:tcPr>
            <w:tcW w:w="3611" w:type="dxa"/>
            <w:tcBorders>
              <w:top w:val="nil"/>
              <w:left w:val="nil"/>
              <w:bottom w:val="single" w:sz="4" w:space="0" w:color="auto"/>
              <w:right w:val="single" w:sz="4" w:space="0" w:color="auto"/>
            </w:tcBorders>
            <w:shd w:val="clear" w:color="auto" w:fill="auto"/>
            <w:noWrap/>
            <w:vAlign w:val="bottom"/>
            <w:hideMark/>
          </w:tcPr>
          <w:p w14:paraId="0A26B39B"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Bumi Resources Tbk.</w:t>
            </w:r>
          </w:p>
        </w:tc>
      </w:tr>
      <w:tr w:rsidR="0036440D" w:rsidRPr="0036440D" w14:paraId="7878A90E"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6035CC4" w14:textId="019B2ED7"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5</w:t>
            </w:r>
          </w:p>
        </w:tc>
        <w:tc>
          <w:tcPr>
            <w:tcW w:w="977" w:type="dxa"/>
            <w:tcBorders>
              <w:top w:val="nil"/>
              <w:left w:val="nil"/>
              <w:bottom w:val="single" w:sz="4" w:space="0" w:color="auto"/>
              <w:right w:val="single" w:sz="4" w:space="0" w:color="auto"/>
            </w:tcBorders>
            <w:shd w:val="clear" w:color="auto" w:fill="auto"/>
            <w:noWrap/>
            <w:vAlign w:val="bottom"/>
            <w:hideMark/>
          </w:tcPr>
          <w:p w14:paraId="2A0AA977"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ENRG</w:t>
            </w:r>
          </w:p>
        </w:tc>
        <w:tc>
          <w:tcPr>
            <w:tcW w:w="3611" w:type="dxa"/>
            <w:tcBorders>
              <w:top w:val="nil"/>
              <w:left w:val="nil"/>
              <w:bottom w:val="single" w:sz="4" w:space="0" w:color="auto"/>
              <w:right w:val="single" w:sz="4" w:space="0" w:color="auto"/>
            </w:tcBorders>
            <w:shd w:val="clear" w:color="auto" w:fill="auto"/>
            <w:noWrap/>
            <w:vAlign w:val="bottom"/>
            <w:hideMark/>
          </w:tcPr>
          <w:p w14:paraId="76140109"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Energi Mega Persada Tbk.</w:t>
            </w:r>
          </w:p>
        </w:tc>
      </w:tr>
      <w:tr w:rsidR="0036440D" w:rsidRPr="0036440D" w14:paraId="3BBBC979"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FA88C7" w14:textId="4AEA2563"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6</w:t>
            </w:r>
          </w:p>
        </w:tc>
        <w:tc>
          <w:tcPr>
            <w:tcW w:w="977" w:type="dxa"/>
            <w:tcBorders>
              <w:top w:val="nil"/>
              <w:left w:val="nil"/>
              <w:bottom w:val="single" w:sz="4" w:space="0" w:color="auto"/>
              <w:right w:val="single" w:sz="4" w:space="0" w:color="auto"/>
            </w:tcBorders>
            <w:shd w:val="clear" w:color="auto" w:fill="auto"/>
            <w:noWrap/>
            <w:vAlign w:val="bottom"/>
            <w:hideMark/>
          </w:tcPr>
          <w:p w14:paraId="715E1C85"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GEMS</w:t>
            </w:r>
          </w:p>
        </w:tc>
        <w:tc>
          <w:tcPr>
            <w:tcW w:w="3611" w:type="dxa"/>
            <w:tcBorders>
              <w:top w:val="nil"/>
              <w:left w:val="nil"/>
              <w:bottom w:val="single" w:sz="4" w:space="0" w:color="auto"/>
              <w:right w:val="single" w:sz="4" w:space="0" w:color="auto"/>
            </w:tcBorders>
            <w:shd w:val="clear" w:color="auto" w:fill="auto"/>
            <w:noWrap/>
            <w:vAlign w:val="bottom"/>
            <w:hideMark/>
          </w:tcPr>
          <w:p w14:paraId="42791F8A"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Golden Energy Mines Tbk.</w:t>
            </w:r>
          </w:p>
        </w:tc>
      </w:tr>
      <w:tr w:rsidR="0036440D" w:rsidRPr="0036440D" w14:paraId="225E5F9B"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E2D06B8" w14:textId="5CDD53AB"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7</w:t>
            </w:r>
          </w:p>
        </w:tc>
        <w:tc>
          <w:tcPr>
            <w:tcW w:w="977" w:type="dxa"/>
            <w:tcBorders>
              <w:top w:val="nil"/>
              <w:left w:val="nil"/>
              <w:bottom w:val="single" w:sz="4" w:space="0" w:color="auto"/>
              <w:right w:val="single" w:sz="4" w:space="0" w:color="auto"/>
            </w:tcBorders>
            <w:shd w:val="clear" w:color="auto" w:fill="auto"/>
            <w:noWrap/>
            <w:vAlign w:val="bottom"/>
            <w:hideMark/>
          </w:tcPr>
          <w:p w14:paraId="10677991"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HRUM</w:t>
            </w:r>
          </w:p>
        </w:tc>
        <w:tc>
          <w:tcPr>
            <w:tcW w:w="3611" w:type="dxa"/>
            <w:tcBorders>
              <w:top w:val="nil"/>
              <w:left w:val="nil"/>
              <w:bottom w:val="single" w:sz="4" w:space="0" w:color="auto"/>
              <w:right w:val="single" w:sz="4" w:space="0" w:color="auto"/>
            </w:tcBorders>
            <w:shd w:val="clear" w:color="auto" w:fill="auto"/>
            <w:noWrap/>
            <w:vAlign w:val="bottom"/>
            <w:hideMark/>
          </w:tcPr>
          <w:p w14:paraId="6CAF7668"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Harum Energy Tbk.</w:t>
            </w:r>
          </w:p>
        </w:tc>
      </w:tr>
      <w:tr w:rsidR="0036440D" w:rsidRPr="0036440D" w14:paraId="7C4B998F"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3C261E" w14:textId="6B5FACD7" w:rsidR="0036440D" w:rsidRPr="0036440D" w:rsidRDefault="002B7144" w:rsidP="0036440D">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8</w:t>
            </w:r>
          </w:p>
        </w:tc>
        <w:tc>
          <w:tcPr>
            <w:tcW w:w="977" w:type="dxa"/>
            <w:tcBorders>
              <w:top w:val="nil"/>
              <w:left w:val="nil"/>
              <w:bottom w:val="single" w:sz="4" w:space="0" w:color="auto"/>
              <w:right w:val="single" w:sz="4" w:space="0" w:color="auto"/>
            </w:tcBorders>
            <w:shd w:val="clear" w:color="auto" w:fill="auto"/>
            <w:noWrap/>
            <w:vAlign w:val="bottom"/>
            <w:hideMark/>
          </w:tcPr>
          <w:p w14:paraId="598F34BF"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ITMG</w:t>
            </w:r>
          </w:p>
        </w:tc>
        <w:tc>
          <w:tcPr>
            <w:tcW w:w="3611" w:type="dxa"/>
            <w:tcBorders>
              <w:top w:val="nil"/>
              <w:left w:val="nil"/>
              <w:bottom w:val="single" w:sz="4" w:space="0" w:color="auto"/>
              <w:right w:val="single" w:sz="4" w:space="0" w:color="auto"/>
            </w:tcBorders>
            <w:shd w:val="clear" w:color="auto" w:fill="auto"/>
            <w:noWrap/>
            <w:vAlign w:val="center"/>
            <w:hideMark/>
          </w:tcPr>
          <w:p w14:paraId="65E77A4C"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Indo Tambangraya Megah Tbk.</w:t>
            </w:r>
          </w:p>
        </w:tc>
      </w:tr>
      <w:tr w:rsidR="0036440D" w:rsidRPr="0036440D" w14:paraId="5DB68D29"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B4F0EFD"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9</w:t>
            </w:r>
          </w:p>
        </w:tc>
        <w:tc>
          <w:tcPr>
            <w:tcW w:w="977" w:type="dxa"/>
            <w:tcBorders>
              <w:top w:val="nil"/>
              <w:left w:val="nil"/>
              <w:bottom w:val="single" w:sz="4" w:space="0" w:color="auto"/>
              <w:right w:val="single" w:sz="4" w:space="0" w:color="auto"/>
            </w:tcBorders>
            <w:shd w:val="clear" w:color="auto" w:fill="auto"/>
            <w:noWrap/>
            <w:vAlign w:val="bottom"/>
            <w:hideMark/>
          </w:tcPr>
          <w:p w14:paraId="22FEEC7C"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MBAP</w:t>
            </w:r>
          </w:p>
        </w:tc>
        <w:tc>
          <w:tcPr>
            <w:tcW w:w="3611" w:type="dxa"/>
            <w:tcBorders>
              <w:top w:val="nil"/>
              <w:left w:val="nil"/>
              <w:bottom w:val="single" w:sz="4" w:space="0" w:color="auto"/>
              <w:right w:val="single" w:sz="4" w:space="0" w:color="auto"/>
            </w:tcBorders>
            <w:shd w:val="clear" w:color="auto" w:fill="auto"/>
            <w:noWrap/>
            <w:vAlign w:val="bottom"/>
            <w:hideMark/>
          </w:tcPr>
          <w:p w14:paraId="28C30C2B"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Mitrabara Adiperdana Tbk.</w:t>
            </w:r>
          </w:p>
        </w:tc>
      </w:tr>
      <w:tr w:rsidR="0036440D" w:rsidRPr="0036440D" w14:paraId="430C3584"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F5238EF"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10</w:t>
            </w:r>
          </w:p>
        </w:tc>
        <w:tc>
          <w:tcPr>
            <w:tcW w:w="977" w:type="dxa"/>
            <w:tcBorders>
              <w:top w:val="nil"/>
              <w:left w:val="nil"/>
              <w:bottom w:val="single" w:sz="4" w:space="0" w:color="auto"/>
              <w:right w:val="single" w:sz="4" w:space="0" w:color="auto"/>
            </w:tcBorders>
            <w:shd w:val="clear" w:color="auto" w:fill="auto"/>
            <w:noWrap/>
            <w:vAlign w:val="bottom"/>
            <w:hideMark/>
          </w:tcPr>
          <w:p w14:paraId="505EF6E6"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MEDC</w:t>
            </w:r>
          </w:p>
        </w:tc>
        <w:tc>
          <w:tcPr>
            <w:tcW w:w="3611" w:type="dxa"/>
            <w:tcBorders>
              <w:top w:val="nil"/>
              <w:left w:val="nil"/>
              <w:bottom w:val="single" w:sz="4" w:space="0" w:color="auto"/>
              <w:right w:val="single" w:sz="4" w:space="0" w:color="auto"/>
            </w:tcBorders>
            <w:shd w:val="clear" w:color="auto" w:fill="auto"/>
            <w:noWrap/>
            <w:vAlign w:val="bottom"/>
            <w:hideMark/>
          </w:tcPr>
          <w:p w14:paraId="6632B9BB"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Medco Energi Internasional Tbk</w:t>
            </w:r>
          </w:p>
        </w:tc>
      </w:tr>
      <w:tr w:rsidR="0036440D" w:rsidRPr="0036440D" w14:paraId="15DC929A"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6DE916"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11</w:t>
            </w:r>
          </w:p>
        </w:tc>
        <w:tc>
          <w:tcPr>
            <w:tcW w:w="977" w:type="dxa"/>
            <w:tcBorders>
              <w:top w:val="nil"/>
              <w:left w:val="nil"/>
              <w:bottom w:val="single" w:sz="4" w:space="0" w:color="auto"/>
              <w:right w:val="single" w:sz="4" w:space="0" w:color="auto"/>
            </w:tcBorders>
            <w:shd w:val="clear" w:color="auto" w:fill="auto"/>
            <w:noWrap/>
            <w:vAlign w:val="bottom"/>
            <w:hideMark/>
          </w:tcPr>
          <w:p w14:paraId="0193CC8F"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PTBA</w:t>
            </w:r>
          </w:p>
        </w:tc>
        <w:tc>
          <w:tcPr>
            <w:tcW w:w="3611" w:type="dxa"/>
            <w:tcBorders>
              <w:top w:val="nil"/>
              <w:left w:val="nil"/>
              <w:bottom w:val="single" w:sz="4" w:space="0" w:color="auto"/>
              <w:right w:val="single" w:sz="4" w:space="0" w:color="auto"/>
            </w:tcBorders>
            <w:shd w:val="clear" w:color="auto" w:fill="auto"/>
            <w:noWrap/>
            <w:vAlign w:val="bottom"/>
            <w:hideMark/>
          </w:tcPr>
          <w:p w14:paraId="1E1B3C14"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Bukit Asam Tbk.</w:t>
            </w:r>
          </w:p>
        </w:tc>
      </w:tr>
      <w:tr w:rsidR="0036440D" w:rsidRPr="0036440D" w14:paraId="4DD5D1CA"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9F0D9ED"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12</w:t>
            </w:r>
          </w:p>
        </w:tc>
        <w:tc>
          <w:tcPr>
            <w:tcW w:w="977" w:type="dxa"/>
            <w:tcBorders>
              <w:top w:val="nil"/>
              <w:left w:val="nil"/>
              <w:bottom w:val="single" w:sz="4" w:space="0" w:color="auto"/>
              <w:right w:val="single" w:sz="4" w:space="0" w:color="auto"/>
            </w:tcBorders>
            <w:shd w:val="clear" w:color="auto" w:fill="auto"/>
            <w:noWrap/>
            <w:vAlign w:val="bottom"/>
            <w:hideMark/>
          </w:tcPr>
          <w:p w14:paraId="37E52F3B"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SMMT</w:t>
            </w:r>
          </w:p>
        </w:tc>
        <w:tc>
          <w:tcPr>
            <w:tcW w:w="3611" w:type="dxa"/>
            <w:tcBorders>
              <w:top w:val="nil"/>
              <w:left w:val="nil"/>
              <w:bottom w:val="single" w:sz="4" w:space="0" w:color="auto"/>
              <w:right w:val="single" w:sz="4" w:space="0" w:color="auto"/>
            </w:tcBorders>
            <w:shd w:val="clear" w:color="auto" w:fill="auto"/>
            <w:noWrap/>
            <w:vAlign w:val="bottom"/>
            <w:hideMark/>
          </w:tcPr>
          <w:p w14:paraId="6E51A939"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Sigma Energy Compressindo Tbk.</w:t>
            </w:r>
          </w:p>
        </w:tc>
      </w:tr>
      <w:tr w:rsidR="0036440D" w:rsidRPr="0036440D" w14:paraId="23DE08CA"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DE0362"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13</w:t>
            </w:r>
          </w:p>
        </w:tc>
        <w:tc>
          <w:tcPr>
            <w:tcW w:w="977" w:type="dxa"/>
            <w:tcBorders>
              <w:top w:val="nil"/>
              <w:left w:val="nil"/>
              <w:bottom w:val="single" w:sz="4" w:space="0" w:color="auto"/>
              <w:right w:val="single" w:sz="4" w:space="0" w:color="auto"/>
            </w:tcBorders>
            <w:shd w:val="clear" w:color="auto" w:fill="auto"/>
            <w:noWrap/>
            <w:vAlign w:val="bottom"/>
            <w:hideMark/>
          </w:tcPr>
          <w:p w14:paraId="463487A4"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TINS</w:t>
            </w:r>
          </w:p>
        </w:tc>
        <w:tc>
          <w:tcPr>
            <w:tcW w:w="3611" w:type="dxa"/>
            <w:tcBorders>
              <w:top w:val="nil"/>
              <w:left w:val="nil"/>
              <w:bottom w:val="single" w:sz="4" w:space="0" w:color="auto"/>
              <w:right w:val="single" w:sz="4" w:space="0" w:color="auto"/>
            </w:tcBorders>
            <w:shd w:val="clear" w:color="auto" w:fill="auto"/>
            <w:noWrap/>
            <w:vAlign w:val="bottom"/>
            <w:hideMark/>
          </w:tcPr>
          <w:p w14:paraId="68446B87"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Timah Tbk.</w:t>
            </w:r>
          </w:p>
        </w:tc>
      </w:tr>
      <w:tr w:rsidR="0036440D" w:rsidRPr="0036440D" w14:paraId="0C331029" w14:textId="77777777" w:rsidTr="0036440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803F2B2" w14:textId="77777777" w:rsidR="0036440D" w:rsidRPr="0036440D" w:rsidRDefault="0036440D" w:rsidP="0036440D">
            <w:pPr>
              <w:spacing w:after="0" w:line="240" w:lineRule="auto"/>
              <w:jc w:val="right"/>
              <w:rPr>
                <w:rFonts w:ascii="Times New Roman" w:eastAsia="Times New Roman" w:hAnsi="Times New Roman" w:cs="Times New Roman"/>
                <w:color w:val="000000"/>
                <w:lang w:eastAsia="en-ID"/>
              </w:rPr>
            </w:pPr>
            <w:r w:rsidRPr="0036440D">
              <w:rPr>
                <w:rFonts w:ascii="Times New Roman" w:eastAsia="Times New Roman" w:hAnsi="Times New Roman" w:cs="Times New Roman"/>
                <w:color w:val="000000"/>
                <w:lang w:eastAsia="en-ID"/>
              </w:rPr>
              <w:t>14</w:t>
            </w:r>
          </w:p>
        </w:tc>
        <w:tc>
          <w:tcPr>
            <w:tcW w:w="977" w:type="dxa"/>
            <w:tcBorders>
              <w:top w:val="nil"/>
              <w:left w:val="nil"/>
              <w:bottom w:val="single" w:sz="4" w:space="0" w:color="auto"/>
              <w:right w:val="single" w:sz="4" w:space="0" w:color="auto"/>
            </w:tcBorders>
            <w:shd w:val="clear" w:color="auto" w:fill="auto"/>
            <w:noWrap/>
            <w:vAlign w:val="bottom"/>
            <w:hideMark/>
          </w:tcPr>
          <w:p w14:paraId="6A824AD0"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TOBA</w:t>
            </w:r>
          </w:p>
        </w:tc>
        <w:tc>
          <w:tcPr>
            <w:tcW w:w="3611" w:type="dxa"/>
            <w:tcBorders>
              <w:top w:val="nil"/>
              <w:left w:val="nil"/>
              <w:bottom w:val="single" w:sz="4" w:space="0" w:color="auto"/>
              <w:right w:val="single" w:sz="4" w:space="0" w:color="auto"/>
            </w:tcBorders>
            <w:shd w:val="clear" w:color="auto" w:fill="auto"/>
            <w:noWrap/>
            <w:vAlign w:val="bottom"/>
            <w:hideMark/>
          </w:tcPr>
          <w:p w14:paraId="237CF797" w14:textId="77777777" w:rsidR="0036440D" w:rsidRPr="0036440D" w:rsidRDefault="0036440D" w:rsidP="0036440D">
            <w:pPr>
              <w:spacing w:after="0" w:line="240" w:lineRule="auto"/>
              <w:rPr>
                <w:rFonts w:ascii="Times New Roman" w:eastAsia="Times New Roman" w:hAnsi="Times New Roman" w:cs="Times New Roman"/>
                <w:lang w:eastAsia="en-ID"/>
              </w:rPr>
            </w:pPr>
            <w:r w:rsidRPr="0036440D">
              <w:rPr>
                <w:rFonts w:ascii="Times New Roman" w:eastAsia="Times New Roman" w:hAnsi="Times New Roman" w:cs="Times New Roman"/>
                <w:lang w:eastAsia="en-ID"/>
              </w:rPr>
              <w:t>TBS Energi Utama Tbk.</w:t>
            </w:r>
          </w:p>
        </w:tc>
      </w:tr>
    </w:tbl>
    <w:p w14:paraId="08A53A10" w14:textId="77777777" w:rsidR="00C46266" w:rsidRDefault="00C46266" w:rsidP="0036440D">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0EF31404" w14:textId="4B6DAD85" w:rsidR="00FA0FF7" w:rsidRPr="00A7574B" w:rsidRDefault="00A7574B" w:rsidP="00A7574B">
      <w:pPr>
        <w:pStyle w:val="Caption"/>
        <w:rPr>
          <w:rFonts w:ascii="Times New Roman" w:hAnsi="Times New Roman" w:cs="Times New Roman"/>
          <w:b/>
          <w:i w:val="0"/>
          <w:color w:val="auto"/>
          <w:sz w:val="24"/>
          <w:szCs w:val="24"/>
        </w:rPr>
      </w:pPr>
      <w:bookmarkStart w:id="100" w:name="_Toc209402447"/>
      <w:r w:rsidRPr="00A7574B">
        <w:rPr>
          <w:rFonts w:ascii="Times New Roman" w:hAnsi="Times New Roman" w:cs="Times New Roman"/>
          <w:b/>
          <w:i w:val="0"/>
          <w:color w:val="auto"/>
          <w:sz w:val="24"/>
          <w:szCs w:val="24"/>
        </w:rPr>
        <w:t xml:space="preserve">Lampiran </w:t>
      </w:r>
      <w:r w:rsidRPr="00A7574B">
        <w:rPr>
          <w:rFonts w:ascii="Times New Roman" w:hAnsi="Times New Roman" w:cs="Times New Roman"/>
          <w:b/>
          <w:i w:val="0"/>
          <w:color w:val="auto"/>
          <w:sz w:val="24"/>
          <w:szCs w:val="24"/>
        </w:rPr>
        <w:fldChar w:fldCharType="begin"/>
      </w:r>
      <w:r w:rsidRPr="00A7574B">
        <w:rPr>
          <w:rFonts w:ascii="Times New Roman" w:hAnsi="Times New Roman" w:cs="Times New Roman"/>
          <w:b/>
          <w:i w:val="0"/>
          <w:color w:val="auto"/>
          <w:sz w:val="24"/>
          <w:szCs w:val="24"/>
        </w:rPr>
        <w:instrText xml:space="preserve"> SEQ Lampiran \* ARABIC </w:instrText>
      </w:r>
      <w:r w:rsidRPr="00A7574B">
        <w:rPr>
          <w:rFonts w:ascii="Times New Roman" w:hAnsi="Times New Roman" w:cs="Times New Roman"/>
          <w:b/>
          <w:i w:val="0"/>
          <w:color w:val="auto"/>
          <w:sz w:val="24"/>
          <w:szCs w:val="24"/>
        </w:rPr>
        <w:fldChar w:fldCharType="separate"/>
      </w:r>
      <w:r w:rsidR="00574BAF">
        <w:rPr>
          <w:rFonts w:ascii="Times New Roman" w:hAnsi="Times New Roman" w:cs="Times New Roman"/>
          <w:b/>
          <w:i w:val="0"/>
          <w:noProof/>
          <w:color w:val="auto"/>
          <w:sz w:val="24"/>
          <w:szCs w:val="24"/>
        </w:rPr>
        <w:t>2</w:t>
      </w:r>
      <w:r w:rsidRPr="00A7574B">
        <w:rPr>
          <w:rFonts w:ascii="Times New Roman" w:hAnsi="Times New Roman" w:cs="Times New Roman"/>
          <w:b/>
          <w:i w:val="0"/>
          <w:color w:val="auto"/>
          <w:sz w:val="24"/>
          <w:szCs w:val="24"/>
        </w:rPr>
        <w:fldChar w:fldCharType="end"/>
      </w:r>
      <w:r w:rsidRPr="00A7574B">
        <w:rPr>
          <w:rFonts w:ascii="Times New Roman" w:hAnsi="Times New Roman" w:cs="Times New Roman"/>
          <w:b/>
          <w:i w:val="0"/>
          <w:color w:val="auto"/>
          <w:sz w:val="24"/>
          <w:szCs w:val="24"/>
        </w:rPr>
        <w:t xml:space="preserve">. Tabulasi Data </w:t>
      </w:r>
      <w:r w:rsidRPr="00A7574B">
        <w:rPr>
          <w:rFonts w:ascii="Times New Roman" w:hAnsi="Times New Roman" w:cs="Times New Roman"/>
          <w:b/>
          <w:color w:val="auto"/>
          <w:sz w:val="24"/>
          <w:szCs w:val="24"/>
        </w:rPr>
        <w:t>Green Accounting</w:t>
      </w:r>
      <w:r>
        <w:rPr>
          <w:rFonts w:ascii="Times New Roman" w:hAnsi="Times New Roman" w:cs="Times New Roman"/>
          <w:b/>
          <w:color w:val="auto"/>
          <w:sz w:val="24"/>
          <w:szCs w:val="24"/>
        </w:rPr>
        <w:t xml:space="preserve"> </w:t>
      </w:r>
      <w:r w:rsidRPr="00A7574B">
        <w:rPr>
          <w:rFonts w:ascii="Times New Roman" w:hAnsi="Times New Roman" w:cs="Times New Roman"/>
          <w:b/>
          <w:i w:val="0"/>
          <w:color w:val="auto"/>
          <w:sz w:val="24"/>
          <w:szCs w:val="24"/>
        </w:rPr>
        <w:t>(X</w:t>
      </w:r>
      <w:r w:rsidR="0028647B">
        <w:rPr>
          <w:rFonts w:ascii="Times New Roman" w:hAnsi="Times New Roman" w:cs="Times New Roman"/>
          <w:b/>
          <w:i w:val="0"/>
          <w:color w:val="auto"/>
          <w:sz w:val="24"/>
          <w:szCs w:val="24"/>
          <w:vertAlign w:val="subscript"/>
        </w:rPr>
        <w:t>1</w:t>
      </w:r>
      <w:r w:rsidRPr="00A7574B">
        <w:rPr>
          <w:rFonts w:ascii="Times New Roman" w:hAnsi="Times New Roman" w:cs="Times New Roman"/>
          <w:b/>
          <w:i w:val="0"/>
          <w:color w:val="auto"/>
          <w:sz w:val="24"/>
          <w:szCs w:val="24"/>
        </w:rPr>
        <w:t>)</w:t>
      </w:r>
      <w:bookmarkEnd w:id="100"/>
    </w:p>
    <w:p w14:paraId="0249CC48" w14:textId="0FC40569" w:rsidR="00724C48" w:rsidRDefault="0009782A" w:rsidP="0009782A">
      <w:pPr>
        <w:widowControl w:val="0"/>
        <w:autoSpaceDE w:val="0"/>
        <w:autoSpaceDN w:val="0"/>
        <w:adjustRightInd w:val="0"/>
        <w:spacing w:after="0" w:line="240" w:lineRule="auto"/>
        <w:ind w:left="480" w:right="282" w:hanging="480"/>
        <w:jc w:val="center"/>
        <w:rPr>
          <w:rFonts w:ascii="Times New Roman" w:hAnsi="Times New Roman" w:cs="Times New Roman"/>
          <w:i/>
          <w:sz w:val="24"/>
          <w:szCs w:val="24"/>
        </w:rPr>
      </w:pPr>
      <w:r>
        <w:rPr>
          <w:rFonts w:ascii="Times New Roman" w:hAnsi="Times New Roman" w:cs="Times New Roman"/>
          <w:i/>
          <w:sz w:val="24"/>
          <w:szCs w:val="24"/>
        </w:rPr>
        <w:t xml:space="preserve">                                                                                             </w:t>
      </w:r>
      <w:r w:rsidR="00724C48" w:rsidRPr="00724C48">
        <w:rPr>
          <w:rFonts w:ascii="Times New Roman" w:hAnsi="Times New Roman" w:cs="Times New Roman"/>
          <w:i/>
          <w:sz w:val="24"/>
          <w:szCs w:val="24"/>
        </w:rPr>
        <w:t>dalam ribuan rupiah</w:t>
      </w:r>
    </w:p>
    <w:tbl>
      <w:tblPr>
        <w:tblW w:w="7708" w:type="dxa"/>
        <w:tblLook w:val="04A0" w:firstRow="1" w:lastRow="0" w:firstColumn="1" w:lastColumn="0" w:noHBand="0" w:noVBand="1"/>
      </w:tblPr>
      <w:tblGrid>
        <w:gridCol w:w="960"/>
        <w:gridCol w:w="1228"/>
        <w:gridCol w:w="1900"/>
        <w:gridCol w:w="2260"/>
        <w:gridCol w:w="1360"/>
      </w:tblGrid>
      <w:tr w:rsidR="0009782A" w:rsidRPr="0009782A" w14:paraId="72528B71" w14:textId="77777777" w:rsidTr="0009782A">
        <w:trPr>
          <w:trHeight w:val="51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00207" w14:textId="77777777"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No.</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032AB0B8" w14:textId="77777777"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 xml:space="preserve">Kode Perusahaan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7CA4515" w14:textId="77777777"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 xml:space="preserve"> Biaya Lingkungan </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45C8FFFC" w14:textId="77777777"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 xml:space="preserve"> Laba setelah pajak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B1150B8" w14:textId="77777777"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 xml:space="preserve"> Rasio Biaya Lingkungan </w:t>
            </w:r>
          </w:p>
        </w:tc>
      </w:tr>
      <w:tr w:rsidR="0009782A" w:rsidRPr="0009782A" w14:paraId="53B31B22" w14:textId="77777777" w:rsidTr="0009782A">
        <w:trPr>
          <w:trHeight w:val="300"/>
        </w:trPr>
        <w:tc>
          <w:tcPr>
            <w:tcW w:w="7708" w:type="dxa"/>
            <w:gridSpan w:val="5"/>
            <w:tcBorders>
              <w:top w:val="nil"/>
              <w:left w:val="single" w:sz="4" w:space="0" w:color="auto"/>
              <w:bottom w:val="single" w:sz="4" w:space="0" w:color="auto"/>
              <w:right w:val="single" w:sz="4" w:space="0" w:color="auto"/>
            </w:tcBorders>
            <w:shd w:val="clear" w:color="auto" w:fill="auto"/>
            <w:noWrap/>
            <w:vAlign w:val="center"/>
            <w:hideMark/>
          </w:tcPr>
          <w:p w14:paraId="2F39B3CA" w14:textId="336FD161" w:rsidR="0009782A" w:rsidRPr="0009782A" w:rsidRDefault="0009782A" w:rsidP="0009782A">
            <w:pPr>
              <w:spacing w:after="0" w:line="240" w:lineRule="auto"/>
              <w:jc w:val="center"/>
              <w:rPr>
                <w:rFonts w:ascii="Times New Roman" w:eastAsia="Times New Roman" w:hAnsi="Times New Roman" w:cs="Times New Roman"/>
                <w:b/>
                <w:bCs/>
                <w:color w:val="000000"/>
                <w:sz w:val="20"/>
                <w:szCs w:val="20"/>
                <w:lang w:eastAsia="en-ID"/>
              </w:rPr>
            </w:pPr>
            <w:r w:rsidRPr="0009782A">
              <w:rPr>
                <w:rFonts w:ascii="Times New Roman" w:eastAsia="Times New Roman" w:hAnsi="Times New Roman" w:cs="Times New Roman"/>
                <w:b/>
                <w:bCs/>
                <w:color w:val="000000"/>
                <w:sz w:val="20"/>
                <w:szCs w:val="20"/>
                <w:lang w:eastAsia="en-ID"/>
              </w:rPr>
              <w:t>2020</w:t>
            </w:r>
          </w:p>
        </w:tc>
      </w:tr>
      <w:tr w:rsidR="0009782A" w:rsidRPr="0009782A" w14:paraId="59A5F8F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4D48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w:t>
            </w:r>
          </w:p>
        </w:tc>
        <w:tc>
          <w:tcPr>
            <w:tcW w:w="1228" w:type="dxa"/>
            <w:tcBorders>
              <w:top w:val="nil"/>
              <w:left w:val="nil"/>
              <w:bottom w:val="single" w:sz="4" w:space="0" w:color="auto"/>
              <w:right w:val="single" w:sz="4" w:space="0" w:color="auto"/>
            </w:tcBorders>
            <w:shd w:val="clear" w:color="auto" w:fill="auto"/>
            <w:noWrap/>
            <w:vAlign w:val="bottom"/>
            <w:hideMark/>
          </w:tcPr>
          <w:p w14:paraId="34F9E51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ADRO</w:t>
            </w:r>
          </w:p>
        </w:tc>
        <w:tc>
          <w:tcPr>
            <w:tcW w:w="1900" w:type="dxa"/>
            <w:tcBorders>
              <w:top w:val="nil"/>
              <w:left w:val="nil"/>
              <w:bottom w:val="single" w:sz="4" w:space="0" w:color="auto"/>
              <w:right w:val="single" w:sz="4" w:space="0" w:color="auto"/>
            </w:tcBorders>
            <w:shd w:val="clear" w:color="auto" w:fill="auto"/>
            <w:noWrap/>
            <w:vAlign w:val="bottom"/>
            <w:hideMark/>
          </w:tcPr>
          <w:p w14:paraId="71D7212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718.508.456 </w:t>
            </w:r>
          </w:p>
        </w:tc>
        <w:tc>
          <w:tcPr>
            <w:tcW w:w="2260" w:type="dxa"/>
            <w:tcBorders>
              <w:top w:val="nil"/>
              <w:left w:val="nil"/>
              <w:bottom w:val="single" w:sz="4" w:space="0" w:color="auto"/>
              <w:right w:val="single" w:sz="4" w:space="0" w:color="auto"/>
            </w:tcBorders>
            <w:shd w:val="clear" w:color="auto" w:fill="auto"/>
            <w:noWrap/>
            <w:vAlign w:val="bottom"/>
            <w:hideMark/>
          </w:tcPr>
          <w:p w14:paraId="651F1DD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2.232.464.788.732 </w:t>
            </w:r>
          </w:p>
        </w:tc>
        <w:tc>
          <w:tcPr>
            <w:tcW w:w="1360" w:type="dxa"/>
            <w:tcBorders>
              <w:top w:val="nil"/>
              <w:left w:val="nil"/>
              <w:bottom w:val="single" w:sz="4" w:space="0" w:color="auto"/>
              <w:right w:val="single" w:sz="4" w:space="0" w:color="auto"/>
            </w:tcBorders>
            <w:shd w:val="clear" w:color="auto" w:fill="auto"/>
            <w:noWrap/>
            <w:vAlign w:val="bottom"/>
            <w:hideMark/>
          </w:tcPr>
          <w:p w14:paraId="75C9CC0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0,0003 </w:t>
            </w:r>
          </w:p>
        </w:tc>
      </w:tr>
      <w:tr w:rsidR="0009782A" w:rsidRPr="0009782A" w14:paraId="2858A5F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4D31D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w:t>
            </w:r>
          </w:p>
        </w:tc>
        <w:tc>
          <w:tcPr>
            <w:tcW w:w="1228" w:type="dxa"/>
            <w:tcBorders>
              <w:top w:val="nil"/>
              <w:left w:val="nil"/>
              <w:bottom w:val="single" w:sz="4" w:space="0" w:color="auto"/>
              <w:right w:val="single" w:sz="4" w:space="0" w:color="auto"/>
            </w:tcBorders>
            <w:shd w:val="clear" w:color="auto" w:fill="auto"/>
            <w:noWrap/>
            <w:vAlign w:val="bottom"/>
            <w:hideMark/>
          </w:tcPr>
          <w:p w14:paraId="5F7CCBB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ANTM</w:t>
            </w:r>
          </w:p>
        </w:tc>
        <w:tc>
          <w:tcPr>
            <w:tcW w:w="1900" w:type="dxa"/>
            <w:tcBorders>
              <w:top w:val="nil"/>
              <w:left w:val="nil"/>
              <w:bottom w:val="single" w:sz="4" w:space="0" w:color="auto"/>
              <w:right w:val="single" w:sz="4" w:space="0" w:color="auto"/>
            </w:tcBorders>
            <w:shd w:val="clear" w:color="auto" w:fill="auto"/>
            <w:noWrap/>
            <w:vAlign w:val="bottom"/>
            <w:hideMark/>
          </w:tcPr>
          <w:p w14:paraId="51A0B69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111.154.140.000 </w:t>
            </w:r>
          </w:p>
        </w:tc>
        <w:tc>
          <w:tcPr>
            <w:tcW w:w="2260" w:type="dxa"/>
            <w:tcBorders>
              <w:top w:val="nil"/>
              <w:left w:val="nil"/>
              <w:bottom w:val="single" w:sz="4" w:space="0" w:color="auto"/>
              <w:right w:val="single" w:sz="4" w:space="0" w:color="auto"/>
            </w:tcBorders>
            <w:shd w:val="clear" w:color="auto" w:fill="auto"/>
            <w:noWrap/>
            <w:vAlign w:val="bottom"/>
            <w:hideMark/>
          </w:tcPr>
          <w:p w14:paraId="1D89FA7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1.149.353.693.000 </w:t>
            </w:r>
          </w:p>
        </w:tc>
        <w:tc>
          <w:tcPr>
            <w:tcW w:w="1360" w:type="dxa"/>
            <w:tcBorders>
              <w:top w:val="nil"/>
              <w:left w:val="nil"/>
              <w:bottom w:val="single" w:sz="4" w:space="0" w:color="auto"/>
              <w:right w:val="single" w:sz="4" w:space="0" w:color="auto"/>
            </w:tcBorders>
            <w:shd w:val="clear" w:color="auto" w:fill="auto"/>
            <w:noWrap/>
            <w:vAlign w:val="bottom"/>
            <w:hideMark/>
          </w:tcPr>
          <w:p w14:paraId="515AED9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0,0967 </w:t>
            </w:r>
          </w:p>
        </w:tc>
      </w:tr>
      <w:tr w:rsidR="0009782A" w:rsidRPr="0009782A" w14:paraId="734DE2D5"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E31FAF"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w:t>
            </w:r>
          </w:p>
        </w:tc>
        <w:tc>
          <w:tcPr>
            <w:tcW w:w="1228" w:type="dxa"/>
            <w:tcBorders>
              <w:top w:val="nil"/>
              <w:left w:val="nil"/>
              <w:bottom w:val="single" w:sz="4" w:space="0" w:color="auto"/>
              <w:right w:val="single" w:sz="4" w:space="0" w:color="auto"/>
            </w:tcBorders>
            <w:shd w:val="clear" w:color="auto" w:fill="auto"/>
            <w:noWrap/>
            <w:vAlign w:val="bottom"/>
            <w:hideMark/>
          </w:tcPr>
          <w:p w14:paraId="0343769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ABMM</w:t>
            </w:r>
          </w:p>
        </w:tc>
        <w:tc>
          <w:tcPr>
            <w:tcW w:w="1900" w:type="dxa"/>
            <w:tcBorders>
              <w:top w:val="nil"/>
              <w:left w:val="nil"/>
              <w:bottom w:val="single" w:sz="4" w:space="0" w:color="auto"/>
              <w:right w:val="single" w:sz="4" w:space="0" w:color="auto"/>
            </w:tcBorders>
            <w:shd w:val="clear" w:color="auto" w:fill="auto"/>
            <w:noWrap/>
            <w:vAlign w:val="bottom"/>
            <w:hideMark/>
          </w:tcPr>
          <w:p w14:paraId="4E281AB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24.980.000.000 </w:t>
            </w:r>
          </w:p>
        </w:tc>
        <w:tc>
          <w:tcPr>
            <w:tcW w:w="2260" w:type="dxa"/>
            <w:tcBorders>
              <w:top w:val="nil"/>
              <w:left w:val="nil"/>
              <w:bottom w:val="single" w:sz="4" w:space="0" w:color="auto"/>
              <w:right w:val="single" w:sz="4" w:space="0" w:color="auto"/>
            </w:tcBorders>
            <w:shd w:val="clear" w:color="auto" w:fill="auto"/>
            <w:noWrap/>
            <w:vAlign w:val="bottom"/>
            <w:hideMark/>
          </w:tcPr>
          <w:p w14:paraId="73951B3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824.569.808.790 </w:t>
            </w:r>
          </w:p>
        </w:tc>
        <w:tc>
          <w:tcPr>
            <w:tcW w:w="1360" w:type="dxa"/>
            <w:tcBorders>
              <w:top w:val="nil"/>
              <w:left w:val="nil"/>
              <w:bottom w:val="single" w:sz="4" w:space="0" w:color="auto"/>
              <w:right w:val="single" w:sz="4" w:space="0" w:color="auto"/>
            </w:tcBorders>
            <w:shd w:val="clear" w:color="auto" w:fill="auto"/>
            <w:noWrap/>
            <w:vAlign w:val="bottom"/>
            <w:hideMark/>
          </w:tcPr>
          <w:p w14:paraId="3A4139A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0,0303 </w:t>
            </w:r>
          </w:p>
        </w:tc>
      </w:tr>
      <w:tr w:rsidR="0009782A" w:rsidRPr="0009782A" w14:paraId="7552901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3E87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w:t>
            </w:r>
          </w:p>
        </w:tc>
        <w:tc>
          <w:tcPr>
            <w:tcW w:w="1228" w:type="dxa"/>
            <w:tcBorders>
              <w:top w:val="nil"/>
              <w:left w:val="nil"/>
              <w:bottom w:val="single" w:sz="4" w:space="0" w:color="auto"/>
              <w:right w:val="single" w:sz="4" w:space="0" w:color="auto"/>
            </w:tcBorders>
            <w:shd w:val="clear" w:color="auto" w:fill="auto"/>
            <w:noWrap/>
            <w:vAlign w:val="bottom"/>
            <w:hideMark/>
          </w:tcPr>
          <w:p w14:paraId="46F8C942"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BUMI</w:t>
            </w:r>
          </w:p>
        </w:tc>
        <w:tc>
          <w:tcPr>
            <w:tcW w:w="1900" w:type="dxa"/>
            <w:tcBorders>
              <w:top w:val="nil"/>
              <w:left w:val="nil"/>
              <w:bottom w:val="single" w:sz="4" w:space="0" w:color="auto"/>
              <w:right w:val="single" w:sz="4" w:space="0" w:color="auto"/>
            </w:tcBorders>
            <w:shd w:val="clear" w:color="auto" w:fill="auto"/>
            <w:noWrap/>
            <w:vAlign w:val="bottom"/>
            <w:hideMark/>
          </w:tcPr>
          <w:p w14:paraId="514DC82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1.172.550.906.800 </w:t>
            </w:r>
          </w:p>
        </w:tc>
        <w:tc>
          <w:tcPr>
            <w:tcW w:w="2260" w:type="dxa"/>
            <w:tcBorders>
              <w:top w:val="nil"/>
              <w:left w:val="nil"/>
              <w:bottom w:val="single" w:sz="4" w:space="0" w:color="auto"/>
              <w:right w:val="single" w:sz="4" w:space="0" w:color="auto"/>
            </w:tcBorders>
            <w:shd w:val="clear" w:color="auto" w:fill="auto"/>
            <w:noWrap/>
            <w:vAlign w:val="bottom"/>
            <w:hideMark/>
          </w:tcPr>
          <w:p w14:paraId="3003B46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4.751.588.398.365 </w:t>
            </w:r>
          </w:p>
        </w:tc>
        <w:tc>
          <w:tcPr>
            <w:tcW w:w="1360" w:type="dxa"/>
            <w:tcBorders>
              <w:top w:val="nil"/>
              <w:left w:val="nil"/>
              <w:bottom w:val="single" w:sz="4" w:space="0" w:color="auto"/>
              <w:right w:val="single" w:sz="4" w:space="0" w:color="auto"/>
            </w:tcBorders>
            <w:shd w:val="clear" w:color="auto" w:fill="auto"/>
            <w:noWrap/>
            <w:vAlign w:val="bottom"/>
            <w:hideMark/>
          </w:tcPr>
          <w:p w14:paraId="192D2E3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0,2468 </w:t>
            </w:r>
          </w:p>
        </w:tc>
      </w:tr>
      <w:tr w:rsidR="0009782A" w:rsidRPr="0009782A" w14:paraId="1401416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6E2D8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w:t>
            </w:r>
          </w:p>
        </w:tc>
        <w:tc>
          <w:tcPr>
            <w:tcW w:w="1228" w:type="dxa"/>
            <w:tcBorders>
              <w:top w:val="nil"/>
              <w:left w:val="nil"/>
              <w:bottom w:val="single" w:sz="4" w:space="0" w:color="auto"/>
              <w:right w:val="single" w:sz="4" w:space="0" w:color="auto"/>
            </w:tcBorders>
            <w:shd w:val="clear" w:color="auto" w:fill="auto"/>
            <w:noWrap/>
            <w:vAlign w:val="bottom"/>
            <w:hideMark/>
          </w:tcPr>
          <w:p w14:paraId="4CD55B0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ENRG</w:t>
            </w:r>
          </w:p>
        </w:tc>
        <w:tc>
          <w:tcPr>
            <w:tcW w:w="1900" w:type="dxa"/>
            <w:tcBorders>
              <w:top w:val="nil"/>
              <w:left w:val="nil"/>
              <w:bottom w:val="single" w:sz="4" w:space="0" w:color="auto"/>
              <w:right w:val="single" w:sz="4" w:space="0" w:color="auto"/>
            </w:tcBorders>
            <w:shd w:val="clear" w:color="auto" w:fill="auto"/>
            <w:noWrap/>
            <w:vAlign w:val="bottom"/>
            <w:hideMark/>
          </w:tcPr>
          <w:p w14:paraId="3010E97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9.349.753.140 </w:t>
            </w:r>
          </w:p>
        </w:tc>
        <w:tc>
          <w:tcPr>
            <w:tcW w:w="2260" w:type="dxa"/>
            <w:tcBorders>
              <w:top w:val="nil"/>
              <w:left w:val="nil"/>
              <w:bottom w:val="single" w:sz="4" w:space="0" w:color="auto"/>
              <w:right w:val="single" w:sz="4" w:space="0" w:color="auto"/>
            </w:tcBorders>
            <w:shd w:val="clear" w:color="auto" w:fill="auto"/>
            <w:noWrap/>
            <w:vAlign w:val="bottom"/>
            <w:hideMark/>
          </w:tcPr>
          <w:p w14:paraId="13D850B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826.452.163.355 </w:t>
            </w:r>
          </w:p>
        </w:tc>
        <w:tc>
          <w:tcPr>
            <w:tcW w:w="1360" w:type="dxa"/>
            <w:tcBorders>
              <w:top w:val="nil"/>
              <w:left w:val="nil"/>
              <w:bottom w:val="single" w:sz="4" w:space="0" w:color="auto"/>
              <w:right w:val="single" w:sz="4" w:space="0" w:color="auto"/>
            </w:tcBorders>
            <w:shd w:val="clear" w:color="auto" w:fill="auto"/>
            <w:noWrap/>
            <w:vAlign w:val="bottom"/>
            <w:hideMark/>
          </w:tcPr>
          <w:p w14:paraId="6C9E67C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0,0113 </w:t>
            </w:r>
          </w:p>
        </w:tc>
      </w:tr>
      <w:tr w:rsidR="0009782A" w:rsidRPr="0009782A" w14:paraId="50FB1175"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7A22E"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w:t>
            </w:r>
          </w:p>
        </w:tc>
        <w:tc>
          <w:tcPr>
            <w:tcW w:w="1228" w:type="dxa"/>
            <w:tcBorders>
              <w:top w:val="nil"/>
              <w:left w:val="nil"/>
              <w:bottom w:val="single" w:sz="4" w:space="0" w:color="auto"/>
              <w:right w:val="single" w:sz="4" w:space="0" w:color="auto"/>
            </w:tcBorders>
            <w:shd w:val="clear" w:color="auto" w:fill="auto"/>
            <w:noWrap/>
            <w:vAlign w:val="bottom"/>
            <w:hideMark/>
          </w:tcPr>
          <w:p w14:paraId="64557F4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GEMS</w:t>
            </w:r>
          </w:p>
        </w:tc>
        <w:tc>
          <w:tcPr>
            <w:tcW w:w="1900" w:type="dxa"/>
            <w:tcBorders>
              <w:top w:val="nil"/>
              <w:left w:val="nil"/>
              <w:bottom w:val="single" w:sz="4" w:space="0" w:color="auto"/>
              <w:right w:val="single" w:sz="4" w:space="0" w:color="auto"/>
            </w:tcBorders>
            <w:shd w:val="clear" w:color="auto" w:fill="auto"/>
            <w:noWrap/>
            <w:vAlign w:val="bottom"/>
            <w:hideMark/>
          </w:tcPr>
          <w:p w14:paraId="3F01767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688.000.750 </w:t>
            </w:r>
          </w:p>
        </w:tc>
        <w:tc>
          <w:tcPr>
            <w:tcW w:w="2260" w:type="dxa"/>
            <w:tcBorders>
              <w:top w:val="nil"/>
              <w:left w:val="nil"/>
              <w:bottom w:val="single" w:sz="4" w:space="0" w:color="auto"/>
              <w:right w:val="single" w:sz="4" w:space="0" w:color="auto"/>
            </w:tcBorders>
            <w:shd w:val="clear" w:color="auto" w:fill="auto"/>
            <w:noWrap/>
            <w:vAlign w:val="bottom"/>
            <w:hideMark/>
          </w:tcPr>
          <w:p w14:paraId="362B076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1.352.056.680.065 </w:t>
            </w:r>
          </w:p>
        </w:tc>
        <w:tc>
          <w:tcPr>
            <w:tcW w:w="1360" w:type="dxa"/>
            <w:tcBorders>
              <w:top w:val="nil"/>
              <w:left w:val="nil"/>
              <w:bottom w:val="single" w:sz="4" w:space="0" w:color="auto"/>
              <w:right w:val="single" w:sz="4" w:space="0" w:color="auto"/>
            </w:tcBorders>
            <w:shd w:val="clear" w:color="auto" w:fill="auto"/>
            <w:noWrap/>
            <w:vAlign w:val="bottom"/>
            <w:hideMark/>
          </w:tcPr>
          <w:p w14:paraId="2BC8CA0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0,0005 </w:t>
            </w:r>
          </w:p>
        </w:tc>
      </w:tr>
      <w:tr w:rsidR="0009782A" w:rsidRPr="0009782A" w14:paraId="07AC889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9A812"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7</w:t>
            </w:r>
          </w:p>
        </w:tc>
        <w:tc>
          <w:tcPr>
            <w:tcW w:w="1228" w:type="dxa"/>
            <w:tcBorders>
              <w:top w:val="nil"/>
              <w:left w:val="nil"/>
              <w:bottom w:val="single" w:sz="4" w:space="0" w:color="auto"/>
              <w:right w:val="single" w:sz="4" w:space="0" w:color="auto"/>
            </w:tcBorders>
            <w:shd w:val="clear" w:color="auto" w:fill="auto"/>
            <w:noWrap/>
            <w:vAlign w:val="bottom"/>
            <w:hideMark/>
          </w:tcPr>
          <w:p w14:paraId="1B1189F7"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HRUM</w:t>
            </w:r>
          </w:p>
        </w:tc>
        <w:tc>
          <w:tcPr>
            <w:tcW w:w="1900" w:type="dxa"/>
            <w:tcBorders>
              <w:top w:val="nil"/>
              <w:left w:val="nil"/>
              <w:bottom w:val="single" w:sz="4" w:space="0" w:color="auto"/>
              <w:right w:val="single" w:sz="4" w:space="0" w:color="auto"/>
            </w:tcBorders>
            <w:shd w:val="clear" w:color="auto" w:fill="auto"/>
            <w:noWrap/>
            <w:vAlign w:val="bottom"/>
            <w:hideMark/>
          </w:tcPr>
          <w:p w14:paraId="0AE690E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28.475.272.735 </w:t>
            </w:r>
          </w:p>
        </w:tc>
        <w:tc>
          <w:tcPr>
            <w:tcW w:w="2260" w:type="dxa"/>
            <w:tcBorders>
              <w:top w:val="nil"/>
              <w:left w:val="nil"/>
              <w:bottom w:val="single" w:sz="4" w:space="0" w:color="auto"/>
              <w:right w:val="single" w:sz="4" w:space="0" w:color="auto"/>
            </w:tcBorders>
            <w:shd w:val="clear" w:color="auto" w:fill="auto"/>
            <w:noWrap/>
            <w:vAlign w:val="bottom"/>
            <w:hideMark/>
          </w:tcPr>
          <w:p w14:paraId="4A512B3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850.423.103.075 </w:t>
            </w:r>
          </w:p>
        </w:tc>
        <w:tc>
          <w:tcPr>
            <w:tcW w:w="1360" w:type="dxa"/>
            <w:tcBorders>
              <w:top w:val="nil"/>
              <w:left w:val="nil"/>
              <w:bottom w:val="single" w:sz="4" w:space="0" w:color="auto"/>
              <w:right w:val="single" w:sz="4" w:space="0" w:color="auto"/>
            </w:tcBorders>
            <w:shd w:val="clear" w:color="auto" w:fill="auto"/>
            <w:noWrap/>
            <w:vAlign w:val="bottom"/>
            <w:hideMark/>
          </w:tcPr>
          <w:p w14:paraId="26F45D5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0,0335 </w:t>
            </w:r>
          </w:p>
        </w:tc>
      </w:tr>
      <w:tr w:rsidR="0009782A" w:rsidRPr="0009782A" w14:paraId="6DA1D3EB"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013AD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8</w:t>
            </w:r>
          </w:p>
        </w:tc>
        <w:tc>
          <w:tcPr>
            <w:tcW w:w="1228" w:type="dxa"/>
            <w:tcBorders>
              <w:top w:val="nil"/>
              <w:left w:val="nil"/>
              <w:bottom w:val="single" w:sz="4" w:space="0" w:color="auto"/>
              <w:right w:val="single" w:sz="4" w:space="0" w:color="auto"/>
            </w:tcBorders>
            <w:shd w:val="clear" w:color="auto" w:fill="auto"/>
            <w:noWrap/>
            <w:vAlign w:val="bottom"/>
            <w:hideMark/>
          </w:tcPr>
          <w:p w14:paraId="273A004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ITMG</w:t>
            </w:r>
          </w:p>
        </w:tc>
        <w:tc>
          <w:tcPr>
            <w:tcW w:w="1900" w:type="dxa"/>
            <w:tcBorders>
              <w:top w:val="nil"/>
              <w:left w:val="nil"/>
              <w:bottom w:val="single" w:sz="4" w:space="0" w:color="auto"/>
              <w:right w:val="single" w:sz="4" w:space="0" w:color="auto"/>
            </w:tcBorders>
            <w:shd w:val="clear" w:color="auto" w:fill="auto"/>
            <w:noWrap/>
            <w:vAlign w:val="bottom"/>
            <w:hideMark/>
          </w:tcPr>
          <w:p w14:paraId="7728640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167.849.500.000 </w:t>
            </w:r>
          </w:p>
        </w:tc>
        <w:tc>
          <w:tcPr>
            <w:tcW w:w="2260" w:type="dxa"/>
            <w:tcBorders>
              <w:top w:val="nil"/>
              <w:left w:val="nil"/>
              <w:bottom w:val="single" w:sz="4" w:space="0" w:color="auto"/>
              <w:right w:val="single" w:sz="4" w:space="0" w:color="auto"/>
            </w:tcBorders>
            <w:shd w:val="clear" w:color="auto" w:fill="auto"/>
            <w:noWrap/>
            <w:vAlign w:val="bottom"/>
            <w:hideMark/>
          </w:tcPr>
          <w:p w14:paraId="6393330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533.563.940.000 </w:t>
            </w:r>
          </w:p>
        </w:tc>
        <w:tc>
          <w:tcPr>
            <w:tcW w:w="1360" w:type="dxa"/>
            <w:tcBorders>
              <w:top w:val="nil"/>
              <w:left w:val="nil"/>
              <w:bottom w:val="single" w:sz="4" w:space="0" w:color="auto"/>
              <w:right w:val="single" w:sz="4" w:space="0" w:color="auto"/>
            </w:tcBorders>
            <w:shd w:val="clear" w:color="auto" w:fill="auto"/>
            <w:noWrap/>
            <w:vAlign w:val="bottom"/>
            <w:hideMark/>
          </w:tcPr>
          <w:p w14:paraId="2119962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0,3146 </w:t>
            </w:r>
          </w:p>
        </w:tc>
      </w:tr>
      <w:tr w:rsidR="0009782A" w:rsidRPr="0009782A" w14:paraId="5804022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4BCD5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9</w:t>
            </w:r>
          </w:p>
        </w:tc>
        <w:tc>
          <w:tcPr>
            <w:tcW w:w="1228" w:type="dxa"/>
            <w:tcBorders>
              <w:top w:val="nil"/>
              <w:left w:val="nil"/>
              <w:bottom w:val="single" w:sz="4" w:space="0" w:color="auto"/>
              <w:right w:val="single" w:sz="4" w:space="0" w:color="auto"/>
            </w:tcBorders>
            <w:shd w:val="clear" w:color="auto" w:fill="auto"/>
            <w:noWrap/>
            <w:vAlign w:val="bottom"/>
            <w:hideMark/>
          </w:tcPr>
          <w:p w14:paraId="1B115CE6"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MBAP</w:t>
            </w:r>
          </w:p>
        </w:tc>
        <w:tc>
          <w:tcPr>
            <w:tcW w:w="1900" w:type="dxa"/>
            <w:tcBorders>
              <w:top w:val="nil"/>
              <w:left w:val="nil"/>
              <w:bottom w:val="single" w:sz="4" w:space="0" w:color="auto"/>
              <w:right w:val="single" w:sz="4" w:space="0" w:color="auto"/>
            </w:tcBorders>
            <w:shd w:val="clear" w:color="auto" w:fill="auto"/>
            <w:noWrap/>
            <w:vAlign w:val="bottom"/>
            <w:hideMark/>
          </w:tcPr>
          <w:p w14:paraId="0425926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250.030.000.000 </w:t>
            </w:r>
          </w:p>
        </w:tc>
        <w:tc>
          <w:tcPr>
            <w:tcW w:w="2260" w:type="dxa"/>
            <w:tcBorders>
              <w:top w:val="nil"/>
              <w:left w:val="nil"/>
              <w:bottom w:val="single" w:sz="4" w:space="0" w:color="auto"/>
              <w:right w:val="single" w:sz="4" w:space="0" w:color="auto"/>
            </w:tcBorders>
            <w:shd w:val="clear" w:color="auto" w:fill="auto"/>
            <w:noWrap/>
            <w:vAlign w:val="bottom"/>
            <w:hideMark/>
          </w:tcPr>
          <w:p w14:paraId="306DA79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387.428.890.030 </w:t>
            </w:r>
          </w:p>
        </w:tc>
        <w:tc>
          <w:tcPr>
            <w:tcW w:w="1360" w:type="dxa"/>
            <w:tcBorders>
              <w:top w:val="nil"/>
              <w:left w:val="nil"/>
              <w:bottom w:val="single" w:sz="4" w:space="0" w:color="auto"/>
              <w:right w:val="single" w:sz="4" w:space="0" w:color="auto"/>
            </w:tcBorders>
            <w:shd w:val="clear" w:color="auto" w:fill="auto"/>
            <w:noWrap/>
            <w:vAlign w:val="bottom"/>
            <w:hideMark/>
          </w:tcPr>
          <w:p w14:paraId="79C364E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0,6454 </w:t>
            </w:r>
          </w:p>
        </w:tc>
      </w:tr>
      <w:tr w:rsidR="0009782A" w:rsidRPr="0009782A" w14:paraId="615554E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4AB81"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10</w:t>
            </w:r>
          </w:p>
        </w:tc>
        <w:tc>
          <w:tcPr>
            <w:tcW w:w="1228" w:type="dxa"/>
            <w:tcBorders>
              <w:top w:val="nil"/>
              <w:left w:val="nil"/>
              <w:bottom w:val="single" w:sz="4" w:space="0" w:color="auto"/>
              <w:right w:val="single" w:sz="4" w:space="0" w:color="auto"/>
            </w:tcBorders>
            <w:shd w:val="clear" w:color="auto" w:fill="auto"/>
            <w:noWrap/>
            <w:vAlign w:val="bottom"/>
            <w:hideMark/>
          </w:tcPr>
          <w:p w14:paraId="75C432F3"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MEDC</w:t>
            </w:r>
          </w:p>
        </w:tc>
        <w:tc>
          <w:tcPr>
            <w:tcW w:w="1900" w:type="dxa"/>
            <w:tcBorders>
              <w:top w:val="nil"/>
              <w:left w:val="nil"/>
              <w:bottom w:val="single" w:sz="4" w:space="0" w:color="auto"/>
              <w:right w:val="single" w:sz="4" w:space="0" w:color="auto"/>
            </w:tcBorders>
            <w:shd w:val="clear" w:color="auto" w:fill="auto"/>
            <w:noWrap/>
            <w:vAlign w:val="bottom"/>
            <w:hideMark/>
          </w:tcPr>
          <w:p w14:paraId="02E3923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7.963.151.940 </w:t>
            </w:r>
          </w:p>
        </w:tc>
        <w:tc>
          <w:tcPr>
            <w:tcW w:w="2260" w:type="dxa"/>
            <w:tcBorders>
              <w:top w:val="nil"/>
              <w:left w:val="nil"/>
              <w:bottom w:val="single" w:sz="4" w:space="0" w:color="auto"/>
              <w:right w:val="single" w:sz="4" w:space="0" w:color="auto"/>
            </w:tcBorders>
            <w:shd w:val="clear" w:color="auto" w:fill="auto"/>
            <w:noWrap/>
            <w:vAlign w:val="bottom"/>
            <w:hideMark/>
          </w:tcPr>
          <w:p w14:paraId="6F6DC84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2.497.320.079.200 </w:t>
            </w:r>
          </w:p>
        </w:tc>
        <w:tc>
          <w:tcPr>
            <w:tcW w:w="1360" w:type="dxa"/>
            <w:tcBorders>
              <w:top w:val="nil"/>
              <w:left w:val="nil"/>
              <w:bottom w:val="single" w:sz="4" w:space="0" w:color="auto"/>
              <w:right w:val="single" w:sz="4" w:space="0" w:color="auto"/>
            </w:tcBorders>
            <w:shd w:val="clear" w:color="auto" w:fill="auto"/>
            <w:noWrap/>
            <w:vAlign w:val="bottom"/>
            <w:hideMark/>
          </w:tcPr>
          <w:p w14:paraId="61AA679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0,0032 </w:t>
            </w:r>
          </w:p>
        </w:tc>
      </w:tr>
      <w:tr w:rsidR="0009782A" w:rsidRPr="0009782A" w14:paraId="5181FBD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A66F6B"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11</w:t>
            </w:r>
          </w:p>
        </w:tc>
        <w:tc>
          <w:tcPr>
            <w:tcW w:w="1228" w:type="dxa"/>
            <w:tcBorders>
              <w:top w:val="nil"/>
              <w:left w:val="nil"/>
              <w:bottom w:val="single" w:sz="4" w:space="0" w:color="auto"/>
              <w:right w:val="single" w:sz="4" w:space="0" w:color="auto"/>
            </w:tcBorders>
            <w:shd w:val="clear" w:color="auto" w:fill="auto"/>
            <w:noWrap/>
            <w:vAlign w:val="bottom"/>
            <w:hideMark/>
          </w:tcPr>
          <w:p w14:paraId="090D256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PTBA</w:t>
            </w:r>
          </w:p>
        </w:tc>
        <w:tc>
          <w:tcPr>
            <w:tcW w:w="1900" w:type="dxa"/>
            <w:tcBorders>
              <w:top w:val="nil"/>
              <w:left w:val="nil"/>
              <w:bottom w:val="single" w:sz="4" w:space="0" w:color="auto"/>
              <w:right w:val="single" w:sz="4" w:space="0" w:color="auto"/>
            </w:tcBorders>
            <w:shd w:val="clear" w:color="auto" w:fill="auto"/>
            <w:noWrap/>
            <w:vAlign w:val="bottom"/>
            <w:hideMark/>
          </w:tcPr>
          <w:p w14:paraId="585FB4F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109.777.154.850 </w:t>
            </w:r>
          </w:p>
        </w:tc>
        <w:tc>
          <w:tcPr>
            <w:tcW w:w="2260" w:type="dxa"/>
            <w:tcBorders>
              <w:top w:val="nil"/>
              <w:left w:val="nil"/>
              <w:bottom w:val="single" w:sz="4" w:space="0" w:color="auto"/>
              <w:right w:val="single" w:sz="4" w:space="0" w:color="auto"/>
            </w:tcBorders>
            <w:shd w:val="clear" w:color="auto" w:fill="auto"/>
            <w:noWrap/>
            <w:vAlign w:val="bottom"/>
            <w:hideMark/>
          </w:tcPr>
          <w:p w14:paraId="6AAEEA9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2.407.927.000.000 </w:t>
            </w:r>
          </w:p>
        </w:tc>
        <w:tc>
          <w:tcPr>
            <w:tcW w:w="1360" w:type="dxa"/>
            <w:tcBorders>
              <w:top w:val="nil"/>
              <w:left w:val="nil"/>
              <w:bottom w:val="single" w:sz="4" w:space="0" w:color="auto"/>
              <w:right w:val="single" w:sz="4" w:space="0" w:color="auto"/>
            </w:tcBorders>
            <w:shd w:val="clear" w:color="auto" w:fill="auto"/>
            <w:noWrap/>
            <w:vAlign w:val="bottom"/>
            <w:hideMark/>
          </w:tcPr>
          <w:p w14:paraId="536B2BF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0,0456 </w:t>
            </w:r>
          </w:p>
        </w:tc>
      </w:tr>
      <w:tr w:rsidR="0009782A" w:rsidRPr="0009782A" w14:paraId="77D1459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A75CE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12</w:t>
            </w:r>
          </w:p>
        </w:tc>
        <w:tc>
          <w:tcPr>
            <w:tcW w:w="1228" w:type="dxa"/>
            <w:tcBorders>
              <w:top w:val="nil"/>
              <w:left w:val="nil"/>
              <w:bottom w:val="single" w:sz="4" w:space="0" w:color="auto"/>
              <w:right w:val="single" w:sz="4" w:space="0" w:color="auto"/>
            </w:tcBorders>
            <w:shd w:val="clear" w:color="auto" w:fill="auto"/>
            <w:noWrap/>
            <w:vAlign w:val="bottom"/>
            <w:hideMark/>
          </w:tcPr>
          <w:p w14:paraId="69A38558"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SMMT</w:t>
            </w:r>
          </w:p>
        </w:tc>
        <w:tc>
          <w:tcPr>
            <w:tcW w:w="1900" w:type="dxa"/>
            <w:tcBorders>
              <w:top w:val="nil"/>
              <w:left w:val="nil"/>
              <w:bottom w:val="single" w:sz="4" w:space="0" w:color="auto"/>
              <w:right w:val="single" w:sz="4" w:space="0" w:color="auto"/>
            </w:tcBorders>
            <w:shd w:val="clear" w:color="auto" w:fill="auto"/>
            <w:noWrap/>
            <w:vAlign w:val="bottom"/>
            <w:hideMark/>
          </w:tcPr>
          <w:p w14:paraId="413F7E1A"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1.678.994.000</w:t>
            </w:r>
          </w:p>
        </w:tc>
        <w:tc>
          <w:tcPr>
            <w:tcW w:w="2260" w:type="dxa"/>
            <w:tcBorders>
              <w:top w:val="nil"/>
              <w:left w:val="nil"/>
              <w:bottom w:val="single" w:sz="4" w:space="0" w:color="auto"/>
              <w:right w:val="single" w:sz="4" w:space="0" w:color="auto"/>
            </w:tcBorders>
            <w:shd w:val="clear" w:color="auto" w:fill="auto"/>
            <w:noWrap/>
            <w:vAlign w:val="bottom"/>
            <w:hideMark/>
          </w:tcPr>
          <w:p w14:paraId="3BD582F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23.386.617.883 </w:t>
            </w:r>
          </w:p>
        </w:tc>
        <w:tc>
          <w:tcPr>
            <w:tcW w:w="1360" w:type="dxa"/>
            <w:tcBorders>
              <w:top w:val="nil"/>
              <w:left w:val="nil"/>
              <w:bottom w:val="single" w:sz="4" w:space="0" w:color="auto"/>
              <w:right w:val="single" w:sz="4" w:space="0" w:color="auto"/>
            </w:tcBorders>
            <w:shd w:val="clear" w:color="auto" w:fill="auto"/>
            <w:noWrap/>
            <w:vAlign w:val="bottom"/>
            <w:hideMark/>
          </w:tcPr>
          <w:p w14:paraId="090DF73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0,0718 </w:t>
            </w:r>
          </w:p>
        </w:tc>
      </w:tr>
      <w:tr w:rsidR="0009782A" w:rsidRPr="0009782A" w14:paraId="788E12E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6727BE"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13</w:t>
            </w:r>
          </w:p>
        </w:tc>
        <w:tc>
          <w:tcPr>
            <w:tcW w:w="1228" w:type="dxa"/>
            <w:tcBorders>
              <w:top w:val="nil"/>
              <w:left w:val="nil"/>
              <w:bottom w:val="single" w:sz="4" w:space="0" w:color="auto"/>
              <w:right w:val="single" w:sz="4" w:space="0" w:color="auto"/>
            </w:tcBorders>
            <w:shd w:val="clear" w:color="auto" w:fill="auto"/>
            <w:noWrap/>
            <w:vAlign w:val="bottom"/>
            <w:hideMark/>
          </w:tcPr>
          <w:p w14:paraId="3A6C69EF"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TINS</w:t>
            </w:r>
          </w:p>
        </w:tc>
        <w:tc>
          <w:tcPr>
            <w:tcW w:w="1900" w:type="dxa"/>
            <w:tcBorders>
              <w:top w:val="nil"/>
              <w:left w:val="nil"/>
              <w:bottom w:val="single" w:sz="4" w:space="0" w:color="auto"/>
              <w:right w:val="single" w:sz="4" w:space="0" w:color="auto"/>
            </w:tcBorders>
            <w:shd w:val="clear" w:color="auto" w:fill="auto"/>
            <w:noWrap/>
            <w:vAlign w:val="bottom"/>
            <w:hideMark/>
          </w:tcPr>
          <w:p w14:paraId="6C28BB5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53.363.922.236 </w:t>
            </w:r>
          </w:p>
        </w:tc>
        <w:tc>
          <w:tcPr>
            <w:tcW w:w="2260" w:type="dxa"/>
            <w:tcBorders>
              <w:top w:val="nil"/>
              <w:left w:val="nil"/>
              <w:bottom w:val="single" w:sz="4" w:space="0" w:color="auto"/>
              <w:right w:val="single" w:sz="4" w:space="0" w:color="auto"/>
            </w:tcBorders>
            <w:shd w:val="clear" w:color="auto" w:fill="auto"/>
            <w:noWrap/>
            <w:vAlign w:val="bottom"/>
            <w:hideMark/>
          </w:tcPr>
          <w:p w14:paraId="71A8817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340.602.000.000 </w:t>
            </w:r>
          </w:p>
        </w:tc>
        <w:tc>
          <w:tcPr>
            <w:tcW w:w="1360" w:type="dxa"/>
            <w:tcBorders>
              <w:top w:val="nil"/>
              <w:left w:val="nil"/>
              <w:bottom w:val="single" w:sz="4" w:space="0" w:color="auto"/>
              <w:right w:val="single" w:sz="4" w:space="0" w:color="auto"/>
            </w:tcBorders>
            <w:shd w:val="clear" w:color="auto" w:fill="auto"/>
            <w:noWrap/>
            <w:vAlign w:val="bottom"/>
            <w:hideMark/>
          </w:tcPr>
          <w:p w14:paraId="687C030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0,1567 </w:t>
            </w:r>
          </w:p>
        </w:tc>
      </w:tr>
      <w:tr w:rsidR="0009782A" w:rsidRPr="0009782A" w14:paraId="2031619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788B3F"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14</w:t>
            </w:r>
          </w:p>
        </w:tc>
        <w:tc>
          <w:tcPr>
            <w:tcW w:w="1228" w:type="dxa"/>
            <w:tcBorders>
              <w:top w:val="nil"/>
              <w:left w:val="nil"/>
              <w:bottom w:val="single" w:sz="4" w:space="0" w:color="auto"/>
              <w:right w:val="single" w:sz="4" w:space="0" w:color="auto"/>
            </w:tcBorders>
            <w:shd w:val="clear" w:color="auto" w:fill="auto"/>
            <w:noWrap/>
            <w:vAlign w:val="bottom"/>
            <w:hideMark/>
          </w:tcPr>
          <w:p w14:paraId="1482F3FD"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TOBA</w:t>
            </w:r>
          </w:p>
        </w:tc>
        <w:tc>
          <w:tcPr>
            <w:tcW w:w="1900" w:type="dxa"/>
            <w:tcBorders>
              <w:top w:val="nil"/>
              <w:left w:val="nil"/>
              <w:bottom w:val="single" w:sz="4" w:space="0" w:color="auto"/>
              <w:right w:val="single" w:sz="4" w:space="0" w:color="auto"/>
            </w:tcBorders>
            <w:shd w:val="clear" w:color="auto" w:fill="auto"/>
            <w:noWrap/>
            <w:vAlign w:val="bottom"/>
            <w:hideMark/>
          </w:tcPr>
          <w:p w14:paraId="7ED6ED6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6.500.000.000 </w:t>
            </w:r>
          </w:p>
        </w:tc>
        <w:tc>
          <w:tcPr>
            <w:tcW w:w="2260" w:type="dxa"/>
            <w:tcBorders>
              <w:top w:val="nil"/>
              <w:left w:val="nil"/>
              <w:bottom w:val="single" w:sz="4" w:space="0" w:color="auto"/>
              <w:right w:val="single" w:sz="4" w:space="0" w:color="auto"/>
            </w:tcBorders>
            <w:shd w:val="clear" w:color="auto" w:fill="auto"/>
            <w:noWrap/>
            <w:vAlign w:val="bottom"/>
            <w:hideMark/>
          </w:tcPr>
          <w:p w14:paraId="165D6C1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504.991.057.828 </w:t>
            </w:r>
          </w:p>
        </w:tc>
        <w:tc>
          <w:tcPr>
            <w:tcW w:w="1360" w:type="dxa"/>
            <w:tcBorders>
              <w:top w:val="nil"/>
              <w:left w:val="nil"/>
              <w:bottom w:val="single" w:sz="4" w:space="0" w:color="auto"/>
              <w:right w:val="single" w:sz="4" w:space="0" w:color="auto"/>
            </w:tcBorders>
            <w:shd w:val="clear" w:color="auto" w:fill="auto"/>
            <w:noWrap/>
            <w:vAlign w:val="bottom"/>
            <w:hideMark/>
          </w:tcPr>
          <w:p w14:paraId="190998A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0,0129 </w:t>
            </w:r>
          </w:p>
        </w:tc>
      </w:tr>
      <w:tr w:rsidR="0009782A" w:rsidRPr="0009782A" w14:paraId="2D981DAD" w14:textId="77777777" w:rsidTr="0009782A">
        <w:trPr>
          <w:trHeight w:val="300"/>
        </w:trPr>
        <w:tc>
          <w:tcPr>
            <w:tcW w:w="7708" w:type="dxa"/>
            <w:gridSpan w:val="5"/>
            <w:tcBorders>
              <w:top w:val="nil"/>
              <w:left w:val="single" w:sz="4" w:space="0" w:color="auto"/>
              <w:bottom w:val="single" w:sz="4" w:space="0" w:color="auto"/>
              <w:right w:val="single" w:sz="4" w:space="0" w:color="auto"/>
            </w:tcBorders>
            <w:shd w:val="clear" w:color="auto" w:fill="auto"/>
            <w:noWrap/>
            <w:vAlign w:val="center"/>
            <w:hideMark/>
          </w:tcPr>
          <w:p w14:paraId="490706AE" w14:textId="649F077C" w:rsidR="0009782A" w:rsidRPr="0009782A" w:rsidRDefault="0009782A" w:rsidP="0009782A">
            <w:pPr>
              <w:spacing w:after="0" w:line="240" w:lineRule="auto"/>
              <w:jc w:val="center"/>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2021</w:t>
            </w:r>
          </w:p>
        </w:tc>
      </w:tr>
      <w:tr w:rsidR="0009782A" w:rsidRPr="0009782A" w14:paraId="6185EBC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72EDE"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15</w:t>
            </w:r>
          </w:p>
        </w:tc>
        <w:tc>
          <w:tcPr>
            <w:tcW w:w="1228" w:type="dxa"/>
            <w:tcBorders>
              <w:top w:val="nil"/>
              <w:left w:val="nil"/>
              <w:bottom w:val="single" w:sz="4" w:space="0" w:color="auto"/>
              <w:right w:val="single" w:sz="4" w:space="0" w:color="auto"/>
            </w:tcBorders>
            <w:shd w:val="clear" w:color="auto" w:fill="auto"/>
            <w:noWrap/>
            <w:vAlign w:val="bottom"/>
            <w:hideMark/>
          </w:tcPr>
          <w:p w14:paraId="718DDD4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ADRO</w:t>
            </w:r>
          </w:p>
        </w:tc>
        <w:tc>
          <w:tcPr>
            <w:tcW w:w="1900" w:type="dxa"/>
            <w:tcBorders>
              <w:top w:val="nil"/>
              <w:left w:val="nil"/>
              <w:bottom w:val="single" w:sz="4" w:space="0" w:color="auto"/>
              <w:right w:val="single" w:sz="4" w:space="0" w:color="auto"/>
            </w:tcBorders>
            <w:shd w:val="clear" w:color="auto" w:fill="auto"/>
            <w:noWrap/>
            <w:vAlign w:val="bottom"/>
            <w:hideMark/>
          </w:tcPr>
          <w:p w14:paraId="6A6DE1F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Rp991.793.206</w:t>
            </w:r>
          </w:p>
        </w:tc>
        <w:tc>
          <w:tcPr>
            <w:tcW w:w="2260" w:type="dxa"/>
            <w:tcBorders>
              <w:top w:val="nil"/>
              <w:left w:val="nil"/>
              <w:bottom w:val="single" w:sz="4" w:space="0" w:color="auto"/>
              <w:right w:val="single" w:sz="4" w:space="0" w:color="auto"/>
            </w:tcBorders>
            <w:shd w:val="clear" w:color="auto" w:fill="auto"/>
            <w:noWrap/>
            <w:vAlign w:val="bottom"/>
            <w:hideMark/>
          </w:tcPr>
          <w:p w14:paraId="1482114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14.694.185.714.286 </w:t>
            </w:r>
          </w:p>
        </w:tc>
        <w:tc>
          <w:tcPr>
            <w:tcW w:w="1360" w:type="dxa"/>
            <w:tcBorders>
              <w:top w:val="nil"/>
              <w:left w:val="nil"/>
              <w:bottom w:val="single" w:sz="4" w:space="0" w:color="auto"/>
              <w:right w:val="single" w:sz="4" w:space="0" w:color="auto"/>
            </w:tcBorders>
            <w:shd w:val="clear" w:color="auto" w:fill="auto"/>
            <w:noWrap/>
            <w:vAlign w:val="bottom"/>
            <w:hideMark/>
          </w:tcPr>
          <w:p w14:paraId="5CDE91A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0,0001 </w:t>
            </w:r>
          </w:p>
        </w:tc>
      </w:tr>
      <w:tr w:rsidR="0009782A" w:rsidRPr="0009782A" w14:paraId="188EACA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B45CFB"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16</w:t>
            </w:r>
          </w:p>
        </w:tc>
        <w:tc>
          <w:tcPr>
            <w:tcW w:w="1228" w:type="dxa"/>
            <w:tcBorders>
              <w:top w:val="nil"/>
              <w:left w:val="nil"/>
              <w:bottom w:val="single" w:sz="4" w:space="0" w:color="auto"/>
              <w:right w:val="single" w:sz="4" w:space="0" w:color="auto"/>
            </w:tcBorders>
            <w:shd w:val="clear" w:color="auto" w:fill="auto"/>
            <w:noWrap/>
            <w:vAlign w:val="bottom"/>
            <w:hideMark/>
          </w:tcPr>
          <w:p w14:paraId="476001E5"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ANTM</w:t>
            </w:r>
          </w:p>
        </w:tc>
        <w:tc>
          <w:tcPr>
            <w:tcW w:w="1900" w:type="dxa"/>
            <w:tcBorders>
              <w:top w:val="nil"/>
              <w:left w:val="nil"/>
              <w:bottom w:val="single" w:sz="4" w:space="0" w:color="auto"/>
              <w:right w:val="single" w:sz="4" w:space="0" w:color="auto"/>
            </w:tcBorders>
            <w:shd w:val="clear" w:color="auto" w:fill="auto"/>
            <w:noWrap/>
            <w:vAlign w:val="bottom"/>
            <w:hideMark/>
          </w:tcPr>
          <w:p w14:paraId="4935799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102.080.550.000 </w:t>
            </w:r>
          </w:p>
        </w:tc>
        <w:tc>
          <w:tcPr>
            <w:tcW w:w="2260" w:type="dxa"/>
            <w:tcBorders>
              <w:top w:val="nil"/>
              <w:left w:val="nil"/>
              <w:bottom w:val="single" w:sz="4" w:space="0" w:color="auto"/>
              <w:right w:val="single" w:sz="4" w:space="0" w:color="auto"/>
            </w:tcBorders>
            <w:shd w:val="clear" w:color="auto" w:fill="auto"/>
            <w:noWrap/>
            <w:vAlign w:val="bottom"/>
            <w:hideMark/>
          </w:tcPr>
          <w:p w14:paraId="2385A58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1.861.740.000.000 </w:t>
            </w:r>
          </w:p>
        </w:tc>
        <w:tc>
          <w:tcPr>
            <w:tcW w:w="1360" w:type="dxa"/>
            <w:tcBorders>
              <w:top w:val="nil"/>
              <w:left w:val="nil"/>
              <w:bottom w:val="single" w:sz="4" w:space="0" w:color="auto"/>
              <w:right w:val="single" w:sz="4" w:space="0" w:color="auto"/>
            </w:tcBorders>
            <w:shd w:val="clear" w:color="auto" w:fill="auto"/>
            <w:noWrap/>
            <w:vAlign w:val="bottom"/>
            <w:hideMark/>
          </w:tcPr>
          <w:p w14:paraId="592C6E4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0,0548 </w:t>
            </w:r>
          </w:p>
        </w:tc>
      </w:tr>
      <w:tr w:rsidR="0009782A" w:rsidRPr="0009782A" w14:paraId="53A958D4" w14:textId="77777777" w:rsidTr="00D0690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370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lastRenderedPageBreak/>
              <w:t>17</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5C285377"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ABMM</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216F33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43.660.520.316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57D6FE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2.656.658.111.907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83AD27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0,0164 </w:t>
            </w:r>
          </w:p>
        </w:tc>
      </w:tr>
      <w:tr w:rsidR="0009782A" w:rsidRPr="0009782A" w14:paraId="2E30142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C193EF"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18</w:t>
            </w:r>
          </w:p>
        </w:tc>
        <w:tc>
          <w:tcPr>
            <w:tcW w:w="1228" w:type="dxa"/>
            <w:tcBorders>
              <w:top w:val="nil"/>
              <w:left w:val="nil"/>
              <w:bottom w:val="single" w:sz="4" w:space="0" w:color="auto"/>
              <w:right w:val="single" w:sz="4" w:space="0" w:color="auto"/>
            </w:tcBorders>
            <w:shd w:val="clear" w:color="auto" w:fill="auto"/>
            <w:noWrap/>
            <w:vAlign w:val="bottom"/>
            <w:hideMark/>
          </w:tcPr>
          <w:p w14:paraId="77550645"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BUMI</w:t>
            </w:r>
          </w:p>
        </w:tc>
        <w:tc>
          <w:tcPr>
            <w:tcW w:w="1900" w:type="dxa"/>
            <w:tcBorders>
              <w:top w:val="nil"/>
              <w:left w:val="nil"/>
              <w:bottom w:val="single" w:sz="4" w:space="0" w:color="auto"/>
              <w:right w:val="single" w:sz="4" w:space="0" w:color="auto"/>
            </w:tcBorders>
            <w:shd w:val="clear" w:color="auto" w:fill="auto"/>
            <w:noWrap/>
            <w:vAlign w:val="bottom"/>
            <w:hideMark/>
          </w:tcPr>
          <w:p w14:paraId="13DE8C1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1.179.312.071.429 </w:t>
            </w:r>
          </w:p>
        </w:tc>
        <w:tc>
          <w:tcPr>
            <w:tcW w:w="2260" w:type="dxa"/>
            <w:tcBorders>
              <w:top w:val="nil"/>
              <w:left w:val="nil"/>
              <w:bottom w:val="single" w:sz="4" w:space="0" w:color="auto"/>
              <w:right w:val="single" w:sz="4" w:space="0" w:color="auto"/>
            </w:tcBorders>
            <w:shd w:val="clear" w:color="auto" w:fill="auto"/>
            <w:noWrap/>
            <w:vAlign w:val="bottom"/>
            <w:hideMark/>
          </w:tcPr>
          <w:p w14:paraId="5BB10E1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3.190.940.644.990 </w:t>
            </w:r>
          </w:p>
        </w:tc>
        <w:tc>
          <w:tcPr>
            <w:tcW w:w="1360" w:type="dxa"/>
            <w:tcBorders>
              <w:top w:val="nil"/>
              <w:left w:val="nil"/>
              <w:bottom w:val="single" w:sz="4" w:space="0" w:color="auto"/>
              <w:right w:val="single" w:sz="4" w:space="0" w:color="auto"/>
            </w:tcBorders>
            <w:shd w:val="clear" w:color="auto" w:fill="auto"/>
            <w:noWrap/>
            <w:vAlign w:val="bottom"/>
            <w:hideMark/>
          </w:tcPr>
          <w:p w14:paraId="327784D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0,3696 </w:t>
            </w:r>
          </w:p>
        </w:tc>
      </w:tr>
      <w:tr w:rsidR="0009782A" w:rsidRPr="0009782A" w14:paraId="7B7BBA2B"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830E05"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19</w:t>
            </w:r>
          </w:p>
        </w:tc>
        <w:tc>
          <w:tcPr>
            <w:tcW w:w="1228" w:type="dxa"/>
            <w:tcBorders>
              <w:top w:val="nil"/>
              <w:left w:val="nil"/>
              <w:bottom w:val="single" w:sz="4" w:space="0" w:color="auto"/>
              <w:right w:val="single" w:sz="4" w:space="0" w:color="auto"/>
            </w:tcBorders>
            <w:shd w:val="clear" w:color="auto" w:fill="auto"/>
            <w:noWrap/>
            <w:vAlign w:val="bottom"/>
            <w:hideMark/>
          </w:tcPr>
          <w:p w14:paraId="0FBD791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ENRG</w:t>
            </w:r>
          </w:p>
        </w:tc>
        <w:tc>
          <w:tcPr>
            <w:tcW w:w="1900" w:type="dxa"/>
            <w:tcBorders>
              <w:top w:val="nil"/>
              <w:left w:val="nil"/>
              <w:bottom w:val="single" w:sz="4" w:space="0" w:color="auto"/>
              <w:right w:val="single" w:sz="4" w:space="0" w:color="auto"/>
            </w:tcBorders>
            <w:shd w:val="clear" w:color="auto" w:fill="auto"/>
            <w:noWrap/>
            <w:vAlign w:val="bottom"/>
            <w:hideMark/>
          </w:tcPr>
          <w:p w14:paraId="72DBEFD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5.634.742.486 </w:t>
            </w:r>
          </w:p>
        </w:tc>
        <w:tc>
          <w:tcPr>
            <w:tcW w:w="2260" w:type="dxa"/>
            <w:tcBorders>
              <w:top w:val="nil"/>
              <w:left w:val="nil"/>
              <w:bottom w:val="single" w:sz="4" w:space="0" w:color="auto"/>
              <w:right w:val="single" w:sz="4" w:space="0" w:color="auto"/>
            </w:tcBorders>
            <w:shd w:val="clear" w:color="auto" w:fill="auto"/>
            <w:noWrap/>
            <w:vAlign w:val="bottom"/>
            <w:hideMark/>
          </w:tcPr>
          <w:p w14:paraId="7A8D5F6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566.684.545.296 </w:t>
            </w:r>
          </w:p>
        </w:tc>
        <w:tc>
          <w:tcPr>
            <w:tcW w:w="1360" w:type="dxa"/>
            <w:tcBorders>
              <w:top w:val="nil"/>
              <w:left w:val="nil"/>
              <w:bottom w:val="single" w:sz="4" w:space="0" w:color="auto"/>
              <w:right w:val="single" w:sz="4" w:space="0" w:color="auto"/>
            </w:tcBorders>
            <w:shd w:val="clear" w:color="auto" w:fill="auto"/>
            <w:noWrap/>
            <w:vAlign w:val="bottom"/>
            <w:hideMark/>
          </w:tcPr>
          <w:p w14:paraId="1C90D65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0,0099 </w:t>
            </w:r>
          </w:p>
        </w:tc>
      </w:tr>
      <w:tr w:rsidR="0009782A" w:rsidRPr="0009782A" w14:paraId="0F0EFF3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A1F96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20</w:t>
            </w:r>
          </w:p>
        </w:tc>
        <w:tc>
          <w:tcPr>
            <w:tcW w:w="1228" w:type="dxa"/>
            <w:tcBorders>
              <w:top w:val="nil"/>
              <w:left w:val="nil"/>
              <w:bottom w:val="single" w:sz="4" w:space="0" w:color="auto"/>
              <w:right w:val="single" w:sz="4" w:space="0" w:color="auto"/>
            </w:tcBorders>
            <w:shd w:val="clear" w:color="auto" w:fill="auto"/>
            <w:noWrap/>
            <w:vAlign w:val="bottom"/>
            <w:hideMark/>
          </w:tcPr>
          <w:p w14:paraId="64E9F94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GEMS</w:t>
            </w:r>
          </w:p>
        </w:tc>
        <w:tc>
          <w:tcPr>
            <w:tcW w:w="1900" w:type="dxa"/>
            <w:tcBorders>
              <w:top w:val="nil"/>
              <w:left w:val="nil"/>
              <w:bottom w:val="single" w:sz="4" w:space="0" w:color="auto"/>
              <w:right w:val="single" w:sz="4" w:space="0" w:color="auto"/>
            </w:tcBorders>
            <w:shd w:val="clear" w:color="auto" w:fill="auto"/>
            <w:noWrap/>
            <w:vAlign w:val="bottom"/>
            <w:hideMark/>
          </w:tcPr>
          <w:p w14:paraId="7F0DD5B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30.657.028.000 </w:t>
            </w:r>
          </w:p>
        </w:tc>
        <w:tc>
          <w:tcPr>
            <w:tcW w:w="2260" w:type="dxa"/>
            <w:tcBorders>
              <w:top w:val="nil"/>
              <w:left w:val="nil"/>
              <w:bottom w:val="single" w:sz="4" w:space="0" w:color="auto"/>
              <w:right w:val="single" w:sz="4" w:space="0" w:color="auto"/>
            </w:tcBorders>
            <w:shd w:val="clear" w:color="auto" w:fill="auto"/>
            <w:noWrap/>
            <w:vAlign w:val="bottom"/>
            <w:hideMark/>
          </w:tcPr>
          <w:p w14:paraId="50CD9A8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5.057.592.149.820 </w:t>
            </w:r>
          </w:p>
        </w:tc>
        <w:tc>
          <w:tcPr>
            <w:tcW w:w="1360" w:type="dxa"/>
            <w:tcBorders>
              <w:top w:val="nil"/>
              <w:left w:val="nil"/>
              <w:bottom w:val="single" w:sz="4" w:space="0" w:color="auto"/>
              <w:right w:val="single" w:sz="4" w:space="0" w:color="auto"/>
            </w:tcBorders>
            <w:shd w:val="clear" w:color="auto" w:fill="auto"/>
            <w:noWrap/>
            <w:vAlign w:val="bottom"/>
            <w:hideMark/>
          </w:tcPr>
          <w:p w14:paraId="7AAE62B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0,0061 </w:t>
            </w:r>
          </w:p>
        </w:tc>
      </w:tr>
      <w:tr w:rsidR="0009782A" w:rsidRPr="0009782A" w14:paraId="3A689FA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61EC4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21</w:t>
            </w:r>
          </w:p>
        </w:tc>
        <w:tc>
          <w:tcPr>
            <w:tcW w:w="1228" w:type="dxa"/>
            <w:tcBorders>
              <w:top w:val="nil"/>
              <w:left w:val="nil"/>
              <w:bottom w:val="single" w:sz="4" w:space="0" w:color="auto"/>
              <w:right w:val="single" w:sz="4" w:space="0" w:color="auto"/>
            </w:tcBorders>
            <w:shd w:val="clear" w:color="auto" w:fill="auto"/>
            <w:noWrap/>
            <w:vAlign w:val="bottom"/>
            <w:hideMark/>
          </w:tcPr>
          <w:p w14:paraId="40B2069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HRUM</w:t>
            </w:r>
          </w:p>
        </w:tc>
        <w:tc>
          <w:tcPr>
            <w:tcW w:w="1900" w:type="dxa"/>
            <w:tcBorders>
              <w:top w:val="nil"/>
              <w:left w:val="nil"/>
              <w:bottom w:val="single" w:sz="4" w:space="0" w:color="auto"/>
              <w:right w:val="single" w:sz="4" w:space="0" w:color="auto"/>
            </w:tcBorders>
            <w:shd w:val="clear" w:color="auto" w:fill="auto"/>
            <w:noWrap/>
            <w:vAlign w:val="bottom"/>
            <w:hideMark/>
          </w:tcPr>
          <w:p w14:paraId="08B4459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34.633.773.876 </w:t>
            </w:r>
          </w:p>
        </w:tc>
        <w:tc>
          <w:tcPr>
            <w:tcW w:w="2260" w:type="dxa"/>
            <w:tcBorders>
              <w:top w:val="nil"/>
              <w:left w:val="nil"/>
              <w:bottom w:val="single" w:sz="4" w:space="0" w:color="auto"/>
              <w:right w:val="single" w:sz="4" w:space="0" w:color="auto"/>
            </w:tcBorders>
            <w:shd w:val="clear" w:color="auto" w:fill="auto"/>
            <w:noWrap/>
            <w:vAlign w:val="bottom"/>
            <w:hideMark/>
          </w:tcPr>
          <w:p w14:paraId="06DEB78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1.402.451.295.634 </w:t>
            </w:r>
          </w:p>
        </w:tc>
        <w:tc>
          <w:tcPr>
            <w:tcW w:w="1360" w:type="dxa"/>
            <w:tcBorders>
              <w:top w:val="nil"/>
              <w:left w:val="nil"/>
              <w:bottom w:val="single" w:sz="4" w:space="0" w:color="auto"/>
              <w:right w:val="single" w:sz="4" w:space="0" w:color="auto"/>
            </w:tcBorders>
            <w:shd w:val="clear" w:color="auto" w:fill="auto"/>
            <w:noWrap/>
            <w:vAlign w:val="bottom"/>
            <w:hideMark/>
          </w:tcPr>
          <w:p w14:paraId="293391A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0,0247 </w:t>
            </w:r>
          </w:p>
        </w:tc>
      </w:tr>
      <w:tr w:rsidR="0009782A" w:rsidRPr="0009782A" w14:paraId="3F5058F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24CB2"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22</w:t>
            </w:r>
          </w:p>
        </w:tc>
        <w:tc>
          <w:tcPr>
            <w:tcW w:w="1228" w:type="dxa"/>
            <w:tcBorders>
              <w:top w:val="nil"/>
              <w:left w:val="nil"/>
              <w:bottom w:val="single" w:sz="4" w:space="0" w:color="auto"/>
              <w:right w:val="single" w:sz="4" w:space="0" w:color="auto"/>
            </w:tcBorders>
            <w:shd w:val="clear" w:color="auto" w:fill="auto"/>
            <w:noWrap/>
            <w:vAlign w:val="bottom"/>
            <w:hideMark/>
          </w:tcPr>
          <w:p w14:paraId="6B051FE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ITMG</w:t>
            </w:r>
          </w:p>
        </w:tc>
        <w:tc>
          <w:tcPr>
            <w:tcW w:w="1900" w:type="dxa"/>
            <w:tcBorders>
              <w:top w:val="nil"/>
              <w:left w:val="nil"/>
              <w:bottom w:val="single" w:sz="4" w:space="0" w:color="auto"/>
              <w:right w:val="single" w:sz="4" w:space="0" w:color="auto"/>
            </w:tcBorders>
            <w:shd w:val="clear" w:color="auto" w:fill="auto"/>
            <w:noWrap/>
            <w:vAlign w:val="bottom"/>
            <w:hideMark/>
          </w:tcPr>
          <w:p w14:paraId="3EA4E51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146.692.000.000 </w:t>
            </w:r>
          </w:p>
        </w:tc>
        <w:tc>
          <w:tcPr>
            <w:tcW w:w="2260" w:type="dxa"/>
            <w:tcBorders>
              <w:top w:val="nil"/>
              <w:left w:val="nil"/>
              <w:bottom w:val="single" w:sz="4" w:space="0" w:color="auto"/>
              <w:right w:val="single" w:sz="4" w:space="0" w:color="auto"/>
            </w:tcBorders>
            <w:shd w:val="clear" w:color="auto" w:fill="auto"/>
            <w:noWrap/>
            <w:vAlign w:val="bottom"/>
            <w:hideMark/>
          </w:tcPr>
          <w:p w14:paraId="56F4670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6.705.375.950.000 </w:t>
            </w:r>
          </w:p>
        </w:tc>
        <w:tc>
          <w:tcPr>
            <w:tcW w:w="1360" w:type="dxa"/>
            <w:tcBorders>
              <w:top w:val="nil"/>
              <w:left w:val="nil"/>
              <w:bottom w:val="single" w:sz="4" w:space="0" w:color="auto"/>
              <w:right w:val="single" w:sz="4" w:space="0" w:color="auto"/>
            </w:tcBorders>
            <w:shd w:val="clear" w:color="auto" w:fill="auto"/>
            <w:noWrap/>
            <w:vAlign w:val="bottom"/>
            <w:hideMark/>
          </w:tcPr>
          <w:p w14:paraId="792298E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0,0219 </w:t>
            </w:r>
          </w:p>
        </w:tc>
      </w:tr>
      <w:tr w:rsidR="0009782A" w:rsidRPr="0009782A" w14:paraId="59D4E23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72CCFD"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23</w:t>
            </w:r>
          </w:p>
        </w:tc>
        <w:tc>
          <w:tcPr>
            <w:tcW w:w="1228" w:type="dxa"/>
            <w:tcBorders>
              <w:top w:val="nil"/>
              <w:left w:val="nil"/>
              <w:bottom w:val="single" w:sz="4" w:space="0" w:color="auto"/>
              <w:right w:val="single" w:sz="4" w:space="0" w:color="auto"/>
            </w:tcBorders>
            <w:shd w:val="clear" w:color="auto" w:fill="auto"/>
            <w:noWrap/>
            <w:vAlign w:val="bottom"/>
            <w:hideMark/>
          </w:tcPr>
          <w:p w14:paraId="372EA8AE"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MBAP</w:t>
            </w:r>
          </w:p>
        </w:tc>
        <w:tc>
          <w:tcPr>
            <w:tcW w:w="1900" w:type="dxa"/>
            <w:tcBorders>
              <w:top w:val="nil"/>
              <w:left w:val="nil"/>
              <w:bottom w:val="single" w:sz="4" w:space="0" w:color="auto"/>
              <w:right w:val="single" w:sz="4" w:space="0" w:color="auto"/>
            </w:tcBorders>
            <w:shd w:val="clear" w:color="auto" w:fill="auto"/>
            <w:noWrap/>
            <w:vAlign w:val="bottom"/>
            <w:hideMark/>
          </w:tcPr>
          <w:p w14:paraId="1409D97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231.510.000.000 </w:t>
            </w:r>
          </w:p>
        </w:tc>
        <w:tc>
          <w:tcPr>
            <w:tcW w:w="2260" w:type="dxa"/>
            <w:tcBorders>
              <w:top w:val="nil"/>
              <w:left w:val="nil"/>
              <w:bottom w:val="single" w:sz="4" w:space="0" w:color="auto"/>
              <w:right w:val="single" w:sz="4" w:space="0" w:color="auto"/>
            </w:tcBorders>
            <w:shd w:val="clear" w:color="auto" w:fill="auto"/>
            <w:noWrap/>
            <w:vAlign w:val="bottom"/>
            <w:hideMark/>
          </w:tcPr>
          <w:p w14:paraId="58E8F4F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1.435.886.759.362 </w:t>
            </w:r>
          </w:p>
        </w:tc>
        <w:tc>
          <w:tcPr>
            <w:tcW w:w="1360" w:type="dxa"/>
            <w:tcBorders>
              <w:top w:val="nil"/>
              <w:left w:val="nil"/>
              <w:bottom w:val="single" w:sz="4" w:space="0" w:color="auto"/>
              <w:right w:val="single" w:sz="4" w:space="0" w:color="auto"/>
            </w:tcBorders>
            <w:shd w:val="clear" w:color="auto" w:fill="auto"/>
            <w:noWrap/>
            <w:vAlign w:val="bottom"/>
            <w:hideMark/>
          </w:tcPr>
          <w:p w14:paraId="7C0B555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0,1612 </w:t>
            </w:r>
          </w:p>
        </w:tc>
      </w:tr>
      <w:tr w:rsidR="0009782A" w:rsidRPr="0009782A" w14:paraId="0AD3C51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F80185"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24</w:t>
            </w:r>
          </w:p>
        </w:tc>
        <w:tc>
          <w:tcPr>
            <w:tcW w:w="1228" w:type="dxa"/>
            <w:tcBorders>
              <w:top w:val="nil"/>
              <w:left w:val="nil"/>
              <w:bottom w:val="single" w:sz="4" w:space="0" w:color="auto"/>
              <w:right w:val="single" w:sz="4" w:space="0" w:color="auto"/>
            </w:tcBorders>
            <w:shd w:val="clear" w:color="auto" w:fill="auto"/>
            <w:noWrap/>
            <w:vAlign w:val="bottom"/>
            <w:hideMark/>
          </w:tcPr>
          <w:p w14:paraId="035F3079"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MEDC</w:t>
            </w:r>
          </w:p>
        </w:tc>
        <w:tc>
          <w:tcPr>
            <w:tcW w:w="1900" w:type="dxa"/>
            <w:tcBorders>
              <w:top w:val="nil"/>
              <w:left w:val="nil"/>
              <w:bottom w:val="single" w:sz="4" w:space="0" w:color="auto"/>
              <w:right w:val="single" w:sz="4" w:space="0" w:color="auto"/>
            </w:tcBorders>
            <w:shd w:val="clear" w:color="auto" w:fill="auto"/>
            <w:noWrap/>
            <w:vAlign w:val="bottom"/>
            <w:hideMark/>
          </w:tcPr>
          <w:p w14:paraId="75D34DA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7.958.516.310 </w:t>
            </w:r>
          </w:p>
        </w:tc>
        <w:tc>
          <w:tcPr>
            <w:tcW w:w="2260" w:type="dxa"/>
            <w:tcBorders>
              <w:top w:val="nil"/>
              <w:left w:val="nil"/>
              <w:bottom w:val="single" w:sz="4" w:space="0" w:color="auto"/>
              <w:right w:val="single" w:sz="4" w:space="0" w:color="auto"/>
            </w:tcBorders>
            <w:shd w:val="clear" w:color="auto" w:fill="auto"/>
            <w:noWrap/>
            <w:vAlign w:val="bottom"/>
            <w:hideMark/>
          </w:tcPr>
          <w:p w14:paraId="4657B6C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894.314.328.786 </w:t>
            </w:r>
          </w:p>
        </w:tc>
        <w:tc>
          <w:tcPr>
            <w:tcW w:w="1360" w:type="dxa"/>
            <w:tcBorders>
              <w:top w:val="nil"/>
              <w:left w:val="nil"/>
              <w:bottom w:val="single" w:sz="4" w:space="0" w:color="auto"/>
              <w:right w:val="single" w:sz="4" w:space="0" w:color="auto"/>
            </w:tcBorders>
            <w:shd w:val="clear" w:color="auto" w:fill="auto"/>
            <w:noWrap/>
            <w:vAlign w:val="bottom"/>
            <w:hideMark/>
          </w:tcPr>
          <w:p w14:paraId="2E0B840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0,0089 </w:t>
            </w:r>
          </w:p>
        </w:tc>
      </w:tr>
      <w:tr w:rsidR="0009782A" w:rsidRPr="0009782A" w14:paraId="55F8003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3C31E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25</w:t>
            </w:r>
          </w:p>
        </w:tc>
        <w:tc>
          <w:tcPr>
            <w:tcW w:w="1228" w:type="dxa"/>
            <w:tcBorders>
              <w:top w:val="nil"/>
              <w:left w:val="nil"/>
              <w:bottom w:val="single" w:sz="4" w:space="0" w:color="auto"/>
              <w:right w:val="single" w:sz="4" w:space="0" w:color="auto"/>
            </w:tcBorders>
            <w:shd w:val="clear" w:color="auto" w:fill="auto"/>
            <w:noWrap/>
            <w:vAlign w:val="bottom"/>
            <w:hideMark/>
          </w:tcPr>
          <w:p w14:paraId="1553807A"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PTBA</w:t>
            </w:r>
          </w:p>
        </w:tc>
        <w:tc>
          <w:tcPr>
            <w:tcW w:w="1900" w:type="dxa"/>
            <w:tcBorders>
              <w:top w:val="nil"/>
              <w:left w:val="nil"/>
              <w:bottom w:val="single" w:sz="4" w:space="0" w:color="auto"/>
              <w:right w:val="single" w:sz="4" w:space="0" w:color="auto"/>
            </w:tcBorders>
            <w:shd w:val="clear" w:color="auto" w:fill="auto"/>
            <w:noWrap/>
            <w:vAlign w:val="bottom"/>
            <w:hideMark/>
          </w:tcPr>
          <w:p w14:paraId="3F74911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124.960.293.955 </w:t>
            </w:r>
          </w:p>
        </w:tc>
        <w:tc>
          <w:tcPr>
            <w:tcW w:w="2260" w:type="dxa"/>
            <w:tcBorders>
              <w:top w:val="nil"/>
              <w:left w:val="nil"/>
              <w:bottom w:val="single" w:sz="4" w:space="0" w:color="auto"/>
              <w:right w:val="single" w:sz="4" w:space="0" w:color="auto"/>
            </w:tcBorders>
            <w:shd w:val="clear" w:color="auto" w:fill="auto"/>
            <w:noWrap/>
            <w:vAlign w:val="bottom"/>
            <w:hideMark/>
          </w:tcPr>
          <w:p w14:paraId="75EE6E0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8.036.888.000.000 </w:t>
            </w:r>
          </w:p>
        </w:tc>
        <w:tc>
          <w:tcPr>
            <w:tcW w:w="1360" w:type="dxa"/>
            <w:tcBorders>
              <w:top w:val="nil"/>
              <w:left w:val="nil"/>
              <w:bottom w:val="single" w:sz="4" w:space="0" w:color="auto"/>
              <w:right w:val="single" w:sz="4" w:space="0" w:color="auto"/>
            </w:tcBorders>
            <w:shd w:val="clear" w:color="auto" w:fill="auto"/>
            <w:noWrap/>
            <w:vAlign w:val="bottom"/>
            <w:hideMark/>
          </w:tcPr>
          <w:p w14:paraId="5700D4F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0,0155 </w:t>
            </w:r>
          </w:p>
        </w:tc>
      </w:tr>
      <w:tr w:rsidR="0009782A" w:rsidRPr="0009782A" w14:paraId="2D325E5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2E40E9"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26</w:t>
            </w:r>
          </w:p>
        </w:tc>
        <w:tc>
          <w:tcPr>
            <w:tcW w:w="1228" w:type="dxa"/>
            <w:tcBorders>
              <w:top w:val="nil"/>
              <w:left w:val="nil"/>
              <w:bottom w:val="single" w:sz="4" w:space="0" w:color="auto"/>
              <w:right w:val="single" w:sz="4" w:space="0" w:color="auto"/>
            </w:tcBorders>
            <w:shd w:val="clear" w:color="auto" w:fill="auto"/>
            <w:noWrap/>
            <w:vAlign w:val="bottom"/>
            <w:hideMark/>
          </w:tcPr>
          <w:p w14:paraId="577D042F"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SMMT</w:t>
            </w:r>
          </w:p>
        </w:tc>
        <w:tc>
          <w:tcPr>
            <w:tcW w:w="1900" w:type="dxa"/>
            <w:tcBorders>
              <w:top w:val="nil"/>
              <w:left w:val="nil"/>
              <w:bottom w:val="single" w:sz="4" w:space="0" w:color="auto"/>
              <w:right w:val="single" w:sz="4" w:space="0" w:color="auto"/>
            </w:tcBorders>
            <w:shd w:val="clear" w:color="auto" w:fill="auto"/>
            <w:noWrap/>
            <w:vAlign w:val="bottom"/>
            <w:hideMark/>
          </w:tcPr>
          <w:p w14:paraId="72165B3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5.012.525.500</w:t>
            </w:r>
          </w:p>
        </w:tc>
        <w:tc>
          <w:tcPr>
            <w:tcW w:w="2260" w:type="dxa"/>
            <w:tcBorders>
              <w:top w:val="nil"/>
              <w:left w:val="nil"/>
              <w:bottom w:val="single" w:sz="4" w:space="0" w:color="auto"/>
              <w:right w:val="single" w:sz="4" w:space="0" w:color="auto"/>
            </w:tcBorders>
            <w:shd w:val="clear" w:color="auto" w:fill="auto"/>
            <w:noWrap/>
            <w:vAlign w:val="bottom"/>
            <w:hideMark/>
          </w:tcPr>
          <w:p w14:paraId="5EB6F6A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249.957.731.407 </w:t>
            </w:r>
          </w:p>
        </w:tc>
        <w:tc>
          <w:tcPr>
            <w:tcW w:w="1360" w:type="dxa"/>
            <w:tcBorders>
              <w:top w:val="nil"/>
              <w:left w:val="nil"/>
              <w:bottom w:val="single" w:sz="4" w:space="0" w:color="auto"/>
              <w:right w:val="single" w:sz="4" w:space="0" w:color="auto"/>
            </w:tcBorders>
            <w:shd w:val="clear" w:color="auto" w:fill="auto"/>
            <w:noWrap/>
            <w:vAlign w:val="bottom"/>
            <w:hideMark/>
          </w:tcPr>
          <w:p w14:paraId="2C21F14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0,0201 </w:t>
            </w:r>
          </w:p>
        </w:tc>
      </w:tr>
      <w:tr w:rsidR="0009782A" w:rsidRPr="0009782A" w14:paraId="063027B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98A12"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27</w:t>
            </w:r>
          </w:p>
        </w:tc>
        <w:tc>
          <w:tcPr>
            <w:tcW w:w="1228" w:type="dxa"/>
            <w:tcBorders>
              <w:top w:val="nil"/>
              <w:left w:val="nil"/>
              <w:bottom w:val="single" w:sz="4" w:space="0" w:color="auto"/>
              <w:right w:val="single" w:sz="4" w:space="0" w:color="auto"/>
            </w:tcBorders>
            <w:shd w:val="clear" w:color="auto" w:fill="auto"/>
            <w:noWrap/>
            <w:vAlign w:val="bottom"/>
            <w:hideMark/>
          </w:tcPr>
          <w:p w14:paraId="061287F2"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TINS</w:t>
            </w:r>
          </w:p>
        </w:tc>
        <w:tc>
          <w:tcPr>
            <w:tcW w:w="1900" w:type="dxa"/>
            <w:tcBorders>
              <w:top w:val="nil"/>
              <w:left w:val="nil"/>
              <w:bottom w:val="single" w:sz="4" w:space="0" w:color="auto"/>
              <w:right w:val="single" w:sz="4" w:space="0" w:color="auto"/>
            </w:tcBorders>
            <w:shd w:val="clear" w:color="auto" w:fill="auto"/>
            <w:noWrap/>
            <w:vAlign w:val="bottom"/>
            <w:hideMark/>
          </w:tcPr>
          <w:p w14:paraId="0FF5F34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54.550.515.600 </w:t>
            </w:r>
          </w:p>
        </w:tc>
        <w:tc>
          <w:tcPr>
            <w:tcW w:w="2260" w:type="dxa"/>
            <w:tcBorders>
              <w:top w:val="nil"/>
              <w:left w:val="nil"/>
              <w:bottom w:val="single" w:sz="4" w:space="0" w:color="auto"/>
              <w:right w:val="single" w:sz="4" w:space="0" w:color="auto"/>
            </w:tcBorders>
            <w:shd w:val="clear" w:color="auto" w:fill="auto"/>
            <w:noWrap/>
            <w:vAlign w:val="bottom"/>
            <w:hideMark/>
          </w:tcPr>
          <w:p w14:paraId="6981F07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1.302.843.000.000 </w:t>
            </w:r>
          </w:p>
        </w:tc>
        <w:tc>
          <w:tcPr>
            <w:tcW w:w="1360" w:type="dxa"/>
            <w:tcBorders>
              <w:top w:val="nil"/>
              <w:left w:val="nil"/>
              <w:bottom w:val="single" w:sz="4" w:space="0" w:color="auto"/>
              <w:right w:val="single" w:sz="4" w:space="0" w:color="auto"/>
            </w:tcBorders>
            <w:shd w:val="clear" w:color="auto" w:fill="auto"/>
            <w:noWrap/>
            <w:vAlign w:val="bottom"/>
            <w:hideMark/>
          </w:tcPr>
          <w:p w14:paraId="38F410A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0,0419 </w:t>
            </w:r>
          </w:p>
        </w:tc>
      </w:tr>
      <w:tr w:rsidR="0009782A" w:rsidRPr="0009782A" w14:paraId="040737B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708F25"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28</w:t>
            </w:r>
          </w:p>
        </w:tc>
        <w:tc>
          <w:tcPr>
            <w:tcW w:w="1228" w:type="dxa"/>
            <w:tcBorders>
              <w:top w:val="nil"/>
              <w:left w:val="nil"/>
              <w:bottom w:val="single" w:sz="4" w:space="0" w:color="auto"/>
              <w:right w:val="single" w:sz="4" w:space="0" w:color="auto"/>
            </w:tcBorders>
            <w:shd w:val="clear" w:color="auto" w:fill="auto"/>
            <w:noWrap/>
            <w:vAlign w:val="bottom"/>
            <w:hideMark/>
          </w:tcPr>
          <w:p w14:paraId="793034F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TOBA</w:t>
            </w:r>
          </w:p>
        </w:tc>
        <w:tc>
          <w:tcPr>
            <w:tcW w:w="1900" w:type="dxa"/>
            <w:tcBorders>
              <w:top w:val="nil"/>
              <w:left w:val="nil"/>
              <w:bottom w:val="single" w:sz="4" w:space="0" w:color="auto"/>
              <w:right w:val="single" w:sz="4" w:space="0" w:color="auto"/>
            </w:tcBorders>
            <w:shd w:val="clear" w:color="auto" w:fill="auto"/>
            <w:noWrap/>
            <w:vAlign w:val="bottom"/>
            <w:hideMark/>
          </w:tcPr>
          <w:p w14:paraId="496DB0B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10.452.582.026 </w:t>
            </w:r>
          </w:p>
        </w:tc>
        <w:tc>
          <w:tcPr>
            <w:tcW w:w="2260" w:type="dxa"/>
            <w:tcBorders>
              <w:top w:val="nil"/>
              <w:left w:val="nil"/>
              <w:bottom w:val="single" w:sz="4" w:space="0" w:color="auto"/>
              <w:right w:val="single" w:sz="4" w:space="0" w:color="auto"/>
            </w:tcBorders>
            <w:shd w:val="clear" w:color="auto" w:fill="auto"/>
            <w:noWrap/>
            <w:vAlign w:val="bottom"/>
            <w:hideMark/>
          </w:tcPr>
          <w:p w14:paraId="10223E8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935.911.654.779 </w:t>
            </w:r>
          </w:p>
        </w:tc>
        <w:tc>
          <w:tcPr>
            <w:tcW w:w="1360" w:type="dxa"/>
            <w:tcBorders>
              <w:top w:val="nil"/>
              <w:left w:val="nil"/>
              <w:bottom w:val="single" w:sz="4" w:space="0" w:color="auto"/>
              <w:right w:val="single" w:sz="4" w:space="0" w:color="auto"/>
            </w:tcBorders>
            <w:shd w:val="clear" w:color="auto" w:fill="auto"/>
            <w:noWrap/>
            <w:vAlign w:val="bottom"/>
            <w:hideMark/>
          </w:tcPr>
          <w:p w14:paraId="0CC5317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0,0112 </w:t>
            </w:r>
          </w:p>
        </w:tc>
      </w:tr>
      <w:tr w:rsidR="0009782A" w:rsidRPr="0009782A" w14:paraId="78CA3923" w14:textId="77777777" w:rsidTr="0009782A">
        <w:trPr>
          <w:trHeight w:val="300"/>
        </w:trPr>
        <w:tc>
          <w:tcPr>
            <w:tcW w:w="770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154AEFF" w14:textId="32C81153" w:rsidR="0009782A" w:rsidRPr="0009782A" w:rsidRDefault="0009782A" w:rsidP="0009782A">
            <w:pPr>
              <w:spacing w:after="0" w:line="240" w:lineRule="auto"/>
              <w:jc w:val="center"/>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2022</w:t>
            </w:r>
          </w:p>
        </w:tc>
      </w:tr>
      <w:tr w:rsidR="0009782A" w:rsidRPr="0009782A" w14:paraId="79E0B7F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FEDF0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29</w:t>
            </w:r>
          </w:p>
        </w:tc>
        <w:tc>
          <w:tcPr>
            <w:tcW w:w="1228" w:type="dxa"/>
            <w:tcBorders>
              <w:top w:val="nil"/>
              <w:left w:val="nil"/>
              <w:bottom w:val="single" w:sz="4" w:space="0" w:color="auto"/>
              <w:right w:val="single" w:sz="4" w:space="0" w:color="auto"/>
            </w:tcBorders>
            <w:shd w:val="clear" w:color="auto" w:fill="auto"/>
            <w:noWrap/>
            <w:vAlign w:val="bottom"/>
            <w:hideMark/>
          </w:tcPr>
          <w:p w14:paraId="4CBE542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ADRO</w:t>
            </w:r>
          </w:p>
        </w:tc>
        <w:tc>
          <w:tcPr>
            <w:tcW w:w="1900" w:type="dxa"/>
            <w:tcBorders>
              <w:top w:val="nil"/>
              <w:left w:val="nil"/>
              <w:bottom w:val="single" w:sz="4" w:space="0" w:color="auto"/>
              <w:right w:val="single" w:sz="4" w:space="0" w:color="auto"/>
            </w:tcBorders>
            <w:shd w:val="clear" w:color="auto" w:fill="auto"/>
            <w:noWrap/>
            <w:vAlign w:val="bottom"/>
            <w:hideMark/>
          </w:tcPr>
          <w:p w14:paraId="3CAE27E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481.654.398.950 </w:t>
            </w:r>
          </w:p>
        </w:tc>
        <w:tc>
          <w:tcPr>
            <w:tcW w:w="2260" w:type="dxa"/>
            <w:tcBorders>
              <w:top w:val="nil"/>
              <w:left w:val="nil"/>
              <w:bottom w:val="single" w:sz="4" w:space="0" w:color="auto"/>
              <w:right w:val="single" w:sz="4" w:space="0" w:color="auto"/>
            </w:tcBorders>
            <w:shd w:val="clear" w:color="auto" w:fill="auto"/>
            <w:noWrap/>
            <w:vAlign w:val="bottom"/>
            <w:hideMark/>
          </w:tcPr>
          <w:p w14:paraId="003D3A1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44.236.296.875.000 </w:t>
            </w:r>
          </w:p>
        </w:tc>
        <w:tc>
          <w:tcPr>
            <w:tcW w:w="1360" w:type="dxa"/>
            <w:tcBorders>
              <w:top w:val="nil"/>
              <w:left w:val="nil"/>
              <w:bottom w:val="single" w:sz="4" w:space="0" w:color="auto"/>
              <w:right w:val="single" w:sz="4" w:space="0" w:color="auto"/>
            </w:tcBorders>
            <w:shd w:val="clear" w:color="auto" w:fill="auto"/>
            <w:noWrap/>
            <w:vAlign w:val="bottom"/>
            <w:hideMark/>
          </w:tcPr>
          <w:p w14:paraId="47EA12D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0,0109 </w:t>
            </w:r>
          </w:p>
        </w:tc>
      </w:tr>
      <w:tr w:rsidR="0009782A" w:rsidRPr="0009782A" w14:paraId="09F4D24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FD5C8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30</w:t>
            </w:r>
          </w:p>
        </w:tc>
        <w:tc>
          <w:tcPr>
            <w:tcW w:w="1228" w:type="dxa"/>
            <w:tcBorders>
              <w:top w:val="nil"/>
              <w:left w:val="nil"/>
              <w:bottom w:val="single" w:sz="4" w:space="0" w:color="auto"/>
              <w:right w:val="single" w:sz="4" w:space="0" w:color="auto"/>
            </w:tcBorders>
            <w:shd w:val="clear" w:color="auto" w:fill="auto"/>
            <w:noWrap/>
            <w:vAlign w:val="bottom"/>
            <w:hideMark/>
          </w:tcPr>
          <w:p w14:paraId="5ED2DDD6"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ANTM</w:t>
            </w:r>
          </w:p>
        </w:tc>
        <w:tc>
          <w:tcPr>
            <w:tcW w:w="1900" w:type="dxa"/>
            <w:tcBorders>
              <w:top w:val="nil"/>
              <w:left w:val="nil"/>
              <w:bottom w:val="single" w:sz="4" w:space="0" w:color="auto"/>
              <w:right w:val="single" w:sz="4" w:space="0" w:color="auto"/>
            </w:tcBorders>
            <w:shd w:val="clear" w:color="auto" w:fill="auto"/>
            <w:noWrap/>
            <w:vAlign w:val="bottom"/>
            <w:hideMark/>
          </w:tcPr>
          <w:p w14:paraId="5A95492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142.926.380.000 </w:t>
            </w:r>
          </w:p>
        </w:tc>
        <w:tc>
          <w:tcPr>
            <w:tcW w:w="2260" w:type="dxa"/>
            <w:tcBorders>
              <w:top w:val="nil"/>
              <w:left w:val="nil"/>
              <w:bottom w:val="single" w:sz="4" w:space="0" w:color="auto"/>
              <w:right w:val="single" w:sz="4" w:space="0" w:color="auto"/>
            </w:tcBorders>
            <w:shd w:val="clear" w:color="auto" w:fill="auto"/>
            <w:noWrap/>
            <w:vAlign w:val="bottom"/>
            <w:hideMark/>
          </w:tcPr>
          <w:p w14:paraId="2C25863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3.820.964.000.000 </w:t>
            </w:r>
          </w:p>
        </w:tc>
        <w:tc>
          <w:tcPr>
            <w:tcW w:w="1360" w:type="dxa"/>
            <w:tcBorders>
              <w:top w:val="nil"/>
              <w:left w:val="nil"/>
              <w:bottom w:val="single" w:sz="4" w:space="0" w:color="auto"/>
              <w:right w:val="single" w:sz="4" w:space="0" w:color="auto"/>
            </w:tcBorders>
            <w:shd w:val="clear" w:color="auto" w:fill="auto"/>
            <w:noWrap/>
            <w:vAlign w:val="bottom"/>
            <w:hideMark/>
          </w:tcPr>
          <w:p w14:paraId="369B96C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0,0374 </w:t>
            </w:r>
          </w:p>
        </w:tc>
      </w:tr>
      <w:tr w:rsidR="0009782A" w:rsidRPr="0009782A" w14:paraId="6475202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389D2"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31</w:t>
            </w:r>
          </w:p>
        </w:tc>
        <w:tc>
          <w:tcPr>
            <w:tcW w:w="1228" w:type="dxa"/>
            <w:tcBorders>
              <w:top w:val="nil"/>
              <w:left w:val="nil"/>
              <w:bottom w:val="single" w:sz="4" w:space="0" w:color="auto"/>
              <w:right w:val="single" w:sz="4" w:space="0" w:color="auto"/>
            </w:tcBorders>
            <w:shd w:val="clear" w:color="auto" w:fill="auto"/>
            <w:noWrap/>
            <w:vAlign w:val="bottom"/>
            <w:hideMark/>
          </w:tcPr>
          <w:p w14:paraId="243AEE38"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ABMM</w:t>
            </w:r>
          </w:p>
        </w:tc>
        <w:tc>
          <w:tcPr>
            <w:tcW w:w="1900" w:type="dxa"/>
            <w:tcBorders>
              <w:top w:val="nil"/>
              <w:left w:val="nil"/>
              <w:bottom w:val="single" w:sz="4" w:space="0" w:color="auto"/>
              <w:right w:val="single" w:sz="4" w:space="0" w:color="auto"/>
            </w:tcBorders>
            <w:shd w:val="clear" w:color="auto" w:fill="auto"/>
            <w:noWrap/>
            <w:vAlign w:val="bottom"/>
            <w:hideMark/>
          </w:tcPr>
          <w:p w14:paraId="03D1A54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26.457.557.979 </w:t>
            </w:r>
          </w:p>
        </w:tc>
        <w:tc>
          <w:tcPr>
            <w:tcW w:w="2260" w:type="dxa"/>
            <w:tcBorders>
              <w:top w:val="nil"/>
              <w:left w:val="nil"/>
              <w:bottom w:val="single" w:sz="4" w:space="0" w:color="auto"/>
              <w:right w:val="single" w:sz="4" w:space="0" w:color="auto"/>
            </w:tcBorders>
            <w:shd w:val="clear" w:color="auto" w:fill="auto"/>
            <w:noWrap/>
            <w:vAlign w:val="bottom"/>
            <w:hideMark/>
          </w:tcPr>
          <w:p w14:paraId="1CBE3A7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5.378.484.068.617 </w:t>
            </w:r>
          </w:p>
        </w:tc>
        <w:tc>
          <w:tcPr>
            <w:tcW w:w="1360" w:type="dxa"/>
            <w:tcBorders>
              <w:top w:val="nil"/>
              <w:left w:val="nil"/>
              <w:bottom w:val="single" w:sz="4" w:space="0" w:color="auto"/>
              <w:right w:val="single" w:sz="4" w:space="0" w:color="auto"/>
            </w:tcBorders>
            <w:shd w:val="clear" w:color="auto" w:fill="auto"/>
            <w:noWrap/>
            <w:vAlign w:val="bottom"/>
            <w:hideMark/>
          </w:tcPr>
          <w:p w14:paraId="48D6688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0,0049 </w:t>
            </w:r>
          </w:p>
        </w:tc>
      </w:tr>
      <w:tr w:rsidR="0009782A" w:rsidRPr="0009782A" w14:paraId="0A34953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5FE7A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32</w:t>
            </w:r>
          </w:p>
        </w:tc>
        <w:tc>
          <w:tcPr>
            <w:tcW w:w="1228" w:type="dxa"/>
            <w:tcBorders>
              <w:top w:val="nil"/>
              <w:left w:val="nil"/>
              <w:bottom w:val="single" w:sz="4" w:space="0" w:color="auto"/>
              <w:right w:val="single" w:sz="4" w:space="0" w:color="auto"/>
            </w:tcBorders>
            <w:shd w:val="clear" w:color="auto" w:fill="auto"/>
            <w:noWrap/>
            <w:vAlign w:val="bottom"/>
            <w:hideMark/>
          </w:tcPr>
          <w:p w14:paraId="06464623"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BUMI</w:t>
            </w:r>
          </w:p>
        </w:tc>
        <w:tc>
          <w:tcPr>
            <w:tcW w:w="1900" w:type="dxa"/>
            <w:tcBorders>
              <w:top w:val="nil"/>
              <w:left w:val="nil"/>
              <w:bottom w:val="single" w:sz="4" w:space="0" w:color="auto"/>
              <w:right w:val="single" w:sz="4" w:space="0" w:color="auto"/>
            </w:tcBorders>
            <w:shd w:val="clear" w:color="auto" w:fill="auto"/>
            <w:noWrap/>
            <w:vAlign w:val="bottom"/>
            <w:hideMark/>
          </w:tcPr>
          <w:p w14:paraId="50FD722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1.177.000.530.412 </w:t>
            </w:r>
          </w:p>
        </w:tc>
        <w:tc>
          <w:tcPr>
            <w:tcW w:w="2260" w:type="dxa"/>
            <w:tcBorders>
              <w:top w:val="nil"/>
              <w:left w:val="nil"/>
              <w:bottom w:val="single" w:sz="4" w:space="0" w:color="auto"/>
              <w:right w:val="single" w:sz="4" w:space="0" w:color="auto"/>
            </w:tcBorders>
            <w:shd w:val="clear" w:color="auto" w:fill="auto"/>
            <w:noWrap/>
            <w:vAlign w:val="bottom"/>
            <w:hideMark/>
          </w:tcPr>
          <w:p w14:paraId="2611EA7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8.697.882.906.250 </w:t>
            </w:r>
          </w:p>
        </w:tc>
        <w:tc>
          <w:tcPr>
            <w:tcW w:w="1360" w:type="dxa"/>
            <w:tcBorders>
              <w:top w:val="nil"/>
              <w:left w:val="nil"/>
              <w:bottom w:val="single" w:sz="4" w:space="0" w:color="auto"/>
              <w:right w:val="single" w:sz="4" w:space="0" w:color="auto"/>
            </w:tcBorders>
            <w:shd w:val="clear" w:color="auto" w:fill="auto"/>
            <w:noWrap/>
            <w:vAlign w:val="bottom"/>
            <w:hideMark/>
          </w:tcPr>
          <w:p w14:paraId="185B861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0,1353 </w:t>
            </w:r>
          </w:p>
        </w:tc>
      </w:tr>
      <w:tr w:rsidR="0009782A" w:rsidRPr="0009782A" w14:paraId="78DE16C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D764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33</w:t>
            </w:r>
          </w:p>
        </w:tc>
        <w:tc>
          <w:tcPr>
            <w:tcW w:w="1228" w:type="dxa"/>
            <w:tcBorders>
              <w:top w:val="nil"/>
              <w:left w:val="nil"/>
              <w:bottom w:val="single" w:sz="4" w:space="0" w:color="auto"/>
              <w:right w:val="single" w:sz="4" w:space="0" w:color="auto"/>
            </w:tcBorders>
            <w:shd w:val="clear" w:color="auto" w:fill="auto"/>
            <w:noWrap/>
            <w:vAlign w:val="bottom"/>
            <w:hideMark/>
          </w:tcPr>
          <w:p w14:paraId="1CBEB7E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ENRG</w:t>
            </w:r>
          </w:p>
        </w:tc>
        <w:tc>
          <w:tcPr>
            <w:tcW w:w="1900" w:type="dxa"/>
            <w:tcBorders>
              <w:top w:val="nil"/>
              <w:left w:val="nil"/>
              <w:bottom w:val="single" w:sz="4" w:space="0" w:color="auto"/>
              <w:right w:val="single" w:sz="4" w:space="0" w:color="auto"/>
            </w:tcBorders>
            <w:shd w:val="clear" w:color="auto" w:fill="auto"/>
            <w:noWrap/>
            <w:vAlign w:val="bottom"/>
            <w:hideMark/>
          </w:tcPr>
          <w:p w14:paraId="5BA2621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11.202.218.141 </w:t>
            </w:r>
          </w:p>
        </w:tc>
        <w:tc>
          <w:tcPr>
            <w:tcW w:w="2260" w:type="dxa"/>
            <w:tcBorders>
              <w:top w:val="nil"/>
              <w:left w:val="nil"/>
              <w:bottom w:val="single" w:sz="4" w:space="0" w:color="auto"/>
              <w:right w:val="single" w:sz="4" w:space="0" w:color="auto"/>
            </w:tcBorders>
            <w:shd w:val="clear" w:color="auto" w:fill="auto"/>
            <w:noWrap/>
            <w:vAlign w:val="bottom"/>
            <w:hideMark/>
          </w:tcPr>
          <w:p w14:paraId="7F9A4DF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1.049.832.243.313 </w:t>
            </w:r>
          </w:p>
        </w:tc>
        <w:tc>
          <w:tcPr>
            <w:tcW w:w="1360" w:type="dxa"/>
            <w:tcBorders>
              <w:top w:val="nil"/>
              <w:left w:val="nil"/>
              <w:bottom w:val="single" w:sz="4" w:space="0" w:color="auto"/>
              <w:right w:val="single" w:sz="4" w:space="0" w:color="auto"/>
            </w:tcBorders>
            <w:shd w:val="clear" w:color="auto" w:fill="auto"/>
            <w:noWrap/>
            <w:vAlign w:val="bottom"/>
            <w:hideMark/>
          </w:tcPr>
          <w:p w14:paraId="5DAE0AB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0,0107 </w:t>
            </w:r>
          </w:p>
        </w:tc>
      </w:tr>
      <w:tr w:rsidR="0009782A" w:rsidRPr="0009782A" w14:paraId="77AAB6F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1C9347"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34</w:t>
            </w:r>
          </w:p>
        </w:tc>
        <w:tc>
          <w:tcPr>
            <w:tcW w:w="1228" w:type="dxa"/>
            <w:tcBorders>
              <w:top w:val="nil"/>
              <w:left w:val="nil"/>
              <w:bottom w:val="single" w:sz="4" w:space="0" w:color="auto"/>
              <w:right w:val="single" w:sz="4" w:space="0" w:color="auto"/>
            </w:tcBorders>
            <w:shd w:val="clear" w:color="auto" w:fill="auto"/>
            <w:noWrap/>
            <w:vAlign w:val="bottom"/>
            <w:hideMark/>
          </w:tcPr>
          <w:p w14:paraId="124AF39F"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GEMS</w:t>
            </w:r>
          </w:p>
        </w:tc>
        <w:tc>
          <w:tcPr>
            <w:tcW w:w="1900" w:type="dxa"/>
            <w:tcBorders>
              <w:top w:val="nil"/>
              <w:left w:val="nil"/>
              <w:bottom w:val="single" w:sz="4" w:space="0" w:color="auto"/>
              <w:right w:val="single" w:sz="4" w:space="0" w:color="auto"/>
            </w:tcBorders>
            <w:shd w:val="clear" w:color="auto" w:fill="auto"/>
            <w:noWrap/>
            <w:vAlign w:val="bottom"/>
            <w:hideMark/>
          </w:tcPr>
          <w:p w14:paraId="6070D2B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48.331.224.000 </w:t>
            </w:r>
          </w:p>
        </w:tc>
        <w:tc>
          <w:tcPr>
            <w:tcW w:w="2260" w:type="dxa"/>
            <w:tcBorders>
              <w:top w:val="nil"/>
              <w:left w:val="nil"/>
              <w:bottom w:val="single" w:sz="4" w:space="0" w:color="auto"/>
              <w:right w:val="single" w:sz="4" w:space="0" w:color="auto"/>
            </w:tcBorders>
            <w:shd w:val="clear" w:color="auto" w:fill="auto"/>
            <w:noWrap/>
            <w:vAlign w:val="bottom"/>
            <w:hideMark/>
          </w:tcPr>
          <w:p w14:paraId="6351441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10.947.329.282.854 </w:t>
            </w:r>
          </w:p>
        </w:tc>
        <w:tc>
          <w:tcPr>
            <w:tcW w:w="1360" w:type="dxa"/>
            <w:tcBorders>
              <w:top w:val="nil"/>
              <w:left w:val="nil"/>
              <w:bottom w:val="single" w:sz="4" w:space="0" w:color="auto"/>
              <w:right w:val="single" w:sz="4" w:space="0" w:color="auto"/>
            </w:tcBorders>
            <w:shd w:val="clear" w:color="auto" w:fill="auto"/>
            <w:noWrap/>
            <w:vAlign w:val="bottom"/>
            <w:hideMark/>
          </w:tcPr>
          <w:p w14:paraId="3FAD553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0,0044 </w:t>
            </w:r>
          </w:p>
        </w:tc>
      </w:tr>
      <w:tr w:rsidR="0009782A" w:rsidRPr="0009782A" w14:paraId="507754A2"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9B3A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35</w:t>
            </w:r>
          </w:p>
        </w:tc>
        <w:tc>
          <w:tcPr>
            <w:tcW w:w="1228" w:type="dxa"/>
            <w:tcBorders>
              <w:top w:val="nil"/>
              <w:left w:val="nil"/>
              <w:bottom w:val="single" w:sz="4" w:space="0" w:color="auto"/>
              <w:right w:val="single" w:sz="4" w:space="0" w:color="auto"/>
            </w:tcBorders>
            <w:shd w:val="clear" w:color="auto" w:fill="auto"/>
            <w:noWrap/>
            <w:vAlign w:val="bottom"/>
            <w:hideMark/>
          </w:tcPr>
          <w:p w14:paraId="1FAD5DF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HRUM</w:t>
            </w:r>
          </w:p>
        </w:tc>
        <w:tc>
          <w:tcPr>
            <w:tcW w:w="1900" w:type="dxa"/>
            <w:tcBorders>
              <w:top w:val="nil"/>
              <w:left w:val="nil"/>
              <w:bottom w:val="single" w:sz="4" w:space="0" w:color="auto"/>
              <w:right w:val="single" w:sz="4" w:space="0" w:color="auto"/>
            </w:tcBorders>
            <w:shd w:val="clear" w:color="auto" w:fill="auto"/>
            <w:noWrap/>
            <w:vAlign w:val="bottom"/>
            <w:hideMark/>
          </w:tcPr>
          <w:p w14:paraId="58F9A56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34.355.387.099 </w:t>
            </w:r>
          </w:p>
        </w:tc>
        <w:tc>
          <w:tcPr>
            <w:tcW w:w="2260" w:type="dxa"/>
            <w:tcBorders>
              <w:top w:val="nil"/>
              <w:left w:val="nil"/>
              <w:bottom w:val="single" w:sz="4" w:space="0" w:color="auto"/>
              <w:right w:val="single" w:sz="4" w:space="0" w:color="auto"/>
            </w:tcBorders>
            <w:shd w:val="clear" w:color="auto" w:fill="auto"/>
            <w:noWrap/>
            <w:vAlign w:val="bottom"/>
            <w:hideMark/>
          </w:tcPr>
          <w:p w14:paraId="7C4BBC8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5.974.195.015.217 </w:t>
            </w:r>
          </w:p>
        </w:tc>
        <w:tc>
          <w:tcPr>
            <w:tcW w:w="1360" w:type="dxa"/>
            <w:tcBorders>
              <w:top w:val="nil"/>
              <w:left w:val="nil"/>
              <w:bottom w:val="single" w:sz="4" w:space="0" w:color="auto"/>
              <w:right w:val="single" w:sz="4" w:space="0" w:color="auto"/>
            </w:tcBorders>
            <w:shd w:val="clear" w:color="auto" w:fill="auto"/>
            <w:noWrap/>
            <w:vAlign w:val="bottom"/>
            <w:hideMark/>
          </w:tcPr>
          <w:p w14:paraId="008D86C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0,0058 </w:t>
            </w:r>
          </w:p>
        </w:tc>
      </w:tr>
      <w:tr w:rsidR="0009782A" w:rsidRPr="0009782A" w14:paraId="2FFCFBD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69F6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36</w:t>
            </w:r>
          </w:p>
        </w:tc>
        <w:tc>
          <w:tcPr>
            <w:tcW w:w="1228" w:type="dxa"/>
            <w:tcBorders>
              <w:top w:val="nil"/>
              <w:left w:val="nil"/>
              <w:bottom w:val="single" w:sz="4" w:space="0" w:color="auto"/>
              <w:right w:val="single" w:sz="4" w:space="0" w:color="auto"/>
            </w:tcBorders>
            <w:shd w:val="clear" w:color="auto" w:fill="auto"/>
            <w:noWrap/>
            <w:vAlign w:val="bottom"/>
            <w:hideMark/>
          </w:tcPr>
          <w:p w14:paraId="6C4CE09E"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ITMG</w:t>
            </w:r>
          </w:p>
        </w:tc>
        <w:tc>
          <w:tcPr>
            <w:tcW w:w="1900" w:type="dxa"/>
            <w:tcBorders>
              <w:top w:val="nil"/>
              <w:left w:val="nil"/>
              <w:bottom w:val="single" w:sz="4" w:space="0" w:color="auto"/>
              <w:right w:val="single" w:sz="4" w:space="0" w:color="auto"/>
            </w:tcBorders>
            <w:shd w:val="clear" w:color="auto" w:fill="auto"/>
            <w:noWrap/>
            <w:vAlign w:val="bottom"/>
            <w:hideMark/>
          </w:tcPr>
          <w:p w14:paraId="5C51F6D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604.070.400.000 </w:t>
            </w:r>
          </w:p>
        </w:tc>
        <w:tc>
          <w:tcPr>
            <w:tcW w:w="2260" w:type="dxa"/>
            <w:tcBorders>
              <w:top w:val="nil"/>
              <w:left w:val="nil"/>
              <w:bottom w:val="single" w:sz="4" w:space="0" w:color="auto"/>
              <w:right w:val="single" w:sz="4" w:space="0" w:color="auto"/>
            </w:tcBorders>
            <w:shd w:val="clear" w:color="auto" w:fill="auto"/>
            <w:noWrap/>
            <w:vAlign w:val="bottom"/>
            <w:hideMark/>
          </w:tcPr>
          <w:p w14:paraId="4F76C60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18.866.896.195.000 </w:t>
            </w:r>
          </w:p>
        </w:tc>
        <w:tc>
          <w:tcPr>
            <w:tcW w:w="1360" w:type="dxa"/>
            <w:tcBorders>
              <w:top w:val="nil"/>
              <w:left w:val="nil"/>
              <w:bottom w:val="single" w:sz="4" w:space="0" w:color="auto"/>
              <w:right w:val="single" w:sz="4" w:space="0" w:color="auto"/>
            </w:tcBorders>
            <w:shd w:val="clear" w:color="auto" w:fill="auto"/>
            <w:noWrap/>
            <w:vAlign w:val="bottom"/>
            <w:hideMark/>
          </w:tcPr>
          <w:p w14:paraId="1A970DE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0,0320 </w:t>
            </w:r>
          </w:p>
        </w:tc>
      </w:tr>
      <w:tr w:rsidR="0009782A" w:rsidRPr="0009782A" w14:paraId="6D4751E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6EF75"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37</w:t>
            </w:r>
          </w:p>
        </w:tc>
        <w:tc>
          <w:tcPr>
            <w:tcW w:w="1228" w:type="dxa"/>
            <w:tcBorders>
              <w:top w:val="nil"/>
              <w:left w:val="nil"/>
              <w:bottom w:val="single" w:sz="4" w:space="0" w:color="auto"/>
              <w:right w:val="single" w:sz="4" w:space="0" w:color="auto"/>
            </w:tcBorders>
            <w:shd w:val="clear" w:color="auto" w:fill="auto"/>
            <w:noWrap/>
            <w:vAlign w:val="bottom"/>
            <w:hideMark/>
          </w:tcPr>
          <w:p w14:paraId="7D2D0862"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MBAP</w:t>
            </w:r>
          </w:p>
        </w:tc>
        <w:tc>
          <w:tcPr>
            <w:tcW w:w="1900" w:type="dxa"/>
            <w:tcBorders>
              <w:top w:val="nil"/>
              <w:left w:val="nil"/>
              <w:bottom w:val="single" w:sz="4" w:space="0" w:color="auto"/>
              <w:right w:val="single" w:sz="4" w:space="0" w:color="auto"/>
            </w:tcBorders>
            <w:shd w:val="clear" w:color="auto" w:fill="auto"/>
            <w:noWrap/>
            <w:vAlign w:val="bottom"/>
            <w:hideMark/>
          </w:tcPr>
          <w:p w14:paraId="43A7903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222.270.000.000 </w:t>
            </w:r>
          </w:p>
        </w:tc>
        <w:tc>
          <w:tcPr>
            <w:tcW w:w="2260" w:type="dxa"/>
            <w:tcBorders>
              <w:top w:val="nil"/>
              <w:left w:val="nil"/>
              <w:bottom w:val="single" w:sz="4" w:space="0" w:color="auto"/>
              <w:right w:val="single" w:sz="4" w:space="0" w:color="auto"/>
            </w:tcBorders>
            <w:shd w:val="clear" w:color="auto" w:fill="auto"/>
            <w:noWrap/>
            <w:vAlign w:val="bottom"/>
            <w:hideMark/>
          </w:tcPr>
          <w:p w14:paraId="0E5538B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2.797.074.871.864 </w:t>
            </w:r>
          </w:p>
        </w:tc>
        <w:tc>
          <w:tcPr>
            <w:tcW w:w="1360" w:type="dxa"/>
            <w:tcBorders>
              <w:top w:val="nil"/>
              <w:left w:val="nil"/>
              <w:bottom w:val="single" w:sz="4" w:space="0" w:color="auto"/>
              <w:right w:val="single" w:sz="4" w:space="0" w:color="auto"/>
            </w:tcBorders>
            <w:shd w:val="clear" w:color="auto" w:fill="auto"/>
            <w:noWrap/>
            <w:vAlign w:val="bottom"/>
            <w:hideMark/>
          </w:tcPr>
          <w:p w14:paraId="766DCC6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0,0795 </w:t>
            </w:r>
          </w:p>
        </w:tc>
      </w:tr>
      <w:tr w:rsidR="0009782A" w:rsidRPr="0009782A" w14:paraId="5178FE1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1EC816"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38</w:t>
            </w:r>
          </w:p>
        </w:tc>
        <w:tc>
          <w:tcPr>
            <w:tcW w:w="1228" w:type="dxa"/>
            <w:tcBorders>
              <w:top w:val="nil"/>
              <w:left w:val="nil"/>
              <w:bottom w:val="single" w:sz="4" w:space="0" w:color="auto"/>
              <w:right w:val="single" w:sz="4" w:space="0" w:color="auto"/>
            </w:tcBorders>
            <w:shd w:val="clear" w:color="auto" w:fill="auto"/>
            <w:noWrap/>
            <w:vAlign w:val="bottom"/>
            <w:hideMark/>
          </w:tcPr>
          <w:p w14:paraId="0BEEEFDA"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MEDC</w:t>
            </w:r>
          </w:p>
        </w:tc>
        <w:tc>
          <w:tcPr>
            <w:tcW w:w="1900" w:type="dxa"/>
            <w:tcBorders>
              <w:top w:val="nil"/>
              <w:left w:val="nil"/>
              <w:bottom w:val="single" w:sz="4" w:space="0" w:color="auto"/>
              <w:right w:val="single" w:sz="4" w:space="0" w:color="auto"/>
            </w:tcBorders>
            <w:shd w:val="clear" w:color="auto" w:fill="auto"/>
            <w:noWrap/>
            <w:vAlign w:val="bottom"/>
            <w:hideMark/>
          </w:tcPr>
          <w:p w14:paraId="68743B5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9.962.828.125 </w:t>
            </w:r>
          </w:p>
        </w:tc>
        <w:tc>
          <w:tcPr>
            <w:tcW w:w="2260" w:type="dxa"/>
            <w:tcBorders>
              <w:top w:val="nil"/>
              <w:left w:val="nil"/>
              <w:bottom w:val="single" w:sz="4" w:space="0" w:color="auto"/>
              <w:right w:val="single" w:sz="4" w:space="0" w:color="auto"/>
            </w:tcBorders>
            <w:shd w:val="clear" w:color="auto" w:fill="auto"/>
            <w:noWrap/>
            <w:vAlign w:val="bottom"/>
            <w:hideMark/>
          </w:tcPr>
          <w:p w14:paraId="4E15347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8.615.786.531.250 </w:t>
            </w:r>
          </w:p>
        </w:tc>
        <w:tc>
          <w:tcPr>
            <w:tcW w:w="1360" w:type="dxa"/>
            <w:tcBorders>
              <w:top w:val="nil"/>
              <w:left w:val="nil"/>
              <w:bottom w:val="single" w:sz="4" w:space="0" w:color="auto"/>
              <w:right w:val="single" w:sz="4" w:space="0" w:color="auto"/>
            </w:tcBorders>
            <w:shd w:val="clear" w:color="auto" w:fill="auto"/>
            <w:noWrap/>
            <w:vAlign w:val="bottom"/>
            <w:hideMark/>
          </w:tcPr>
          <w:p w14:paraId="1E8AE4D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0,0012 </w:t>
            </w:r>
          </w:p>
        </w:tc>
      </w:tr>
      <w:tr w:rsidR="0009782A" w:rsidRPr="0009782A" w14:paraId="6D7EBEF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B996B9"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39</w:t>
            </w:r>
          </w:p>
        </w:tc>
        <w:tc>
          <w:tcPr>
            <w:tcW w:w="1228" w:type="dxa"/>
            <w:tcBorders>
              <w:top w:val="nil"/>
              <w:left w:val="nil"/>
              <w:bottom w:val="single" w:sz="4" w:space="0" w:color="auto"/>
              <w:right w:val="single" w:sz="4" w:space="0" w:color="auto"/>
            </w:tcBorders>
            <w:shd w:val="clear" w:color="auto" w:fill="auto"/>
            <w:noWrap/>
            <w:vAlign w:val="bottom"/>
            <w:hideMark/>
          </w:tcPr>
          <w:p w14:paraId="4FD7F82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PTBA</w:t>
            </w:r>
          </w:p>
        </w:tc>
        <w:tc>
          <w:tcPr>
            <w:tcW w:w="1900" w:type="dxa"/>
            <w:tcBorders>
              <w:top w:val="nil"/>
              <w:left w:val="nil"/>
              <w:bottom w:val="single" w:sz="4" w:space="0" w:color="auto"/>
              <w:right w:val="single" w:sz="4" w:space="0" w:color="auto"/>
            </w:tcBorders>
            <w:shd w:val="clear" w:color="auto" w:fill="auto"/>
            <w:noWrap/>
            <w:vAlign w:val="bottom"/>
            <w:hideMark/>
          </w:tcPr>
          <w:p w14:paraId="2B5875F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173.228.000.000 </w:t>
            </w:r>
          </w:p>
        </w:tc>
        <w:tc>
          <w:tcPr>
            <w:tcW w:w="2260" w:type="dxa"/>
            <w:tcBorders>
              <w:top w:val="nil"/>
              <w:left w:val="nil"/>
              <w:bottom w:val="single" w:sz="4" w:space="0" w:color="auto"/>
              <w:right w:val="single" w:sz="4" w:space="0" w:color="auto"/>
            </w:tcBorders>
            <w:shd w:val="clear" w:color="auto" w:fill="auto"/>
            <w:noWrap/>
            <w:vAlign w:val="bottom"/>
            <w:hideMark/>
          </w:tcPr>
          <w:p w14:paraId="7BB2779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12.779.427.000.000 </w:t>
            </w:r>
          </w:p>
        </w:tc>
        <w:tc>
          <w:tcPr>
            <w:tcW w:w="1360" w:type="dxa"/>
            <w:tcBorders>
              <w:top w:val="nil"/>
              <w:left w:val="nil"/>
              <w:bottom w:val="single" w:sz="4" w:space="0" w:color="auto"/>
              <w:right w:val="single" w:sz="4" w:space="0" w:color="auto"/>
            </w:tcBorders>
            <w:shd w:val="clear" w:color="auto" w:fill="auto"/>
            <w:noWrap/>
            <w:vAlign w:val="bottom"/>
            <w:hideMark/>
          </w:tcPr>
          <w:p w14:paraId="08A2ED8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0,0136 </w:t>
            </w:r>
          </w:p>
        </w:tc>
      </w:tr>
      <w:tr w:rsidR="0009782A" w:rsidRPr="0009782A" w14:paraId="1E3AED7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71C82D"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40</w:t>
            </w:r>
          </w:p>
        </w:tc>
        <w:tc>
          <w:tcPr>
            <w:tcW w:w="1228" w:type="dxa"/>
            <w:tcBorders>
              <w:top w:val="nil"/>
              <w:left w:val="nil"/>
              <w:bottom w:val="single" w:sz="4" w:space="0" w:color="auto"/>
              <w:right w:val="single" w:sz="4" w:space="0" w:color="auto"/>
            </w:tcBorders>
            <w:shd w:val="clear" w:color="auto" w:fill="auto"/>
            <w:noWrap/>
            <w:vAlign w:val="bottom"/>
            <w:hideMark/>
          </w:tcPr>
          <w:p w14:paraId="52193F49"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SMMT</w:t>
            </w:r>
          </w:p>
        </w:tc>
        <w:tc>
          <w:tcPr>
            <w:tcW w:w="1900" w:type="dxa"/>
            <w:tcBorders>
              <w:top w:val="nil"/>
              <w:left w:val="nil"/>
              <w:bottom w:val="single" w:sz="4" w:space="0" w:color="auto"/>
              <w:right w:val="single" w:sz="4" w:space="0" w:color="auto"/>
            </w:tcBorders>
            <w:shd w:val="clear" w:color="auto" w:fill="auto"/>
            <w:noWrap/>
            <w:vAlign w:val="bottom"/>
            <w:hideMark/>
          </w:tcPr>
          <w:p w14:paraId="2D9DC4A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3.898.671.379 </w:t>
            </w:r>
          </w:p>
        </w:tc>
        <w:tc>
          <w:tcPr>
            <w:tcW w:w="2260" w:type="dxa"/>
            <w:tcBorders>
              <w:top w:val="nil"/>
              <w:left w:val="nil"/>
              <w:bottom w:val="single" w:sz="4" w:space="0" w:color="auto"/>
              <w:right w:val="single" w:sz="4" w:space="0" w:color="auto"/>
            </w:tcBorders>
            <w:shd w:val="clear" w:color="auto" w:fill="auto"/>
            <w:noWrap/>
            <w:vAlign w:val="bottom"/>
            <w:hideMark/>
          </w:tcPr>
          <w:p w14:paraId="188E6BE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402.880.164.172 </w:t>
            </w:r>
          </w:p>
        </w:tc>
        <w:tc>
          <w:tcPr>
            <w:tcW w:w="1360" w:type="dxa"/>
            <w:tcBorders>
              <w:top w:val="nil"/>
              <w:left w:val="nil"/>
              <w:bottom w:val="single" w:sz="4" w:space="0" w:color="auto"/>
              <w:right w:val="single" w:sz="4" w:space="0" w:color="auto"/>
            </w:tcBorders>
            <w:shd w:val="clear" w:color="auto" w:fill="auto"/>
            <w:noWrap/>
            <w:vAlign w:val="bottom"/>
            <w:hideMark/>
          </w:tcPr>
          <w:p w14:paraId="2ACD3A1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0,0097 </w:t>
            </w:r>
          </w:p>
        </w:tc>
      </w:tr>
      <w:tr w:rsidR="0009782A" w:rsidRPr="0009782A" w14:paraId="1704027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B47E9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41</w:t>
            </w:r>
          </w:p>
        </w:tc>
        <w:tc>
          <w:tcPr>
            <w:tcW w:w="1228" w:type="dxa"/>
            <w:tcBorders>
              <w:top w:val="nil"/>
              <w:left w:val="nil"/>
              <w:bottom w:val="single" w:sz="4" w:space="0" w:color="auto"/>
              <w:right w:val="single" w:sz="4" w:space="0" w:color="auto"/>
            </w:tcBorders>
            <w:shd w:val="clear" w:color="auto" w:fill="auto"/>
            <w:noWrap/>
            <w:vAlign w:val="bottom"/>
            <w:hideMark/>
          </w:tcPr>
          <w:p w14:paraId="08684B15"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TINS</w:t>
            </w:r>
          </w:p>
        </w:tc>
        <w:tc>
          <w:tcPr>
            <w:tcW w:w="1900" w:type="dxa"/>
            <w:tcBorders>
              <w:top w:val="nil"/>
              <w:left w:val="nil"/>
              <w:bottom w:val="single" w:sz="4" w:space="0" w:color="auto"/>
              <w:right w:val="single" w:sz="4" w:space="0" w:color="auto"/>
            </w:tcBorders>
            <w:shd w:val="clear" w:color="auto" w:fill="auto"/>
            <w:noWrap/>
            <w:vAlign w:val="bottom"/>
            <w:hideMark/>
          </w:tcPr>
          <w:p w14:paraId="2415264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55.429.165.658 </w:t>
            </w:r>
          </w:p>
        </w:tc>
        <w:tc>
          <w:tcPr>
            <w:tcW w:w="2260" w:type="dxa"/>
            <w:tcBorders>
              <w:top w:val="nil"/>
              <w:left w:val="nil"/>
              <w:bottom w:val="single" w:sz="4" w:space="0" w:color="auto"/>
              <w:right w:val="single" w:sz="4" w:space="0" w:color="auto"/>
            </w:tcBorders>
            <w:shd w:val="clear" w:color="auto" w:fill="auto"/>
            <w:noWrap/>
            <w:vAlign w:val="bottom"/>
            <w:hideMark/>
          </w:tcPr>
          <w:p w14:paraId="5A69DD0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1.041.563.000.000 </w:t>
            </w:r>
          </w:p>
        </w:tc>
        <w:tc>
          <w:tcPr>
            <w:tcW w:w="1360" w:type="dxa"/>
            <w:tcBorders>
              <w:top w:val="nil"/>
              <w:left w:val="nil"/>
              <w:bottom w:val="single" w:sz="4" w:space="0" w:color="auto"/>
              <w:right w:val="single" w:sz="4" w:space="0" w:color="auto"/>
            </w:tcBorders>
            <w:shd w:val="clear" w:color="auto" w:fill="auto"/>
            <w:noWrap/>
            <w:vAlign w:val="bottom"/>
            <w:hideMark/>
          </w:tcPr>
          <w:p w14:paraId="2A51966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0,0532 </w:t>
            </w:r>
          </w:p>
        </w:tc>
      </w:tr>
      <w:tr w:rsidR="0009782A" w:rsidRPr="0009782A" w14:paraId="48F6EB7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DEDA7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42</w:t>
            </w:r>
          </w:p>
        </w:tc>
        <w:tc>
          <w:tcPr>
            <w:tcW w:w="1228" w:type="dxa"/>
            <w:tcBorders>
              <w:top w:val="nil"/>
              <w:left w:val="nil"/>
              <w:bottom w:val="single" w:sz="4" w:space="0" w:color="auto"/>
              <w:right w:val="single" w:sz="4" w:space="0" w:color="auto"/>
            </w:tcBorders>
            <w:shd w:val="clear" w:color="auto" w:fill="auto"/>
            <w:noWrap/>
            <w:vAlign w:val="bottom"/>
            <w:hideMark/>
          </w:tcPr>
          <w:p w14:paraId="73707F5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TOBA</w:t>
            </w:r>
          </w:p>
        </w:tc>
        <w:tc>
          <w:tcPr>
            <w:tcW w:w="1900" w:type="dxa"/>
            <w:tcBorders>
              <w:top w:val="nil"/>
              <w:left w:val="nil"/>
              <w:bottom w:val="single" w:sz="4" w:space="0" w:color="auto"/>
              <w:right w:val="single" w:sz="4" w:space="0" w:color="auto"/>
            </w:tcBorders>
            <w:shd w:val="clear" w:color="auto" w:fill="auto"/>
            <w:noWrap/>
            <w:vAlign w:val="bottom"/>
            <w:hideMark/>
          </w:tcPr>
          <w:p w14:paraId="3DD1301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4.414.072.327 </w:t>
            </w:r>
          </w:p>
        </w:tc>
        <w:tc>
          <w:tcPr>
            <w:tcW w:w="2260" w:type="dxa"/>
            <w:tcBorders>
              <w:top w:val="nil"/>
              <w:left w:val="nil"/>
              <w:bottom w:val="single" w:sz="4" w:space="0" w:color="auto"/>
              <w:right w:val="single" w:sz="4" w:space="0" w:color="auto"/>
            </w:tcBorders>
            <w:shd w:val="clear" w:color="auto" w:fill="auto"/>
            <w:noWrap/>
            <w:vAlign w:val="bottom"/>
            <w:hideMark/>
          </w:tcPr>
          <w:p w14:paraId="1D2E273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1.476.184.811.321 </w:t>
            </w:r>
          </w:p>
        </w:tc>
        <w:tc>
          <w:tcPr>
            <w:tcW w:w="1360" w:type="dxa"/>
            <w:tcBorders>
              <w:top w:val="nil"/>
              <w:left w:val="nil"/>
              <w:bottom w:val="single" w:sz="4" w:space="0" w:color="auto"/>
              <w:right w:val="single" w:sz="4" w:space="0" w:color="auto"/>
            </w:tcBorders>
            <w:shd w:val="clear" w:color="auto" w:fill="auto"/>
            <w:noWrap/>
            <w:vAlign w:val="bottom"/>
            <w:hideMark/>
          </w:tcPr>
          <w:p w14:paraId="0EA41CF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0,0030 </w:t>
            </w:r>
          </w:p>
        </w:tc>
      </w:tr>
      <w:tr w:rsidR="0009782A" w:rsidRPr="0009782A" w14:paraId="0132C9CA" w14:textId="77777777" w:rsidTr="0009782A">
        <w:trPr>
          <w:trHeight w:val="300"/>
        </w:trPr>
        <w:tc>
          <w:tcPr>
            <w:tcW w:w="7708" w:type="dxa"/>
            <w:gridSpan w:val="5"/>
            <w:tcBorders>
              <w:top w:val="nil"/>
              <w:left w:val="single" w:sz="4" w:space="0" w:color="auto"/>
              <w:bottom w:val="single" w:sz="4" w:space="0" w:color="auto"/>
              <w:right w:val="single" w:sz="4" w:space="0" w:color="auto"/>
            </w:tcBorders>
            <w:shd w:val="clear" w:color="auto" w:fill="auto"/>
            <w:noWrap/>
            <w:vAlign w:val="center"/>
            <w:hideMark/>
          </w:tcPr>
          <w:p w14:paraId="601E3060" w14:textId="137235C7" w:rsidR="0009782A" w:rsidRPr="0009782A" w:rsidRDefault="0009782A" w:rsidP="0009782A">
            <w:pPr>
              <w:spacing w:after="0" w:line="240" w:lineRule="auto"/>
              <w:jc w:val="center"/>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2023</w:t>
            </w:r>
          </w:p>
        </w:tc>
      </w:tr>
      <w:tr w:rsidR="0009782A" w:rsidRPr="0009782A" w14:paraId="13BFB43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407FA"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43</w:t>
            </w:r>
          </w:p>
        </w:tc>
        <w:tc>
          <w:tcPr>
            <w:tcW w:w="1228" w:type="dxa"/>
            <w:tcBorders>
              <w:top w:val="nil"/>
              <w:left w:val="nil"/>
              <w:bottom w:val="single" w:sz="4" w:space="0" w:color="auto"/>
              <w:right w:val="single" w:sz="4" w:space="0" w:color="auto"/>
            </w:tcBorders>
            <w:shd w:val="clear" w:color="auto" w:fill="auto"/>
            <w:noWrap/>
            <w:vAlign w:val="bottom"/>
            <w:hideMark/>
          </w:tcPr>
          <w:p w14:paraId="4262C123"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ADRO</w:t>
            </w:r>
          </w:p>
        </w:tc>
        <w:tc>
          <w:tcPr>
            <w:tcW w:w="1900" w:type="dxa"/>
            <w:tcBorders>
              <w:top w:val="nil"/>
              <w:left w:val="nil"/>
              <w:bottom w:val="single" w:sz="4" w:space="0" w:color="auto"/>
              <w:right w:val="single" w:sz="4" w:space="0" w:color="auto"/>
            </w:tcBorders>
            <w:shd w:val="clear" w:color="auto" w:fill="auto"/>
            <w:noWrap/>
            <w:vAlign w:val="bottom"/>
            <w:hideMark/>
          </w:tcPr>
          <w:p w14:paraId="61982D5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645.173.183.818 </w:t>
            </w:r>
          </w:p>
        </w:tc>
        <w:tc>
          <w:tcPr>
            <w:tcW w:w="2260" w:type="dxa"/>
            <w:tcBorders>
              <w:top w:val="nil"/>
              <w:left w:val="nil"/>
              <w:bottom w:val="single" w:sz="4" w:space="0" w:color="auto"/>
              <w:right w:val="single" w:sz="4" w:space="0" w:color="auto"/>
            </w:tcBorders>
            <w:shd w:val="clear" w:color="auto" w:fill="auto"/>
            <w:noWrap/>
            <w:vAlign w:val="bottom"/>
            <w:hideMark/>
          </w:tcPr>
          <w:p w14:paraId="2610986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28.536.584.615.385 </w:t>
            </w:r>
          </w:p>
        </w:tc>
        <w:tc>
          <w:tcPr>
            <w:tcW w:w="1360" w:type="dxa"/>
            <w:tcBorders>
              <w:top w:val="nil"/>
              <w:left w:val="nil"/>
              <w:bottom w:val="single" w:sz="4" w:space="0" w:color="auto"/>
              <w:right w:val="single" w:sz="4" w:space="0" w:color="auto"/>
            </w:tcBorders>
            <w:shd w:val="clear" w:color="auto" w:fill="auto"/>
            <w:noWrap/>
            <w:vAlign w:val="bottom"/>
            <w:hideMark/>
          </w:tcPr>
          <w:p w14:paraId="65B2B46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0,0226 </w:t>
            </w:r>
          </w:p>
        </w:tc>
      </w:tr>
      <w:tr w:rsidR="0009782A" w:rsidRPr="0009782A" w14:paraId="166ACBF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71E29F"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44</w:t>
            </w:r>
          </w:p>
        </w:tc>
        <w:tc>
          <w:tcPr>
            <w:tcW w:w="1228" w:type="dxa"/>
            <w:tcBorders>
              <w:top w:val="nil"/>
              <w:left w:val="nil"/>
              <w:bottom w:val="single" w:sz="4" w:space="0" w:color="auto"/>
              <w:right w:val="single" w:sz="4" w:space="0" w:color="auto"/>
            </w:tcBorders>
            <w:shd w:val="clear" w:color="auto" w:fill="auto"/>
            <w:noWrap/>
            <w:vAlign w:val="bottom"/>
            <w:hideMark/>
          </w:tcPr>
          <w:p w14:paraId="780FC786"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ANTM</w:t>
            </w:r>
          </w:p>
        </w:tc>
        <w:tc>
          <w:tcPr>
            <w:tcW w:w="1900" w:type="dxa"/>
            <w:tcBorders>
              <w:top w:val="nil"/>
              <w:left w:val="nil"/>
              <w:bottom w:val="single" w:sz="4" w:space="0" w:color="auto"/>
              <w:right w:val="single" w:sz="4" w:space="0" w:color="auto"/>
            </w:tcBorders>
            <w:shd w:val="clear" w:color="auto" w:fill="auto"/>
            <w:noWrap/>
            <w:vAlign w:val="bottom"/>
            <w:hideMark/>
          </w:tcPr>
          <w:p w14:paraId="106650C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152.115.710.000 </w:t>
            </w:r>
          </w:p>
        </w:tc>
        <w:tc>
          <w:tcPr>
            <w:tcW w:w="2260" w:type="dxa"/>
            <w:tcBorders>
              <w:top w:val="nil"/>
              <w:left w:val="nil"/>
              <w:bottom w:val="single" w:sz="4" w:space="0" w:color="auto"/>
              <w:right w:val="single" w:sz="4" w:space="0" w:color="auto"/>
            </w:tcBorders>
            <w:shd w:val="clear" w:color="auto" w:fill="auto"/>
            <w:noWrap/>
            <w:vAlign w:val="bottom"/>
            <w:hideMark/>
          </w:tcPr>
          <w:p w14:paraId="40348CF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3.077.648.000.000 </w:t>
            </w:r>
          </w:p>
        </w:tc>
        <w:tc>
          <w:tcPr>
            <w:tcW w:w="1360" w:type="dxa"/>
            <w:tcBorders>
              <w:top w:val="nil"/>
              <w:left w:val="nil"/>
              <w:bottom w:val="single" w:sz="4" w:space="0" w:color="auto"/>
              <w:right w:val="single" w:sz="4" w:space="0" w:color="auto"/>
            </w:tcBorders>
            <w:shd w:val="clear" w:color="auto" w:fill="auto"/>
            <w:noWrap/>
            <w:vAlign w:val="bottom"/>
            <w:hideMark/>
          </w:tcPr>
          <w:p w14:paraId="3B11014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0,0494 </w:t>
            </w:r>
          </w:p>
        </w:tc>
      </w:tr>
      <w:tr w:rsidR="0009782A" w:rsidRPr="0009782A" w14:paraId="202CE3CB"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1EE3E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45</w:t>
            </w:r>
          </w:p>
        </w:tc>
        <w:tc>
          <w:tcPr>
            <w:tcW w:w="1228" w:type="dxa"/>
            <w:tcBorders>
              <w:top w:val="nil"/>
              <w:left w:val="nil"/>
              <w:bottom w:val="single" w:sz="4" w:space="0" w:color="auto"/>
              <w:right w:val="single" w:sz="4" w:space="0" w:color="auto"/>
            </w:tcBorders>
            <w:shd w:val="clear" w:color="auto" w:fill="auto"/>
            <w:noWrap/>
            <w:vAlign w:val="bottom"/>
            <w:hideMark/>
          </w:tcPr>
          <w:p w14:paraId="2E18BD8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ABMM</w:t>
            </w:r>
          </w:p>
        </w:tc>
        <w:tc>
          <w:tcPr>
            <w:tcW w:w="1900" w:type="dxa"/>
            <w:tcBorders>
              <w:top w:val="nil"/>
              <w:left w:val="nil"/>
              <w:bottom w:val="single" w:sz="4" w:space="0" w:color="auto"/>
              <w:right w:val="single" w:sz="4" w:space="0" w:color="auto"/>
            </w:tcBorders>
            <w:shd w:val="clear" w:color="auto" w:fill="auto"/>
            <w:noWrap/>
            <w:vAlign w:val="bottom"/>
            <w:hideMark/>
          </w:tcPr>
          <w:p w14:paraId="062AA90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36.528.383.172 </w:t>
            </w:r>
          </w:p>
        </w:tc>
        <w:tc>
          <w:tcPr>
            <w:tcW w:w="2260" w:type="dxa"/>
            <w:tcBorders>
              <w:top w:val="nil"/>
              <w:left w:val="nil"/>
              <w:bottom w:val="single" w:sz="4" w:space="0" w:color="auto"/>
              <w:right w:val="single" w:sz="4" w:space="0" w:color="auto"/>
            </w:tcBorders>
            <w:shd w:val="clear" w:color="auto" w:fill="auto"/>
            <w:noWrap/>
            <w:vAlign w:val="bottom"/>
            <w:hideMark/>
          </w:tcPr>
          <w:p w14:paraId="2DA316A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4.865.657.934.488 </w:t>
            </w:r>
          </w:p>
        </w:tc>
        <w:tc>
          <w:tcPr>
            <w:tcW w:w="1360" w:type="dxa"/>
            <w:tcBorders>
              <w:top w:val="nil"/>
              <w:left w:val="nil"/>
              <w:bottom w:val="single" w:sz="4" w:space="0" w:color="auto"/>
              <w:right w:val="single" w:sz="4" w:space="0" w:color="auto"/>
            </w:tcBorders>
            <w:shd w:val="clear" w:color="auto" w:fill="auto"/>
            <w:noWrap/>
            <w:vAlign w:val="bottom"/>
            <w:hideMark/>
          </w:tcPr>
          <w:p w14:paraId="64A81B5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0,0075 </w:t>
            </w:r>
          </w:p>
        </w:tc>
      </w:tr>
      <w:tr w:rsidR="0009782A" w:rsidRPr="0009782A" w14:paraId="003E3B9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BB5C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46</w:t>
            </w:r>
          </w:p>
        </w:tc>
        <w:tc>
          <w:tcPr>
            <w:tcW w:w="1228" w:type="dxa"/>
            <w:tcBorders>
              <w:top w:val="nil"/>
              <w:left w:val="nil"/>
              <w:bottom w:val="single" w:sz="4" w:space="0" w:color="auto"/>
              <w:right w:val="single" w:sz="4" w:space="0" w:color="auto"/>
            </w:tcBorders>
            <w:shd w:val="clear" w:color="auto" w:fill="auto"/>
            <w:noWrap/>
            <w:vAlign w:val="bottom"/>
            <w:hideMark/>
          </w:tcPr>
          <w:p w14:paraId="28E903EF"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BUMI</w:t>
            </w:r>
          </w:p>
        </w:tc>
        <w:tc>
          <w:tcPr>
            <w:tcW w:w="1900" w:type="dxa"/>
            <w:tcBorders>
              <w:top w:val="nil"/>
              <w:left w:val="nil"/>
              <w:bottom w:val="single" w:sz="4" w:space="0" w:color="auto"/>
              <w:right w:val="single" w:sz="4" w:space="0" w:color="auto"/>
            </w:tcBorders>
            <w:shd w:val="clear" w:color="auto" w:fill="auto"/>
            <w:noWrap/>
            <w:vAlign w:val="bottom"/>
            <w:hideMark/>
          </w:tcPr>
          <w:p w14:paraId="0E48B8A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1.243.928.848.656 </w:t>
            </w:r>
          </w:p>
        </w:tc>
        <w:tc>
          <w:tcPr>
            <w:tcW w:w="2260" w:type="dxa"/>
            <w:tcBorders>
              <w:top w:val="nil"/>
              <w:left w:val="nil"/>
              <w:bottom w:val="single" w:sz="4" w:space="0" w:color="auto"/>
              <w:right w:val="single" w:sz="4" w:space="0" w:color="auto"/>
            </w:tcBorders>
            <w:shd w:val="clear" w:color="auto" w:fill="auto"/>
            <w:noWrap/>
            <w:vAlign w:val="bottom"/>
            <w:hideMark/>
          </w:tcPr>
          <w:p w14:paraId="16E177F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499.875.177.008 </w:t>
            </w:r>
          </w:p>
        </w:tc>
        <w:tc>
          <w:tcPr>
            <w:tcW w:w="1360" w:type="dxa"/>
            <w:tcBorders>
              <w:top w:val="nil"/>
              <w:left w:val="nil"/>
              <w:bottom w:val="single" w:sz="4" w:space="0" w:color="auto"/>
              <w:right w:val="single" w:sz="4" w:space="0" w:color="auto"/>
            </w:tcBorders>
            <w:shd w:val="clear" w:color="auto" w:fill="auto"/>
            <w:noWrap/>
            <w:vAlign w:val="bottom"/>
            <w:hideMark/>
          </w:tcPr>
          <w:p w14:paraId="62C37A7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2,4885 </w:t>
            </w:r>
          </w:p>
        </w:tc>
      </w:tr>
      <w:tr w:rsidR="0009782A" w:rsidRPr="0009782A" w14:paraId="70A4229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80DC3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47</w:t>
            </w:r>
          </w:p>
        </w:tc>
        <w:tc>
          <w:tcPr>
            <w:tcW w:w="1228" w:type="dxa"/>
            <w:tcBorders>
              <w:top w:val="nil"/>
              <w:left w:val="nil"/>
              <w:bottom w:val="single" w:sz="4" w:space="0" w:color="auto"/>
              <w:right w:val="single" w:sz="4" w:space="0" w:color="auto"/>
            </w:tcBorders>
            <w:shd w:val="clear" w:color="auto" w:fill="auto"/>
            <w:noWrap/>
            <w:vAlign w:val="bottom"/>
            <w:hideMark/>
          </w:tcPr>
          <w:p w14:paraId="608CBA9D"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ENRG</w:t>
            </w:r>
          </w:p>
        </w:tc>
        <w:tc>
          <w:tcPr>
            <w:tcW w:w="1900" w:type="dxa"/>
            <w:tcBorders>
              <w:top w:val="nil"/>
              <w:left w:val="nil"/>
              <w:bottom w:val="single" w:sz="4" w:space="0" w:color="auto"/>
              <w:right w:val="single" w:sz="4" w:space="0" w:color="auto"/>
            </w:tcBorders>
            <w:shd w:val="clear" w:color="auto" w:fill="auto"/>
            <w:noWrap/>
            <w:vAlign w:val="bottom"/>
            <w:hideMark/>
          </w:tcPr>
          <w:p w14:paraId="11E00DB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11.047.059.352 </w:t>
            </w:r>
          </w:p>
        </w:tc>
        <w:tc>
          <w:tcPr>
            <w:tcW w:w="2260" w:type="dxa"/>
            <w:tcBorders>
              <w:top w:val="nil"/>
              <w:left w:val="nil"/>
              <w:bottom w:val="single" w:sz="4" w:space="0" w:color="auto"/>
              <w:right w:val="single" w:sz="4" w:space="0" w:color="auto"/>
            </w:tcBorders>
            <w:shd w:val="clear" w:color="auto" w:fill="auto"/>
            <w:noWrap/>
            <w:vAlign w:val="bottom"/>
            <w:hideMark/>
          </w:tcPr>
          <w:p w14:paraId="5B7A5EB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1.050.992.845.112 </w:t>
            </w:r>
          </w:p>
        </w:tc>
        <w:tc>
          <w:tcPr>
            <w:tcW w:w="1360" w:type="dxa"/>
            <w:tcBorders>
              <w:top w:val="nil"/>
              <w:left w:val="nil"/>
              <w:bottom w:val="single" w:sz="4" w:space="0" w:color="auto"/>
              <w:right w:val="single" w:sz="4" w:space="0" w:color="auto"/>
            </w:tcBorders>
            <w:shd w:val="clear" w:color="auto" w:fill="auto"/>
            <w:noWrap/>
            <w:vAlign w:val="bottom"/>
            <w:hideMark/>
          </w:tcPr>
          <w:p w14:paraId="0091B39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0,0105 </w:t>
            </w:r>
          </w:p>
        </w:tc>
      </w:tr>
      <w:tr w:rsidR="0009782A" w:rsidRPr="0009782A" w14:paraId="010F4472"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CEE5A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48</w:t>
            </w:r>
          </w:p>
        </w:tc>
        <w:tc>
          <w:tcPr>
            <w:tcW w:w="1228" w:type="dxa"/>
            <w:tcBorders>
              <w:top w:val="nil"/>
              <w:left w:val="nil"/>
              <w:bottom w:val="single" w:sz="4" w:space="0" w:color="auto"/>
              <w:right w:val="single" w:sz="4" w:space="0" w:color="auto"/>
            </w:tcBorders>
            <w:shd w:val="clear" w:color="auto" w:fill="auto"/>
            <w:noWrap/>
            <w:vAlign w:val="bottom"/>
            <w:hideMark/>
          </w:tcPr>
          <w:p w14:paraId="134DEA8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GEMS</w:t>
            </w:r>
          </w:p>
        </w:tc>
        <w:tc>
          <w:tcPr>
            <w:tcW w:w="1900" w:type="dxa"/>
            <w:tcBorders>
              <w:top w:val="nil"/>
              <w:left w:val="nil"/>
              <w:bottom w:val="single" w:sz="4" w:space="0" w:color="auto"/>
              <w:right w:val="single" w:sz="4" w:space="0" w:color="auto"/>
            </w:tcBorders>
            <w:shd w:val="clear" w:color="auto" w:fill="auto"/>
            <w:noWrap/>
            <w:vAlign w:val="bottom"/>
            <w:hideMark/>
          </w:tcPr>
          <w:p w14:paraId="2F2A035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104.536.544.243 </w:t>
            </w:r>
          </w:p>
        </w:tc>
        <w:tc>
          <w:tcPr>
            <w:tcW w:w="2260" w:type="dxa"/>
            <w:tcBorders>
              <w:top w:val="nil"/>
              <w:left w:val="nil"/>
              <w:bottom w:val="single" w:sz="4" w:space="0" w:color="auto"/>
              <w:right w:val="single" w:sz="4" w:space="0" w:color="auto"/>
            </w:tcBorders>
            <w:shd w:val="clear" w:color="auto" w:fill="auto"/>
            <w:noWrap/>
            <w:vAlign w:val="bottom"/>
            <w:hideMark/>
          </w:tcPr>
          <w:p w14:paraId="79D0294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8.151.185.519.392 </w:t>
            </w:r>
          </w:p>
        </w:tc>
        <w:tc>
          <w:tcPr>
            <w:tcW w:w="1360" w:type="dxa"/>
            <w:tcBorders>
              <w:top w:val="nil"/>
              <w:left w:val="nil"/>
              <w:bottom w:val="single" w:sz="4" w:space="0" w:color="auto"/>
              <w:right w:val="single" w:sz="4" w:space="0" w:color="auto"/>
            </w:tcBorders>
            <w:shd w:val="clear" w:color="auto" w:fill="auto"/>
            <w:noWrap/>
            <w:vAlign w:val="bottom"/>
            <w:hideMark/>
          </w:tcPr>
          <w:p w14:paraId="41CD6E5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0,0128 </w:t>
            </w:r>
          </w:p>
        </w:tc>
      </w:tr>
      <w:tr w:rsidR="0009782A" w:rsidRPr="0009782A" w14:paraId="2F88AFF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C18369"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49</w:t>
            </w:r>
          </w:p>
        </w:tc>
        <w:tc>
          <w:tcPr>
            <w:tcW w:w="1228" w:type="dxa"/>
            <w:tcBorders>
              <w:top w:val="nil"/>
              <w:left w:val="nil"/>
              <w:bottom w:val="single" w:sz="4" w:space="0" w:color="auto"/>
              <w:right w:val="single" w:sz="4" w:space="0" w:color="auto"/>
            </w:tcBorders>
            <w:shd w:val="clear" w:color="auto" w:fill="auto"/>
            <w:noWrap/>
            <w:vAlign w:val="bottom"/>
            <w:hideMark/>
          </w:tcPr>
          <w:p w14:paraId="37DB1D4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HRUM</w:t>
            </w:r>
          </w:p>
        </w:tc>
        <w:tc>
          <w:tcPr>
            <w:tcW w:w="1900" w:type="dxa"/>
            <w:tcBorders>
              <w:top w:val="nil"/>
              <w:left w:val="nil"/>
              <w:bottom w:val="single" w:sz="4" w:space="0" w:color="auto"/>
              <w:right w:val="single" w:sz="4" w:space="0" w:color="auto"/>
            </w:tcBorders>
            <w:shd w:val="clear" w:color="auto" w:fill="auto"/>
            <w:noWrap/>
            <w:vAlign w:val="bottom"/>
            <w:hideMark/>
          </w:tcPr>
          <w:p w14:paraId="6BFDF7D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11.952.178.960 </w:t>
            </w:r>
          </w:p>
        </w:tc>
        <w:tc>
          <w:tcPr>
            <w:tcW w:w="2260" w:type="dxa"/>
            <w:tcBorders>
              <w:top w:val="nil"/>
              <w:left w:val="nil"/>
              <w:bottom w:val="single" w:sz="4" w:space="0" w:color="auto"/>
              <w:right w:val="single" w:sz="4" w:space="0" w:color="auto"/>
            </w:tcBorders>
            <w:shd w:val="clear" w:color="auto" w:fill="auto"/>
            <w:noWrap/>
            <w:vAlign w:val="bottom"/>
            <w:hideMark/>
          </w:tcPr>
          <w:p w14:paraId="0919D9E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3.016.481.278.592 </w:t>
            </w:r>
          </w:p>
        </w:tc>
        <w:tc>
          <w:tcPr>
            <w:tcW w:w="1360" w:type="dxa"/>
            <w:tcBorders>
              <w:top w:val="nil"/>
              <w:left w:val="nil"/>
              <w:bottom w:val="single" w:sz="4" w:space="0" w:color="auto"/>
              <w:right w:val="single" w:sz="4" w:space="0" w:color="auto"/>
            </w:tcBorders>
            <w:shd w:val="clear" w:color="auto" w:fill="auto"/>
            <w:noWrap/>
            <w:vAlign w:val="bottom"/>
            <w:hideMark/>
          </w:tcPr>
          <w:p w14:paraId="3FC97B3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0,0040 </w:t>
            </w:r>
          </w:p>
        </w:tc>
      </w:tr>
      <w:tr w:rsidR="0009782A" w:rsidRPr="0009782A" w14:paraId="711A23A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37F6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50</w:t>
            </w:r>
          </w:p>
        </w:tc>
        <w:tc>
          <w:tcPr>
            <w:tcW w:w="1228" w:type="dxa"/>
            <w:tcBorders>
              <w:top w:val="nil"/>
              <w:left w:val="nil"/>
              <w:bottom w:val="single" w:sz="4" w:space="0" w:color="auto"/>
              <w:right w:val="single" w:sz="4" w:space="0" w:color="auto"/>
            </w:tcBorders>
            <w:shd w:val="clear" w:color="auto" w:fill="auto"/>
            <w:noWrap/>
            <w:vAlign w:val="bottom"/>
            <w:hideMark/>
          </w:tcPr>
          <w:p w14:paraId="31CB891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ITMG</w:t>
            </w:r>
          </w:p>
        </w:tc>
        <w:tc>
          <w:tcPr>
            <w:tcW w:w="1900" w:type="dxa"/>
            <w:tcBorders>
              <w:top w:val="nil"/>
              <w:left w:val="nil"/>
              <w:bottom w:val="single" w:sz="4" w:space="0" w:color="auto"/>
              <w:right w:val="single" w:sz="4" w:space="0" w:color="auto"/>
            </w:tcBorders>
            <w:shd w:val="clear" w:color="auto" w:fill="auto"/>
            <w:noWrap/>
            <w:vAlign w:val="bottom"/>
            <w:hideMark/>
          </w:tcPr>
          <w:p w14:paraId="68579FD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1.128.451.200.000 </w:t>
            </w:r>
          </w:p>
        </w:tc>
        <w:tc>
          <w:tcPr>
            <w:tcW w:w="2260" w:type="dxa"/>
            <w:tcBorders>
              <w:top w:val="nil"/>
              <w:left w:val="nil"/>
              <w:bottom w:val="single" w:sz="4" w:space="0" w:color="auto"/>
              <w:right w:val="single" w:sz="4" w:space="0" w:color="auto"/>
            </w:tcBorders>
            <w:shd w:val="clear" w:color="auto" w:fill="auto"/>
            <w:noWrap/>
            <w:vAlign w:val="bottom"/>
            <w:hideMark/>
          </w:tcPr>
          <w:p w14:paraId="049C869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7.702.141.920.000 </w:t>
            </w:r>
          </w:p>
        </w:tc>
        <w:tc>
          <w:tcPr>
            <w:tcW w:w="1360" w:type="dxa"/>
            <w:tcBorders>
              <w:top w:val="nil"/>
              <w:left w:val="nil"/>
              <w:bottom w:val="single" w:sz="4" w:space="0" w:color="auto"/>
              <w:right w:val="single" w:sz="4" w:space="0" w:color="auto"/>
            </w:tcBorders>
            <w:shd w:val="clear" w:color="auto" w:fill="auto"/>
            <w:noWrap/>
            <w:vAlign w:val="bottom"/>
            <w:hideMark/>
          </w:tcPr>
          <w:p w14:paraId="03E486F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0,1465 </w:t>
            </w:r>
          </w:p>
        </w:tc>
      </w:tr>
      <w:tr w:rsidR="0009782A" w:rsidRPr="0009782A" w14:paraId="50DF0AA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D64517"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51</w:t>
            </w:r>
          </w:p>
        </w:tc>
        <w:tc>
          <w:tcPr>
            <w:tcW w:w="1228" w:type="dxa"/>
            <w:tcBorders>
              <w:top w:val="nil"/>
              <w:left w:val="nil"/>
              <w:bottom w:val="single" w:sz="4" w:space="0" w:color="auto"/>
              <w:right w:val="single" w:sz="4" w:space="0" w:color="auto"/>
            </w:tcBorders>
            <w:shd w:val="clear" w:color="auto" w:fill="auto"/>
            <w:noWrap/>
            <w:vAlign w:val="bottom"/>
            <w:hideMark/>
          </w:tcPr>
          <w:p w14:paraId="4125363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MBAP</w:t>
            </w:r>
          </w:p>
        </w:tc>
        <w:tc>
          <w:tcPr>
            <w:tcW w:w="1900" w:type="dxa"/>
            <w:tcBorders>
              <w:top w:val="nil"/>
              <w:left w:val="nil"/>
              <w:bottom w:val="single" w:sz="4" w:space="0" w:color="auto"/>
              <w:right w:val="single" w:sz="4" w:space="0" w:color="auto"/>
            </w:tcBorders>
            <w:shd w:val="clear" w:color="auto" w:fill="auto"/>
            <w:noWrap/>
            <w:vAlign w:val="bottom"/>
            <w:hideMark/>
          </w:tcPr>
          <w:p w14:paraId="4B9E5C1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183.870.000.000 </w:t>
            </w:r>
          </w:p>
        </w:tc>
        <w:tc>
          <w:tcPr>
            <w:tcW w:w="2260" w:type="dxa"/>
            <w:tcBorders>
              <w:top w:val="nil"/>
              <w:left w:val="nil"/>
              <w:bottom w:val="single" w:sz="4" w:space="0" w:color="auto"/>
              <w:right w:val="single" w:sz="4" w:space="0" w:color="auto"/>
            </w:tcBorders>
            <w:shd w:val="clear" w:color="auto" w:fill="auto"/>
            <w:noWrap/>
            <w:vAlign w:val="bottom"/>
            <w:hideMark/>
          </w:tcPr>
          <w:p w14:paraId="153F8BF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334.824.465.953 </w:t>
            </w:r>
          </w:p>
        </w:tc>
        <w:tc>
          <w:tcPr>
            <w:tcW w:w="1360" w:type="dxa"/>
            <w:tcBorders>
              <w:top w:val="nil"/>
              <w:left w:val="nil"/>
              <w:bottom w:val="single" w:sz="4" w:space="0" w:color="auto"/>
              <w:right w:val="single" w:sz="4" w:space="0" w:color="auto"/>
            </w:tcBorders>
            <w:shd w:val="clear" w:color="auto" w:fill="auto"/>
            <w:noWrap/>
            <w:vAlign w:val="bottom"/>
            <w:hideMark/>
          </w:tcPr>
          <w:p w14:paraId="41EA342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0,5492 </w:t>
            </w:r>
          </w:p>
        </w:tc>
      </w:tr>
      <w:tr w:rsidR="0009782A" w:rsidRPr="0009782A" w14:paraId="7FD02F2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80CF3"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52</w:t>
            </w:r>
          </w:p>
        </w:tc>
        <w:tc>
          <w:tcPr>
            <w:tcW w:w="1228" w:type="dxa"/>
            <w:tcBorders>
              <w:top w:val="nil"/>
              <w:left w:val="nil"/>
              <w:bottom w:val="single" w:sz="4" w:space="0" w:color="auto"/>
              <w:right w:val="single" w:sz="4" w:space="0" w:color="auto"/>
            </w:tcBorders>
            <w:shd w:val="clear" w:color="auto" w:fill="auto"/>
            <w:noWrap/>
            <w:vAlign w:val="bottom"/>
            <w:hideMark/>
          </w:tcPr>
          <w:p w14:paraId="250571D0"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MEDC</w:t>
            </w:r>
          </w:p>
        </w:tc>
        <w:tc>
          <w:tcPr>
            <w:tcW w:w="1900" w:type="dxa"/>
            <w:tcBorders>
              <w:top w:val="nil"/>
              <w:left w:val="nil"/>
              <w:bottom w:val="single" w:sz="4" w:space="0" w:color="auto"/>
              <w:right w:val="single" w:sz="4" w:space="0" w:color="auto"/>
            </w:tcBorders>
            <w:shd w:val="clear" w:color="auto" w:fill="auto"/>
            <w:noWrap/>
            <w:vAlign w:val="bottom"/>
            <w:hideMark/>
          </w:tcPr>
          <w:p w14:paraId="5CEC007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8.130.507.692 </w:t>
            </w:r>
          </w:p>
        </w:tc>
        <w:tc>
          <w:tcPr>
            <w:tcW w:w="2260" w:type="dxa"/>
            <w:tcBorders>
              <w:top w:val="nil"/>
              <w:left w:val="nil"/>
              <w:bottom w:val="single" w:sz="4" w:space="0" w:color="auto"/>
              <w:right w:val="single" w:sz="4" w:space="0" w:color="auto"/>
            </w:tcBorders>
            <w:shd w:val="clear" w:color="auto" w:fill="auto"/>
            <w:noWrap/>
            <w:vAlign w:val="bottom"/>
            <w:hideMark/>
          </w:tcPr>
          <w:p w14:paraId="64DBC9F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5.319.516.969.231 </w:t>
            </w:r>
          </w:p>
        </w:tc>
        <w:tc>
          <w:tcPr>
            <w:tcW w:w="1360" w:type="dxa"/>
            <w:tcBorders>
              <w:top w:val="nil"/>
              <w:left w:val="nil"/>
              <w:bottom w:val="single" w:sz="4" w:space="0" w:color="auto"/>
              <w:right w:val="single" w:sz="4" w:space="0" w:color="auto"/>
            </w:tcBorders>
            <w:shd w:val="clear" w:color="auto" w:fill="auto"/>
            <w:noWrap/>
            <w:vAlign w:val="bottom"/>
            <w:hideMark/>
          </w:tcPr>
          <w:p w14:paraId="5EE12EE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0,0015 </w:t>
            </w:r>
          </w:p>
        </w:tc>
      </w:tr>
      <w:tr w:rsidR="0009782A" w:rsidRPr="0009782A" w14:paraId="4815E3A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ADB49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53</w:t>
            </w:r>
          </w:p>
        </w:tc>
        <w:tc>
          <w:tcPr>
            <w:tcW w:w="1228" w:type="dxa"/>
            <w:tcBorders>
              <w:top w:val="nil"/>
              <w:left w:val="nil"/>
              <w:bottom w:val="single" w:sz="4" w:space="0" w:color="auto"/>
              <w:right w:val="single" w:sz="4" w:space="0" w:color="auto"/>
            </w:tcBorders>
            <w:shd w:val="clear" w:color="auto" w:fill="auto"/>
            <w:noWrap/>
            <w:vAlign w:val="bottom"/>
            <w:hideMark/>
          </w:tcPr>
          <w:p w14:paraId="52F62BB8"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PTBA</w:t>
            </w:r>
          </w:p>
        </w:tc>
        <w:tc>
          <w:tcPr>
            <w:tcW w:w="1900" w:type="dxa"/>
            <w:tcBorders>
              <w:top w:val="nil"/>
              <w:left w:val="nil"/>
              <w:bottom w:val="single" w:sz="4" w:space="0" w:color="auto"/>
              <w:right w:val="single" w:sz="4" w:space="0" w:color="auto"/>
            </w:tcBorders>
            <w:shd w:val="clear" w:color="auto" w:fill="auto"/>
            <w:noWrap/>
            <w:vAlign w:val="bottom"/>
            <w:hideMark/>
          </w:tcPr>
          <w:p w14:paraId="48F81F7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253.759.000.000 </w:t>
            </w:r>
          </w:p>
        </w:tc>
        <w:tc>
          <w:tcPr>
            <w:tcW w:w="2260" w:type="dxa"/>
            <w:tcBorders>
              <w:top w:val="nil"/>
              <w:left w:val="nil"/>
              <w:bottom w:val="single" w:sz="4" w:space="0" w:color="auto"/>
              <w:right w:val="single" w:sz="4" w:space="0" w:color="auto"/>
            </w:tcBorders>
            <w:shd w:val="clear" w:color="auto" w:fill="auto"/>
            <w:noWrap/>
            <w:vAlign w:val="bottom"/>
            <w:hideMark/>
          </w:tcPr>
          <w:p w14:paraId="71DBE81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6.292.521.000.000 </w:t>
            </w:r>
          </w:p>
        </w:tc>
        <w:tc>
          <w:tcPr>
            <w:tcW w:w="1360" w:type="dxa"/>
            <w:tcBorders>
              <w:top w:val="nil"/>
              <w:left w:val="nil"/>
              <w:bottom w:val="single" w:sz="4" w:space="0" w:color="auto"/>
              <w:right w:val="single" w:sz="4" w:space="0" w:color="auto"/>
            </w:tcBorders>
            <w:shd w:val="clear" w:color="auto" w:fill="auto"/>
            <w:noWrap/>
            <w:vAlign w:val="bottom"/>
            <w:hideMark/>
          </w:tcPr>
          <w:p w14:paraId="1C641F6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0,0403 </w:t>
            </w:r>
          </w:p>
        </w:tc>
      </w:tr>
      <w:tr w:rsidR="0009782A" w:rsidRPr="0009782A" w14:paraId="46B08EC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CA3AD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54</w:t>
            </w:r>
          </w:p>
        </w:tc>
        <w:tc>
          <w:tcPr>
            <w:tcW w:w="1228" w:type="dxa"/>
            <w:tcBorders>
              <w:top w:val="nil"/>
              <w:left w:val="nil"/>
              <w:bottom w:val="single" w:sz="4" w:space="0" w:color="auto"/>
              <w:right w:val="single" w:sz="4" w:space="0" w:color="auto"/>
            </w:tcBorders>
            <w:shd w:val="clear" w:color="auto" w:fill="auto"/>
            <w:noWrap/>
            <w:vAlign w:val="bottom"/>
            <w:hideMark/>
          </w:tcPr>
          <w:p w14:paraId="0B40B336"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SMMT</w:t>
            </w:r>
          </w:p>
        </w:tc>
        <w:tc>
          <w:tcPr>
            <w:tcW w:w="1900" w:type="dxa"/>
            <w:tcBorders>
              <w:top w:val="nil"/>
              <w:left w:val="nil"/>
              <w:bottom w:val="single" w:sz="4" w:space="0" w:color="auto"/>
              <w:right w:val="single" w:sz="4" w:space="0" w:color="auto"/>
            </w:tcBorders>
            <w:shd w:val="clear" w:color="auto" w:fill="auto"/>
            <w:noWrap/>
            <w:vAlign w:val="bottom"/>
            <w:hideMark/>
          </w:tcPr>
          <w:p w14:paraId="4C27D55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3.020.648.000 </w:t>
            </w:r>
          </w:p>
        </w:tc>
        <w:tc>
          <w:tcPr>
            <w:tcW w:w="2260" w:type="dxa"/>
            <w:tcBorders>
              <w:top w:val="nil"/>
              <w:left w:val="nil"/>
              <w:bottom w:val="single" w:sz="4" w:space="0" w:color="auto"/>
              <w:right w:val="single" w:sz="4" w:space="0" w:color="auto"/>
            </w:tcBorders>
            <w:shd w:val="clear" w:color="auto" w:fill="auto"/>
            <w:noWrap/>
            <w:vAlign w:val="bottom"/>
            <w:hideMark/>
          </w:tcPr>
          <w:p w14:paraId="2F2F4ED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255.974.588.686 </w:t>
            </w:r>
          </w:p>
        </w:tc>
        <w:tc>
          <w:tcPr>
            <w:tcW w:w="1360" w:type="dxa"/>
            <w:tcBorders>
              <w:top w:val="nil"/>
              <w:left w:val="nil"/>
              <w:bottom w:val="single" w:sz="4" w:space="0" w:color="auto"/>
              <w:right w:val="single" w:sz="4" w:space="0" w:color="auto"/>
            </w:tcBorders>
            <w:shd w:val="clear" w:color="auto" w:fill="auto"/>
            <w:noWrap/>
            <w:vAlign w:val="bottom"/>
            <w:hideMark/>
          </w:tcPr>
          <w:p w14:paraId="44F0030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0,0118 </w:t>
            </w:r>
          </w:p>
        </w:tc>
      </w:tr>
      <w:tr w:rsidR="0009782A" w:rsidRPr="0009782A" w14:paraId="7C8DD30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62A92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55</w:t>
            </w:r>
          </w:p>
        </w:tc>
        <w:tc>
          <w:tcPr>
            <w:tcW w:w="1228" w:type="dxa"/>
            <w:tcBorders>
              <w:top w:val="nil"/>
              <w:left w:val="nil"/>
              <w:bottom w:val="single" w:sz="4" w:space="0" w:color="auto"/>
              <w:right w:val="single" w:sz="4" w:space="0" w:color="auto"/>
            </w:tcBorders>
            <w:shd w:val="clear" w:color="auto" w:fill="auto"/>
            <w:noWrap/>
            <w:vAlign w:val="bottom"/>
            <w:hideMark/>
          </w:tcPr>
          <w:p w14:paraId="2A005234"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TINS</w:t>
            </w:r>
          </w:p>
        </w:tc>
        <w:tc>
          <w:tcPr>
            <w:tcW w:w="1900" w:type="dxa"/>
            <w:tcBorders>
              <w:top w:val="nil"/>
              <w:left w:val="nil"/>
              <w:bottom w:val="single" w:sz="4" w:space="0" w:color="auto"/>
              <w:right w:val="single" w:sz="4" w:space="0" w:color="auto"/>
            </w:tcBorders>
            <w:shd w:val="clear" w:color="auto" w:fill="auto"/>
            <w:noWrap/>
            <w:vAlign w:val="bottom"/>
            <w:hideMark/>
          </w:tcPr>
          <w:p w14:paraId="695E534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29.200.000.000 </w:t>
            </w:r>
          </w:p>
        </w:tc>
        <w:tc>
          <w:tcPr>
            <w:tcW w:w="2260" w:type="dxa"/>
            <w:tcBorders>
              <w:top w:val="nil"/>
              <w:left w:val="nil"/>
              <w:bottom w:val="single" w:sz="4" w:space="0" w:color="auto"/>
              <w:right w:val="single" w:sz="4" w:space="0" w:color="auto"/>
            </w:tcBorders>
            <w:shd w:val="clear" w:color="auto" w:fill="auto"/>
            <w:noWrap/>
            <w:vAlign w:val="bottom"/>
            <w:hideMark/>
          </w:tcPr>
          <w:p w14:paraId="62AEBCF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449.672.000.000 </w:t>
            </w:r>
          </w:p>
        </w:tc>
        <w:tc>
          <w:tcPr>
            <w:tcW w:w="1360" w:type="dxa"/>
            <w:tcBorders>
              <w:top w:val="nil"/>
              <w:left w:val="nil"/>
              <w:bottom w:val="single" w:sz="4" w:space="0" w:color="auto"/>
              <w:right w:val="single" w:sz="4" w:space="0" w:color="auto"/>
            </w:tcBorders>
            <w:shd w:val="clear" w:color="auto" w:fill="auto"/>
            <w:noWrap/>
            <w:vAlign w:val="bottom"/>
            <w:hideMark/>
          </w:tcPr>
          <w:p w14:paraId="649328B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0,0649 </w:t>
            </w:r>
          </w:p>
        </w:tc>
      </w:tr>
      <w:tr w:rsidR="0009782A" w:rsidRPr="0009782A" w14:paraId="66A4EF5A" w14:textId="77777777" w:rsidTr="00D0690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095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lastRenderedPageBreak/>
              <w:t>56</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7F002471"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TOBA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382EFD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50.075.187.264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113827C9"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321.206.009.245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25AF63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0,1559 </w:t>
            </w:r>
          </w:p>
        </w:tc>
      </w:tr>
      <w:tr w:rsidR="0009782A" w:rsidRPr="0009782A" w14:paraId="3530A449" w14:textId="77777777" w:rsidTr="0009782A">
        <w:trPr>
          <w:trHeight w:val="300"/>
        </w:trPr>
        <w:tc>
          <w:tcPr>
            <w:tcW w:w="7708" w:type="dxa"/>
            <w:gridSpan w:val="5"/>
            <w:tcBorders>
              <w:top w:val="nil"/>
              <w:left w:val="single" w:sz="4" w:space="0" w:color="auto"/>
              <w:bottom w:val="single" w:sz="4" w:space="0" w:color="auto"/>
              <w:right w:val="single" w:sz="4" w:space="0" w:color="auto"/>
            </w:tcBorders>
            <w:shd w:val="clear" w:color="auto" w:fill="auto"/>
            <w:noWrap/>
            <w:vAlign w:val="center"/>
            <w:hideMark/>
          </w:tcPr>
          <w:p w14:paraId="48CB2AAA" w14:textId="7C706D17" w:rsidR="0009782A" w:rsidRPr="0009782A" w:rsidRDefault="0009782A" w:rsidP="0009782A">
            <w:pPr>
              <w:spacing w:after="0" w:line="240" w:lineRule="auto"/>
              <w:jc w:val="center"/>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2024</w:t>
            </w:r>
          </w:p>
        </w:tc>
      </w:tr>
      <w:tr w:rsidR="0009782A" w:rsidRPr="0009782A" w14:paraId="377E127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1B46E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57</w:t>
            </w:r>
          </w:p>
        </w:tc>
        <w:tc>
          <w:tcPr>
            <w:tcW w:w="1228" w:type="dxa"/>
            <w:tcBorders>
              <w:top w:val="nil"/>
              <w:left w:val="nil"/>
              <w:bottom w:val="single" w:sz="4" w:space="0" w:color="auto"/>
              <w:right w:val="single" w:sz="4" w:space="0" w:color="auto"/>
            </w:tcBorders>
            <w:shd w:val="clear" w:color="auto" w:fill="auto"/>
            <w:noWrap/>
            <w:vAlign w:val="bottom"/>
            <w:hideMark/>
          </w:tcPr>
          <w:p w14:paraId="7F7C0992"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ADRO</w:t>
            </w:r>
          </w:p>
        </w:tc>
        <w:tc>
          <w:tcPr>
            <w:tcW w:w="1900" w:type="dxa"/>
            <w:tcBorders>
              <w:top w:val="nil"/>
              <w:left w:val="nil"/>
              <w:bottom w:val="single" w:sz="4" w:space="0" w:color="auto"/>
              <w:right w:val="single" w:sz="4" w:space="0" w:color="auto"/>
            </w:tcBorders>
            <w:shd w:val="clear" w:color="auto" w:fill="auto"/>
            <w:noWrap/>
            <w:vAlign w:val="bottom"/>
            <w:hideMark/>
          </w:tcPr>
          <w:p w14:paraId="5488175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597.634.882.664 </w:t>
            </w:r>
          </w:p>
        </w:tc>
        <w:tc>
          <w:tcPr>
            <w:tcW w:w="2260" w:type="dxa"/>
            <w:tcBorders>
              <w:top w:val="nil"/>
              <w:left w:val="nil"/>
              <w:bottom w:val="single" w:sz="4" w:space="0" w:color="auto"/>
              <w:right w:val="single" w:sz="4" w:space="0" w:color="auto"/>
            </w:tcBorders>
            <w:shd w:val="clear" w:color="auto" w:fill="auto"/>
            <w:noWrap/>
            <w:vAlign w:val="bottom"/>
            <w:hideMark/>
          </w:tcPr>
          <w:p w14:paraId="03F3E3EF"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25.098.903.225.807 </w:t>
            </w:r>
          </w:p>
        </w:tc>
        <w:tc>
          <w:tcPr>
            <w:tcW w:w="1360" w:type="dxa"/>
            <w:tcBorders>
              <w:top w:val="nil"/>
              <w:left w:val="nil"/>
              <w:bottom w:val="single" w:sz="4" w:space="0" w:color="auto"/>
              <w:right w:val="single" w:sz="4" w:space="0" w:color="auto"/>
            </w:tcBorders>
            <w:shd w:val="clear" w:color="auto" w:fill="auto"/>
            <w:noWrap/>
            <w:vAlign w:val="bottom"/>
            <w:hideMark/>
          </w:tcPr>
          <w:p w14:paraId="3E7C095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0,0238 </w:t>
            </w:r>
          </w:p>
        </w:tc>
      </w:tr>
      <w:tr w:rsidR="0009782A" w:rsidRPr="0009782A" w14:paraId="0FE82E8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970EE2"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58</w:t>
            </w:r>
          </w:p>
        </w:tc>
        <w:tc>
          <w:tcPr>
            <w:tcW w:w="1228" w:type="dxa"/>
            <w:tcBorders>
              <w:top w:val="nil"/>
              <w:left w:val="nil"/>
              <w:bottom w:val="single" w:sz="4" w:space="0" w:color="auto"/>
              <w:right w:val="single" w:sz="4" w:space="0" w:color="auto"/>
            </w:tcBorders>
            <w:shd w:val="clear" w:color="auto" w:fill="auto"/>
            <w:noWrap/>
            <w:vAlign w:val="bottom"/>
            <w:hideMark/>
          </w:tcPr>
          <w:p w14:paraId="1022E206"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ANTM</w:t>
            </w:r>
          </w:p>
        </w:tc>
        <w:tc>
          <w:tcPr>
            <w:tcW w:w="1900" w:type="dxa"/>
            <w:tcBorders>
              <w:top w:val="nil"/>
              <w:left w:val="nil"/>
              <w:bottom w:val="single" w:sz="4" w:space="0" w:color="auto"/>
              <w:right w:val="single" w:sz="4" w:space="0" w:color="auto"/>
            </w:tcBorders>
            <w:shd w:val="clear" w:color="auto" w:fill="auto"/>
            <w:noWrap/>
            <w:vAlign w:val="bottom"/>
            <w:hideMark/>
          </w:tcPr>
          <w:p w14:paraId="2545C5A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158.330.000.000 </w:t>
            </w:r>
          </w:p>
        </w:tc>
        <w:tc>
          <w:tcPr>
            <w:tcW w:w="2260" w:type="dxa"/>
            <w:tcBorders>
              <w:top w:val="nil"/>
              <w:left w:val="nil"/>
              <w:bottom w:val="single" w:sz="4" w:space="0" w:color="auto"/>
              <w:right w:val="single" w:sz="4" w:space="0" w:color="auto"/>
            </w:tcBorders>
            <w:shd w:val="clear" w:color="auto" w:fill="auto"/>
            <w:noWrap/>
            <w:vAlign w:val="bottom"/>
            <w:hideMark/>
          </w:tcPr>
          <w:p w14:paraId="00BBE6A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3.852.218.000.000 </w:t>
            </w:r>
          </w:p>
        </w:tc>
        <w:tc>
          <w:tcPr>
            <w:tcW w:w="1360" w:type="dxa"/>
            <w:tcBorders>
              <w:top w:val="nil"/>
              <w:left w:val="nil"/>
              <w:bottom w:val="single" w:sz="4" w:space="0" w:color="auto"/>
              <w:right w:val="single" w:sz="4" w:space="0" w:color="auto"/>
            </w:tcBorders>
            <w:shd w:val="clear" w:color="auto" w:fill="auto"/>
            <w:noWrap/>
            <w:vAlign w:val="bottom"/>
            <w:hideMark/>
          </w:tcPr>
          <w:p w14:paraId="438CE98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0,0411 </w:t>
            </w:r>
          </w:p>
        </w:tc>
      </w:tr>
      <w:tr w:rsidR="0009782A" w:rsidRPr="0009782A" w14:paraId="053B5C7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4E86E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59</w:t>
            </w:r>
          </w:p>
        </w:tc>
        <w:tc>
          <w:tcPr>
            <w:tcW w:w="1228" w:type="dxa"/>
            <w:tcBorders>
              <w:top w:val="nil"/>
              <w:left w:val="nil"/>
              <w:bottom w:val="single" w:sz="4" w:space="0" w:color="auto"/>
              <w:right w:val="single" w:sz="4" w:space="0" w:color="auto"/>
            </w:tcBorders>
            <w:shd w:val="clear" w:color="auto" w:fill="auto"/>
            <w:noWrap/>
            <w:vAlign w:val="bottom"/>
            <w:hideMark/>
          </w:tcPr>
          <w:p w14:paraId="34992D4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ABMM</w:t>
            </w:r>
          </w:p>
        </w:tc>
        <w:tc>
          <w:tcPr>
            <w:tcW w:w="1900" w:type="dxa"/>
            <w:tcBorders>
              <w:top w:val="nil"/>
              <w:left w:val="nil"/>
              <w:bottom w:val="single" w:sz="4" w:space="0" w:color="auto"/>
              <w:right w:val="single" w:sz="4" w:space="0" w:color="auto"/>
            </w:tcBorders>
            <w:shd w:val="clear" w:color="auto" w:fill="auto"/>
            <w:noWrap/>
            <w:vAlign w:val="bottom"/>
            <w:hideMark/>
          </w:tcPr>
          <w:p w14:paraId="736B81F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35.066.911.286 </w:t>
            </w:r>
          </w:p>
        </w:tc>
        <w:tc>
          <w:tcPr>
            <w:tcW w:w="2260" w:type="dxa"/>
            <w:tcBorders>
              <w:top w:val="nil"/>
              <w:left w:val="nil"/>
              <w:bottom w:val="single" w:sz="4" w:space="0" w:color="auto"/>
              <w:right w:val="single" w:sz="4" w:space="0" w:color="auto"/>
            </w:tcBorders>
            <w:shd w:val="clear" w:color="auto" w:fill="auto"/>
            <w:noWrap/>
            <w:vAlign w:val="bottom"/>
            <w:hideMark/>
          </w:tcPr>
          <w:p w14:paraId="7E66CEC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2.252.042.963.538 </w:t>
            </w:r>
          </w:p>
        </w:tc>
        <w:tc>
          <w:tcPr>
            <w:tcW w:w="1360" w:type="dxa"/>
            <w:tcBorders>
              <w:top w:val="nil"/>
              <w:left w:val="nil"/>
              <w:bottom w:val="single" w:sz="4" w:space="0" w:color="auto"/>
              <w:right w:val="single" w:sz="4" w:space="0" w:color="auto"/>
            </w:tcBorders>
            <w:shd w:val="clear" w:color="auto" w:fill="auto"/>
            <w:noWrap/>
            <w:vAlign w:val="bottom"/>
            <w:hideMark/>
          </w:tcPr>
          <w:p w14:paraId="4916A81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0,0156 </w:t>
            </w:r>
          </w:p>
        </w:tc>
      </w:tr>
      <w:tr w:rsidR="0009782A" w:rsidRPr="0009782A" w14:paraId="387B25D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56059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60</w:t>
            </w:r>
          </w:p>
        </w:tc>
        <w:tc>
          <w:tcPr>
            <w:tcW w:w="1228" w:type="dxa"/>
            <w:tcBorders>
              <w:top w:val="nil"/>
              <w:left w:val="nil"/>
              <w:bottom w:val="single" w:sz="4" w:space="0" w:color="auto"/>
              <w:right w:val="single" w:sz="4" w:space="0" w:color="auto"/>
            </w:tcBorders>
            <w:shd w:val="clear" w:color="auto" w:fill="auto"/>
            <w:noWrap/>
            <w:vAlign w:val="bottom"/>
            <w:hideMark/>
          </w:tcPr>
          <w:p w14:paraId="6C22121A"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BUMI</w:t>
            </w:r>
          </w:p>
        </w:tc>
        <w:tc>
          <w:tcPr>
            <w:tcW w:w="1900" w:type="dxa"/>
            <w:tcBorders>
              <w:top w:val="nil"/>
              <w:left w:val="nil"/>
              <w:bottom w:val="single" w:sz="4" w:space="0" w:color="auto"/>
              <w:right w:val="single" w:sz="4" w:space="0" w:color="auto"/>
            </w:tcBorders>
            <w:shd w:val="clear" w:color="auto" w:fill="auto"/>
            <w:noWrap/>
            <w:vAlign w:val="bottom"/>
            <w:hideMark/>
          </w:tcPr>
          <w:p w14:paraId="721D66E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1.162.233.627.141 </w:t>
            </w:r>
          </w:p>
        </w:tc>
        <w:tc>
          <w:tcPr>
            <w:tcW w:w="2260" w:type="dxa"/>
            <w:tcBorders>
              <w:top w:val="nil"/>
              <w:left w:val="nil"/>
              <w:bottom w:val="single" w:sz="4" w:space="0" w:color="auto"/>
              <w:right w:val="single" w:sz="4" w:space="0" w:color="auto"/>
            </w:tcBorders>
            <w:shd w:val="clear" w:color="auto" w:fill="auto"/>
            <w:noWrap/>
            <w:vAlign w:val="bottom"/>
            <w:hideMark/>
          </w:tcPr>
          <w:p w14:paraId="6D00B44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1.510.947.171.648 </w:t>
            </w:r>
          </w:p>
        </w:tc>
        <w:tc>
          <w:tcPr>
            <w:tcW w:w="1360" w:type="dxa"/>
            <w:tcBorders>
              <w:top w:val="nil"/>
              <w:left w:val="nil"/>
              <w:bottom w:val="single" w:sz="4" w:space="0" w:color="auto"/>
              <w:right w:val="single" w:sz="4" w:space="0" w:color="auto"/>
            </w:tcBorders>
            <w:shd w:val="clear" w:color="auto" w:fill="auto"/>
            <w:noWrap/>
            <w:vAlign w:val="bottom"/>
            <w:hideMark/>
          </w:tcPr>
          <w:p w14:paraId="4F101ED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0,7692 </w:t>
            </w:r>
          </w:p>
        </w:tc>
      </w:tr>
      <w:tr w:rsidR="0009782A" w:rsidRPr="0009782A" w14:paraId="72D42DC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7BB37"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61</w:t>
            </w:r>
          </w:p>
        </w:tc>
        <w:tc>
          <w:tcPr>
            <w:tcW w:w="1228" w:type="dxa"/>
            <w:tcBorders>
              <w:top w:val="nil"/>
              <w:left w:val="nil"/>
              <w:bottom w:val="single" w:sz="4" w:space="0" w:color="auto"/>
              <w:right w:val="single" w:sz="4" w:space="0" w:color="auto"/>
            </w:tcBorders>
            <w:shd w:val="clear" w:color="auto" w:fill="auto"/>
            <w:noWrap/>
            <w:vAlign w:val="bottom"/>
            <w:hideMark/>
          </w:tcPr>
          <w:p w14:paraId="11860E77"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ENRG</w:t>
            </w:r>
          </w:p>
        </w:tc>
        <w:tc>
          <w:tcPr>
            <w:tcW w:w="1900" w:type="dxa"/>
            <w:tcBorders>
              <w:top w:val="nil"/>
              <w:left w:val="nil"/>
              <w:bottom w:val="single" w:sz="4" w:space="0" w:color="auto"/>
              <w:right w:val="single" w:sz="4" w:space="0" w:color="auto"/>
            </w:tcBorders>
            <w:shd w:val="clear" w:color="auto" w:fill="auto"/>
            <w:noWrap/>
            <w:vAlign w:val="bottom"/>
            <w:hideMark/>
          </w:tcPr>
          <w:p w14:paraId="5EE5AAC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36.350.891.596 </w:t>
            </w:r>
          </w:p>
        </w:tc>
        <w:tc>
          <w:tcPr>
            <w:tcW w:w="2260" w:type="dxa"/>
            <w:tcBorders>
              <w:top w:val="nil"/>
              <w:left w:val="nil"/>
              <w:bottom w:val="single" w:sz="4" w:space="0" w:color="auto"/>
              <w:right w:val="single" w:sz="4" w:space="0" w:color="auto"/>
            </w:tcBorders>
            <w:shd w:val="clear" w:color="auto" w:fill="auto"/>
            <w:noWrap/>
            <w:vAlign w:val="bottom"/>
            <w:hideMark/>
          </w:tcPr>
          <w:p w14:paraId="2BD5229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1.179.228.943.396 </w:t>
            </w:r>
          </w:p>
        </w:tc>
        <w:tc>
          <w:tcPr>
            <w:tcW w:w="1360" w:type="dxa"/>
            <w:tcBorders>
              <w:top w:val="nil"/>
              <w:left w:val="nil"/>
              <w:bottom w:val="single" w:sz="4" w:space="0" w:color="auto"/>
              <w:right w:val="single" w:sz="4" w:space="0" w:color="auto"/>
            </w:tcBorders>
            <w:shd w:val="clear" w:color="auto" w:fill="auto"/>
            <w:noWrap/>
            <w:vAlign w:val="bottom"/>
            <w:hideMark/>
          </w:tcPr>
          <w:p w14:paraId="2A9D6263"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0,0308 </w:t>
            </w:r>
          </w:p>
        </w:tc>
      </w:tr>
      <w:tr w:rsidR="0009782A" w:rsidRPr="0009782A" w14:paraId="0E3AE39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ED25E0"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62</w:t>
            </w:r>
          </w:p>
        </w:tc>
        <w:tc>
          <w:tcPr>
            <w:tcW w:w="1228" w:type="dxa"/>
            <w:tcBorders>
              <w:top w:val="nil"/>
              <w:left w:val="nil"/>
              <w:bottom w:val="single" w:sz="4" w:space="0" w:color="auto"/>
              <w:right w:val="single" w:sz="4" w:space="0" w:color="auto"/>
            </w:tcBorders>
            <w:shd w:val="clear" w:color="auto" w:fill="auto"/>
            <w:noWrap/>
            <w:vAlign w:val="bottom"/>
            <w:hideMark/>
          </w:tcPr>
          <w:p w14:paraId="34D2E282"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GEMS</w:t>
            </w:r>
          </w:p>
        </w:tc>
        <w:tc>
          <w:tcPr>
            <w:tcW w:w="1900" w:type="dxa"/>
            <w:tcBorders>
              <w:top w:val="nil"/>
              <w:left w:val="nil"/>
              <w:bottom w:val="single" w:sz="4" w:space="0" w:color="auto"/>
              <w:right w:val="single" w:sz="4" w:space="0" w:color="auto"/>
            </w:tcBorders>
            <w:shd w:val="clear" w:color="auto" w:fill="auto"/>
            <w:noWrap/>
            <w:vAlign w:val="bottom"/>
            <w:hideMark/>
          </w:tcPr>
          <w:p w14:paraId="194870C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103.192.493.538 </w:t>
            </w:r>
          </w:p>
        </w:tc>
        <w:tc>
          <w:tcPr>
            <w:tcW w:w="2260" w:type="dxa"/>
            <w:tcBorders>
              <w:top w:val="nil"/>
              <w:left w:val="nil"/>
              <w:bottom w:val="single" w:sz="4" w:space="0" w:color="auto"/>
              <w:right w:val="single" w:sz="4" w:space="0" w:color="auto"/>
            </w:tcBorders>
            <w:shd w:val="clear" w:color="auto" w:fill="auto"/>
            <w:noWrap/>
            <w:vAlign w:val="bottom"/>
            <w:hideMark/>
          </w:tcPr>
          <w:p w14:paraId="0B1BCDE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7.805.035.201.939 </w:t>
            </w:r>
          </w:p>
        </w:tc>
        <w:tc>
          <w:tcPr>
            <w:tcW w:w="1360" w:type="dxa"/>
            <w:tcBorders>
              <w:top w:val="nil"/>
              <w:left w:val="nil"/>
              <w:bottom w:val="single" w:sz="4" w:space="0" w:color="auto"/>
              <w:right w:val="single" w:sz="4" w:space="0" w:color="auto"/>
            </w:tcBorders>
            <w:shd w:val="clear" w:color="auto" w:fill="auto"/>
            <w:noWrap/>
            <w:vAlign w:val="bottom"/>
            <w:hideMark/>
          </w:tcPr>
          <w:p w14:paraId="44B5D1B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0,0132 </w:t>
            </w:r>
          </w:p>
        </w:tc>
      </w:tr>
      <w:tr w:rsidR="0009782A" w:rsidRPr="0009782A" w14:paraId="1CA906E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A2C11"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63</w:t>
            </w:r>
          </w:p>
        </w:tc>
        <w:tc>
          <w:tcPr>
            <w:tcW w:w="1228" w:type="dxa"/>
            <w:tcBorders>
              <w:top w:val="nil"/>
              <w:left w:val="nil"/>
              <w:bottom w:val="single" w:sz="4" w:space="0" w:color="auto"/>
              <w:right w:val="single" w:sz="4" w:space="0" w:color="auto"/>
            </w:tcBorders>
            <w:shd w:val="clear" w:color="auto" w:fill="auto"/>
            <w:noWrap/>
            <w:vAlign w:val="bottom"/>
            <w:hideMark/>
          </w:tcPr>
          <w:p w14:paraId="46B94697"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HRUM</w:t>
            </w:r>
          </w:p>
        </w:tc>
        <w:tc>
          <w:tcPr>
            <w:tcW w:w="1900" w:type="dxa"/>
            <w:tcBorders>
              <w:top w:val="nil"/>
              <w:left w:val="nil"/>
              <w:bottom w:val="single" w:sz="4" w:space="0" w:color="auto"/>
              <w:right w:val="single" w:sz="4" w:space="0" w:color="auto"/>
            </w:tcBorders>
            <w:shd w:val="clear" w:color="auto" w:fill="auto"/>
            <w:noWrap/>
            <w:vAlign w:val="bottom"/>
            <w:hideMark/>
          </w:tcPr>
          <w:p w14:paraId="4CD5F47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35.383.886.812 </w:t>
            </w:r>
          </w:p>
        </w:tc>
        <w:tc>
          <w:tcPr>
            <w:tcW w:w="2260" w:type="dxa"/>
            <w:tcBorders>
              <w:top w:val="nil"/>
              <w:left w:val="nil"/>
              <w:bottom w:val="single" w:sz="4" w:space="0" w:color="auto"/>
              <w:right w:val="single" w:sz="4" w:space="0" w:color="auto"/>
            </w:tcBorders>
            <w:shd w:val="clear" w:color="auto" w:fill="auto"/>
            <w:noWrap/>
            <w:vAlign w:val="bottom"/>
            <w:hideMark/>
          </w:tcPr>
          <w:p w14:paraId="47101208"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1.255.136.572.422 </w:t>
            </w:r>
          </w:p>
        </w:tc>
        <w:tc>
          <w:tcPr>
            <w:tcW w:w="1360" w:type="dxa"/>
            <w:tcBorders>
              <w:top w:val="nil"/>
              <w:left w:val="nil"/>
              <w:bottom w:val="single" w:sz="4" w:space="0" w:color="auto"/>
              <w:right w:val="single" w:sz="4" w:space="0" w:color="auto"/>
            </w:tcBorders>
            <w:shd w:val="clear" w:color="auto" w:fill="auto"/>
            <w:noWrap/>
            <w:vAlign w:val="bottom"/>
            <w:hideMark/>
          </w:tcPr>
          <w:p w14:paraId="4E909B77"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0,0282 </w:t>
            </w:r>
          </w:p>
        </w:tc>
      </w:tr>
      <w:tr w:rsidR="0009782A" w:rsidRPr="0009782A" w14:paraId="59AD0A3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AFAF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64</w:t>
            </w:r>
          </w:p>
        </w:tc>
        <w:tc>
          <w:tcPr>
            <w:tcW w:w="1228" w:type="dxa"/>
            <w:tcBorders>
              <w:top w:val="nil"/>
              <w:left w:val="nil"/>
              <w:bottom w:val="single" w:sz="4" w:space="0" w:color="auto"/>
              <w:right w:val="single" w:sz="4" w:space="0" w:color="auto"/>
            </w:tcBorders>
            <w:shd w:val="clear" w:color="auto" w:fill="auto"/>
            <w:noWrap/>
            <w:vAlign w:val="bottom"/>
            <w:hideMark/>
          </w:tcPr>
          <w:p w14:paraId="57FA221B"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ITMG</w:t>
            </w:r>
          </w:p>
        </w:tc>
        <w:tc>
          <w:tcPr>
            <w:tcW w:w="1900" w:type="dxa"/>
            <w:tcBorders>
              <w:top w:val="nil"/>
              <w:left w:val="nil"/>
              <w:bottom w:val="single" w:sz="4" w:space="0" w:color="auto"/>
              <w:right w:val="single" w:sz="4" w:space="0" w:color="auto"/>
            </w:tcBorders>
            <w:shd w:val="clear" w:color="auto" w:fill="auto"/>
            <w:noWrap/>
            <w:vAlign w:val="bottom"/>
            <w:hideMark/>
          </w:tcPr>
          <w:p w14:paraId="31FB39E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1.802.063.000.000 </w:t>
            </w:r>
          </w:p>
        </w:tc>
        <w:tc>
          <w:tcPr>
            <w:tcW w:w="2260" w:type="dxa"/>
            <w:tcBorders>
              <w:top w:val="nil"/>
              <w:left w:val="nil"/>
              <w:bottom w:val="single" w:sz="4" w:space="0" w:color="auto"/>
              <w:right w:val="single" w:sz="4" w:space="0" w:color="auto"/>
            </w:tcBorders>
            <w:shd w:val="clear" w:color="auto" w:fill="auto"/>
            <w:noWrap/>
            <w:vAlign w:val="bottom"/>
            <w:hideMark/>
          </w:tcPr>
          <w:p w14:paraId="0DE83EF0"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6.070.463.362.000 </w:t>
            </w:r>
          </w:p>
        </w:tc>
        <w:tc>
          <w:tcPr>
            <w:tcW w:w="1360" w:type="dxa"/>
            <w:tcBorders>
              <w:top w:val="nil"/>
              <w:left w:val="nil"/>
              <w:bottom w:val="single" w:sz="4" w:space="0" w:color="auto"/>
              <w:right w:val="single" w:sz="4" w:space="0" w:color="auto"/>
            </w:tcBorders>
            <w:shd w:val="clear" w:color="auto" w:fill="auto"/>
            <w:noWrap/>
            <w:vAlign w:val="bottom"/>
            <w:hideMark/>
          </w:tcPr>
          <w:p w14:paraId="21C33AA2"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0,2969 </w:t>
            </w:r>
          </w:p>
        </w:tc>
      </w:tr>
      <w:tr w:rsidR="0009782A" w:rsidRPr="0009782A" w14:paraId="691C781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6E47CF"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65</w:t>
            </w:r>
          </w:p>
        </w:tc>
        <w:tc>
          <w:tcPr>
            <w:tcW w:w="1228" w:type="dxa"/>
            <w:tcBorders>
              <w:top w:val="nil"/>
              <w:left w:val="nil"/>
              <w:bottom w:val="single" w:sz="4" w:space="0" w:color="auto"/>
              <w:right w:val="single" w:sz="4" w:space="0" w:color="auto"/>
            </w:tcBorders>
            <w:shd w:val="clear" w:color="auto" w:fill="auto"/>
            <w:noWrap/>
            <w:vAlign w:val="bottom"/>
            <w:hideMark/>
          </w:tcPr>
          <w:p w14:paraId="47C5A9E3"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MBAP</w:t>
            </w:r>
          </w:p>
        </w:tc>
        <w:tc>
          <w:tcPr>
            <w:tcW w:w="1900" w:type="dxa"/>
            <w:tcBorders>
              <w:top w:val="nil"/>
              <w:left w:val="nil"/>
              <w:bottom w:val="single" w:sz="4" w:space="0" w:color="auto"/>
              <w:right w:val="single" w:sz="4" w:space="0" w:color="auto"/>
            </w:tcBorders>
            <w:shd w:val="clear" w:color="auto" w:fill="auto"/>
            <w:noWrap/>
            <w:vAlign w:val="bottom"/>
            <w:hideMark/>
          </w:tcPr>
          <w:p w14:paraId="0513539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189.720.000.000 </w:t>
            </w:r>
          </w:p>
        </w:tc>
        <w:tc>
          <w:tcPr>
            <w:tcW w:w="2260" w:type="dxa"/>
            <w:tcBorders>
              <w:top w:val="nil"/>
              <w:left w:val="nil"/>
              <w:bottom w:val="single" w:sz="4" w:space="0" w:color="auto"/>
              <w:right w:val="single" w:sz="4" w:space="0" w:color="auto"/>
            </w:tcBorders>
            <w:shd w:val="clear" w:color="auto" w:fill="auto"/>
            <w:noWrap/>
            <w:vAlign w:val="bottom"/>
            <w:hideMark/>
          </w:tcPr>
          <w:p w14:paraId="51799CF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309.328.140.079 </w:t>
            </w:r>
          </w:p>
        </w:tc>
        <w:tc>
          <w:tcPr>
            <w:tcW w:w="1360" w:type="dxa"/>
            <w:tcBorders>
              <w:top w:val="nil"/>
              <w:left w:val="nil"/>
              <w:bottom w:val="single" w:sz="4" w:space="0" w:color="auto"/>
              <w:right w:val="single" w:sz="4" w:space="0" w:color="auto"/>
            </w:tcBorders>
            <w:shd w:val="clear" w:color="auto" w:fill="auto"/>
            <w:noWrap/>
            <w:vAlign w:val="bottom"/>
            <w:hideMark/>
          </w:tcPr>
          <w:p w14:paraId="4186BD64"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0,6133 </w:t>
            </w:r>
          </w:p>
        </w:tc>
      </w:tr>
      <w:tr w:rsidR="0009782A" w:rsidRPr="0009782A" w14:paraId="3AA6D4E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93274"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66</w:t>
            </w:r>
          </w:p>
        </w:tc>
        <w:tc>
          <w:tcPr>
            <w:tcW w:w="1228" w:type="dxa"/>
            <w:tcBorders>
              <w:top w:val="nil"/>
              <w:left w:val="nil"/>
              <w:bottom w:val="single" w:sz="4" w:space="0" w:color="auto"/>
              <w:right w:val="single" w:sz="4" w:space="0" w:color="auto"/>
            </w:tcBorders>
            <w:shd w:val="clear" w:color="auto" w:fill="auto"/>
            <w:noWrap/>
            <w:vAlign w:val="bottom"/>
            <w:hideMark/>
          </w:tcPr>
          <w:p w14:paraId="215142EA"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MEDC</w:t>
            </w:r>
          </w:p>
        </w:tc>
        <w:tc>
          <w:tcPr>
            <w:tcW w:w="1900" w:type="dxa"/>
            <w:tcBorders>
              <w:top w:val="nil"/>
              <w:left w:val="nil"/>
              <w:bottom w:val="single" w:sz="4" w:space="0" w:color="auto"/>
              <w:right w:val="single" w:sz="4" w:space="0" w:color="auto"/>
            </w:tcBorders>
            <w:shd w:val="clear" w:color="auto" w:fill="auto"/>
            <w:noWrap/>
            <w:vAlign w:val="bottom"/>
            <w:hideMark/>
          </w:tcPr>
          <w:p w14:paraId="4580DC61"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10.700.322.581 </w:t>
            </w:r>
          </w:p>
        </w:tc>
        <w:tc>
          <w:tcPr>
            <w:tcW w:w="2260" w:type="dxa"/>
            <w:tcBorders>
              <w:top w:val="nil"/>
              <w:left w:val="nil"/>
              <w:bottom w:val="single" w:sz="4" w:space="0" w:color="auto"/>
              <w:right w:val="single" w:sz="4" w:space="0" w:color="auto"/>
            </w:tcBorders>
            <w:shd w:val="clear" w:color="auto" w:fill="auto"/>
            <w:noWrap/>
            <w:vAlign w:val="bottom"/>
            <w:hideMark/>
          </w:tcPr>
          <w:p w14:paraId="7B93591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6.132.363.145.161 </w:t>
            </w:r>
          </w:p>
        </w:tc>
        <w:tc>
          <w:tcPr>
            <w:tcW w:w="1360" w:type="dxa"/>
            <w:tcBorders>
              <w:top w:val="nil"/>
              <w:left w:val="nil"/>
              <w:bottom w:val="single" w:sz="4" w:space="0" w:color="auto"/>
              <w:right w:val="single" w:sz="4" w:space="0" w:color="auto"/>
            </w:tcBorders>
            <w:shd w:val="clear" w:color="auto" w:fill="auto"/>
            <w:noWrap/>
            <w:vAlign w:val="bottom"/>
            <w:hideMark/>
          </w:tcPr>
          <w:p w14:paraId="5ECEB29B"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0,0017 </w:t>
            </w:r>
          </w:p>
        </w:tc>
      </w:tr>
      <w:tr w:rsidR="0009782A" w:rsidRPr="0009782A" w14:paraId="1AFCA8E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43622A"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67</w:t>
            </w:r>
          </w:p>
        </w:tc>
        <w:tc>
          <w:tcPr>
            <w:tcW w:w="1228" w:type="dxa"/>
            <w:tcBorders>
              <w:top w:val="nil"/>
              <w:left w:val="nil"/>
              <w:bottom w:val="single" w:sz="4" w:space="0" w:color="auto"/>
              <w:right w:val="single" w:sz="4" w:space="0" w:color="auto"/>
            </w:tcBorders>
            <w:shd w:val="clear" w:color="auto" w:fill="auto"/>
            <w:noWrap/>
            <w:vAlign w:val="bottom"/>
            <w:hideMark/>
          </w:tcPr>
          <w:p w14:paraId="0D19A57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PTBA</w:t>
            </w:r>
          </w:p>
        </w:tc>
        <w:tc>
          <w:tcPr>
            <w:tcW w:w="1900" w:type="dxa"/>
            <w:tcBorders>
              <w:top w:val="nil"/>
              <w:left w:val="nil"/>
              <w:bottom w:val="single" w:sz="4" w:space="0" w:color="auto"/>
              <w:right w:val="single" w:sz="4" w:space="0" w:color="auto"/>
            </w:tcBorders>
            <w:shd w:val="clear" w:color="auto" w:fill="auto"/>
            <w:noWrap/>
            <w:vAlign w:val="bottom"/>
            <w:hideMark/>
          </w:tcPr>
          <w:p w14:paraId="2BEDDFF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369.235.000.000 </w:t>
            </w:r>
          </w:p>
        </w:tc>
        <w:tc>
          <w:tcPr>
            <w:tcW w:w="2260" w:type="dxa"/>
            <w:tcBorders>
              <w:top w:val="nil"/>
              <w:left w:val="nil"/>
              <w:bottom w:val="single" w:sz="4" w:space="0" w:color="auto"/>
              <w:right w:val="single" w:sz="4" w:space="0" w:color="auto"/>
            </w:tcBorders>
            <w:shd w:val="clear" w:color="auto" w:fill="auto"/>
            <w:noWrap/>
            <w:vAlign w:val="bottom"/>
            <w:hideMark/>
          </w:tcPr>
          <w:p w14:paraId="5FB695E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5.139.423.000.000 </w:t>
            </w:r>
          </w:p>
        </w:tc>
        <w:tc>
          <w:tcPr>
            <w:tcW w:w="1360" w:type="dxa"/>
            <w:tcBorders>
              <w:top w:val="nil"/>
              <w:left w:val="nil"/>
              <w:bottom w:val="single" w:sz="4" w:space="0" w:color="auto"/>
              <w:right w:val="single" w:sz="4" w:space="0" w:color="auto"/>
            </w:tcBorders>
            <w:shd w:val="clear" w:color="auto" w:fill="auto"/>
            <w:noWrap/>
            <w:vAlign w:val="bottom"/>
            <w:hideMark/>
          </w:tcPr>
          <w:p w14:paraId="7AA159BD"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0,0718 </w:t>
            </w:r>
          </w:p>
        </w:tc>
      </w:tr>
      <w:tr w:rsidR="0009782A" w:rsidRPr="0009782A" w14:paraId="6C3CC1E5"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8D938"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68</w:t>
            </w:r>
          </w:p>
        </w:tc>
        <w:tc>
          <w:tcPr>
            <w:tcW w:w="1228" w:type="dxa"/>
            <w:tcBorders>
              <w:top w:val="nil"/>
              <w:left w:val="nil"/>
              <w:bottom w:val="single" w:sz="4" w:space="0" w:color="auto"/>
              <w:right w:val="single" w:sz="4" w:space="0" w:color="auto"/>
            </w:tcBorders>
            <w:shd w:val="clear" w:color="auto" w:fill="auto"/>
            <w:noWrap/>
            <w:vAlign w:val="bottom"/>
            <w:hideMark/>
          </w:tcPr>
          <w:p w14:paraId="24E22CBC"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SMMT</w:t>
            </w:r>
          </w:p>
        </w:tc>
        <w:tc>
          <w:tcPr>
            <w:tcW w:w="1900" w:type="dxa"/>
            <w:tcBorders>
              <w:top w:val="nil"/>
              <w:left w:val="nil"/>
              <w:bottom w:val="single" w:sz="4" w:space="0" w:color="auto"/>
              <w:right w:val="single" w:sz="4" w:space="0" w:color="auto"/>
            </w:tcBorders>
            <w:shd w:val="clear" w:color="auto" w:fill="auto"/>
            <w:noWrap/>
            <w:vAlign w:val="bottom"/>
            <w:hideMark/>
          </w:tcPr>
          <w:p w14:paraId="13DAF7A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5.139.315.000 </w:t>
            </w:r>
          </w:p>
        </w:tc>
        <w:tc>
          <w:tcPr>
            <w:tcW w:w="2260" w:type="dxa"/>
            <w:tcBorders>
              <w:top w:val="nil"/>
              <w:left w:val="nil"/>
              <w:bottom w:val="single" w:sz="4" w:space="0" w:color="auto"/>
              <w:right w:val="single" w:sz="4" w:space="0" w:color="auto"/>
            </w:tcBorders>
            <w:shd w:val="clear" w:color="auto" w:fill="auto"/>
            <w:noWrap/>
            <w:vAlign w:val="bottom"/>
            <w:hideMark/>
          </w:tcPr>
          <w:p w14:paraId="525B5C7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35.791.015.208 </w:t>
            </w:r>
          </w:p>
        </w:tc>
        <w:tc>
          <w:tcPr>
            <w:tcW w:w="1360" w:type="dxa"/>
            <w:tcBorders>
              <w:top w:val="nil"/>
              <w:left w:val="nil"/>
              <w:bottom w:val="single" w:sz="4" w:space="0" w:color="auto"/>
              <w:right w:val="single" w:sz="4" w:space="0" w:color="auto"/>
            </w:tcBorders>
            <w:shd w:val="clear" w:color="auto" w:fill="auto"/>
            <w:noWrap/>
            <w:vAlign w:val="bottom"/>
            <w:hideMark/>
          </w:tcPr>
          <w:p w14:paraId="15F828A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0,1436 </w:t>
            </w:r>
          </w:p>
        </w:tc>
      </w:tr>
      <w:tr w:rsidR="0009782A" w:rsidRPr="0009782A" w14:paraId="53CD7CC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75A9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69</w:t>
            </w:r>
          </w:p>
        </w:tc>
        <w:tc>
          <w:tcPr>
            <w:tcW w:w="1228" w:type="dxa"/>
            <w:tcBorders>
              <w:top w:val="nil"/>
              <w:left w:val="nil"/>
              <w:bottom w:val="single" w:sz="4" w:space="0" w:color="auto"/>
              <w:right w:val="single" w:sz="4" w:space="0" w:color="auto"/>
            </w:tcBorders>
            <w:shd w:val="clear" w:color="auto" w:fill="auto"/>
            <w:noWrap/>
            <w:vAlign w:val="bottom"/>
            <w:hideMark/>
          </w:tcPr>
          <w:p w14:paraId="538C0C94"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TINS</w:t>
            </w:r>
          </w:p>
        </w:tc>
        <w:tc>
          <w:tcPr>
            <w:tcW w:w="1900" w:type="dxa"/>
            <w:tcBorders>
              <w:top w:val="nil"/>
              <w:left w:val="nil"/>
              <w:bottom w:val="single" w:sz="4" w:space="0" w:color="auto"/>
              <w:right w:val="single" w:sz="4" w:space="0" w:color="auto"/>
            </w:tcBorders>
            <w:shd w:val="clear" w:color="auto" w:fill="auto"/>
            <w:noWrap/>
            <w:vAlign w:val="bottom"/>
            <w:hideMark/>
          </w:tcPr>
          <w:p w14:paraId="3ECB77FC"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23.460.800.000 </w:t>
            </w:r>
          </w:p>
        </w:tc>
        <w:tc>
          <w:tcPr>
            <w:tcW w:w="2260" w:type="dxa"/>
            <w:tcBorders>
              <w:top w:val="nil"/>
              <w:left w:val="nil"/>
              <w:bottom w:val="single" w:sz="4" w:space="0" w:color="auto"/>
              <w:right w:val="single" w:sz="4" w:space="0" w:color="auto"/>
            </w:tcBorders>
            <w:shd w:val="clear" w:color="auto" w:fill="auto"/>
            <w:noWrap/>
            <w:vAlign w:val="bottom"/>
            <w:hideMark/>
          </w:tcPr>
          <w:p w14:paraId="1EC6DFCE"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1.186.967.000.000 </w:t>
            </w:r>
          </w:p>
        </w:tc>
        <w:tc>
          <w:tcPr>
            <w:tcW w:w="1360" w:type="dxa"/>
            <w:tcBorders>
              <w:top w:val="nil"/>
              <w:left w:val="nil"/>
              <w:bottom w:val="single" w:sz="4" w:space="0" w:color="auto"/>
              <w:right w:val="single" w:sz="4" w:space="0" w:color="auto"/>
            </w:tcBorders>
            <w:shd w:val="clear" w:color="auto" w:fill="auto"/>
            <w:noWrap/>
            <w:vAlign w:val="bottom"/>
            <w:hideMark/>
          </w:tcPr>
          <w:p w14:paraId="4E84B2D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0,0198 </w:t>
            </w:r>
          </w:p>
        </w:tc>
      </w:tr>
      <w:tr w:rsidR="0009782A" w:rsidRPr="0009782A" w14:paraId="330440A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38D19C" w14:textId="77777777" w:rsidR="0009782A" w:rsidRPr="0009782A" w:rsidRDefault="0009782A" w:rsidP="0009782A">
            <w:pPr>
              <w:spacing w:after="0" w:line="240" w:lineRule="auto"/>
              <w:jc w:val="right"/>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70</w:t>
            </w:r>
          </w:p>
        </w:tc>
        <w:tc>
          <w:tcPr>
            <w:tcW w:w="1228" w:type="dxa"/>
            <w:tcBorders>
              <w:top w:val="nil"/>
              <w:left w:val="nil"/>
              <w:bottom w:val="single" w:sz="4" w:space="0" w:color="auto"/>
              <w:right w:val="single" w:sz="4" w:space="0" w:color="auto"/>
            </w:tcBorders>
            <w:shd w:val="clear" w:color="auto" w:fill="auto"/>
            <w:noWrap/>
            <w:vAlign w:val="bottom"/>
            <w:hideMark/>
          </w:tcPr>
          <w:p w14:paraId="57CE160D" w14:textId="77777777" w:rsidR="0009782A" w:rsidRPr="0009782A" w:rsidRDefault="0009782A" w:rsidP="0009782A">
            <w:pPr>
              <w:spacing w:after="0" w:line="240" w:lineRule="auto"/>
              <w:rPr>
                <w:rFonts w:ascii="Times New Roman" w:eastAsia="Times New Roman" w:hAnsi="Times New Roman" w:cs="Times New Roman"/>
                <w:sz w:val="20"/>
                <w:szCs w:val="20"/>
                <w:lang w:eastAsia="en-ID"/>
              </w:rPr>
            </w:pPr>
            <w:r w:rsidRPr="0009782A">
              <w:rPr>
                <w:rFonts w:ascii="Times New Roman" w:eastAsia="Times New Roman" w:hAnsi="Times New Roman" w:cs="Times New Roman"/>
                <w:sz w:val="20"/>
                <w:szCs w:val="20"/>
                <w:lang w:eastAsia="en-ID"/>
              </w:rPr>
              <w:t>TOBA</w:t>
            </w:r>
          </w:p>
        </w:tc>
        <w:tc>
          <w:tcPr>
            <w:tcW w:w="1900" w:type="dxa"/>
            <w:tcBorders>
              <w:top w:val="nil"/>
              <w:left w:val="nil"/>
              <w:bottom w:val="single" w:sz="4" w:space="0" w:color="auto"/>
              <w:right w:val="single" w:sz="4" w:space="0" w:color="auto"/>
            </w:tcBorders>
            <w:shd w:val="clear" w:color="auto" w:fill="auto"/>
            <w:noWrap/>
            <w:vAlign w:val="bottom"/>
            <w:hideMark/>
          </w:tcPr>
          <w:p w14:paraId="1830DC66"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20.839.121.726 </w:t>
            </w:r>
          </w:p>
        </w:tc>
        <w:tc>
          <w:tcPr>
            <w:tcW w:w="2260" w:type="dxa"/>
            <w:tcBorders>
              <w:top w:val="nil"/>
              <w:left w:val="nil"/>
              <w:bottom w:val="single" w:sz="4" w:space="0" w:color="auto"/>
              <w:right w:val="single" w:sz="4" w:space="0" w:color="auto"/>
            </w:tcBorders>
            <w:shd w:val="clear" w:color="auto" w:fill="auto"/>
            <w:noWrap/>
            <w:vAlign w:val="bottom"/>
            <w:hideMark/>
          </w:tcPr>
          <w:p w14:paraId="2583E935"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775.058.594.507 </w:t>
            </w:r>
          </w:p>
        </w:tc>
        <w:tc>
          <w:tcPr>
            <w:tcW w:w="1360" w:type="dxa"/>
            <w:tcBorders>
              <w:top w:val="nil"/>
              <w:left w:val="nil"/>
              <w:bottom w:val="single" w:sz="4" w:space="0" w:color="auto"/>
              <w:right w:val="single" w:sz="4" w:space="0" w:color="auto"/>
            </w:tcBorders>
            <w:shd w:val="clear" w:color="auto" w:fill="auto"/>
            <w:noWrap/>
            <w:vAlign w:val="bottom"/>
            <w:hideMark/>
          </w:tcPr>
          <w:p w14:paraId="509659EA" w14:textId="77777777" w:rsidR="0009782A" w:rsidRPr="0009782A" w:rsidRDefault="0009782A" w:rsidP="0009782A">
            <w:pPr>
              <w:spacing w:after="0" w:line="240" w:lineRule="auto"/>
              <w:rPr>
                <w:rFonts w:ascii="Times New Roman" w:eastAsia="Times New Roman" w:hAnsi="Times New Roman" w:cs="Times New Roman"/>
                <w:color w:val="000000"/>
                <w:sz w:val="20"/>
                <w:szCs w:val="20"/>
                <w:lang w:eastAsia="en-ID"/>
              </w:rPr>
            </w:pPr>
            <w:r w:rsidRPr="0009782A">
              <w:rPr>
                <w:rFonts w:ascii="Times New Roman" w:eastAsia="Times New Roman" w:hAnsi="Times New Roman" w:cs="Times New Roman"/>
                <w:color w:val="000000"/>
                <w:sz w:val="20"/>
                <w:szCs w:val="20"/>
                <w:lang w:eastAsia="en-ID"/>
              </w:rPr>
              <w:t xml:space="preserve">          0,0269 </w:t>
            </w:r>
          </w:p>
        </w:tc>
      </w:tr>
    </w:tbl>
    <w:p w14:paraId="7B8903F6" w14:textId="77777777" w:rsidR="0028647B" w:rsidRDefault="0028647B" w:rsidP="00A7574B">
      <w:pPr>
        <w:widowControl w:val="0"/>
        <w:autoSpaceDE w:val="0"/>
        <w:autoSpaceDN w:val="0"/>
        <w:adjustRightInd w:val="0"/>
        <w:spacing w:line="240" w:lineRule="auto"/>
        <w:jc w:val="both"/>
        <w:rPr>
          <w:rFonts w:ascii="Times New Roman" w:hAnsi="Times New Roman" w:cs="Times New Roman"/>
          <w:b/>
          <w:sz w:val="24"/>
          <w:szCs w:val="24"/>
        </w:rPr>
      </w:pPr>
    </w:p>
    <w:p w14:paraId="0740840E" w14:textId="73FC0884" w:rsidR="00A7574B" w:rsidRDefault="0028647B" w:rsidP="0028647B">
      <w:pPr>
        <w:pStyle w:val="Caption"/>
        <w:rPr>
          <w:rFonts w:ascii="Times New Roman" w:hAnsi="Times New Roman" w:cs="Times New Roman"/>
          <w:b/>
          <w:i w:val="0"/>
          <w:color w:val="auto"/>
          <w:sz w:val="24"/>
          <w:szCs w:val="24"/>
        </w:rPr>
      </w:pPr>
      <w:bookmarkStart w:id="101" w:name="_Toc209402448"/>
      <w:r w:rsidRPr="0028647B">
        <w:rPr>
          <w:rFonts w:ascii="Times New Roman" w:hAnsi="Times New Roman" w:cs="Times New Roman"/>
          <w:b/>
          <w:i w:val="0"/>
          <w:color w:val="auto"/>
          <w:sz w:val="24"/>
          <w:szCs w:val="24"/>
        </w:rPr>
        <w:t xml:space="preserve">Lampiran </w:t>
      </w:r>
      <w:r w:rsidRPr="0028647B">
        <w:rPr>
          <w:rFonts w:ascii="Times New Roman" w:hAnsi="Times New Roman" w:cs="Times New Roman"/>
          <w:b/>
          <w:i w:val="0"/>
          <w:color w:val="auto"/>
          <w:sz w:val="24"/>
          <w:szCs w:val="24"/>
        </w:rPr>
        <w:fldChar w:fldCharType="begin"/>
      </w:r>
      <w:r w:rsidRPr="0028647B">
        <w:rPr>
          <w:rFonts w:ascii="Times New Roman" w:hAnsi="Times New Roman" w:cs="Times New Roman"/>
          <w:b/>
          <w:i w:val="0"/>
          <w:color w:val="auto"/>
          <w:sz w:val="24"/>
          <w:szCs w:val="24"/>
        </w:rPr>
        <w:instrText xml:space="preserve"> SEQ Lampiran \* ARABIC </w:instrText>
      </w:r>
      <w:r w:rsidRPr="0028647B">
        <w:rPr>
          <w:rFonts w:ascii="Times New Roman" w:hAnsi="Times New Roman" w:cs="Times New Roman"/>
          <w:b/>
          <w:i w:val="0"/>
          <w:color w:val="auto"/>
          <w:sz w:val="24"/>
          <w:szCs w:val="24"/>
        </w:rPr>
        <w:fldChar w:fldCharType="separate"/>
      </w:r>
      <w:r w:rsidR="00574BAF">
        <w:rPr>
          <w:rFonts w:ascii="Times New Roman" w:hAnsi="Times New Roman" w:cs="Times New Roman"/>
          <w:b/>
          <w:i w:val="0"/>
          <w:noProof/>
          <w:color w:val="auto"/>
          <w:sz w:val="24"/>
          <w:szCs w:val="24"/>
        </w:rPr>
        <w:t>3</w:t>
      </w:r>
      <w:r w:rsidRPr="0028647B">
        <w:rPr>
          <w:rFonts w:ascii="Times New Roman" w:hAnsi="Times New Roman" w:cs="Times New Roman"/>
          <w:b/>
          <w:i w:val="0"/>
          <w:color w:val="auto"/>
          <w:sz w:val="24"/>
          <w:szCs w:val="24"/>
        </w:rPr>
        <w:fldChar w:fldCharType="end"/>
      </w:r>
      <w:r w:rsidRPr="0028647B">
        <w:rPr>
          <w:rFonts w:ascii="Times New Roman" w:hAnsi="Times New Roman" w:cs="Times New Roman"/>
          <w:b/>
          <w:i w:val="0"/>
          <w:color w:val="auto"/>
          <w:sz w:val="24"/>
          <w:szCs w:val="24"/>
        </w:rPr>
        <w:t>. Tabulasi Data Kinerja Lingkungan (X</w:t>
      </w:r>
      <w:r w:rsidRPr="0028647B">
        <w:rPr>
          <w:rFonts w:ascii="Times New Roman" w:hAnsi="Times New Roman" w:cs="Times New Roman"/>
          <w:b/>
          <w:i w:val="0"/>
          <w:color w:val="auto"/>
          <w:sz w:val="24"/>
          <w:szCs w:val="24"/>
          <w:vertAlign w:val="subscript"/>
        </w:rPr>
        <w:t>2</w:t>
      </w:r>
      <w:r>
        <w:rPr>
          <w:rFonts w:ascii="Times New Roman" w:hAnsi="Times New Roman" w:cs="Times New Roman"/>
          <w:b/>
          <w:i w:val="0"/>
          <w:color w:val="auto"/>
          <w:sz w:val="24"/>
          <w:szCs w:val="24"/>
        </w:rPr>
        <w:t>)</w:t>
      </w:r>
      <w:bookmarkEnd w:id="101"/>
    </w:p>
    <w:tbl>
      <w:tblPr>
        <w:tblW w:w="4080" w:type="dxa"/>
        <w:tblLook w:val="04A0" w:firstRow="1" w:lastRow="0" w:firstColumn="1" w:lastColumn="0" w:noHBand="0" w:noVBand="1"/>
      </w:tblPr>
      <w:tblGrid>
        <w:gridCol w:w="960"/>
        <w:gridCol w:w="1218"/>
        <w:gridCol w:w="1060"/>
        <w:gridCol w:w="960"/>
      </w:tblGrid>
      <w:tr w:rsidR="0009782A" w:rsidRPr="0009782A" w14:paraId="19ED08C2" w14:textId="77777777" w:rsidTr="0009782A">
        <w:trPr>
          <w:trHeight w:val="94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BA99D" w14:textId="77777777" w:rsidR="0009782A" w:rsidRPr="0009782A" w:rsidRDefault="0009782A" w:rsidP="0009782A">
            <w:pPr>
              <w:spacing w:after="0" w:line="240" w:lineRule="auto"/>
              <w:jc w:val="center"/>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No.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846BFE1" w14:textId="77777777" w:rsidR="0009782A" w:rsidRPr="0009782A" w:rsidRDefault="0009782A" w:rsidP="0009782A">
            <w:pPr>
              <w:spacing w:after="0" w:line="240" w:lineRule="auto"/>
              <w:jc w:val="center"/>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xml:space="preserve">Kode Perusahaan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3BFE64" w14:textId="77777777" w:rsidR="0009782A" w:rsidRPr="0009782A" w:rsidRDefault="0009782A" w:rsidP="0009782A">
            <w:pPr>
              <w:spacing w:after="0" w:line="240" w:lineRule="auto"/>
              <w:jc w:val="center"/>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Peringkat PROPER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9B327E" w14:textId="77777777" w:rsidR="0009782A" w:rsidRPr="0009782A" w:rsidRDefault="0009782A" w:rsidP="0009782A">
            <w:pPr>
              <w:spacing w:after="0" w:line="240" w:lineRule="auto"/>
              <w:jc w:val="center"/>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Skor</w:t>
            </w:r>
          </w:p>
        </w:tc>
      </w:tr>
      <w:tr w:rsidR="0009782A" w:rsidRPr="0009782A" w14:paraId="675D465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75AD0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2020</w:t>
            </w:r>
          </w:p>
        </w:tc>
        <w:tc>
          <w:tcPr>
            <w:tcW w:w="1200" w:type="dxa"/>
            <w:tcBorders>
              <w:top w:val="nil"/>
              <w:left w:val="nil"/>
              <w:bottom w:val="single" w:sz="4" w:space="0" w:color="auto"/>
              <w:right w:val="single" w:sz="4" w:space="0" w:color="auto"/>
            </w:tcBorders>
            <w:shd w:val="clear" w:color="auto" w:fill="auto"/>
            <w:noWrap/>
            <w:vAlign w:val="center"/>
            <w:hideMark/>
          </w:tcPr>
          <w:p w14:paraId="7E7CBCDC"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2664EC4"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79E87F01"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r>
      <w:tr w:rsidR="0009782A" w:rsidRPr="0009782A" w14:paraId="3B477E7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6076E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w:t>
            </w:r>
          </w:p>
        </w:tc>
        <w:tc>
          <w:tcPr>
            <w:tcW w:w="1200" w:type="dxa"/>
            <w:tcBorders>
              <w:top w:val="nil"/>
              <w:left w:val="nil"/>
              <w:bottom w:val="single" w:sz="4" w:space="0" w:color="auto"/>
              <w:right w:val="single" w:sz="4" w:space="0" w:color="auto"/>
            </w:tcBorders>
            <w:shd w:val="clear" w:color="auto" w:fill="auto"/>
            <w:noWrap/>
            <w:vAlign w:val="bottom"/>
            <w:hideMark/>
          </w:tcPr>
          <w:p w14:paraId="0FBE936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ADRO</w:t>
            </w:r>
          </w:p>
        </w:tc>
        <w:tc>
          <w:tcPr>
            <w:tcW w:w="960" w:type="dxa"/>
            <w:tcBorders>
              <w:top w:val="nil"/>
              <w:left w:val="nil"/>
              <w:bottom w:val="single" w:sz="4" w:space="0" w:color="auto"/>
              <w:right w:val="single" w:sz="4" w:space="0" w:color="auto"/>
            </w:tcBorders>
            <w:shd w:val="clear" w:color="auto" w:fill="auto"/>
            <w:noWrap/>
            <w:vAlign w:val="bottom"/>
            <w:hideMark/>
          </w:tcPr>
          <w:p w14:paraId="1D2A7AB8"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1B2969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059BD3A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CC494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w:t>
            </w:r>
          </w:p>
        </w:tc>
        <w:tc>
          <w:tcPr>
            <w:tcW w:w="1200" w:type="dxa"/>
            <w:tcBorders>
              <w:top w:val="nil"/>
              <w:left w:val="nil"/>
              <w:bottom w:val="single" w:sz="4" w:space="0" w:color="auto"/>
              <w:right w:val="single" w:sz="4" w:space="0" w:color="auto"/>
            </w:tcBorders>
            <w:shd w:val="clear" w:color="auto" w:fill="auto"/>
            <w:noWrap/>
            <w:vAlign w:val="bottom"/>
            <w:hideMark/>
          </w:tcPr>
          <w:p w14:paraId="7823ADF6"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ANTM</w:t>
            </w:r>
          </w:p>
        </w:tc>
        <w:tc>
          <w:tcPr>
            <w:tcW w:w="960" w:type="dxa"/>
            <w:tcBorders>
              <w:top w:val="nil"/>
              <w:left w:val="nil"/>
              <w:bottom w:val="single" w:sz="4" w:space="0" w:color="auto"/>
              <w:right w:val="single" w:sz="4" w:space="0" w:color="auto"/>
            </w:tcBorders>
            <w:shd w:val="clear" w:color="auto" w:fill="auto"/>
            <w:noWrap/>
            <w:vAlign w:val="bottom"/>
            <w:hideMark/>
          </w:tcPr>
          <w:p w14:paraId="0BD5A4AA" w14:textId="004B7873"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1E1ACF9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D2CC4C2"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12FBF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c>
          <w:tcPr>
            <w:tcW w:w="1200" w:type="dxa"/>
            <w:tcBorders>
              <w:top w:val="nil"/>
              <w:left w:val="nil"/>
              <w:bottom w:val="single" w:sz="4" w:space="0" w:color="auto"/>
              <w:right w:val="single" w:sz="4" w:space="0" w:color="auto"/>
            </w:tcBorders>
            <w:shd w:val="clear" w:color="auto" w:fill="auto"/>
            <w:noWrap/>
            <w:vAlign w:val="bottom"/>
            <w:hideMark/>
          </w:tcPr>
          <w:p w14:paraId="615A08B4"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ABMM</w:t>
            </w:r>
          </w:p>
        </w:tc>
        <w:tc>
          <w:tcPr>
            <w:tcW w:w="960" w:type="dxa"/>
            <w:tcBorders>
              <w:top w:val="nil"/>
              <w:left w:val="nil"/>
              <w:bottom w:val="single" w:sz="4" w:space="0" w:color="auto"/>
              <w:right w:val="single" w:sz="4" w:space="0" w:color="auto"/>
            </w:tcBorders>
            <w:shd w:val="clear" w:color="auto" w:fill="auto"/>
            <w:noWrap/>
            <w:vAlign w:val="bottom"/>
            <w:hideMark/>
          </w:tcPr>
          <w:p w14:paraId="560CBB87" w14:textId="615DB961"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4183179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138171F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853C9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c>
          <w:tcPr>
            <w:tcW w:w="1200" w:type="dxa"/>
            <w:tcBorders>
              <w:top w:val="nil"/>
              <w:left w:val="nil"/>
              <w:bottom w:val="single" w:sz="4" w:space="0" w:color="auto"/>
              <w:right w:val="single" w:sz="4" w:space="0" w:color="auto"/>
            </w:tcBorders>
            <w:shd w:val="clear" w:color="auto" w:fill="auto"/>
            <w:noWrap/>
            <w:vAlign w:val="bottom"/>
            <w:hideMark/>
          </w:tcPr>
          <w:p w14:paraId="27714458"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BUMI</w:t>
            </w:r>
          </w:p>
        </w:tc>
        <w:tc>
          <w:tcPr>
            <w:tcW w:w="960" w:type="dxa"/>
            <w:tcBorders>
              <w:top w:val="nil"/>
              <w:left w:val="nil"/>
              <w:bottom w:val="single" w:sz="4" w:space="0" w:color="auto"/>
              <w:right w:val="single" w:sz="4" w:space="0" w:color="auto"/>
            </w:tcBorders>
            <w:shd w:val="clear" w:color="auto" w:fill="auto"/>
            <w:noWrap/>
            <w:vAlign w:val="bottom"/>
            <w:hideMark/>
          </w:tcPr>
          <w:p w14:paraId="3F57AA40" w14:textId="3363C076"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212B41A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273D335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CE3B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c>
          <w:tcPr>
            <w:tcW w:w="1200" w:type="dxa"/>
            <w:tcBorders>
              <w:top w:val="nil"/>
              <w:left w:val="nil"/>
              <w:bottom w:val="single" w:sz="4" w:space="0" w:color="auto"/>
              <w:right w:val="single" w:sz="4" w:space="0" w:color="auto"/>
            </w:tcBorders>
            <w:shd w:val="clear" w:color="auto" w:fill="auto"/>
            <w:noWrap/>
            <w:vAlign w:val="bottom"/>
            <w:hideMark/>
          </w:tcPr>
          <w:p w14:paraId="6BB8FA6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ENRG</w:t>
            </w:r>
          </w:p>
        </w:tc>
        <w:tc>
          <w:tcPr>
            <w:tcW w:w="960" w:type="dxa"/>
            <w:tcBorders>
              <w:top w:val="nil"/>
              <w:left w:val="nil"/>
              <w:bottom w:val="single" w:sz="4" w:space="0" w:color="auto"/>
              <w:right w:val="single" w:sz="4" w:space="0" w:color="auto"/>
            </w:tcBorders>
            <w:shd w:val="clear" w:color="auto" w:fill="auto"/>
            <w:noWrap/>
            <w:vAlign w:val="bottom"/>
            <w:hideMark/>
          </w:tcPr>
          <w:p w14:paraId="326A7B10" w14:textId="085651E4"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w:t>
            </w:r>
            <w:r>
              <w:rPr>
                <w:rFonts w:ascii="Times New Roman" w:eastAsia="Times New Roman" w:hAnsi="Times New Roman" w:cs="Times New Roman"/>
                <w:color w:val="000000"/>
                <w:lang w:eastAsia="en-ID"/>
              </w:rPr>
              <w:t>iru</w:t>
            </w:r>
          </w:p>
        </w:tc>
        <w:tc>
          <w:tcPr>
            <w:tcW w:w="960" w:type="dxa"/>
            <w:tcBorders>
              <w:top w:val="nil"/>
              <w:left w:val="nil"/>
              <w:bottom w:val="single" w:sz="4" w:space="0" w:color="auto"/>
              <w:right w:val="single" w:sz="4" w:space="0" w:color="auto"/>
            </w:tcBorders>
            <w:shd w:val="clear" w:color="auto" w:fill="auto"/>
            <w:noWrap/>
            <w:vAlign w:val="bottom"/>
            <w:hideMark/>
          </w:tcPr>
          <w:p w14:paraId="39FFD93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33DA2E2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6EC43"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w:t>
            </w:r>
          </w:p>
        </w:tc>
        <w:tc>
          <w:tcPr>
            <w:tcW w:w="1200" w:type="dxa"/>
            <w:tcBorders>
              <w:top w:val="nil"/>
              <w:left w:val="nil"/>
              <w:bottom w:val="single" w:sz="4" w:space="0" w:color="auto"/>
              <w:right w:val="single" w:sz="4" w:space="0" w:color="auto"/>
            </w:tcBorders>
            <w:shd w:val="clear" w:color="auto" w:fill="auto"/>
            <w:noWrap/>
            <w:vAlign w:val="bottom"/>
            <w:hideMark/>
          </w:tcPr>
          <w:p w14:paraId="4302C2DF"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GEMS</w:t>
            </w:r>
          </w:p>
        </w:tc>
        <w:tc>
          <w:tcPr>
            <w:tcW w:w="960" w:type="dxa"/>
            <w:tcBorders>
              <w:top w:val="nil"/>
              <w:left w:val="nil"/>
              <w:bottom w:val="single" w:sz="4" w:space="0" w:color="auto"/>
              <w:right w:val="single" w:sz="4" w:space="0" w:color="auto"/>
            </w:tcBorders>
            <w:shd w:val="clear" w:color="auto" w:fill="auto"/>
            <w:noWrap/>
            <w:vAlign w:val="bottom"/>
            <w:hideMark/>
          </w:tcPr>
          <w:p w14:paraId="5BFABAA7" w14:textId="279F7EBD"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3CD78A1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31F9479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29BA8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7</w:t>
            </w:r>
          </w:p>
        </w:tc>
        <w:tc>
          <w:tcPr>
            <w:tcW w:w="1200" w:type="dxa"/>
            <w:tcBorders>
              <w:top w:val="nil"/>
              <w:left w:val="nil"/>
              <w:bottom w:val="single" w:sz="4" w:space="0" w:color="auto"/>
              <w:right w:val="single" w:sz="4" w:space="0" w:color="auto"/>
            </w:tcBorders>
            <w:shd w:val="clear" w:color="auto" w:fill="auto"/>
            <w:noWrap/>
            <w:vAlign w:val="bottom"/>
            <w:hideMark/>
          </w:tcPr>
          <w:p w14:paraId="5FE4B80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HRUM</w:t>
            </w:r>
          </w:p>
        </w:tc>
        <w:tc>
          <w:tcPr>
            <w:tcW w:w="960" w:type="dxa"/>
            <w:tcBorders>
              <w:top w:val="nil"/>
              <w:left w:val="nil"/>
              <w:bottom w:val="single" w:sz="4" w:space="0" w:color="auto"/>
              <w:right w:val="single" w:sz="4" w:space="0" w:color="auto"/>
            </w:tcBorders>
            <w:shd w:val="clear" w:color="auto" w:fill="auto"/>
            <w:noWrap/>
            <w:vAlign w:val="bottom"/>
            <w:hideMark/>
          </w:tcPr>
          <w:p w14:paraId="64741A10"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5518C2E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7FFBC09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3C76D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8</w:t>
            </w:r>
          </w:p>
        </w:tc>
        <w:tc>
          <w:tcPr>
            <w:tcW w:w="1200" w:type="dxa"/>
            <w:tcBorders>
              <w:top w:val="nil"/>
              <w:left w:val="nil"/>
              <w:bottom w:val="single" w:sz="4" w:space="0" w:color="auto"/>
              <w:right w:val="single" w:sz="4" w:space="0" w:color="auto"/>
            </w:tcBorders>
            <w:shd w:val="clear" w:color="auto" w:fill="auto"/>
            <w:noWrap/>
            <w:vAlign w:val="bottom"/>
            <w:hideMark/>
          </w:tcPr>
          <w:p w14:paraId="01A83A81"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ITMG</w:t>
            </w:r>
          </w:p>
        </w:tc>
        <w:tc>
          <w:tcPr>
            <w:tcW w:w="960" w:type="dxa"/>
            <w:tcBorders>
              <w:top w:val="nil"/>
              <w:left w:val="nil"/>
              <w:bottom w:val="single" w:sz="4" w:space="0" w:color="auto"/>
              <w:right w:val="single" w:sz="4" w:space="0" w:color="auto"/>
            </w:tcBorders>
            <w:shd w:val="clear" w:color="auto" w:fill="auto"/>
            <w:noWrap/>
            <w:vAlign w:val="bottom"/>
            <w:hideMark/>
          </w:tcPr>
          <w:p w14:paraId="2DD907E8"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7A112D1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7A251FB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17E1A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9</w:t>
            </w:r>
          </w:p>
        </w:tc>
        <w:tc>
          <w:tcPr>
            <w:tcW w:w="1200" w:type="dxa"/>
            <w:tcBorders>
              <w:top w:val="nil"/>
              <w:left w:val="nil"/>
              <w:bottom w:val="single" w:sz="4" w:space="0" w:color="auto"/>
              <w:right w:val="single" w:sz="4" w:space="0" w:color="auto"/>
            </w:tcBorders>
            <w:shd w:val="clear" w:color="auto" w:fill="auto"/>
            <w:noWrap/>
            <w:vAlign w:val="bottom"/>
            <w:hideMark/>
          </w:tcPr>
          <w:p w14:paraId="4739AA0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MBAP</w:t>
            </w:r>
          </w:p>
        </w:tc>
        <w:tc>
          <w:tcPr>
            <w:tcW w:w="960" w:type="dxa"/>
            <w:tcBorders>
              <w:top w:val="nil"/>
              <w:left w:val="nil"/>
              <w:bottom w:val="single" w:sz="4" w:space="0" w:color="auto"/>
              <w:right w:val="single" w:sz="4" w:space="0" w:color="auto"/>
            </w:tcBorders>
            <w:shd w:val="clear" w:color="auto" w:fill="auto"/>
            <w:noWrap/>
            <w:vAlign w:val="bottom"/>
            <w:hideMark/>
          </w:tcPr>
          <w:p w14:paraId="0A3D8679" w14:textId="711F89BA"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755C89F3"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5591ECF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3FAE9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F19A65C"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MEDC</w:t>
            </w:r>
          </w:p>
        </w:tc>
        <w:tc>
          <w:tcPr>
            <w:tcW w:w="960" w:type="dxa"/>
            <w:tcBorders>
              <w:top w:val="nil"/>
              <w:left w:val="nil"/>
              <w:bottom w:val="single" w:sz="4" w:space="0" w:color="auto"/>
              <w:right w:val="single" w:sz="4" w:space="0" w:color="auto"/>
            </w:tcBorders>
            <w:shd w:val="clear" w:color="auto" w:fill="auto"/>
            <w:noWrap/>
            <w:vAlign w:val="bottom"/>
            <w:hideMark/>
          </w:tcPr>
          <w:p w14:paraId="660FC041" w14:textId="566A86B3"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54F7D9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3F26EF8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D654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064081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PTBA</w:t>
            </w:r>
          </w:p>
        </w:tc>
        <w:tc>
          <w:tcPr>
            <w:tcW w:w="960" w:type="dxa"/>
            <w:tcBorders>
              <w:top w:val="nil"/>
              <w:left w:val="nil"/>
              <w:bottom w:val="single" w:sz="4" w:space="0" w:color="auto"/>
              <w:right w:val="single" w:sz="4" w:space="0" w:color="auto"/>
            </w:tcBorders>
            <w:shd w:val="clear" w:color="auto" w:fill="auto"/>
            <w:noWrap/>
            <w:vAlign w:val="bottom"/>
            <w:hideMark/>
          </w:tcPr>
          <w:p w14:paraId="18969739" w14:textId="55EA1A39"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643422C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196B94C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C1270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40213FA"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SMMT</w:t>
            </w:r>
          </w:p>
        </w:tc>
        <w:tc>
          <w:tcPr>
            <w:tcW w:w="960" w:type="dxa"/>
            <w:tcBorders>
              <w:top w:val="nil"/>
              <w:left w:val="nil"/>
              <w:bottom w:val="single" w:sz="4" w:space="0" w:color="auto"/>
              <w:right w:val="single" w:sz="4" w:space="0" w:color="auto"/>
            </w:tcBorders>
            <w:shd w:val="clear" w:color="auto" w:fill="auto"/>
            <w:noWrap/>
            <w:vAlign w:val="bottom"/>
            <w:hideMark/>
          </w:tcPr>
          <w:p w14:paraId="4EC523A7" w14:textId="505A9809"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7BF5A29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55B3450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36B3E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13</w:t>
            </w:r>
          </w:p>
        </w:tc>
        <w:tc>
          <w:tcPr>
            <w:tcW w:w="1200" w:type="dxa"/>
            <w:tcBorders>
              <w:top w:val="nil"/>
              <w:left w:val="nil"/>
              <w:bottom w:val="single" w:sz="4" w:space="0" w:color="auto"/>
              <w:right w:val="single" w:sz="4" w:space="0" w:color="auto"/>
            </w:tcBorders>
            <w:shd w:val="clear" w:color="auto" w:fill="auto"/>
            <w:noWrap/>
            <w:vAlign w:val="bottom"/>
            <w:hideMark/>
          </w:tcPr>
          <w:p w14:paraId="00A0DEE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TINS</w:t>
            </w:r>
          </w:p>
        </w:tc>
        <w:tc>
          <w:tcPr>
            <w:tcW w:w="960" w:type="dxa"/>
            <w:tcBorders>
              <w:top w:val="nil"/>
              <w:left w:val="nil"/>
              <w:bottom w:val="single" w:sz="4" w:space="0" w:color="auto"/>
              <w:right w:val="single" w:sz="4" w:space="0" w:color="auto"/>
            </w:tcBorders>
            <w:shd w:val="clear" w:color="auto" w:fill="auto"/>
            <w:noWrap/>
            <w:vAlign w:val="bottom"/>
            <w:hideMark/>
          </w:tcPr>
          <w:p w14:paraId="3693A439" w14:textId="6FBF9954"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590FFEE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2C14B79B"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6B03B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14</w:t>
            </w:r>
          </w:p>
        </w:tc>
        <w:tc>
          <w:tcPr>
            <w:tcW w:w="1200" w:type="dxa"/>
            <w:tcBorders>
              <w:top w:val="nil"/>
              <w:left w:val="nil"/>
              <w:bottom w:val="single" w:sz="4" w:space="0" w:color="auto"/>
              <w:right w:val="single" w:sz="4" w:space="0" w:color="auto"/>
            </w:tcBorders>
            <w:shd w:val="clear" w:color="auto" w:fill="auto"/>
            <w:noWrap/>
            <w:vAlign w:val="bottom"/>
            <w:hideMark/>
          </w:tcPr>
          <w:p w14:paraId="797A60D7"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TOBA</w:t>
            </w:r>
          </w:p>
        </w:tc>
        <w:tc>
          <w:tcPr>
            <w:tcW w:w="960" w:type="dxa"/>
            <w:tcBorders>
              <w:top w:val="nil"/>
              <w:left w:val="nil"/>
              <w:bottom w:val="single" w:sz="4" w:space="0" w:color="auto"/>
              <w:right w:val="single" w:sz="4" w:space="0" w:color="auto"/>
            </w:tcBorders>
            <w:shd w:val="clear" w:color="auto" w:fill="auto"/>
            <w:noWrap/>
            <w:vAlign w:val="bottom"/>
            <w:hideMark/>
          </w:tcPr>
          <w:p w14:paraId="66E1FE61" w14:textId="1544C463"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06E8CD3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666195A5" w14:textId="77777777" w:rsidTr="0009782A">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31D470E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2021</w:t>
            </w:r>
          </w:p>
        </w:tc>
        <w:tc>
          <w:tcPr>
            <w:tcW w:w="1200" w:type="dxa"/>
            <w:tcBorders>
              <w:top w:val="nil"/>
              <w:left w:val="nil"/>
              <w:bottom w:val="single" w:sz="4" w:space="0" w:color="auto"/>
              <w:right w:val="nil"/>
            </w:tcBorders>
            <w:shd w:val="clear" w:color="auto" w:fill="auto"/>
            <w:noWrap/>
            <w:vAlign w:val="bottom"/>
            <w:hideMark/>
          </w:tcPr>
          <w:p w14:paraId="3DFB2ABA"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A2E3E1"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F0D256C"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r>
      <w:tr w:rsidR="0009782A" w:rsidRPr="0009782A" w14:paraId="20CAF18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B6CD0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7E5846E"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ADRO</w:t>
            </w:r>
          </w:p>
        </w:tc>
        <w:tc>
          <w:tcPr>
            <w:tcW w:w="960" w:type="dxa"/>
            <w:tcBorders>
              <w:top w:val="nil"/>
              <w:left w:val="nil"/>
              <w:bottom w:val="single" w:sz="4" w:space="0" w:color="auto"/>
              <w:right w:val="single" w:sz="4" w:space="0" w:color="auto"/>
            </w:tcBorders>
            <w:shd w:val="clear" w:color="auto" w:fill="auto"/>
            <w:noWrap/>
            <w:vAlign w:val="bottom"/>
            <w:hideMark/>
          </w:tcPr>
          <w:p w14:paraId="2B162A7B"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C68853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6F72245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A0DFD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AB861D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ANTM</w:t>
            </w:r>
          </w:p>
        </w:tc>
        <w:tc>
          <w:tcPr>
            <w:tcW w:w="960" w:type="dxa"/>
            <w:tcBorders>
              <w:top w:val="nil"/>
              <w:left w:val="nil"/>
              <w:bottom w:val="single" w:sz="4" w:space="0" w:color="auto"/>
              <w:right w:val="single" w:sz="4" w:space="0" w:color="auto"/>
            </w:tcBorders>
            <w:shd w:val="clear" w:color="auto" w:fill="auto"/>
            <w:noWrap/>
            <w:vAlign w:val="bottom"/>
            <w:hideMark/>
          </w:tcPr>
          <w:p w14:paraId="1E8D94E6" w14:textId="413166AD"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38960CB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7B3B6D6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E9EED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17</w:t>
            </w:r>
          </w:p>
        </w:tc>
        <w:tc>
          <w:tcPr>
            <w:tcW w:w="1200" w:type="dxa"/>
            <w:tcBorders>
              <w:top w:val="nil"/>
              <w:left w:val="nil"/>
              <w:bottom w:val="single" w:sz="4" w:space="0" w:color="auto"/>
              <w:right w:val="single" w:sz="4" w:space="0" w:color="auto"/>
            </w:tcBorders>
            <w:shd w:val="clear" w:color="auto" w:fill="auto"/>
            <w:noWrap/>
            <w:vAlign w:val="bottom"/>
            <w:hideMark/>
          </w:tcPr>
          <w:p w14:paraId="117D3721"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ABMM</w:t>
            </w:r>
          </w:p>
        </w:tc>
        <w:tc>
          <w:tcPr>
            <w:tcW w:w="960" w:type="dxa"/>
            <w:tcBorders>
              <w:top w:val="nil"/>
              <w:left w:val="nil"/>
              <w:bottom w:val="single" w:sz="4" w:space="0" w:color="auto"/>
              <w:right w:val="single" w:sz="4" w:space="0" w:color="auto"/>
            </w:tcBorders>
            <w:shd w:val="clear" w:color="auto" w:fill="auto"/>
            <w:noWrap/>
            <w:vAlign w:val="bottom"/>
            <w:hideMark/>
          </w:tcPr>
          <w:p w14:paraId="0BB8B23A"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479A084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14E97726" w14:textId="77777777" w:rsidTr="00D0690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095F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lastRenderedPageBreak/>
              <w:t>18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FE69361"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BUMI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0B7DF"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8AB25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2BEBC8B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8CACB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19</w:t>
            </w:r>
          </w:p>
        </w:tc>
        <w:tc>
          <w:tcPr>
            <w:tcW w:w="1200" w:type="dxa"/>
            <w:tcBorders>
              <w:top w:val="nil"/>
              <w:left w:val="nil"/>
              <w:bottom w:val="single" w:sz="4" w:space="0" w:color="auto"/>
              <w:right w:val="single" w:sz="4" w:space="0" w:color="auto"/>
            </w:tcBorders>
            <w:shd w:val="clear" w:color="auto" w:fill="auto"/>
            <w:noWrap/>
            <w:vAlign w:val="bottom"/>
            <w:hideMark/>
          </w:tcPr>
          <w:p w14:paraId="3ECAE65C"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ENRG</w:t>
            </w:r>
          </w:p>
        </w:tc>
        <w:tc>
          <w:tcPr>
            <w:tcW w:w="960" w:type="dxa"/>
            <w:tcBorders>
              <w:top w:val="nil"/>
              <w:left w:val="nil"/>
              <w:bottom w:val="single" w:sz="4" w:space="0" w:color="auto"/>
              <w:right w:val="single" w:sz="4" w:space="0" w:color="auto"/>
            </w:tcBorders>
            <w:shd w:val="clear" w:color="auto" w:fill="auto"/>
            <w:noWrap/>
            <w:vAlign w:val="bottom"/>
            <w:hideMark/>
          </w:tcPr>
          <w:p w14:paraId="08F43742"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1BF89EA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4291EEC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809A2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20</w:t>
            </w:r>
          </w:p>
        </w:tc>
        <w:tc>
          <w:tcPr>
            <w:tcW w:w="1200" w:type="dxa"/>
            <w:tcBorders>
              <w:top w:val="nil"/>
              <w:left w:val="nil"/>
              <w:bottom w:val="single" w:sz="4" w:space="0" w:color="auto"/>
              <w:right w:val="single" w:sz="4" w:space="0" w:color="auto"/>
            </w:tcBorders>
            <w:shd w:val="clear" w:color="auto" w:fill="auto"/>
            <w:noWrap/>
            <w:vAlign w:val="bottom"/>
            <w:hideMark/>
          </w:tcPr>
          <w:p w14:paraId="53A5C8EA"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GEMS</w:t>
            </w:r>
          </w:p>
        </w:tc>
        <w:tc>
          <w:tcPr>
            <w:tcW w:w="960" w:type="dxa"/>
            <w:tcBorders>
              <w:top w:val="nil"/>
              <w:left w:val="nil"/>
              <w:bottom w:val="single" w:sz="4" w:space="0" w:color="auto"/>
              <w:right w:val="single" w:sz="4" w:space="0" w:color="auto"/>
            </w:tcBorders>
            <w:shd w:val="clear" w:color="auto" w:fill="auto"/>
            <w:noWrap/>
            <w:vAlign w:val="bottom"/>
            <w:hideMark/>
          </w:tcPr>
          <w:p w14:paraId="1A19AC8D" w14:textId="7B031DC1"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65FD542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7E67B49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81176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21</w:t>
            </w:r>
          </w:p>
        </w:tc>
        <w:tc>
          <w:tcPr>
            <w:tcW w:w="1200" w:type="dxa"/>
            <w:tcBorders>
              <w:top w:val="nil"/>
              <w:left w:val="nil"/>
              <w:bottom w:val="single" w:sz="4" w:space="0" w:color="auto"/>
              <w:right w:val="single" w:sz="4" w:space="0" w:color="auto"/>
            </w:tcBorders>
            <w:shd w:val="clear" w:color="auto" w:fill="auto"/>
            <w:noWrap/>
            <w:vAlign w:val="bottom"/>
            <w:hideMark/>
          </w:tcPr>
          <w:p w14:paraId="3A6B106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HRUM</w:t>
            </w:r>
          </w:p>
        </w:tc>
        <w:tc>
          <w:tcPr>
            <w:tcW w:w="960" w:type="dxa"/>
            <w:tcBorders>
              <w:top w:val="nil"/>
              <w:left w:val="nil"/>
              <w:bottom w:val="single" w:sz="4" w:space="0" w:color="auto"/>
              <w:right w:val="single" w:sz="4" w:space="0" w:color="auto"/>
            </w:tcBorders>
            <w:shd w:val="clear" w:color="auto" w:fill="auto"/>
            <w:noWrap/>
            <w:vAlign w:val="bottom"/>
            <w:hideMark/>
          </w:tcPr>
          <w:p w14:paraId="3861E8F5"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1F32E42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57B8566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88BBF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22</w:t>
            </w:r>
          </w:p>
        </w:tc>
        <w:tc>
          <w:tcPr>
            <w:tcW w:w="1200" w:type="dxa"/>
            <w:tcBorders>
              <w:top w:val="nil"/>
              <w:left w:val="nil"/>
              <w:bottom w:val="single" w:sz="4" w:space="0" w:color="auto"/>
              <w:right w:val="single" w:sz="4" w:space="0" w:color="auto"/>
            </w:tcBorders>
            <w:shd w:val="clear" w:color="auto" w:fill="auto"/>
            <w:noWrap/>
            <w:vAlign w:val="bottom"/>
            <w:hideMark/>
          </w:tcPr>
          <w:p w14:paraId="779F866F"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ITMG</w:t>
            </w:r>
          </w:p>
        </w:tc>
        <w:tc>
          <w:tcPr>
            <w:tcW w:w="960" w:type="dxa"/>
            <w:tcBorders>
              <w:top w:val="nil"/>
              <w:left w:val="nil"/>
              <w:bottom w:val="single" w:sz="4" w:space="0" w:color="auto"/>
              <w:right w:val="single" w:sz="4" w:space="0" w:color="auto"/>
            </w:tcBorders>
            <w:shd w:val="clear" w:color="auto" w:fill="auto"/>
            <w:noWrap/>
            <w:vAlign w:val="bottom"/>
            <w:hideMark/>
          </w:tcPr>
          <w:p w14:paraId="3DF547D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05D1ABC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7D63D68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8589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23</w:t>
            </w:r>
          </w:p>
        </w:tc>
        <w:tc>
          <w:tcPr>
            <w:tcW w:w="1200" w:type="dxa"/>
            <w:tcBorders>
              <w:top w:val="nil"/>
              <w:left w:val="nil"/>
              <w:bottom w:val="single" w:sz="4" w:space="0" w:color="auto"/>
              <w:right w:val="single" w:sz="4" w:space="0" w:color="auto"/>
            </w:tcBorders>
            <w:shd w:val="clear" w:color="auto" w:fill="auto"/>
            <w:noWrap/>
            <w:vAlign w:val="bottom"/>
            <w:hideMark/>
          </w:tcPr>
          <w:p w14:paraId="67CC174F"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MBAP</w:t>
            </w:r>
          </w:p>
        </w:tc>
        <w:tc>
          <w:tcPr>
            <w:tcW w:w="960" w:type="dxa"/>
            <w:tcBorders>
              <w:top w:val="nil"/>
              <w:left w:val="nil"/>
              <w:bottom w:val="single" w:sz="4" w:space="0" w:color="auto"/>
              <w:right w:val="single" w:sz="4" w:space="0" w:color="auto"/>
            </w:tcBorders>
            <w:shd w:val="clear" w:color="auto" w:fill="auto"/>
            <w:noWrap/>
            <w:vAlign w:val="bottom"/>
            <w:hideMark/>
          </w:tcPr>
          <w:p w14:paraId="1BA72C3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7757C66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919C9A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ADDC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24</w:t>
            </w:r>
          </w:p>
        </w:tc>
        <w:tc>
          <w:tcPr>
            <w:tcW w:w="1200" w:type="dxa"/>
            <w:tcBorders>
              <w:top w:val="nil"/>
              <w:left w:val="nil"/>
              <w:bottom w:val="single" w:sz="4" w:space="0" w:color="auto"/>
              <w:right w:val="single" w:sz="4" w:space="0" w:color="auto"/>
            </w:tcBorders>
            <w:shd w:val="clear" w:color="auto" w:fill="auto"/>
            <w:noWrap/>
            <w:vAlign w:val="bottom"/>
            <w:hideMark/>
          </w:tcPr>
          <w:p w14:paraId="598AED30"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MEDC</w:t>
            </w:r>
          </w:p>
        </w:tc>
        <w:tc>
          <w:tcPr>
            <w:tcW w:w="960" w:type="dxa"/>
            <w:tcBorders>
              <w:top w:val="nil"/>
              <w:left w:val="nil"/>
              <w:bottom w:val="single" w:sz="4" w:space="0" w:color="auto"/>
              <w:right w:val="single" w:sz="4" w:space="0" w:color="auto"/>
            </w:tcBorders>
            <w:shd w:val="clear" w:color="auto" w:fill="auto"/>
            <w:noWrap/>
            <w:vAlign w:val="bottom"/>
            <w:hideMark/>
          </w:tcPr>
          <w:p w14:paraId="41BA38CF" w14:textId="35CF266A"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2022260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08AE252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5A408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25</w:t>
            </w:r>
          </w:p>
        </w:tc>
        <w:tc>
          <w:tcPr>
            <w:tcW w:w="1200" w:type="dxa"/>
            <w:tcBorders>
              <w:top w:val="nil"/>
              <w:left w:val="nil"/>
              <w:bottom w:val="single" w:sz="4" w:space="0" w:color="auto"/>
              <w:right w:val="single" w:sz="4" w:space="0" w:color="auto"/>
            </w:tcBorders>
            <w:shd w:val="clear" w:color="auto" w:fill="auto"/>
            <w:noWrap/>
            <w:vAlign w:val="bottom"/>
            <w:hideMark/>
          </w:tcPr>
          <w:p w14:paraId="1A6B00C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PTBA</w:t>
            </w:r>
          </w:p>
        </w:tc>
        <w:tc>
          <w:tcPr>
            <w:tcW w:w="960" w:type="dxa"/>
            <w:tcBorders>
              <w:top w:val="nil"/>
              <w:left w:val="nil"/>
              <w:bottom w:val="single" w:sz="4" w:space="0" w:color="auto"/>
              <w:right w:val="single" w:sz="4" w:space="0" w:color="auto"/>
            </w:tcBorders>
            <w:shd w:val="clear" w:color="auto" w:fill="auto"/>
            <w:noWrap/>
            <w:vAlign w:val="bottom"/>
            <w:hideMark/>
          </w:tcPr>
          <w:p w14:paraId="16094B1A" w14:textId="3FE0789E"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7D92ED7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00CFB985"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D471D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01FCD59"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SMMT</w:t>
            </w:r>
          </w:p>
        </w:tc>
        <w:tc>
          <w:tcPr>
            <w:tcW w:w="960" w:type="dxa"/>
            <w:tcBorders>
              <w:top w:val="nil"/>
              <w:left w:val="nil"/>
              <w:bottom w:val="single" w:sz="4" w:space="0" w:color="auto"/>
              <w:right w:val="single" w:sz="4" w:space="0" w:color="auto"/>
            </w:tcBorders>
            <w:shd w:val="clear" w:color="auto" w:fill="auto"/>
            <w:noWrap/>
            <w:vAlign w:val="bottom"/>
            <w:hideMark/>
          </w:tcPr>
          <w:p w14:paraId="1F15A86D" w14:textId="4BF6106D"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1CEB0FF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31642A0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CC76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27</w:t>
            </w:r>
          </w:p>
        </w:tc>
        <w:tc>
          <w:tcPr>
            <w:tcW w:w="1200" w:type="dxa"/>
            <w:tcBorders>
              <w:top w:val="nil"/>
              <w:left w:val="nil"/>
              <w:bottom w:val="single" w:sz="4" w:space="0" w:color="auto"/>
              <w:right w:val="single" w:sz="4" w:space="0" w:color="auto"/>
            </w:tcBorders>
            <w:shd w:val="clear" w:color="auto" w:fill="auto"/>
            <w:noWrap/>
            <w:vAlign w:val="bottom"/>
            <w:hideMark/>
          </w:tcPr>
          <w:p w14:paraId="514BB5EE"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TINS</w:t>
            </w:r>
          </w:p>
        </w:tc>
        <w:tc>
          <w:tcPr>
            <w:tcW w:w="960" w:type="dxa"/>
            <w:tcBorders>
              <w:top w:val="nil"/>
              <w:left w:val="nil"/>
              <w:bottom w:val="single" w:sz="4" w:space="0" w:color="auto"/>
              <w:right w:val="single" w:sz="4" w:space="0" w:color="auto"/>
            </w:tcBorders>
            <w:shd w:val="clear" w:color="auto" w:fill="auto"/>
            <w:noWrap/>
            <w:vAlign w:val="bottom"/>
            <w:hideMark/>
          </w:tcPr>
          <w:p w14:paraId="608F5123" w14:textId="07BCDCFA"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7528983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51E130F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AE3E3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28</w:t>
            </w:r>
          </w:p>
        </w:tc>
        <w:tc>
          <w:tcPr>
            <w:tcW w:w="1200" w:type="dxa"/>
            <w:tcBorders>
              <w:top w:val="nil"/>
              <w:left w:val="nil"/>
              <w:bottom w:val="single" w:sz="4" w:space="0" w:color="auto"/>
              <w:right w:val="single" w:sz="4" w:space="0" w:color="auto"/>
            </w:tcBorders>
            <w:shd w:val="clear" w:color="auto" w:fill="auto"/>
            <w:noWrap/>
            <w:vAlign w:val="bottom"/>
            <w:hideMark/>
          </w:tcPr>
          <w:p w14:paraId="3995A9BC"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TOBA</w:t>
            </w:r>
          </w:p>
        </w:tc>
        <w:tc>
          <w:tcPr>
            <w:tcW w:w="960" w:type="dxa"/>
            <w:tcBorders>
              <w:top w:val="nil"/>
              <w:left w:val="nil"/>
              <w:bottom w:val="single" w:sz="4" w:space="0" w:color="auto"/>
              <w:right w:val="single" w:sz="4" w:space="0" w:color="auto"/>
            </w:tcBorders>
            <w:shd w:val="clear" w:color="auto" w:fill="auto"/>
            <w:noWrap/>
            <w:vAlign w:val="bottom"/>
            <w:hideMark/>
          </w:tcPr>
          <w:p w14:paraId="3D9D5E66" w14:textId="1256A966"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593B455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5000EF59" w14:textId="77777777" w:rsidTr="0009782A">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471F68D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2022</w:t>
            </w:r>
          </w:p>
        </w:tc>
        <w:tc>
          <w:tcPr>
            <w:tcW w:w="1200" w:type="dxa"/>
            <w:tcBorders>
              <w:top w:val="nil"/>
              <w:left w:val="nil"/>
              <w:bottom w:val="single" w:sz="4" w:space="0" w:color="auto"/>
              <w:right w:val="nil"/>
            </w:tcBorders>
            <w:shd w:val="clear" w:color="auto" w:fill="auto"/>
            <w:noWrap/>
            <w:vAlign w:val="bottom"/>
            <w:hideMark/>
          </w:tcPr>
          <w:p w14:paraId="1B04D68C"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A76A50"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8A65467"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r>
      <w:tr w:rsidR="0009782A" w:rsidRPr="0009782A" w14:paraId="77735D8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B13C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29</w:t>
            </w:r>
          </w:p>
        </w:tc>
        <w:tc>
          <w:tcPr>
            <w:tcW w:w="1200" w:type="dxa"/>
            <w:tcBorders>
              <w:top w:val="nil"/>
              <w:left w:val="nil"/>
              <w:bottom w:val="single" w:sz="4" w:space="0" w:color="auto"/>
              <w:right w:val="single" w:sz="4" w:space="0" w:color="auto"/>
            </w:tcBorders>
            <w:shd w:val="clear" w:color="auto" w:fill="auto"/>
            <w:noWrap/>
            <w:vAlign w:val="bottom"/>
            <w:hideMark/>
          </w:tcPr>
          <w:p w14:paraId="2B63A3F3"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ADRO</w:t>
            </w:r>
          </w:p>
        </w:tc>
        <w:tc>
          <w:tcPr>
            <w:tcW w:w="960" w:type="dxa"/>
            <w:tcBorders>
              <w:top w:val="nil"/>
              <w:left w:val="nil"/>
              <w:bottom w:val="single" w:sz="4" w:space="0" w:color="auto"/>
              <w:right w:val="single" w:sz="4" w:space="0" w:color="auto"/>
            </w:tcBorders>
            <w:shd w:val="clear" w:color="auto" w:fill="auto"/>
            <w:noWrap/>
            <w:vAlign w:val="bottom"/>
            <w:hideMark/>
          </w:tcPr>
          <w:p w14:paraId="28955A2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4B0387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294052B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D839F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30</w:t>
            </w:r>
          </w:p>
        </w:tc>
        <w:tc>
          <w:tcPr>
            <w:tcW w:w="1200" w:type="dxa"/>
            <w:tcBorders>
              <w:top w:val="nil"/>
              <w:left w:val="nil"/>
              <w:bottom w:val="single" w:sz="4" w:space="0" w:color="auto"/>
              <w:right w:val="single" w:sz="4" w:space="0" w:color="auto"/>
            </w:tcBorders>
            <w:shd w:val="clear" w:color="auto" w:fill="auto"/>
            <w:noWrap/>
            <w:vAlign w:val="bottom"/>
            <w:hideMark/>
          </w:tcPr>
          <w:p w14:paraId="4534B9D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ANTM</w:t>
            </w:r>
          </w:p>
        </w:tc>
        <w:tc>
          <w:tcPr>
            <w:tcW w:w="960" w:type="dxa"/>
            <w:tcBorders>
              <w:top w:val="nil"/>
              <w:left w:val="nil"/>
              <w:bottom w:val="single" w:sz="4" w:space="0" w:color="auto"/>
              <w:right w:val="single" w:sz="4" w:space="0" w:color="auto"/>
            </w:tcBorders>
            <w:shd w:val="clear" w:color="auto" w:fill="auto"/>
            <w:noWrap/>
            <w:vAlign w:val="bottom"/>
            <w:hideMark/>
          </w:tcPr>
          <w:p w14:paraId="12C9F8F2" w14:textId="15945849"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69602A3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0B1602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B18B4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31</w:t>
            </w:r>
          </w:p>
        </w:tc>
        <w:tc>
          <w:tcPr>
            <w:tcW w:w="1200" w:type="dxa"/>
            <w:tcBorders>
              <w:top w:val="nil"/>
              <w:left w:val="nil"/>
              <w:bottom w:val="single" w:sz="4" w:space="0" w:color="auto"/>
              <w:right w:val="single" w:sz="4" w:space="0" w:color="auto"/>
            </w:tcBorders>
            <w:shd w:val="clear" w:color="auto" w:fill="auto"/>
            <w:noWrap/>
            <w:vAlign w:val="bottom"/>
            <w:hideMark/>
          </w:tcPr>
          <w:p w14:paraId="6D37D12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ABMM</w:t>
            </w:r>
          </w:p>
        </w:tc>
        <w:tc>
          <w:tcPr>
            <w:tcW w:w="960" w:type="dxa"/>
            <w:tcBorders>
              <w:top w:val="nil"/>
              <w:left w:val="nil"/>
              <w:bottom w:val="single" w:sz="4" w:space="0" w:color="auto"/>
              <w:right w:val="single" w:sz="4" w:space="0" w:color="auto"/>
            </w:tcBorders>
            <w:shd w:val="clear" w:color="auto" w:fill="auto"/>
            <w:noWrap/>
            <w:vAlign w:val="bottom"/>
            <w:hideMark/>
          </w:tcPr>
          <w:p w14:paraId="115F4971"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0F91352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3F01308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C388F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32</w:t>
            </w:r>
          </w:p>
        </w:tc>
        <w:tc>
          <w:tcPr>
            <w:tcW w:w="1200" w:type="dxa"/>
            <w:tcBorders>
              <w:top w:val="nil"/>
              <w:left w:val="nil"/>
              <w:bottom w:val="single" w:sz="4" w:space="0" w:color="auto"/>
              <w:right w:val="single" w:sz="4" w:space="0" w:color="auto"/>
            </w:tcBorders>
            <w:shd w:val="clear" w:color="auto" w:fill="auto"/>
            <w:noWrap/>
            <w:vAlign w:val="bottom"/>
            <w:hideMark/>
          </w:tcPr>
          <w:p w14:paraId="4B6A7E2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BUMI</w:t>
            </w:r>
          </w:p>
        </w:tc>
        <w:tc>
          <w:tcPr>
            <w:tcW w:w="960" w:type="dxa"/>
            <w:tcBorders>
              <w:top w:val="nil"/>
              <w:left w:val="nil"/>
              <w:bottom w:val="single" w:sz="4" w:space="0" w:color="auto"/>
              <w:right w:val="single" w:sz="4" w:space="0" w:color="auto"/>
            </w:tcBorders>
            <w:shd w:val="clear" w:color="auto" w:fill="auto"/>
            <w:noWrap/>
            <w:vAlign w:val="bottom"/>
            <w:hideMark/>
          </w:tcPr>
          <w:p w14:paraId="4F760212" w14:textId="257EF676" w:rsidR="0009782A" w:rsidRPr="0009782A" w:rsidRDefault="0009782A" w:rsidP="0009782A">
            <w:pPr>
              <w:spacing w:after="0" w:line="240" w:lineRule="auto"/>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7D3A41F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44F045F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B0049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33</w:t>
            </w:r>
          </w:p>
        </w:tc>
        <w:tc>
          <w:tcPr>
            <w:tcW w:w="1200" w:type="dxa"/>
            <w:tcBorders>
              <w:top w:val="nil"/>
              <w:left w:val="nil"/>
              <w:bottom w:val="single" w:sz="4" w:space="0" w:color="auto"/>
              <w:right w:val="single" w:sz="4" w:space="0" w:color="auto"/>
            </w:tcBorders>
            <w:shd w:val="clear" w:color="auto" w:fill="auto"/>
            <w:noWrap/>
            <w:vAlign w:val="bottom"/>
            <w:hideMark/>
          </w:tcPr>
          <w:p w14:paraId="1AABC768"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ENRG</w:t>
            </w:r>
          </w:p>
        </w:tc>
        <w:tc>
          <w:tcPr>
            <w:tcW w:w="960" w:type="dxa"/>
            <w:tcBorders>
              <w:top w:val="nil"/>
              <w:left w:val="nil"/>
              <w:bottom w:val="single" w:sz="4" w:space="0" w:color="auto"/>
              <w:right w:val="single" w:sz="4" w:space="0" w:color="auto"/>
            </w:tcBorders>
            <w:shd w:val="clear" w:color="auto" w:fill="auto"/>
            <w:noWrap/>
            <w:vAlign w:val="bottom"/>
            <w:hideMark/>
          </w:tcPr>
          <w:p w14:paraId="4B0D9202"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62A73D8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19F7712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94AC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34</w:t>
            </w:r>
          </w:p>
        </w:tc>
        <w:tc>
          <w:tcPr>
            <w:tcW w:w="1200" w:type="dxa"/>
            <w:tcBorders>
              <w:top w:val="nil"/>
              <w:left w:val="nil"/>
              <w:bottom w:val="single" w:sz="4" w:space="0" w:color="auto"/>
              <w:right w:val="single" w:sz="4" w:space="0" w:color="auto"/>
            </w:tcBorders>
            <w:shd w:val="clear" w:color="auto" w:fill="auto"/>
            <w:noWrap/>
            <w:vAlign w:val="bottom"/>
            <w:hideMark/>
          </w:tcPr>
          <w:p w14:paraId="6F77A98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GEMS</w:t>
            </w:r>
          </w:p>
        </w:tc>
        <w:tc>
          <w:tcPr>
            <w:tcW w:w="960" w:type="dxa"/>
            <w:tcBorders>
              <w:top w:val="nil"/>
              <w:left w:val="nil"/>
              <w:bottom w:val="single" w:sz="4" w:space="0" w:color="auto"/>
              <w:right w:val="single" w:sz="4" w:space="0" w:color="auto"/>
            </w:tcBorders>
            <w:shd w:val="clear" w:color="auto" w:fill="auto"/>
            <w:noWrap/>
            <w:vAlign w:val="bottom"/>
            <w:hideMark/>
          </w:tcPr>
          <w:p w14:paraId="5CAED6E9" w14:textId="313B7C44"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3A779E0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03C69F12"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BBC3F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35</w:t>
            </w:r>
          </w:p>
        </w:tc>
        <w:tc>
          <w:tcPr>
            <w:tcW w:w="1200" w:type="dxa"/>
            <w:tcBorders>
              <w:top w:val="nil"/>
              <w:left w:val="nil"/>
              <w:bottom w:val="single" w:sz="4" w:space="0" w:color="auto"/>
              <w:right w:val="single" w:sz="4" w:space="0" w:color="auto"/>
            </w:tcBorders>
            <w:shd w:val="clear" w:color="auto" w:fill="auto"/>
            <w:noWrap/>
            <w:vAlign w:val="bottom"/>
            <w:hideMark/>
          </w:tcPr>
          <w:p w14:paraId="725AF2A3"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HRUM</w:t>
            </w:r>
          </w:p>
        </w:tc>
        <w:tc>
          <w:tcPr>
            <w:tcW w:w="960" w:type="dxa"/>
            <w:tcBorders>
              <w:top w:val="nil"/>
              <w:left w:val="nil"/>
              <w:bottom w:val="single" w:sz="4" w:space="0" w:color="auto"/>
              <w:right w:val="single" w:sz="4" w:space="0" w:color="auto"/>
            </w:tcBorders>
            <w:shd w:val="clear" w:color="auto" w:fill="auto"/>
            <w:noWrap/>
            <w:vAlign w:val="bottom"/>
            <w:hideMark/>
          </w:tcPr>
          <w:p w14:paraId="261B51B9"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011AFF73"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99BFB4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D1232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36</w:t>
            </w:r>
          </w:p>
        </w:tc>
        <w:tc>
          <w:tcPr>
            <w:tcW w:w="1200" w:type="dxa"/>
            <w:tcBorders>
              <w:top w:val="nil"/>
              <w:left w:val="nil"/>
              <w:bottom w:val="single" w:sz="4" w:space="0" w:color="auto"/>
              <w:right w:val="single" w:sz="4" w:space="0" w:color="auto"/>
            </w:tcBorders>
            <w:shd w:val="clear" w:color="auto" w:fill="auto"/>
            <w:noWrap/>
            <w:vAlign w:val="bottom"/>
            <w:hideMark/>
          </w:tcPr>
          <w:p w14:paraId="733F25B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ITMG</w:t>
            </w:r>
          </w:p>
        </w:tc>
        <w:tc>
          <w:tcPr>
            <w:tcW w:w="960" w:type="dxa"/>
            <w:tcBorders>
              <w:top w:val="nil"/>
              <w:left w:val="nil"/>
              <w:bottom w:val="single" w:sz="4" w:space="0" w:color="auto"/>
              <w:right w:val="single" w:sz="4" w:space="0" w:color="auto"/>
            </w:tcBorders>
            <w:shd w:val="clear" w:color="auto" w:fill="auto"/>
            <w:noWrap/>
            <w:vAlign w:val="bottom"/>
            <w:hideMark/>
          </w:tcPr>
          <w:p w14:paraId="58967FB9"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20AEB67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785105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02D3A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37</w:t>
            </w:r>
          </w:p>
        </w:tc>
        <w:tc>
          <w:tcPr>
            <w:tcW w:w="1200" w:type="dxa"/>
            <w:tcBorders>
              <w:top w:val="nil"/>
              <w:left w:val="nil"/>
              <w:bottom w:val="single" w:sz="4" w:space="0" w:color="auto"/>
              <w:right w:val="single" w:sz="4" w:space="0" w:color="auto"/>
            </w:tcBorders>
            <w:shd w:val="clear" w:color="auto" w:fill="auto"/>
            <w:noWrap/>
            <w:vAlign w:val="bottom"/>
            <w:hideMark/>
          </w:tcPr>
          <w:p w14:paraId="277E0B0E"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MBAP</w:t>
            </w:r>
          </w:p>
        </w:tc>
        <w:tc>
          <w:tcPr>
            <w:tcW w:w="960" w:type="dxa"/>
            <w:tcBorders>
              <w:top w:val="nil"/>
              <w:left w:val="nil"/>
              <w:bottom w:val="single" w:sz="4" w:space="0" w:color="auto"/>
              <w:right w:val="single" w:sz="4" w:space="0" w:color="auto"/>
            </w:tcBorders>
            <w:shd w:val="clear" w:color="auto" w:fill="auto"/>
            <w:noWrap/>
            <w:vAlign w:val="bottom"/>
            <w:hideMark/>
          </w:tcPr>
          <w:p w14:paraId="297ACEB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6758DF8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4E66AEF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D0DDE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38</w:t>
            </w:r>
          </w:p>
        </w:tc>
        <w:tc>
          <w:tcPr>
            <w:tcW w:w="1200" w:type="dxa"/>
            <w:tcBorders>
              <w:top w:val="nil"/>
              <w:left w:val="nil"/>
              <w:bottom w:val="single" w:sz="4" w:space="0" w:color="auto"/>
              <w:right w:val="single" w:sz="4" w:space="0" w:color="auto"/>
            </w:tcBorders>
            <w:shd w:val="clear" w:color="auto" w:fill="auto"/>
            <w:noWrap/>
            <w:vAlign w:val="bottom"/>
            <w:hideMark/>
          </w:tcPr>
          <w:p w14:paraId="35DEC4C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MEDC</w:t>
            </w:r>
          </w:p>
        </w:tc>
        <w:tc>
          <w:tcPr>
            <w:tcW w:w="960" w:type="dxa"/>
            <w:tcBorders>
              <w:top w:val="nil"/>
              <w:left w:val="nil"/>
              <w:bottom w:val="single" w:sz="4" w:space="0" w:color="auto"/>
              <w:right w:val="single" w:sz="4" w:space="0" w:color="auto"/>
            </w:tcBorders>
            <w:shd w:val="clear" w:color="auto" w:fill="auto"/>
            <w:noWrap/>
            <w:vAlign w:val="bottom"/>
            <w:hideMark/>
          </w:tcPr>
          <w:p w14:paraId="3E2F2363" w14:textId="73E947EA"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316D6FC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25C984E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53FD7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39</w:t>
            </w:r>
          </w:p>
        </w:tc>
        <w:tc>
          <w:tcPr>
            <w:tcW w:w="1200" w:type="dxa"/>
            <w:tcBorders>
              <w:top w:val="nil"/>
              <w:left w:val="nil"/>
              <w:bottom w:val="single" w:sz="4" w:space="0" w:color="auto"/>
              <w:right w:val="single" w:sz="4" w:space="0" w:color="auto"/>
            </w:tcBorders>
            <w:shd w:val="clear" w:color="auto" w:fill="auto"/>
            <w:noWrap/>
            <w:vAlign w:val="bottom"/>
            <w:hideMark/>
          </w:tcPr>
          <w:p w14:paraId="3530C5F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PTBA</w:t>
            </w:r>
          </w:p>
        </w:tc>
        <w:tc>
          <w:tcPr>
            <w:tcW w:w="960" w:type="dxa"/>
            <w:tcBorders>
              <w:top w:val="nil"/>
              <w:left w:val="nil"/>
              <w:bottom w:val="single" w:sz="4" w:space="0" w:color="auto"/>
              <w:right w:val="single" w:sz="4" w:space="0" w:color="auto"/>
            </w:tcBorders>
            <w:shd w:val="clear" w:color="auto" w:fill="auto"/>
            <w:noWrap/>
            <w:vAlign w:val="bottom"/>
            <w:hideMark/>
          </w:tcPr>
          <w:p w14:paraId="2B271329" w14:textId="533D2E6F"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1516C67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039CF70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C3D1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DBFF3B7"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SMMT</w:t>
            </w:r>
          </w:p>
        </w:tc>
        <w:tc>
          <w:tcPr>
            <w:tcW w:w="960" w:type="dxa"/>
            <w:tcBorders>
              <w:top w:val="nil"/>
              <w:left w:val="nil"/>
              <w:bottom w:val="single" w:sz="4" w:space="0" w:color="auto"/>
              <w:right w:val="single" w:sz="4" w:space="0" w:color="auto"/>
            </w:tcBorders>
            <w:shd w:val="clear" w:color="auto" w:fill="auto"/>
            <w:noWrap/>
            <w:vAlign w:val="bottom"/>
            <w:hideMark/>
          </w:tcPr>
          <w:p w14:paraId="77F5B04F" w14:textId="2EE2536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2779B83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ED9496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BD108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41</w:t>
            </w:r>
          </w:p>
        </w:tc>
        <w:tc>
          <w:tcPr>
            <w:tcW w:w="1200" w:type="dxa"/>
            <w:tcBorders>
              <w:top w:val="nil"/>
              <w:left w:val="nil"/>
              <w:bottom w:val="single" w:sz="4" w:space="0" w:color="auto"/>
              <w:right w:val="single" w:sz="4" w:space="0" w:color="auto"/>
            </w:tcBorders>
            <w:shd w:val="clear" w:color="auto" w:fill="auto"/>
            <w:noWrap/>
            <w:vAlign w:val="bottom"/>
            <w:hideMark/>
          </w:tcPr>
          <w:p w14:paraId="6B309842"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TINS</w:t>
            </w:r>
          </w:p>
        </w:tc>
        <w:tc>
          <w:tcPr>
            <w:tcW w:w="960" w:type="dxa"/>
            <w:tcBorders>
              <w:top w:val="nil"/>
              <w:left w:val="nil"/>
              <w:bottom w:val="single" w:sz="4" w:space="0" w:color="auto"/>
              <w:right w:val="single" w:sz="4" w:space="0" w:color="auto"/>
            </w:tcBorders>
            <w:shd w:val="clear" w:color="auto" w:fill="auto"/>
            <w:noWrap/>
            <w:vAlign w:val="bottom"/>
            <w:hideMark/>
          </w:tcPr>
          <w:p w14:paraId="424E0E2B" w14:textId="79DA34E8"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47825A9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08E3AEC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E3229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42</w:t>
            </w:r>
          </w:p>
        </w:tc>
        <w:tc>
          <w:tcPr>
            <w:tcW w:w="1200" w:type="dxa"/>
            <w:tcBorders>
              <w:top w:val="nil"/>
              <w:left w:val="nil"/>
              <w:bottom w:val="single" w:sz="4" w:space="0" w:color="auto"/>
              <w:right w:val="single" w:sz="4" w:space="0" w:color="auto"/>
            </w:tcBorders>
            <w:shd w:val="clear" w:color="auto" w:fill="auto"/>
            <w:noWrap/>
            <w:vAlign w:val="bottom"/>
            <w:hideMark/>
          </w:tcPr>
          <w:p w14:paraId="44B28053"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TOBA</w:t>
            </w:r>
          </w:p>
        </w:tc>
        <w:tc>
          <w:tcPr>
            <w:tcW w:w="960" w:type="dxa"/>
            <w:tcBorders>
              <w:top w:val="nil"/>
              <w:left w:val="nil"/>
              <w:bottom w:val="single" w:sz="4" w:space="0" w:color="auto"/>
              <w:right w:val="single" w:sz="4" w:space="0" w:color="auto"/>
            </w:tcBorders>
            <w:shd w:val="clear" w:color="auto" w:fill="auto"/>
            <w:noWrap/>
            <w:vAlign w:val="bottom"/>
            <w:hideMark/>
          </w:tcPr>
          <w:p w14:paraId="0EF1D3F6" w14:textId="215A050A"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6E5D35B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A81A6C0" w14:textId="77777777" w:rsidTr="0009782A">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21B448A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2023</w:t>
            </w:r>
          </w:p>
        </w:tc>
        <w:tc>
          <w:tcPr>
            <w:tcW w:w="1200" w:type="dxa"/>
            <w:tcBorders>
              <w:top w:val="nil"/>
              <w:left w:val="nil"/>
              <w:bottom w:val="single" w:sz="4" w:space="0" w:color="auto"/>
              <w:right w:val="nil"/>
            </w:tcBorders>
            <w:shd w:val="clear" w:color="auto" w:fill="auto"/>
            <w:noWrap/>
            <w:vAlign w:val="bottom"/>
            <w:hideMark/>
          </w:tcPr>
          <w:p w14:paraId="1C550CE3"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DC137F"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6E496FF"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r>
      <w:tr w:rsidR="0009782A" w:rsidRPr="0009782A" w14:paraId="0E4721B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E7061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43</w:t>
            </w:r>
          </w:p>
        </w:tc>
        <w:tc>
          <w:tcPr>
            <w:tcW w:w="1200" w:type="dxa"/>
            <w:tcBorders>
              <w:top w:val="nil"/>
              <w:left w:val="nil"/>
              <w:bottom w:val="single" w:sz="4" w:space="0" w:color="auto"/>
              <w:right w:val="single" w:sz="4" w:space="0" w:color="auto"/>
            </w:tcBorders>
            <w:shd w:val="clear" w:color="auto" w:fill="auto"/>
            <w:noWrap/>
            <w:vAlign w:val="bottom"/>
            <w:hideMark/>
          </w:tcPr>
          <w:p w14:paraId="5BE1813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ADRO</w:t>
            </w:r>
          </w:p>
        </w:tc>
        <w:tc>
          <w:tcPr>
            <w:tcW w:w="960" w:type="dxa"/>
            <w:tcBorders>
              <w:top w:val="nil"/>
              <w:left w:val="nil"/>
              <w:bottom w:val="single" w:sz="4" w:space="0" w:color="auto"/>
              <w:right w:val="single" w:sz="4" w:space="0" w:color="auto"/>
            </w:tcBorders>
            <w:shd w:val="clear" w:color="auto" w:fill="auto"/>
            <w:noWrap/>
            <w:vAlign w:val="bottom"/>
            <w:hideMark/>
          </w:tcPr>
          <w:p w14:paraId="7527D5AD" w14:textId="6EE1ED09"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143D49D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39D771C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E52413"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44</w:t>
            </w:r>
          </w:p>
        </w:tc>
        <w:tc>
          <w:tcPr>
            <w:tcW w:w="1200" w:type="dxa"/>
            <w:tcBorders>
              <w:top w:val="nil"/>
              <w:left w:val="nil"/>
              <w:bottom w:val="single" w:sz="4" w:space="0" w:color="auto"/>
              <w:right w:val="single" w:sz="4" w:space="0" w:color="auto"/>
            </w:tcBorders>
            <w:shd w:val="clear" w:color="auto" w:fill="auto"/>
            <w:noWrap/>
            <w:vAlign w:val="bottom"/>
            <w:hideMark/>
          </w:tcPr>
          <w:p w14:paraId="46A5C86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ANTM</w:t>
            </w:r>
          </w:p>
        </w:tc>
        <w:tc>
          <w:tcPr>
            <w:tcW w:w="960" w:type="dxa"/>
            <w:tcBorders>
              <w:top w:val="nil"/>
              <w:left w:val="nil"/>
              <w:bottom w:val="single" w:sz="4" w:space="0" w:color="auto"/>
              <w:right w:val="single" w:sz="4" w:space="0" w:color="auto"/>
            </w:tcBorders>
            <w:shd w:val="clear" w:color="auto" w:fill="auto"/>
            <w:noWrap/>
            <w:vAlign w:val="bottom"/>
            <w:hideMark/>
          </w:tcPr>
          <w:p w14:paraId="610575D9" w14:textId="3BA2E343"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2986F7A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6E06D19E"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3483F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45</w:t>
            </w:r>
          </w:p>
        </w:tc>
        <w:tc>
          <w:tcPr>
            <w:tcW w:w="1200" w:type="dxa"/>
            <w:tcBorders>
              <w:top w:val="nil"/>
              <w:left w:val="nil"/>
              <w:bottom w:val="single" w:sz="4" w:space="0" w:color="auto"/>
              <w:right w:val="single" w:sz="4" w:space="0" w:color="auto"/>
            </w:tcBorders>
            <w:shd w:val="clear" w:color="auto" w:fill="auto"/>
            <w:noWrap/>
            <w:vAlign w:val="bottom"/>
            <w:hideMark/>
          </w:tcPr>
          <w:p w14:paraId="0EB63AD9"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ABMM</w:t>
            </w:r>
          </w:p>
        </w:tc>
        <w:tc>
          <w:tcPr>
            <w:tcW w:w="960" w:type="dxa"/>
            <w:tcBorders>
              <w:top w:val="nil"/>
              <w:left w:val="nil"/>
              <w:bottom w:val="single" w:sz="4" w:space="0" w:color="auto"/>
              <w:right w:val="single" w:sz="4" w:space="0" w:color="auto"/>
            </w:tcBorders>
            <w:shd w:val="clear" w:color="auto" w:fill="auto"/>
            <w:noWrap/>
            <w:vAlign w:val="bottom"/>
            <w:hideMark/>
          </w:tcPr>
          <w:p w14:paraId="7FFC5432" w14:textId="4B27B4D4"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0E36F94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4E8AF6F4"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481A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46</w:t>
            </w:r>
          </w:p>
        </w:tc>
        <w:tc>
          <w:tcPr>
            <w:tcW w:w="1200" w:type="dxa"/>
            <w:tcBorders>
              <w:top w:val="nil"/>
              <w:left w:val="nil"/>
              <w:bottom w:val="single" w:sz="4" w:space="0" w:color="auto"/>
              <w:right w:val="single" w:sz="4" w:space="0" w:color="auto"/>
            </w:tcBorders>
            <w:shd w:val="clear" w:color="auto" w:fill="auto"/>
            <w:noWrap/>
            <w:vAlign w:val="bottom"/>
            <w:hideMark/>
          </w:tcPr>
          <w:p w14:paraId="400EA2D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BUMI</w:t>
            </w:r>
          </w:p>
        </w:tc>
        <w:tc>
          <w:tcPr>
            <w:tcW w:w="960" w:type="dxa"/>
            <w:tcBorders>
              <w:top w:val="nil"/>
              <w:left w:val="nil"/>
              <w:bottom w:val="single" w:sz="4" w:space="0" w:color="auto"/>
              <w:right w:val="single" w:sz="4" w:space="0" w:color="auto"/>
            </w:tcBorders>
            <w:shd w:val="clear" w:color="auto" w:fill="auto"/>
            <w:noWrap/>
            <w:vAlign w:val="bottom"/>
            <w:hideMark/>
          </w:tcPr>
          <w:p w14:paraId="0C89A3F1" w14:textId="394BCD32"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176310D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6638132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30D47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47</w:t>
            </w:r>
          </w:p>
        </w:tc>
        <w:tc>
          <w:tcPr>
            <w:tcW w:w="1200" w:type="dxa"/>
            <w:tcBorders>
              <w:top w:val="nil"/>
              <w:left w:val="nil"/>
              <w:bottom w:val="single" w:sz="4" w:space="0" w:color="auto"/>
              <w:right w:val="single" w:sz="4" w:space="0" w:color="auto"/>
            </w:tcBorders>
            <w:shd w:val="clear" w:color="auto" w:fill="auto"/>
            <w:noWrap/>
            <w:vAlign w:val="bottom"/>
            <w:hideMark/>
          </w:tcPr>
          <w:p w14:paraId="2053D3AA"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ENRG</w:t>
            </w:r>
          </w:p>
        </w:tc>
        <w:tc>
          <w:tcPr>
            <w:tcW w:w="960" w:type="dxa"/>
            <w:tcBorders>
              <w:top w:val="nil"/>
              <w:left w:val="nil"/>
              <w:bottom w:val="single" w:sz="4" w:space="0" w:color="auto"/>
              <w:right w:val="single" w:sz="4" w:space="0" w:color="auto"/>
            </w:tcBorders>
            <w:shd w:val="clear" w:color="auto" w:fill="auto"/>
            <w:noWrap/>
            <w:vAlign w:val="bottom"/>
            <w:hideMark/>
          </w:tcPr>
          <w:p w14:paraId="4AEBF2F4" w14:textId="5A753B05"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58D45E7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36E20CC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3B3E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48</w:t>
            </w:r>
          </w:p>
        </w:tc>
        <w:tc>
          <w:tcPr>
            <w:tcW w:w="1200" w:type="dxa"/>
            <w:tcBorders>
              <w:top w:val="nil"/>
              <w:left w:val="nil"/>
              <w:bottom w:val="single" w:sz="4" w:space="0" w:color="auto"/>
              <w:right w:val="single" w:sz="4" w:space="0" w:color="auto"/>
            </w:tcBorders>
            <w:shd w:val="clear" w:color="auto" w:fill="auto"/>
            <w:noWrap/>
            <w:vAlign w:val="bottom"/>
            <w:hideMark/>
          </w:tcPr>
          <w:p w14:paraId="1059A4F9"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GEMS</w:t>
            </w:r>
          </w:p>
        </w:tc>
        <w:tc>
          <w:tcPr>
            <w:tcW w:w="960" w:type="dxa"/>
            <w:tcBorders>
              <w:top w:val="nil"/>
              <w:left w:val="nil"/>
              <w:bottom w:val="single" w:sz="4" w:space="0" w:color="auto"/>
              <w:right w:val="single" w:sz="4" w:space="0" w:color="auto"/>
            </w:tcBorders>
            <w:shd w:val="clear" w:color="auto" w:fill="auto"/>
            <w:noWrap/>
            <w:vAlign w:val="bottom"/>
            <w:hideMark/>
          </w:tcPr>
          <w:p w14:paraId="5A1AA831" w14:textId="0CD6D62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4BB3416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1CAF95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11E74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49</w:t>
            </w:r>
          </w:p>
        </w:tc>
        <w:tc>
          <w:tcPr>
            <w:tcW w:w="1200" w:type="dxa"/>
            <w:tcBorders>
              <w:top w:val="nil"/>
              <w:left w:val="nil"/>
              <w:bottom w:val="single" w:sz="4" w:space="0" w:color="auto"/>
              <w:right w:val="single" w:sz="4" w:space="0" w:color="auto"/>
            </w:tcBorders>
            <w:shd w:val="clear" w:color="auto" w:fill="auto"/>
            <w:noWrap/>
            <w:vAlign w:val="bottom"/>
            <w:hideMark/>
          </w:tcPr>
          <w:p w14:paraId="5EE210E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HRUM</w:t>
            </w:r>
          </w:p>
        </w:tc>
        <w:tc>
          <w:tcPr>
            <w:tcW w:w="960" w:type="dxa"/>
            <w:tcBorders>
              <w:top w:val="nil"/>
              <w:left w:val="nil"/>
              <w:bottom w:val="single" w:sz="4" w:space="0" w:color="auto"/>
              <w:right w:val="single" w:sz="4" w:space="0" w:color="auto"/>
            </w:tcBorders>
            <w:shd w:val="clear" w:color="auto" w:fill="auto"/>
            <w:noWrap/>
            <w:vAlign w:val="bottom"/>
            <w:hideMark/>
          </w:tcPr>
          <w:p w14:paraId="21AED7F7"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4B9FF01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1E6086F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BC3D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50</w:t>
            </w:r>
          </w:p>
        </w:tc>
        <w:tc>
          <w:tcPr>
            <w:tcW w:w="1200" w:type="dxa"/>
            <w:tcBorders>
              <w:top w:val="nil"/>
              <w:left w:val="nil"/>
              <w:bottom w:val="single" w:sz="4" w:space="0" w:color="auto"/>
              <w:right w:val="single" w:sz="4" w:space="0" w:color="auto"/>
            </w:tcBorders>
            <w:shd w:val="clear" w:color="auto" w:fill="auto"/>
            <w:noWrap/>
            <w:vAlign w:val="bottom"/>
            <w:hideMark/>
          </w:tcPr>
          <w:p w14:paraId="0E25BF8B"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ITMG</w:t>
            </w:r>
          </w:p>
        </w:tc>
        <w:tc>
          <w:tcPr>
            <w:tcW w:w="960" w:type="dxa"/>
            <w:tcBorders>
              <w:top w:val="nil"/>
              <w:left w:val="nil"/>
              <w:bottom w:val="single" w:sz="4" w:space="0" w:color="auto"/>
              <w:right w:val="single" w:sz="4" w:space="0" w:color="auto"/>
            </w:tcBorders>
            <w:shd w:val="clear" w:color="auto" w:fill="auto"/>
            <w:noWrap/>
            <w:vAlign w:val="bottom"/>
            <w:hideMark/>
          </w:tcPr>
          <w:p w14:paraId="5931EB45" w14:textId="0D8EC0D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6B1BA39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22EAD5E5"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59B5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51</w:t>
            </w:r>
          </w:p>
        </w:tc>
        <w:tc>
          <w:tcPr>
            <w:tcW w:w="1200" w:type="dxa"/>
            <w:tcBorders>
              <w:top w:val="nil"/>
              <w:left w:val="nil"/>
              <w:bottom w:val="single" w:sz="4" w:space="0" w:color="auto"/>
              <w:right w:val="single" w:sz="4" w:space="0" w:color="auto"/>
            </w:tcBorders>
            <w:shd w:val="clear" w:color="auto" w:fill="auto"/>
            <w:noWrap/>
            <w:vAlign w:val="bottom"/>
            <w:hideMark/>
          </w:tcPr>
          <w:p w14:paraId="55C5905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MBAP</w:t>
            </w:r>
          </w:p>
        </w:tc>
        <w:tc>
          <w:tcPr>
            <w:tcW w:w="960" w:type="dxa"/>
            <w:tcBorders>
              <w:top w:val="nil"/>
              <w:left w:val="nil"/>
              <w:bottom w:val="single" w:sz="4" w:space="0" w:color="auto"/>
              <w:right w:val="single" w:sz="4" w:space="0" w:color="auto"/>
            </w:tcBorders>
            <w:shd w:val="clear" w:color="auto" w:fill="auto"/>
            <w:noWrap/>
            <w:vAlign w:val="bottom"/>
            <w:hideMark/>
          </w:tcPr>
          <w:p w14:paraId="173ECF0B"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5F999B6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57F26ECC"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1C7D1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52</w:t>
            </w:r>
          </w:p>
        </w:tc>
        <w:tc>
          <w:tcPr>
            <w:tcW w:w="1200" w:type="dxa"/>
            <w:tcBorders>
              <w:top w:val="nil"/>
              <w:left w:val="nil"/>
              <w:bottom w:val="single" w:sz="4" w:space="0" w:color="auto"/>
              <w:right w:val="single" w:sz="4" w:space="0" w:color="auto"/>
            </w:tcBorders>
            <w:shd w:val="clear" w:color="auto" w:fill="auto"/>
            <w:noWrap/>
            <w:vAlign w:val="bottom"/>
            <w:hideMark/>
          </w:tcPr>
          <w:p w14:paraId="2DF8DA51"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MEDC</w:t>
            </w:r>
          </w:p>
        </w:tc>
        <w:tc>
          <w:tcPr>
            <w:tcW w:w="960" w:type="dxa"/>
            <w:tcBorders>
              <w:top w:val="nil"/>
              <w:left w:val="nil"/>
              <w:bottom w:val="single" w:sz="4" w:space="0" w:color="auto"/>
              <w:right w:val="single" w:sz="4" w:space="0" w:color="auto"/>
            </w:tcBorders>
            <w:shd w:val="clear" w:color="auto" w:fill="auto"/>
            <w:noWrap/>
            <w:vAlign w:val="bottom"/>
            <w:hideMark/>
          </w:tcPr>
          <w:p w14:paraId="3EDC16EA" w14:textId="6D7ECC8F"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1C67DF69"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2FAF81F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91760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53</w:t>
            </w:r>
          </w:p>
        </w:tc>
        <w:tc>
          <w:tcPr>
            <w:tcW w:w="1200" w:type="dxa"/>
            <w:tcBorders>
              <w:top w:val="nil"/>
              <w:left w:val="nil"/>
              <w:bottom w:val="single" w:sz="4" w:space="0" w:color="auto"/>
              <w:right w:val="single" w:sz="4" w:space="0" w:color="auto"/>
            </w:tcBorders>
            <w:shd w:val="clear" w:color="auto" w:fill="auto"/>
            <w:noWrap/>
            <w:vAlign w:val="bottom"/>
            <w:hideMark/>
          </w:tcPr>
          <w:p w14:paraId="0969D64B"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PTBA</w:t>
            </w:r>
          </w:p>
        </w:tc>
        <w:tc>
          <w:tcPr>
            <w:tcW w:w="960" w:type="dxa"/>
            <w:tcBorders>
              <w:top w:val="nil"/>
              <w:left w:val="nil"/>
              <w:bottom w:val="single" w:sz="4" w:space="0" w:color="auto"/>
              <w:right w:val="single" w:sz="4" w:space="0" w:color="auto"/>
            </w:tcBorders>
            <w:shd w:val="clear" w:color="auto" w:fill="auto"/>
            <w:noWrap/>
            <w:vAlign w:val="bottom"/>
            <w:hideMark/>
          </w:tcPr>
          <w:p w14:paraId="3C4EB65D" w14:textId="58D1316B"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32B6F3B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6854E9A0"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1A21E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54</w:t>
            </w:r>
          </w:p>
        </w:tc>
        <w:tc>
          <w:tcPr>
            <w:tcW w:w="1200" w:type="dxa"/>
            <w:tcBorders>
              <w:top w:val="nil"/>
              <w:left w:val="nil"/>
              <w:bottom w:val="single" w:sz="4" w:space="0" w:color="auto"/>
              <w:right w:val="single" w:sz="4" w:space="0" w:color="auto"/>
            </w:tcBorders>
            <w:shd w:val="clear" w:color="auto" w:fill="auto"/>
            <w:noWrap/>
            <w:vAlign w:val="bottom"/>
            <w:hideMark/>
          </w:tcPr>
          <w:p w14:paraId="3493325F"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SMMT</w:t>
            </w:r>
          </w:p>
        </w:tc>
        <w:tc>
          <w:tcPr>
            <w:tcW w:w="960" w:type="dxa"/>
            <w:tcBorders>
              <w:top w:val="nil"/>
              <w:left w:val="nil"/>
              <w:bottom w:val="single" w:sz="4" w:space="0" w:color="auto"/>
              <w:right w:val="single" w:sz="4" w:space="0" w:color="auto"/>
            </w:tcBorders>
            <w:shd w:val="clear" w:color="auto" w:fill="auto"/>
            <w:noWrap/>
            <w:vAlign w:val="bottom"/>
            <w:hideMark/>
          </w:tcPr>
          <w:p w14:paraId="0E003ACF" w14:textId="7C78F572"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39DCD7F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78493E7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39E5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55</w:t>
            </w:r>
          </w:p>
        </w:tc>
        <w:tc>
          <w:tcPr>
            <w:tcW w:w="1200" w:type="dxa"/>
            <w:tcBorders>
              <w:top w:val="nil"/>
              <w:left w:val="nil"/>
              <w:bottom w:val="single" w:sz="4" w:space="0" w:color="auto"/>
              <w:right w:val="single" w:sz="4" w:space="0" w:color="auto"/>
            </w:tcBorders>
            <w:shd w:val="clear" w:color="auto" w:fill="auto"/>
            <w:noWrap/>
            <w:vAlign w:val="bottom"/>
            <w:hideMark/>
          </w:tcPr>
          <w:p w14:paraId="662ECCDE"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TINS</w:t>
            </w:r>
          </w:p>
        </w:tc>
        <w:tc>
          <w:tcPr>
            <w:tcW w:w="960" w:type="dxa"/>
            <w:tcBorders>
              <w:top w:val="nil"/>
              <w:left w:val="nil"/>
              <w:bottom w:val="single" w:sz="4" w:space="0" w:color="auto"/>
              <w:right w:val="single" w:sz="4" w:space="0" w:color="auto"/>
            </w:tcBorders>
            <w:shd w:val="clear" w:color="auto" w:fill="auto"/>
            <w:noWrap/>
            <w:vAlign w:val="bottom"/>
            <w:hideMark/>
          </w:tcPr>
          <w:p w14:paraId="2C764940" w14:textId="40906B8F"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50E4E59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058BEEB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EEBFF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56</w:t>
            </w:r>
          </w:p>
        </w:tc>
        <w:tc>
          <w:tcPr>
            <w:tcW w:w="1200" w:type="dxa"/>
            <w:tcBorders>
              <w:top w:val="nil"/>
              <w:left w:val="nil"/>
              <w:bottom w:val="single" w:sz="4" w:space="0" w:color="auto"/>
              <w:right w:val="single" w:sz="4" w:space="0" w:color="auto"/>
            </w:tcBorders>
            <w:shd w:val="clear" w:color="auto" w:fill="auto"/>
            <w:noWrap/>
            <w:vAlign w:val="bottom"/>
            <w:hideMark/>
          </w:tcPr>
          <w:p w14:paraId="5E481584"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TOBA</w:t>
            </w:r>
          </w:p>
        </w:tc>
        <w:tc>
          <w:tcPr>
            <w:tcW w:w="960" w:type="dxa"/>
            <w:tcBorders>
              <w:top w:val="nil"/>
              <w:left w:val="nil"/>
              <w:bottom w:val="single" w:sz="4" w:space="0" w:color="auto"/>
              <w:right w:val="single" w:sz="4" w:space="0" w:color="auto"/>
            </w:tcBorders>
            <w:shd w:val="clear" w:color="auto" w:fill="auto"/>
            <w:noWrap/>
            <w:vAlign w:val="bottom"/>
            <w:hideMark/>
          </w:tcPr>
          <w:p w14:paraId="0E6E432C" w14:textId="3005222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371396C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F66ADAC" w14:textId="77777777" w:rsidTr="00D0690A">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451B29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lastRenderedPageBreak/>
              <w:t>2024</w:t>
            </w:r>
          </w:p>
        </w:tc>
        <w:tc>
          <w:tcPr>
            <w:tcW w:w="1200" w:type="dxa"/>
            <w:tcBorders>
              <w:top w:val="single" w:sz="4" w:space="0" w:color="auto"/>
              <w:left w:val="nil"/>
              <w:bottom w:val="single" w:sz="4" w:space="0" w:color="auto"/>
              <w:right w:val="nil"/>
            </w:tcBorders>
            <w:shd w:val="clear" w:color="auto" w:fill="auto"/>
            <w:noWrap/>
            <w:vAlign w:val="bottom"/>
            <w:hideMark/>
          </w:tcPr>
          <w:p w14:paraId="2D3CB84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2D79"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BB3ED9"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 </w:t>
            </w:r>
          </w:p>
        </w:tc>
      </w:tr>
      <w:tr w:rsidR="0009782A" w:rsidRPr="0009782A" w14:paraId="134022FD"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18B1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57</w:t>
            </w:r>
          </w:p>
        </w:tc>
        <w:tc>
          <w:tcPr>
            <w:tcW w:w="1200" w:type="dxa"/>
            <w:tcBorders>
              <w:top w:val="nil"/>
              <w:left w:val="nil"/>
              <w:bottom w:val="single" w:sz="4" w:space="0" w:color="auto"/>
              <w:right w:val="single" w:sz="4" w:space="0" w:color="auto"/>
            </w:tcBorders>
            <w:shd w:val="clear" w:color="auto" w:fill="auto"/>
            <w:noWrap/>
            <w:vAlign w:val="bottom"/>
            <w:hideMark/>
          </w:tcPr>
          <w:p w14:paraId="0EE1782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ADRO</w:t>
            </w:r>
          </w:p>
        </w:tc>
        <w:tc>
          <w:tcPr>
            <w:tcW w:w="960" w:type="dxa"/>
            <w:tcBorders>
              <w:top w:val="nil"/>
              <w:left w:val="nil"/>
              <w:bottom w:val="single" w:sz="4" w:space="0" w:color="auto"/>
              <w:right w:val="single" w:sz="4" w:space="0" w:color="auto"/>
            </w:tcBorders>
            <w:shd w:val="clear" w:color="auto" w:fill="auto"/>
            <w:noWrap/>
            <w:vAlign w:val="bottom"/>
            <w:hideMark/>
          </w:tcPr>
          <w:p w14:paraId="7ACC1E20" w14:textId="14512FCC"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3ACB24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563369C8"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8B0B8B"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58</w:t>
            </w:r>
          </w:p>
        </w:tc>
        <w:tc>
          <w:tcPr>
            <w:tcW w:w="1200" w:type="dxa"/>
            <w:tcBorders>
              <w:top w:val="nil"/>
              <w:left w:val="nil"/>
              <w:bottom w:val="single" w:sz="4" w:space="0" w:color="auto"/>
              <w:right w:val="single" w:sz="4" w:space="0" w:color="auto"/>
            </w:tcBorders>
            <w:shd w:val="clear" w:color="auto" w:fill="auto"/>
            <w:noWrap/>
            <w:vAlign w:val="bottom"/>
            <w:hideMark/>
          </w:tcPr>
          <w:p w14:paraId="57469FD9"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ANTM</w:t>
            </w:r>
          </w:p>
        </w:tc>
        <w:tc>
          <w:tcPr>
            <w:tcW w:w="960" w:type="dxa"/>
            <w:tcBorders>
              <w:top w:val="nil"/>
              <w:left w:val="nil"/>
              <w:bottom w:val="single" w:sz="4" w:space="0" w:color="auto"/>
              <w:right w:val="single" w:sz="4" w:space="0" w:color="auto"/>
            </w:tcBorders>
            <w:shd w:val="clear" w:color="auto" w:fill="auto"/>
            <w:noWrap/>
            <w:vAlign w:val="bottom"/>
            <w:hideMark/>
          </w:tcPr>
          <w:p w14:paraId="4B6F2531" w14:textId="5B92B844"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01F2AF1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73D6F22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6DFD7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59</w:t>
            </w:r>
          </w:p>
        </w:tc>
        <w:tc>
          <w:tcPr>
            <w:tcW w:w="1200" w:type="dxa"/>
            <w:tcBorders>
              <w:top w:val="nil"/>
              <w:left w:val="nil"/>
              <w:bottom w:val="single" w:sz="4" w:space="0" w:color="auto"/>
              <w:right w:val="single" w:sz="4" w:space="0" w:color="auto"/>
            </w:tcBorders>
            <w:shd w:val="clear" w:color="auto" w:fill="auto"/>
            <w:noWrap/>
            <w:vAlign w:val="bottom"/>
            <w:hideMark/>
          </w:tcPr>
          <w:p w14:paraId="4FA2A177"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ABMM</w:t>
            </w:r>
          </w:p>
        </w:tc>
        <w:tc>
          <w:tcPr>
            <w:tcW w:w="960" w:type="dxa"/>
            <w:tcBorders>
              <w:top w:val="nil"/>
              <w:left w:val="nil"/>
              <w:bottom w:val="single" w:sz="4" w:space="0" w:color="auto"/>
              <w:right w:val="single" w:sz="4" w:space="0" w:color="auto"/>
            </w:tcBorders>
            <w:shd w:val="clear" w:color="auto" w:fill="auto"/>
            <w:noWrap/>
            <w:vAlign w:val="bottom"/>
            <w:hideMark/>
          </w:tcPr>
          <w:p w14:paraId="2D193224" w14:textId="676921A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w:t>
            </w:r>
            <w:r>
              <w:rPr>
                <w:rFonts w:ascii="Times New Roman" w:eastAsia="Times New Roman" w:hAnsi="Times New Roman" w:cs="Times New Roman"/>
                <w:color w:val="000000"/>
                <w:lang w:eastAsia="en-ID"/>
              </w:rPr>
              <w:t>ijau</w:t>
            </w:r>
          </w:p>
        </w:tc>
        <w:tc>
          <w:tcPr>
            <w:tcW w:w="960" w:type="dxa"/>
            <w:tcBorders>
              <w:top w:val="nil"/>
              <w:left w:val="nil"/>
              <w:bottom w:val="single" w:sz="4" w:space="0" w:color="auto"/>
              <w:right w:val="single" w:sz="4" w:space="0" w:color="auto"/>
            </w:tcBorders>
            <w:shd w:val="clear" w:color="auto" w:fill="auto"/>
            <w:noWrap/>
            <w:vAlign w:val="bottom"/>
            <w:hideMark/>
          </w:tcPr>
          <w:p w14:paraId="3AA555B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7FDC5FD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148861"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60</w:t>
            </w:r>
          </w:p>
        </w:tc>
        <w:tc>
          <w:tcPr>
            <w:tcW w:w="1200" w:type="dxa"/>
            <w:tcBorders>
              <w:top w:val="nil"/>
              <w:left w:val="nil"/>
              <w:bottom w:val="single" w:sz="4" w:space="0" w:color="auto"/>
              <w:right w:val="single" w:sz="4" w:space="0" w:color="auto"/>
            </w:tcBorders>
            <w:shd w:val="clear" w:color="auto" w:fill="auto"/>
            <w:noWrap/>
            <w:vAlign w:val="bottom"/>
            <w:hideMark/>
          </w:tcPr>
          <w:p w14:paraId="66C0AC5B"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BUMI</w:t>
            </w:r>
          </w:p>
        </w:tc>
        <w:tc>
          <w:tcPr>
            <w:tcW w:w="960" w:type="dxa"/>
            <w:tcBorders>
              <w:top w:val="nil"/>
              <w:left w:val="nil"/>
              <w:bottom w:val="single" w:sz="4" w:space="0" w:color="auto"/>
              <w:right w:val="single" w:sz="4" w:space="0" w:color="auto"/>
            </w:tcBorders>
            <w:shd w:val="clear" w:color="auto" w:fill="auto"/>
            <w:noWrap/>
            <w:vAlign w:val="bottom"/>
            <w:hideMark/>
          </w:tcPr>
          <w:p w14:paraId="08A104F7" w14:textId="5298BAC6"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w:t>
            </w:r>
            <w:r>
              <w:rPr>
                <w:rFonts w:ascii="Times New Roman" w:eastAsia="Times New Roman" w:hAnsi="Times New Roman" w:cs="Times New Roman"/>
                <w:color w:val="000000"/>
                <w:lang w:eastAsia="en-ID"/>
              </w:rPr>
              <w:t>ijau</w:t>
            </w:r>
          </w:p>
        </w:tc>
        <w:tc>
          <w:tcPr>
            <w:tcW w:w="960" w:type="dxa"/>
            <w:tcBorders>
              <w:top w:val="nil"/>
              <w:left w:val="nil"/>
              <w:bottom w:val="single" w:sz="4" w:space="0" w:color="auto"/>
              <w:right w:val="single" w:sz="4" w:space="0" w:color="auto"/>
            </w:tcBorders>
            <w:shd w:val="clear" w:color="auto" w:fill="auto"/>
            <w:noWrap/>
            <w:vAlign w:val="bottom"/>
            <w:hideMark/>
          </w:tcPr>
          <w:p w14:paraId="24482C6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3D1BA319"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5638B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61</w:t>
            </w:r>
          </w:p>
        </w:tc>
        <w:tc>
          <w:tcPr>
            <w:tcW w:w="1200" w:type="dxa"/>
            <w:tcBorders>
              <w:top w:val="nil"/>
              <w:left w:val="nil"/>
              <w:bottom w:val="single" w:sz="4" w:space="0" w:color="auto"/>
              <w:right w:val="single" w:sz="4" w:space="0" w:color="auto"/>
            </w:tcBorders>
            <w:shd w:val="clear" w:color="auto" w:fill="auto"/>
            <w:noWrap/>
            <w:vAlign w:val="bottom"/>
            <w:hideMark/>
          </w:tcPr>
          <w:p w14:paraId="3ACB7EF5"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ENRG</w:t>
            </w:r>
          </w:p>
        </w:tc>
        <w:tc>
          <w:tcPr>
            <w:tcW w:w="960" w:type="dxa"/>
            <w:tcBorders>
              <w:top w:val="nil"/>
              <w:left w:val="nil"/>
              <w:bottom w:val="single" w:sz="4" w:space="0" w:color="auto"/>
              <w:right w:val="single" w:sz="4" w:space="0" w:color="auto"/>
            </w:tcBorders>
            <w:shd w:val="clear" w:color="auto" w:fill="auto"/>
            <w:noWrap/>
            <w:vAlign w:val="bottom"/>
            <w:hideMark/>
          </w:tcPr>
          <w:p w14:paraId="2BD23DBE" w14:textId="2B5FE930"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3B977977"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257AABE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CB9E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62</w:t>
            </w:r>
          </w:p>
        </w:tc>
        <w:tc>
          <w:tcPr>
            <w:tcW w:w="1200" w:type="dxa"/>
            <w:tcBorders>
              <w:top w:val="nil"/>
              <w:left w:val="nil"/>
              <w:bottom w:val="single" w:sz="4" w:space="0" w:color="auto"/>
              <w:right w:val="single" w:sz="4" w:space="0" w:color="auto"/>
            </w:tcBorders>
            <w:shd w:val="clear" w:color="auto" w:fill="auto"/>
            <w:noWrap/>
            <w:vAlign w:val="bottom"/>
            <w:hideMark/>
          </w:tcPr>
          <w:p w14:paraId="6284486D"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GEMS</w:t>
            </w:r>
          </w:p>
        </w:tc>
        <w:tc>
          <w:tcPr>
            <w:tcW w:w="960" w:type="dxa"/>
            <w:tcBorders>
              <w:top w:val="nil"/>
              <w:left w:val="nil"/>
              <w:bottom w:val="single" w:sz="4" w:space="0" w:color="auto"/>
              <w:right w:val="single" w:sz="4" w:space="0" w:color="auto"/>
            </w:tcBorders>
            <w:shd w:val="clear" w:color="auto" w:fill="auto"/>
            <w:noWrap/>
            <w:vAlign w:val="bottom"/>
            <w:hideMark/>
          </w:tcPr>
          <w:p w14:paraId="07DB6D52" w14:textId="1C4688A5"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07FD8F9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63119EAA"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20EBF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63</w:t>
            </w:r>
          </w:p>
        </w:tc>
        <w:tc>
          <w:tcPr>
            <w:tcW w:w="1200" w:type="dxa"/>
            <w:tcBorders>
              <w:top w:val="nil"/>
              <w:left w:val="nil"/>
              <w:bottom w:val="single" w:sz="4" w:space="0" w:color="auto"/>
              <w:right w:val="single" w:sz="4" w:space="0" w:color="auto"/>
            </w:tcBorders>
            <w:shd w:val="clear" w:color="auto" w:fill="auto"/>
            <w:noWrap/>
            <w:vAlign w:val="bottom"/>
            <w:hideMark/>
          </w:tcPr>
          <w:p w14:paraId="000A68E3"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HRUM</w:t>
            </w:r>
          </w:p>
        </w:tc>
        <w:tc>
          <w:tcPr>
            <w:tcW w:w="960" w:type="dxa"/>
            <w:tcBorders>
              <w:top w:val="nil"/>
              <w:left w:val="nil"/>
              <w:bottom w:val="single" w:sz="4" w:space="0" w:color="auto"/>
              <w:right w:val="single" w:sz="4" w:space="0" w:color="auto"/>
            </w:tcBorders>
            <w:shd w:val="clear" w:color="auto" w:fill="auto"/>
            <w:noWrap/>
            <w:vAlign w:val="bottom"/>
            <w:hideMark/>
          </w:tcPr>
          <w:p w14:paraId="2A667873"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38279F2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2DE80FD7"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00D77F"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64</w:t>
            </w:r>
          </w:p>
        </w:tc>
        <w:tc>
          <w:tcPr>
            <w:tcW w:w="1200" w:type="dxa"/>
            <w:tcBorders>
              <w:top w:val="nil"/>
              <w:left w:val="nil"/>
              <w:bottom w:val="single" w:sz="4" w:space="0" w:color="auto"/>
              <w:right w:val="single" w:sz="4" w:space="0" w:color="auto"/>
            </w:tcBorders>
            <w:shd w:val="clear" w:color="auto" w:fill="auto"/>
            <w:noWrap/>
            <w:vAlign w:val="bottom"/>
            <w:hideMark/>
          </w:tcPr>
          <w:p w14:paraId="5957E0A7"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ITMG</w:t>
            </w:r>
          </w:p>
        </w:tc>
        <w:tc>
          <w:tcPr>
            <w:tcW w:w="960" w:type="dxa"/>
            <w:tcBorders>
              <w:top w:val="nil"/>
              <w:left w:val="nil"/>
              <w:bottom w:val="single" w:sz="4" w:space="0" w:color="auto"/>
              <w:right w:val="single" w:sz="4" w:space="0" w:color="auto"/>
            </w:tcBorders>
            <w:shd w:val="clear" w:color="auto" w:fill="auto"/>
            <w:noWrap/>
            <w:vAlign w:val="bottom"/>
            <w:hideMark/>
          </w:tcPr>
          <w:p w14:paraId="1B524561" w14:textId="44DCEDD6"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3E3C647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1B927E13"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46B52"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65</w:t>
            </w:r>
          </w:p>
        </w:tc>
        <w:tc>
          <w:tcPr>
            <w:tcW w:w="1200" w:type="dxa"/>
            <w:tcBorders>
              <w:top w:val="nil"/>
              <w:left w:val="nil"/>
              <w:bottom w:val="single" w:sz="4" w:space="0" w:color="auto"/>
              <w:right w:val="single" w:sz="4" w:space="0" w:color="auto"/>
            </w:tcBorders>
            <w:shd w:val="clear" w:color="auto" w:fill="auto"/>
            <w:noWrap/>
            <w:vAlign w:val="bottom"/>
            <w:hideMark/>
          </w:tcPr>
          <w:p w14:paraId="3685F5D1"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MBAP</w:t>
            </w:r>
          </w:p>
        </w:tc>
        <w:tc>
          <w:tcPr>
            <w:tcW w:w="960" w:type="dxa"/>
            <w:tcBorders>
              <w:top w:val="nil"/>
              <w:left w:val="nil"/>
              <w:bottom w:val="single" w:sz="4" w:space="0" w:color="auto"/>
              <w:right w:val="single" w:sz="4" w:space="0" w:color="auto"/>
            </w:tcBorders>
            <w:shd w:val="clear" w:color="auto" w:fill="auto"/>
            <w:noWrap/>
            <w:vAlign w:val="bottom"/>
            <w:hideMark/>
          </w:tcPr>
          <w:p w14:paraId="4C342246"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0713BEFC"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6D75C43F"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FB5F0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66</w:t>
            </w:r>
          </w:p>
        </w:tc>
        <w:tc>
          <w:tcPr>
            <w:tcW w:w="1200" w:type="dxa"/>
            <w:tcBorders>
              <w:top w:val="nil"/>
              <w:left w:val="nil"/>
              <w:bottom w:val="single" w:sz="4" w:space="0" w:color="auto"/>
              <w:right w:val="single" w:sz="4" w:space="0" w:color="auto"/>
            </w:tcBorders>
            <w:shd w:val="clear" w:color="auto" w:fill="auto"/>
            <w:noWrap/>
            <w:vAlign w:val="bottom"/>
            <w:hideMark/>
          </w:tcPr>
          <w:p w14:paraId="0F79EF0F"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MEDC</w:t>
            </w:r>
          </w:p>
        </w:tc>
        <w:tc>
          <w:tcPr>
            <w:tcW w:w="960" w:type="dxa"/>
            <w:tcBorders>
              <w:top w:val="nil"/>
              <w:left w:val="nil"/>
              <w:bottom w:val="single" w:sz="4" w:space="0" w:color="auto"/>
              <w:right w:val="single" w:sz="4" w:space="0" w:color="auto"/>
            </w:tcBorders>
            <w:shd w:val="clear" w:color="auto" w:fill="auto"/>
            <w:noWrap/>
            <w:vAlign w:val="bottom"/>
            <w:hideMark/>
          </w:tcPr>
          <w:p w14:paraId="53D4BF8E" w14:textId="227B342F"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23C591C4"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6107296"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F69FFE"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67</w:t>
            </w:r>
          </w:p>
        </w:tc>
        <w:tc>
          <w:tcPr>
            <w:tcW w:w="1200" w:type="dxa"/>
            <w:tcBorders>
              <w:top w:val="nil"/>
              <w:left w:val="nil"/>
              <w:bottom w:val="single" w:sz="4" w:space="0" w:color="auto"/>
              <w:right w:val="single" w:sz="4" w:space="0" w:color="auto"/>
            </w:tcBorders>
            <w:shd w:val="clear" w:color="auto" w:fill="auto"/>
            <w:noWrap/>
            <w:vAlign w:val="bottom"/>
            <w:hideMark/>
          </w:tcPr>
          <w:p w14:paraId="6564BDE5"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PTBA</w:t>
            </w:r>
          </w:p>
        </w:tc>
        <w:tc>
          <w:tcPr>
            <w:tcW w:w="960" w:type="dxa"/>
            <w:tcBorders>
              <w:top w:val="nil"/>
              <w:left w:val="nil"/>
              <w:bottom w:val="single" w:sz="4" w:space="0" w:color="auto"/>
              <w:right w:val="single" w:sz="4" w:space="0" w:color="auto"/>
            </w:tcBorders>
            <w:shd w:val="clear" w:color="auto" w:fill="auto"/>
            <w:noWrap/>
            <w:vAlign w:val="bottom"/>
            <w:hideMark/>
          </w:tcPr>
          <w:p w14:paraId="64D5E63C" w14:textId="38D1D126"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Emas</w:t>
            </w:r>
          </w:p>
        </w:tc>
        <w:tc>
          <w:tcPr>
            <w:tcW w:w="960" w:type="dxa"/>
            <w:tcBorders>
              <w:top w:val="nil"/>
              <w:left w:val="nil"/>
              <w:bottom w:val="single" w:sz="4" w:space="0" w:color="auto"/>
              <w:right w:val="single" w:sz="4" w:space="0" w:color="auto"/>
            </w:tcBorders>
            <w:shd w:val="clear" w:color="auto" w:fill="auto"/>
            <w:noWrap/>
            <w:vAlign w:val="bottom"/>
            <w:hideMark/>
          </w:tcPr>
          <w:p w14:paraId="7CEE8926"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5</w:t>
            </w:r>
          </w:p>
        </w:tc>
      </w:tr>
      <w:tr w:rsidR="0009782A" w:rsidRPr="0009782A" w14:paraId="27CA2E61"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08C108"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68</w:t>
            </w:r>
          </w:p>
        </w:tc>
        <w:tc>
          <w:tcPr>
            <w:tcW w:w="1200" w:type="dxa"/>
            <w:tcBorders>
              <w:top w:val="nil"/>
              <w:left w:val="nil"/>
              <w:bottom w:val="single" w:sz="4" w:space="0" w:color="auto"/>
              <w:right w:val="single" w:sz="4" w:space="0" w:color="auto"/>
            </w:tcBorders>
            <w:shd w:val="clear" w:color="auto" w:fill="auto"/>
            <w:noWrap/>
            <w:vAlign w:val="bottom"/>
            <w:hideMark/>
          </w:tcPr>
          <w:p w14:paraId="0AE20FE6"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SMMT</w:t>
            </w:r>
          </w:p>
        </w:tc>
        <w:tc>
          <w:tcPr>
            <w:tcW w:w="960" w:type="dxa"/>
            <w:tcBorders>
              <w:top w:val="nil"/>
              <w:left w:val="nil"/>
              <w:bottom w:val="single" w:sz="4" w:space="0" w:color="auto"/>
              <w:right w:val="single" w:sz="4" w:space="0" w:color="auto"/>
            </w:tcBorders>
            <w:shd w:val="clear" w:color="auto" w:fill="auto"/>
            <w:noWrap/>
            <w:vAlign w:val="bottom"/>
            <w:hideMark/>
          </w:tcPr>
          <w:p w14:paraId="1D88A2AE" w14:textId="20DF4E09"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1DD5A290"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r w:rsidR="0009782A" w:rsidRPr="0009782A" w14:paraId="68B57D4B"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1FE55"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69</w:t>
            </w:r>
          </w:p>
        </w:tc>
        <w:tc>
          <w:tcPr>
            <w:tcW w:w="1200" w:type="dxa"/>
            <w:tcBorders>
              <w:top w:val="nil"/>
              <w:left w:val="nil"/>
              <w:bottom w:val="single" w:sz="4" w:space="0" w:color="auto"/>
              <w:right w:val="single" w:sz="4" w:space="0" w:color="auto"/>
            </w:tcBorders>
            <w:shd w:val="clear" w:color="auto" w:fill="auto"/>
            <w:noWrap/>
            <w:vAlign w:val="bottom"/>
            <w:hideMark/>
          </w:tcPr>
          <w:p w14:paraId="5466B41B"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TINS</w:t>
            </w:r>
          </w:p>
        </w:tc>
        <w:tc>
          <w:tcPr>
            <w:tcW w:w="960" w:type="dxa"/>
            <w:tcBorders>
              <w:top w:val="nil"/>
              <w:left w:val="nil"/>
              <w:bottom w:val="single" w:sz="4" w:space="0" w:color="auto"/>
              <w:right w:val="single" w:sz="4" w:space="0" w:color="auto"/>
            </w:tcBorders>
            <w:shd w:val="clear" w:color="auto" w:fill="auto"/>
            <w:noWrap/>
            <w:vAlign w:val="bottom"/>
            <w:hideMark/>
          </w:tcPr>
          <w:p w14:paraId="0318569D" w14:textId="643DBC50"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Hijau</w:t>
            </w:r>
          </w:p>
        </w:tc>
        <w:tc>
          <w:tcPr>
            <w:tcW w:w="960" w:type="dxa"/>
            <w:tcBorders>
              <w:top w:val="nil"/>
              <w:left w:val="nil"/>
              <w:bottom w:val="single" w:sz="4" w:space="0" w:color="auto"/>
              <w:right w:val="single" w:sz="4" w:space="0" w:color="auto"/>
            </w:tcBorders>
            <w:shd w:val="clear" w:color="auto" w:fill="auto"/>
            <w:noWrap/>
            <w:vAlign w:val="bottom"/>
            <w:hideMark/>
          </w:tcPr>
          <w:p w14:paraId="57BF809A"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4</w:t>
            </w:r>
          </w:p>
        </w:tc>
      </w:tr>
      <w:tr w:rsidR="0009782A" w:rsidRPr="0009782A" w14:paraId="2F22AB02" w14:textId="77777777" w:rsidTr="0009782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4A5E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70</w:t>
            </w:r>
          </w:p>
        </w:tc>
        <w:tc>
          <w:tcPr>
            <w:tcW w:w="1200" w:type="dxa"/>
            <w:tcBorders>
              <w:top w:val="nil"/>
              <w:left w:val="nil"/>
              <w:bottom w:val="single" w:sz="4" w:space="0" w:color="auto"/>
              <w:right w:val="single" w:sz="4" w:space="0" w:color="auto"/>
            </w:tcBorders>
            <w:shd w:val="clear" w:color="auto" w:fill="auto"/>
            <w:noWrap/>
            <w:vAlign w:val="bottom"/>
            <w:hideMark/>
          </w:tcPr>
          <w:p w14:paraId="02AE3C5C" w14:textId="77777777" w:rsidR="0009782A" w:rsidRPr="0009782A" w:rsidRDefault="0009782A" w:rsidP="0009782A">
            <w:pPr>
              <w:spacing w:after="0" w:line="240" w:lineRule="auto"/>
              <w:rPr>
                <w:rFonts w:ascii="Times New Roman" w:eastAsia="Times New Roman" w:hAnsi="Times New Roman" w:cs="Times New Roman"/>
                <w:lang w:eastAsia="en-ID"/>
              </w:rPr>
            </w:pPr>
            <w:r w:rsidRPr="0009782A">
              <w:rPr>
                <w:rFonts w:ascii="Times New Roman" w:eastAsia="Times New Roman" w:hAnsi="Times New Roman" w:cs="Times New Roman"/>
                <w:lang w:eastAsia="en-ID"/>
              </w:rPr>
              <w:t>TOBA</w:t>
            </w:r>
          </w:p>
        </w:tc>
        <w:tc>
          <w:tcPr>
            <w:tcW w:w="960" w:type="dxa"/>
            <w:tcBorders>
              <w:top w:val="nil"/>
              <w:left w:val="nil"/>
              <w:bottom w:val="single" w:sz="4" w:space="0" w:color="auto"/>
              <w:right w:val="single" w:sz="4" w:space="0" w:color="auto"/>
            </w:tcBorders>
            <w:shd w:val="clear" w:color="auto" w:fill="auto"/>
            <w:noWrap/>
            <w:vAlign w:val="bottom"/>
            <w:hideMark/>
          </w:tcPr>
          <w:p w14:paraId="714E3EEE" w14:textId="77777777" w:rsidR="0009782A" w:rsidRPr="0009782A" w:rsidRDefault="0009782A" w:rsidP="0009782A">
            <w:pPr>
              <w:spacing w:after="0" w:line="240" w:lineRule="auto"/>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Biru</w:t>
            </w:r>
          </w:p>
        </w:tc>
        <w:tc>
          <w:tcPr>
            <w:tcW w:w="960" w:type="dxa"/>
            <w:tcBorders>
              <w:top w:val="nil"/>
              <w:left w:val="nil"/>
              <w:bottom w:val="single" w:sz="4" w:space="0" w:color="auto"/>
              <w:right w:val="single" w:sz="4" w:space="0" w:color="auto"/>
            </w:tcBorders>
            <w:shd w:val="clear" w:color="auto" w:fill="auto"/>
            <w:noWrap/>
            <w:vAlign w:val="bottom"/>
            <w:hideMark/>
          </w:tcPr>
          <w:p w14:paraId="61D1226D" w14:textId="77777777" w:rsidR="0009782A" w:rsidRPr="0009782A" w:rsidRDefault="0009782A" w:rsidP="0009782A">
            <w:pPr>
              <w:spacing w:after="0" w:line="240" w:lineRule="auto"/>
              <w:jc w:val="right"/>
              <w:rPr>
                <w:rFonts w:ascii="Times New Roman" w:eastAsia="Times New Roman" w:hAnsi="Times New Roman" w:cs="Times New Roman"/>
                <w:color w:val="000000"/>
                <w:lang w:eastAsia="en-ID"/>
              </w:rPr>
            </w:pPr>
            <w:r w:rsidRPr="0009782A">
              <w:rPr>
                <w:rFonts w:ascii="Times New Roman" w:eastAsia="Times New Roman" w:hAnsi="Times New Roman" w:cs="Times New Roman"/>
                <w:color w:val="000000"/>
                <w:lang w:eastAsia="en-ID"/>
              </w:rPr>
              <w:t>3</w:t>
            </w:r>
          </w:p>
        </w:tc>
      </w:tr>
    </w:tbl>
    <w:p w14:paraId="099C3D60" w14:textId="77777777" w:rsidR="00A7574B" w:rsidRDefault="00A7574B" w:rsidP="0028647B">
      <w:pPr>
        <w:widowControl w:val="0"/>
        <w:autoSpaceDE w:val="0"/>
        <w:autoSpaceDN w:val="0"/>
        <w:adjustRightInd w:val="0"/>
        <w:spacing w:line="240" w:lineRule="auto"/>
        <w:jc w:val="both"/>
        <w:rPr>
          <w:rFonts w:ascii="Times New Roman" w:hAnsi="Times New Roman" w:cs="Times New Roman"/>
          <w:b/>
          <w:sz w:val="24"/>
          <w:szCs w:val="24"/>
        </w:rPr>
      </w:pPr>
    </w:p>
    <w:p w14:paraId="68D85F6E" w14:textId="3B814A9D" w:rsidR="0028647B" w:rsidRDefault="0028647B" w:rsidP="0028647B">
      <w:pPr>
        <w:pStyle w:val="Caption"/>
        <w:rPr>
          <w:rFonts w:ascii="Times New Roman" w:hAnsi="Times New Roman" w:cs="Times New Roman"/>
          <w:b/>
          <w:i w:val="0"/>
          <w:color w:val="auto"/>
          <w:sz w:val="24"/>
          <w:szCs w:val="24"/>
        </w:rPr>
      </w:pPr>
      <w:bookmarkStart w:id="102" w:name="_Toc209402449"/>
      <w:r w:rsidRPr="0028647B">
        <w:rPr>
          <w:rFonts w:ascii="Times New Roman" w:hAnsi="Times New Roman" w:cs="Times New Roman"/>
          <w:b/>
          <w:i w:val="0"/>
          <w:color w:val="auto"/>
          <w:sz w:val="24"/>
          <w:szCs w:val="24"/>
        </w:rPr>
        <w:t xml:space="preserve">Lampiran </w:t>
      </w:r>
      <w:r w:rsidRPr="0028647B">
        <w:rPr>
          <w:rFonts w:ascii="Times New Roman" w:hAnsi="Times New Roman" w:cs="Times New Roman"/>
          <w:b/>
          <w:i w:val="0"/>
          <w:color w:val="auto"/>
          <w:sz w:val="24"/>
          <w:szCs w:val="24"/>
        </w:rPr>
        <w:fldChar w:fldCharType="begin"/>
      </w:r>
      <w:r w:rsidRPr="0028647B">
        <w:rPr>
          <w:rFonts w:ascii="Times New Roman" w:hAnsi="Times New Roman" w:cs="Times New Roman"/>
          <w:b/>
          <w:i w:val="0"/>
          <w:color w:val="auto"/>
          <w:sz w:val="24"/>
          <w:szCs w:val="24"/>
        </w:rPr>
        <w:instrText xml:space="preserve"> SEQ Lampiran \* ARABIC </w:instrText>
      </w:r>
      <w:r w:rsidRPr="0028647B">
        <w:rPr>
          <w:rFonts w:ascii="Times New Roman" w:hAnsi="Times New Roman" w:cs="Times New Roman"/>
          <w:b/>
          <w:i w:val="0"/>
          <w:color w:val="auto"/>
          <w:sz w:val="24"/>
          <w:szCs w:val="24"/>
        </w:rPr>
        <w:fldChar w:fldCharType="separate"/>
      </w:r>
      <w:r w:rsidR="00574BAF">
        <w:rPr>
          <w:rFonts w:ascii="Times New Roman" w:hAnsi="Times New Roman" w:cs="Times New Roman"/>
          <w:b/>
          <w:i w:val="0"/>
          <w:noProof/>
          <w:color w:val="auto"/>
          <w:sz w:val="24"/>
          <w:szCs w:val="24"/>
        </w:rPr>
        <w:t>4</w:t>
      </w:r>
      <w:r w:rsidRPr="0028647B">
        <w:rPr>
          <w:rFonts w:ascii="Times New Roman" w:hAnsi="Times New Roman" w:cs="Times New Roman"/>
          <w:b/>
          <w:i w:val="0"/>
          <w:color w:val="auto"/>
          <w:sz w:val="24"/>
          <w:szCs w:val="24"/>
        </w:rPr>
        <w:fldChar w:fldCharType="end"/>
      </w:r>
      <w:r w:rsidRPr="0028647B">
        <w:rPr>
          <w:rFonts w:ascii="Times New Roman" w:hAnsi="Times New Roman" w:cs="Times New Roman"/>
          <w:b/>
          <w:i w:val="0"/>
          <w:color w:val="auto"/>
          <w:sz w:val="24"/>
          <w:szCs w:val="24"/>
        </w:rPr>
        <w:t>. Tabulasi Nilai Perusahaan dengan Tobins’Q (Y)</w:t>
      </w:r>
      <w:bookmarkEnd w:id="102"/>
    </w:p>
    <w:tbl>
      <w:tblPr>
        <w:tblW w:w="8642" w:type="dxa"/>
        <w:tblLayout w:type="fixed"/>
        <w:tblLook w:val="04A0" w:firstRow="1" w:lastRow="0" w:firstColumn="1" w:lastColumn="0" w:noHBand="0" w:noVBand="1"/>
      </w:tblPr>
      <w:tblGrid>
        <w:gridCol w:w="520"/>
        <w:gridCol w:w="1035"/>
        <w:gridCol w:w="1559"/>
        <w:gridCol w:w="850"/>
        <w:gridCol w:w="1843"/>
        <w:gridCol w:w="1843"/>
        <w:gridCol w:w="984"/>
        <w:gridCol w:w="8"/>
      </w:tblGrid>
      <w:tr w:rsidR="005D13F1" w:rsidRPr="005D13F1" w14:paraId="3E9EE268" w14:textId="77777777" w:rsidTr="0009782A">
        <w:trPr>
          <w:trHeight w:val="519"/>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A9B6" w14:textId="77777777" w:rsidR="0059323D" w:rsidRPr="0009782A" w:rsidRDefault="0059323D" w:rsidP="0009782A">
            <w:pPr>
              <w:spacing w:after="0" w:line="240" w:lineRule="auto"/>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No.</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459E6CE7" w14:textId="0C556DEE" w:rsidR="0059323D" w:rsidRPr="0009782A" w:rsidRDefault="0059323D" w:rsidP="0009782A">
            <w:pPr>
              <w:spacing w:after="0" w:line="240" w:lineRule="auto"/>
              <w:ind w:left="-62" w:right="-105"/>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Kode Perusahaan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C4C630" w14:textId="3F5B0CFF" w:rsidR="0059323D" w:rsidRPr="0009782A" w:rsidRDefault="0059323D" w:rsidP="0009782A">
            <w:pPr>
              <w:spacing w:after="0" w:line="240" w:lineRule="auto"/>
              <w:ind w:left="-104" w:right="-104"/>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Saham Beredar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CF40B56" w14:textId="788A36D6" w:rsidR="0059323D" w:rsidRPr="0009782A" w:rsidRDefault="0059323D" w:rsidP="0009782A">
            <w:pPr>
              <w:spacing w:after="0" w:line="240" w:lineRule="auto"/>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Harga Saham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963AB4B" w14:textId="250B168F" w:rsidR="0059323D" w:rsidRPr="0009782A" w:rsidRDefault="0059323D" w:rsidP="0009782A">
            <w:pPr>
              <w:spacing w:after="0" w:line="240" w:lineRule="auto"/>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Total Liabilitas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AF6044" w14:textId="371C019B" w:rsidR="0059323D" w:rsidRPr="0009782A" w:rsidRDefault="0059323D" w:rsidP="0009782A">
            <w:pPr>
              <w:spacing w:after="0" w:line="240" w:lineRule="auto"/>
              <w:jc w:val="center"/>
              <w:rPr>
                <w:rFonts w:ascii="Times New Roman" w:eastAsia="Times New Roman" w:hAnsi="Times New Roman" w:cs="Times New Roman"/>
                <w:b/>
                <w:color w:val="000000"/>
                <w:sz w:val="16"/>
                <w:szCs w:val="16"/>
                <w:lang w:eastAsia="en-ID"/>
              </w:rPr>
            </w:pPr>
            <w:r w:rsidRPr="0009782A">
              <w:rPr>
                <w:rFonts w:ascii="Times New Roman" w:eastAsia="Times New Roman" w:hAnsi="Times New Roman" w:cs="Times New Roman"/>
                <w:b/>
                <w:color w:val="000000"/>
                <w:sz w:val="16"/>
                <w:szCs w:val="16"/>
                <w:lang w:eastAsia="en-ID"/>
              </w:rPr>
              <w:t>Total Aset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60D1302" w14:textId="01ABFE52" w:rsidR="0059323D" w:rsidRPr="0009782A" w:rsidRDefault="0059323D" w:rsidP="0009782A">
            <w:pPr>
              <w:spacing w:after="0" w:line="240" w:lineRule="auto"/>
              <w:jc w:val="center"/>
              <w:rPr>
                <w:rFonts w:ascii="Times New Roman" w:eastAsia="Times New Roman" w:hAnsi="Times New Roman" w:cs="Times New Roman"/>
                <w:b/>
                <w:bCs/>
                <w:color w:val="000000"/>
                <w:sz w:val="16"/>
                <w:szCs w:val="16"/>
                <w:lang w:eastAsia="en-ID"/>
              </w:rPr>
            </w:pPr>
            <w:r w:rsidRPr="0009782A">
              <w:rPr>
                <w:rFonts w:ascii="Times New Roman" w:eastAsia="Times New Roman" w:hAnsi="Times New Roman" w:cs="Times New Roman"/>
                <w:b/>
                <w:bCs/>
                <w:color w:val="000000"/>
                <w:sz w:val="16"/>
                <w:szCs w:val="16"/>
                <w:lang w:eastAsia="en-ID"/>
              </w:rPr>
              <w:t>Nilai Perusahaan (Tobins'Q)</w:t>
            </w:r>
          </w:p>
        </w:tc>
      </w:tr>
      <w:tr w:rsidR="005D13F1" w:rsidRPr="0059323D" w14:paraId="437AFFB3" w14:textId="77777777" w:rsidTr="0009782A">
        <w:trPr>
          <w:gridAfter w:val="1"/>
          <w:wAfter w:w="8" w:type="dxa"/>
          <w:trHeight w:val="300"/>
        </w:trPr>
        <w:tc>
          <w:tcPr>
            <w:tcW w:w="86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608FD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2020</w:t>
            </w:r>
          </w:p>
        </w:tc>
      </w:tr>
      <w:tr w:rsidR="005D13F1" w:rsidRPr="005D13F1" w14:paraId="525FE7B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B052B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w:t>
            </w:r>
          </w:p>
        </w:tc>
        <w:tc>
          <w:tcPr>
            <w:tcW w:w="1035" w:type="dxa"/>
            <w:tcBorders>
              <w:top w:val="nil"/>
              <w:left w:val="nil"/>
              <w:bottom w:val="single" w:sz="4" w:space="0" w:color="auto"/>
              <w:right w:val="single" w:sz="4" w:space="0" w:color="auto"/>
            </w:tcBorders>
            <w:shd w:val="clear" w:color="auto" w:fill="auto"/>
            <w:noWrap/>
            <w:vAlign w:val="bottom"/>
            <w:hideMark/>
          </w:tcPr>
          <w:p w14:paraId="6762046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ADRO</w:t>
            </w:r>
          </w:p>
        </w:tc>
        <w:tc>
          <w:tcPr>
            <w:tcW w:w="1559" w:type="dxa"/>
            <w:tcBorders>
              <w:top w:val="nil"/>
              <w:left w:val="nil"/>
              <w:bottom w:val="single" w:sz="4" w:space="0" w:color="auto"/>
              <w:right w:val="single" w:sz="4" w:space="0" w:color="auto"/>
            </w:tcBorders>
            <w:shd w:val="clear" w:color="auto" w:fill="auto"/>
            <w:noWrap/>
            <w:vAlign w:val="bottom"/>
            <w:hideMark/>
          </w:tcPr>
          <w:p w14:paraId="364FE006" w14:textId="724F9BA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31.985.962.000</w:t>
            </w:r>
          </w:p>
        </w:tc>
        <w:tc>
          <w:tcPr>
            <w:tcW w:w="850" w:type="dxa"/>
            <w:tcBorders>
              <w:top w:val="nil"/>
              <w:left w:val="nil"/>
              <w:bottom w:val="single" w:sz="4" w:space="0" w:color="auto"/>
              <w:right w:val="single" w:sz="4" w:space="0" w:color="auto"/>
            </w:tcBorders>
            <w:shd w:val="clear" w:color="auto" w:fill="auto"/>
            <w:noWrap/>
            <w:vAlign w:val="bottom"/>
            <w:hideMark/>
          </w:tcPr>
          <w:p w14:paraId="315222A4" w14:textId="3CA31E9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1.430</w:t>
            </w:r>
          </w:p>
        </w:tc>
        <w:tc>
          <w:tcPr>
            <w:tcW w:w="1843" w:type="dxa"/>
            <w:tcBorders>
              <w:top w:val="nil"/>
              <w:left w:val="nil"/>
              <w:bottom w:val="single" w:sz="4" w:space="0" w:color="auto"/>
              <w:right w:val="single" w:sz="4" w:space="0" w:color="auto"/>
            </w:tcBorders>
            <w:shd w:val="clear" w:color="auto" w:fill="auto"/>
            <w:noWrap/>
            <w:vAlign w:val="bottom"/>
            <w:hideMark/>
          </w:tcPr>
          <w:p w14:paraId="3707CCF6" w14:textId="04D260C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34.223.267.605.634</w:t>
            </w:r>
          </w:p>
        </w:tc>
        <w:tc>
          <w:tcPr>
            <w:tcW w:w="1843" w:type="dxa"/>
            <w:tcBorders>
              <w:top w:val="nil"/>
              <w:left w:val="nil"/>
              <w:bottom w:val="single" w:sz="4" w:space="0" w:color="auto"/>
              <w:right w:val="single" w:sz="4" w:space="0" w:color="auto"/>
            </w:tcBorders>
            <w:shd w:val="clear" w:color="auto" w:fill="auto"/>
            <w:noWrap/>
            <w:vAlign w:val="bottom"/>
            <w:hideMark/>
          </w:tcPr>
          <w:p w14:paraId="414EDBF9" w14:textId="71F5113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89.884.357.110.000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59BACC" w14:textId="2304456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0,8896</w:t>
            </w:r>
          </w:p>
        </w:tc>
      </w:tr>
      <w:tr w:rsidR="005D13F1" w:rsidRPr="005D13F1" w14:paraId="2D62E85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486B5C"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w:t>
            </w:r>
          </w:p>
        </w:tc>
        <w:tc>
          <w:tcPr>
            <w:tcW w:w="1035" w:type="dxa"/>
            <w:tcBorders>
              <w:top w:val="nil"/>
              <w:left w:val="nil"/>
              <w:bottom w:val="single" w:sz="4" w:space="0" w:color="auto"/>
              <w:right w:val="single" w:sz="4" w:space="0" w:color="auto"/>
            </w:tcBorders>
            <w:shd w:val="clear" w:color="auto" w:fill="auto"/>
            <w:noWrap/>
            <w:vAlign w:val="bottom"/>
            <w:hideMark/>
          </w:tcPr>
          <w:p w14:paraId="294B7E2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ANTM</w:t>
            </w:r>
          </w:p>
        </w:tc>
        <w:tc>
          <w:tcPr>
            <w:tcW w:w="1559" w:type="dxa"/>
            <w:tcBorders>
              <w:top w:val="nil"/>
              <w:left w:val="nil"/>
              <w:bottom w:val="single" w:sz="4" w:space="0" w:color="auto"/>
              <w:right w:val="single" w:sz="4" w:space="0" w:color="auto"/>
            </w:tcBorders>
            <w:shd w:val="clear" w:color="auto" w:fill="auto"/>
            <w:noWrap/>
            <w:vAlign w:val="bottom"/>
            <w:hideMark/>
          </w:tcPr>
          <w:p w14:paraId="5032FD20" w14:textId="66EC1DA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24.031.000.000</w:t>
            </w:r>
          </w:p>
        </w:tc>
        <w:tc>
          <w:tcPr>
            <w:tcW w:w="850" w:type="dxa"/>
            <w:tcBorders>
              <w:top w:val="nil"/>
              <w:left w:val="nil"/>
              <w:bottom w:val="single" w:sz="4" w:space="0" w:color="auto"/>
              <w:right w:val="single" w:sz="4" w:space="0" w:color="auto"/>
            </w:tcBorders>
            <w:shd w:val="clear" w:color="auto" w:fill="auto"/>
            <w:noWrap/>
            <w:vAlign w:val="bottom"/>
            <w:hideMark/>
          </w:tcPr>
          <w:p w14:paraId="4F258A7E" w14:textId="6DFF56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1.935</w:t>
            </w:r>
          </w:p>
        </w:tc>
        <w:tc>
          <w:tcPr>
            <w:tcW w:w="1843" w:type="dxa"/>
            <w:tcBorders>
              <w:top w:val="nil"/>
              <w:left w:val="nil"/>
              <w:bottom w:val="single" w:sz="4" w:space="0" w:color="auto"/>
              <w:right w:val="single" w:sz="4" w:space="0" w:color="auto"/>
            </w:tcBorders>
            <w:shd w:val="clear" w:color="auto" w:fill="auto"/>
            <w:noWrap/>
            <w:vAlign w:val="bottom"/>
            <w:hideMark/>
          </w:tcPr>
          <w:p w14:paraId="6E3EE3C1" w14:textId="1F10D38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12.690.063.970.000</w:t>
            </w:r>
          </w:p>
        </w:tc>
        <w:tc>
          <w:tcPr>
            <w:tcW w:w="1843" w:type="dxa"/>
            <w:tcBorders>
              <w:top w:val="nil"/>
              <w:left w:val="nil"/>
              <w:bottom w:val="single" w:sz="4" w:space="0" w:color="auto"/>
              <w:right w:val="single" w:sz="4" w:space="0" w:color="auto"/>
            </w:tcBorders>
            <w:shd w:val="clear" w:color="auto" w:fill="auto"/>
            <w:noWrap/>
            <w:vAlign w:val="bottom"/>
            <w:hideMark/>
          </w:tcPr>
          <w:p w14:paraId="7DB45719" w14:textId="04D82B4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31.729.512.995.000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A7E612E" w14:textId="4730121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1,8655</w:t>
            </w:r>
          </w:p>
        </w:tc>
      </w:tr>
      <w:tr w:rsidR="005D13F1" w:rsidRPr="005D13F1" w14:paraId="27AC03CE"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794300"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w:t>
            </w:r>
          </w:p>
        </w:tc>
        <w:tc>
          <w:tcPr>
            <w:tcW w:w="1035" w:type="dxa"/>
            <w:tcBorders>
              <w:top w:val="nil"/>
              <w:left w:val="nil"/>
              <w:bottom w:val="single" w:sz="4" w:space="0" w:color="auto"/>
              <w:right w:val="single" w:sz="4" w:space="0" w:color="auto"/>
            </w:tcBorders>
            <w:shd w:val="clear" w:color="auto" w:fill="auto"/>
            <w:noWrap/>
            <w:vAlign w:val="bottom"/>
            <w:hideMark/>
          </w:tcPr>
          <w:p w14:paraId="350C439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ABMM</w:t>
            </w:r>
          </w:p>
        </w:tc>
        <w:tc>
          <w:tcPr>
            <w:tcW w:w="1559" w:type="dxa"/>
            <w:tcBorders>
              <w:top w:val="nil"/>
              <w:left w:val="nil"/>
              <w:bottom w:val="single" w:sz="4" w:space="0" w:color="auto"/>
              <w:right w:val="single" w:sz="4" w:space="0" w:color="auto"/>
            </w:tcBorders>
            <w:shd w:val="clear" w:color="auto" w:fill="auto"/>
            <w:noWrap/>
            <w:vAlign w:val="bottom"/>
            <w:hideMark/>
          </w:tcPr>
          <w:p w14:paraId="32891972" w14:textId="0FBC4B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2.753.156.000</w:t>
            </w:r>
          </w:p>
        </w:tc>
        <w:tc>
          <w:tcPr>
            <w:tcW w:w="850" w:type="dxa"/>
            <w:tcBorders>
              <w:top w:val="nil"/>
              <w:left w:val="nil"/>
              <w:bottom w:val="single" w:sz="4" w:space="0" w:color="auto"/>
              <w:right w:val="single" w:sz="4" w:space="0" w:color="auto"/>
            </w:tcBorders>
            <w:shd w:val="clear" w:color="auto" w:fill="auto"/>
            <w:noWrap/>
            <w:vAlign w:val="bottom"/>
            <w:hideMark/>
          </w:tcPr>
          <w:p w14:paraId="50A20959" w14:textId="4F97089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1.160</w:t>
            </w:r>
          </w:p>
        </w:tc>
        <w:tc>
          <w:tcPr>
            <w:tcW w:w="1843" w:type="dxa"/>
            <w:tcBorders>
              <w:top w:val="nil"/>
              <w:left w:val="nil"/>
              <w:bottom w:val="single" w:sz="4" w:space="0" w:color="auto"/>
              <w:right w:val="single" w:sz="4" w:space="0" w:color="auto"/>
            </w:tcBorders>
            <w:shd w:val="clear" w:color="auto" w:fill="auto"/>
            <w:noWrap/>
            <w:vAlign w:val="bottom"/>
            <w:hideMark/>
          </w:tcPr>
          <w:p w14:paraId="734D7A7D" w14:textId="26A3171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9.386.708.733.675</w:t>
            </w:r>
          </w:p>
        </w:tc>
        <w:tc>
          <w:tcPr>
            <w:tcW w:w="1843" w:type="dxa"/>
            <w:tcBorders>
              <w:top w:val="nil"/>
              <w:left w:val="nil"/>
              <w:bottom w:val="single" w:sz="4" w:space="0" w:color="auto"/>
              <w:right w:val="single" w:sz="4" w:space="0" w:color="auto"/>
            </w:tcBorders>
            <w:shd w:val="clear" w:color="auto" w:fill="auto"/>
            <w:noWrap/>
            <w:vAlign w:val="bottom"/>
            <w:hideMark/>
          </w:tcPr>
          <w:p w14:paraId="7E610178" w14:textId="2CD7F21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11.668.180.409.795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A8266BB" w14:textId="25AB8BE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1,0782</w:t>
            </w:r>
          </w:p>
        </w:tc>
      </w:tr>
      <w:tr w:rsidR="005D13F1" w:rsidRPr="005D13F1" w14:paraId="01E3009B"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1AB095"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w:t>
            </w:r>
          </w:p>
        </w:tc>
        <w:tc>
          <w:tcPr>
            <w:tcW w:w="1035" w:type="dxa"/>
            <w:tcBorders>
              <w:top w:val="nil"/>
              <w:left w:val="nil"/>
              <w:bottom w:val="single" w:sz="4" w:space="0" w:color="auto"/>
              <w:right w:val="single" w:sz="4" w:space="0" w:color="auto"/>
            </w:tcBorders>
            <w:shd w:val="clear" w:color="auto" w:fill="auto"/>
            <w:noWrap/>
            <w:vAlign w:val="bottom"/>
            <w:hideMark/>
          </w:tcPr>
          <w:p w14:paraId="53F50730"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BUMI</w:t>
            </w:r>
          </w:p>
        </w:tc>
        <w:tc>
          <w:tcPr>
            <w:tcW w:w="1559" w:type="dxa"/>
            <w:tcBorders>
              <w:top w:val="nil"/>
              <w:left w:val="nil"/>
              <w:bottom w:val="single" w:sz="4" w:space="0" w:color="auto"/>
              <w:right w:val="single" w:sz="4" w:space="0" w:color="auto"/>
            </w:tcBorders>
            <w:shd w:val="clear" w:color="auto" w:fill="auto"/>
            <w:noWrap/>
            <w:vAlign w:val="bottom"/>
            <w:hideMark/>
          </w:tcPr>
          <w:p w14:paraId="7A21AC14" w14:textId="5F3CC12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68.158.054.450</w:t>
            </w:r>
          </w:p>
        </w:tc>
        <w:tc>
          <w:tcPr>
            <w:tcW w:w="850" w:type="dxa"/>
            <w:tcBorders>
              <w:top w:val="nil"/>
              <w:left w:val="nil"/>
              <w:bottom w:val="single" w:sz="4" w:space="0" w:color="auto"/>
              <w:right w:val="single" w:sz="4" w:space="0" w:color="auto"/>
            </w:tcBorders>
            <w:shd w:val="clear" w:color="auto" w:fill="auto"/>
            <w:noWrap/>
            <w:vAlign w:val="bottom"/>
            <w:hideMark/>
          </w:tcPr>
          <w:p w14:paraId="78D36DD4" w14:textId="7EAFCD8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72</w:t>
            </w:r>
          </w:p>
        </w:tc>
        <w:tc>
          <w:tcPr>
            <w:tcW w:w="1843" w:type="dxa"/>
            <w:tcBorders>
              <w:top w:val="nil"/>
              <w:left w:val="nil"/>
              <w:bottom w:val="single" w:sz="4" w:space="0" w:color="auto"/>
              <w:right w:val="single" w:sz="4" w:space="0" w:color="auto"/>
            </w:tcBorders>
            <w:shd w:val="clear" w:color="auto" w:fill="auto"/>
            <w:noWrap/>
            <w:vAlign w:val="bottom"/>
            <w:hideMark/>
          </w:tcPr>
          <w:p w14:paraId="622953E0" w14:textId="1E117B2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46.488.842.963.290</w:t>
            </w:r>
          </w:p>
        </w:tc>
        <w:tc>
          <w:tcPr>
            <w:tcW w:w="1843" w:type="dxa"/>
            <w:tcBorders>
              <w:top w:val="nil"/>
              <w:left w:val="nil"/>
              <w:bottom w:val="single" w:sz="4" w:space="0" w:color="auto"/>
              <w:right w:val="single" w:sz="4" w:space="0" w:color="auto"/>
            </w:tcBorders>
            <w:shd w:val="clear" w:color="auto" w:fill="auto"/>
            <w:noWrap/>
            <w:vAlign w:val="bottom"/>
            <w:hideMark/>
          </w:tcPr>
          <w:p w14:paraId="6683ADEF" w14:textId="287AA6D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48.359.702.362.335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B4A9CD" w14:textId="6A07BF4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1,0628</w:t>
            </w:r>
          </w:p>
        </w:tc>
      </w:tr>
      <w:tr w:rsidR="005D13F1" w:rsidRPr="005D13F1" w14:paraId="68E56FF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9AF9B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w:t>
            </w:r>
          </w:p>
        </w:tc>
        <w:tc>
          <w:tcPr>
            <w:tcW w:w="1035" w:type="dxa"/>
            <w:tcBorders>
              <w:top w:val="nil"/>
              <w:left w:val="nil"/>
              <w:bottom w:val="single" w:sz="4" w:space="0" w:color="auto"/>
              <w:right w:val="single" w:sz="4" w:space="0" w:color="auto"/>
            </w:tcBorders>
            <w:shd w:val="clear" w:color="auto" w:fill="auto"/>
            <w:noWrap/>
            <w:vAlign w:val="bottom"/>
            <w:hideMark/>
          </w:tcPr>
          <w:p w14:paraId="606A1521"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ENRG</w:t>
            </w:r>
          </w:p>
        </w:tc>
        <w:tc>
          <w:tcPr>
            <w:tcW w:w="1559" w:type="dxa"/>
            <w:tcBorders>
              <w:top w:val="nil"/>
              <w:left w:val="nil"/>
              <w:bottom w:val="single" w:sz="4" w:space="0" w:color="auto"/>
              <w:right w:val="single" w:sz="4" w:space="0" w:color="auto"/>
            </w:tcBorders>
            <w:shd w:val="clear" w:color="auto" w:fill="auto"/>
            <w:noWrap/>
            <w:vAlign w:val="bottom"/>
            <w:hideMark/>
          </w:tcPr>
          <w:p w14:paraId="60B9804F" w14:textId="51A21DE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10.342.179.272</w:t>
            </w:r>
          </w:p>
        </w:tc>
        <w:tc>
          <w:tcPr>
            <w:tcW w:w="850" w:type="dxa"/>
            <w:tcBorders>
              <w:top w:val="nil"/>
              <w:left w:val="nil"/>
              <w:bottom w:val="single" w:sz="4" w:space="0" w:color="auto"/>
              <w:right w:val="single" w:sz="4" w:space="0" w:color="auto"/>
            </w:tcBorders>
            <w:shd w:val="clear" w:color="auto" w:fill="auto"/>
            <w:noWrap/>
            <w:vAlign w:val="bottom"/>
            <w:hideMark/>
          </w:tcPr>
          <w:p w14:paraId="477C3110" w14:textId="610604F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129</w:t>
            </w:r>
          </w:p>
        </w:tc>
        <w:tc>
          <w:tcPr>
            <w:tcW w:w="1843" w:type="dxa"/>
            <w:tcBorders>
              <w:top w:val="nil"/>
              <w:left w:val="nil"/>
              <w:bottom w:val="single" w:sz="4" w:space="0" w:color="auto"/>
              <w:right w:val="single" w:sz="4" w:space="0" w:color="auto"/>
            </w:tcBorders>
            <w:shd w:val="clear" w:color="auto" w:fill="auto"/>
            <w:noWrap/>
            <w:vAlign w:val="bottom"/>
            <w:hideMark/>
          </w:tcPr>
          <w:p w14:paraId="02730EE7" w14:textId="0A1DB11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8.920.616.159.910</w:t>
            </w:r>
          </w:p>
        </w:tc>
        <w:tc>
          <w:tcPr>
            <w:tcW w:w="1843" w:type="dxa"/>
            <w:tcBorders>
              <w:top w:val="nil"/>
              <w:left w:val="nil"/>
              <w:bottom w:val="single" w:sz="4" w:space="0" w:color="auto"/>
              <w:right w:val="single" w:sz="4" w:space="0" w:color="auto"/>
            </w:tcBorders>
            <w:shd w:val="clear" w:color="auto" w:fill="auto"/>
            <w:noWrap/>
            <w:vAlign w:val="bottom"/>
            <w:hideMark/>
          </w:tcPr>
          <w:p w14:paraId="130F7077" w14:textId="21E9731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11.913.337.002.840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25A2FB7" w14:textId="35E9F6F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0,8608</w:t>
            </w:r>
          </w:p>
        </w:tc>
      </w:tr>
      <w:tr w:rsidR="005D13F1" w:rsidRPr="005D13F1" w14:paraId="260A882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04896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w:t>
            </w:r>
          </w:p>
        </w:tc>
        <w:tc>
          <w:tcPr>
            <w:tcW w:w="1035" w:type="dxa"/>
            <w:tcBorders>
              <w:top w:val="nil"/>
              <w:left w:val="nil"/>
              <w:bottom w:val="single" w:sz="4" w:space="0" w:color="auto"/>
              <w:right w:val="single" w:sz="4" w:space="0" w:color="auto"/>
            </w:tcBorders>
            <w:shd w:val="clear" w:color="auto" w:fill="auto"/>
            <w:noWrap/>
            <w:vAlign w:val="bottom"/>
            <w:hideMark/>
          </w:tcPr>
          <w:p w14:paraId="5A18233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GEMS</w:t>
            </w:r>
          </w:p>
        </w:tc>
        <w:tc>
          <w:tcPr>
            <w:tcW w:w="1559" w:type="dxa"/>
            <w:tcBorders>
              <w:top w:val="nil"/>
              <w:left w:val="nil"/>
              <w:bottom w:val="single" w:sz="4" w:space="0" w:color="auto"/>
              <w:right w:val="single" w:sz="4" w:space="0" w:color="auto"/>
            </w:tcBorders>
            <w:shd w:val="clear" w:color="auto" w:fill="auto"/>
            <w:noWrap/>
            <w:vAlign w:val="bottom"/>
            <w:hideMark/>
          </w:tcPr>
          <w:p w14:paraId="6B0CA76F" w14:textId="0819FA9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5.882.353.000</w:t>
            </w:r>
          </w:p>
        </w:tc>
        <w:tc>
          <w:tcPr>
            <w:tcW w:w="850" w:type="dxa"/>
            <w:tcBorders>
              <w:top w:val="nil"/>
              <w:left w:val="nil"/>
              <w:bottom w:val="single" w:sz="4" w:space="0" w:color="auto"/>
              <w:right w:val="single" w:sz="4" w:space="0" w:color="auto"/>
            </w:tcBorders>
            <w:shd w:val="clear" w:color="auto" w:fill="auto"/>
            <w:noWrap/>
            <w:vAlign w:val="bottom"/>
            <w:hideMark/>
          </w:tcPr>
          <w:p w14:paraId="5F804A14" w14:textId="2718B93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2.550</w:t>
            </w:r>
          </w:p>
        </w:tc>
        <w:tc>
          <w:tcPr>
            <w:tcW w:w="1843" w:type="dxa"/>
            <w:tcBorders>
              <w:top w:val="nil"/>
              <w:left w:val="nil"/>
              <w:bottom w:val="single" w:sz="4" w:space="0" w:color="auto"/>
              <w:right w:val="single" w:sz="4" w:space="0" w:color="auto"/>
            </w:tcBorders>
            <w:shd w:val="clear" w:color="auto" w:fill="auto"/>
            <w:noWrap/>
            <w:vAlign w:val="bottom"/>
            <w:hideMark/>
          </w:tcPr>
          <w:p w14:paraId="57A6CBBD" w14:textId="0AEDC09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6.548.714.832.205</w:t>
            </w:r>
          </w:p>
        </w:tc>
        <w:tc>
          <w:tcPr>
            <w:tcW w:w="1843" w:type="dxa"/>
            <w:tcBorders>
              <w:top w:val="nil"/>
              <w:left w:val="nil"/>
              <w:bottom w:val="single" w:sz="4" w:space="0" w:color="auto"/>
              <w:right w:val="single" w:sz="4" w:space="0" w:color="auto"/>
            </w:tcBorders>
            <w:shd w:val="clear" w:color="auto" w:fill="auto"/>
            <w:noWrap/>
            <w:vAlign w:val="bottom"/>
            <w:hideMark/>
          </w:tcPr>
          <w:p w14:paraId="34E2EFC5" w14:textId="287E41E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11.477.489.075.325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11537CE" w14:textId="328D74B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1,8775</w:t>
            </w:r>
          </w:p>
        </w:tc>
      </w:tr>
      <w:tr w:rsidR="005D13F1" w:rsidRPr="005D13F1" w14:paraId="72D38CD9"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15B0A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w:t>
            </w:r>
          </w:p>
        </w:tc>
        <w:tc>
          <w:tcPr>
            <w:tcW w:w="1035" w:type="dxa"/>
            <w:tcBorders>
              <w:top w:val="nil"/>
              <w:left w:val="nil"/>
              <w:bottom w:val="single" w:sz="4" w:space="0" w:color="auto"/>
              <w:right w:val="single" w:sz="4" w:space="0" w:color="auto"/>
            </w:tcBorders>
            <w:shd w:val="clear" w:color="auto" w:fill="auto"/>
            <w:noWrap/>
            <w:vAlign w:val="bottom"/>
            <w:hideMark/>
          </w:tcPr>
          <w:p w14:paraId="442711BB"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HRUM</w:t>
            </w:r>
          </w:p>
        </w:tc>
        <w:tc>
          <w:tcPr>
            <w:tcW w:w="1559" w:type="dxa"/>
            <w:tcBorders>
              <w:top w:val="nil"/>
              <w:left w:val="nil"/>
              <w:bottom w:val="single" w:sz="4" w:space="0" w:color="auto"/>
              <w:right w:val="single" w:sz="4" w:space="0" w:color="auto"/>
            </w:tcBorders>
            <w:shd w:val="clear" w:color="auto" w:fill="auto"/>
            <w:noWrap/>
            <w:vAlign w:val="bottom"/>
            <w:hideMark/>
          </w:tcPr>
          <w:p w14:paraId="29E01C5C" w14:textId="7D0C227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2.703.620.000</w:t>
            </w:r>
          </w:p>
        </w:tc>
        <w:tc>
          <w:tcPr>
            <w:tcW w:w="850" w:type="dxa"/>
            <w:tcBorders>
              <w:top w:val="nil"/>
              <w:left w:val="nil"/>
              <w:bottom w:val="single" w:sz="4" w:space="0" w:color="auto"/>
              <w:right w:val="single" w:sz="4" w:space="0" w:color="auto"/>
            </w:tcBorders>
            <w:shd w:val="clear" w:color="auto" w:fill="auto"/>
            <w:noWrap/>
            <w:vAlign w:val="bottom"/>
            <w:hideMark/>
          </w:tcPr>
          <w:p w14:paraId="15ACBEB4" w14:textId="10FBBD1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2.980</w:t>
            </w:r>
          </w:p>
        </w:tc>
        <w:tc>
          <w:tcPr>
            <w:tcW w:w="1843" w:type="dxa"/>
            <w:tcBorders>
              <w:top w:val="nil"/>
              <w:left w:val="nil"/>
              <w:bottom w:val="single" w:sz="4" w:space="0" w:color="auto"/>
              <w:right w:val="single" w:sz="4" w:space="0" w:color="auto"/>
            </w:tcBorders>
            <w:shd w:val="clear" w:color="auto" w:fill="auto"/>
            <w:noWrap/>
            <w:vAlign w:val="bottom"/>
            <w:hideMark/>
          </w:tcPr>
          <w:p w14:paraId="1F1CCB98" w14:textId="18627EA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619.288.459.790</w:t>
            </w:r>
          </w:p>
        </w:tc>
        <w:tc>
          <w:tcPr>
            <w:tcW w:w="1843" w:type="dxa"/>
            <w:tcBorders>
              <w:top w:val="nil"/>
              <w:left w:val="nil"/>
              <w:bottom w:val="single" w:sz="4" w:space="0" w:color="auto"/>
              <w:right w:val="single" w:sz="4" w:space="0" w:color="auto"/>
            </w:tcBorders>
            <w:shd w:val="clear" w:color="auto" w:fill="auto"/>
            <w:noWrap/>
            <w:vAlign w:val="bottom"/>
            <w:hideMark/>
          </w:tcPr>
          <w:p w14:paraId="2EBB55A5" w14:textId="6504B89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7.034.194.756.680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D16318" w14:textId="7B4172A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1,2334</w:t>
            </w:r>
          </w:p>
        </w:tc>
      </w:tr>
      <w:tr w:rsidR="005D13F1" w:rsidRPr="005D13F1" w14:paraId="40CE00B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CF47B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w:t>
            </w:r>
          </w:p>
        </w:tc>
        <w:tc>
          <w:tcPr>
            <w:tcW w:w="1035" w:type="dxa"/>
            <w:tcBorders>
              <w:top w:val="nil"/>
              <w:left w:val="nil"/>
              <w:bottom w:val="single" w:sz="4" w:space="0" w:color="auto"/>
              <w:right w:val="single" w:sz="4" w:space="0" w:color="auto"/>
            </w:tcBorders>
            <w:shd w:val="clear" w:color="auto" w:fill="auto"/>
            <w:noWrap/>
            <w:vAlign w:val="bottom"/>
            <w:hideMark/>
          </w:tcPr>
          <w:p w14:paraId="02FED3B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ITMG</w:t>
            </w:r>
          </w:p>
        </w:tc>
        <w:tc>
          <w:tcPr>
            <w:tcW w:w="1559" w:type="dxa"/>
            <w:tcBorders>
              <w:top w:val="nil"/>
              <w:left w:val="nil"/>
              <w:bottom w:val="single" w:sz="4" w:space="0" w:color="auto"/>
              <w:right w:val="single" w:sz="4" w:space="0" w:color="auto"/>
            </w:tcBorders>
            <w:shd w:val="clear" w:color="auto" w:fill="auto"/>
            <w:noWrap/>
            <w:vAlign w:val="bottom"/>
            <w:hideMark/>
          </w:tcPr>
          <w:p w14:paraId="050D72C5" w14:textId="66A5372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1.129.925.000</w:t>
            </w:r>
          </w:p>
        </w:tc>
        <w:tc>
          <w:tcPr>
            <w:tcW w:w="850" w:type="dxa"/>
            <w:tcBorders>
              <w:top w:val="nil"/>
              <w:left w:val="nil"/>
              <w:bottom w:val="single" w:sz="4" w:space="0" w:color="auto"/>
              <w:right w:val="single" w:sz="4" w:space="0" w:color="auto"/>
            </w:tcBorders>
            <w:shd w:val="clear" w:color="auto" w:fill="auto"/>
            <w:noWrap/>
            <w:vAlign w:val="bottom"/>
            <w:hideMark/>
          </w:tcPr>
          <w:p w14:paraId="6FF8AE22" w14:textId="491CB90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13.850</w:t>
            </w:r>
          </w:p>
        </w:tc>
        <w:tc>
          <w:tcPr>
            <w:tcW w:w="1843" w:type="dxa"/>
            <w:tcBorders>
              <w:top w:val="nil"/>
              <w:left w:val="nil"/>
              <w:bottom w:val="single" w:sz="4" w:space="0" w:color="auto"/>
              <w:right w:val="single" w:sz="4" w:space="0" w:color="auto"/>
            </w:tcBorders>
            <w:shd w:val="clear" w:color="auto" w:fill="auto"/>
            <w:noWrap/>
            <w:vAlign w:val="bottom"/>
            <w:hideMark/>
          </w:tcPr>
          <w:p w14:paraId="323D3286" w14:textId="3437836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4.405.541.595.000</w:t>
            </w:r>
          </w:p>
        </w:tc>
        <w:tc>
          <w:tcPr>
            <w:tcW w:w="1843" w:type="dxa"/>
            <w:tcBorders>
              <w:top w:val="nil"/>
              <w:left w:val="nil"/>
              <w:bottom w:val="single" w:sz="4" w:space="0" w:color="auto"/>
              <w:right w:val="single" w:sz="4" w:space="0" w:color="auto"/>
            </w:tcBorders>
            <w:shd w:val="clear" w:color="auto" w:fill="auto"/>
            <w:noWrap/>
            <w:vAlign w:val="bottom"/>
            <w:hideMark/>
          </w:tcPr>
          <w:p w14:paraId="70C803B0" w14:textId="7B4D556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16.342.462.045.000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425BF1" w14:textId="2D7AE30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w:t>
            </w:r>
          </w:p>
        </w:tc>
      </w:tr>
      <w:tr w:rsidR="005D13F1" w:rsidRPr="005D13F1" w14:paraId="1E30F0A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FD85D4"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w:t>
            </w:r>
          </w:p>
        </w:tc>
        <w:tc>
          <w:tcPr>
            <w:tcW w:w="1035" w:type="dxa"/>
            <w:tcBorders>
              <w:top w:val="nil"/>
              <w:left w:val="nil"/>
              <w:bottom w:val="single" w:sz="4" w:space="0" w:color="auto"/>
              <w:right w:val="single" w:sz="4" w:space="0" w:color="auto"/>
            </w:tcBorders>
            <w:shd w:val="clear" w:color="auto" w:fill="auto"/>
            <w:noWrap/>
            <w:vAlign w:val="bottom"/>
            <w:hideMark/>
          </w:tcPr>
          <w:p w14:paraId="4E03F5B3"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MBAP</w:t>
            </w:r>
          </w:p>
        </w:tc>
        <w:tc>
          <w:tcPr>
            <w:tcW w:w="1559" w:type="dxa"/>
            <w:tcBorders>
              <w:top w:val="nil"/>
              <w:left w:val="nil"/>
              <w:bottom w:val="single" w:sz="4" w:space="0" w:color="auto"/>
              <w:right w:val="single" w:sz="4" w:space="0" w:color="auto"/>
            </w:tcBorders>
            <w:shd w:val="clear" w:color="auto" w:fill="auto"/>
            <w:noWrap/>
            <w:vAlign w:val="bottom"/>
            <w:hideMark/>
          </w:tcPr>
          <w:p w14:paraId="08F5AC26" w14:textId="3765905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1.227.271.952</w:t>
            </w:r>
          </w:p>
        </w:tc>
        <w:tc>
          <w:tcPr>
            <w:tcW w:w="850" w:type="dxa"/>
            <w:tcBorders>
              <w:top w:val="nil"/>
              <w:left w:val="nil"/>
              <w:bottom w:val="single" w:sz="4" w:space="0" w:color="auto"/>
              <w:right w:val="single" w:sz="4" w:space="0" w:color="auto"/>
            </w:tcBorders>
            <w:shd w:val="clear" w:color="auto" w:fill="auto"/>
            <w:noWrap/>
            <w:vAlign w:val="bottom"/>
            <w:hideMark/>
          </w:tcPr>
          <w:p w14:paraId="53D9D24B" w14:textId="3B8C45C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2.690</w:t>
            </w:r>
          </w:p>
        </w:tc>
        <w:tc>
          <w:tcPr>
            <w:tcW w:w="1843" w:type="dxa"/>
            <w:tcBorders>
              <w:top w:val="nil"/>
              <w:left w:val="nil"/>
              <w:bottom w:val="single" w:sz="4" w:space="0" w:color="auto"/>
              <w:right w:val="single" w:sz="4" w:space="0" w:color="auto"/>
            </w:tcBorders>
            <w:shd w:val="clear" w:color="auto" w:fill="auto"/>
            <w:noWrap/>
            <w:vAlign w:val="bottom"/>
            <w:hideMark/>
          </w:tcPr>
          <w:p w14:paraId="666572B1" w14:textId="30D36E2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617.135.021.230</w:t>
            </w:r>
          </w:p>
        </w:tc>
        <w:tc>
          <w:tcPr>
            <w:tcW w:w="1843" w:type="dxa"/>
            <w:tcBorders>
              <w:top w:val="nil"/>
              <w:left w:val="nil"/>
              <w:bottom w:val="single" w:sz="4" w:space="0" w:color="auto"/>
              <w:right w:val="single" w:sz="4" w:space="0" w:color="auto"/>
            </w:tcBorders>
            <w:shd w:val="clear" w:color="auto" w:fill="auto"/>
            <w:noWrap/>
            <w:vAlign w:val="bottom"/>
            <w:hideMark/>
          </w:tcPr>
          <w:p w14:paraId="5CEDDC45" w14:textId="560E663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2.566.730.603.710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C283974" w14:textId="0ADA2BC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1,5266</w:t>
            </w:r>
          </w:p>
        </w:tc>
      </w:tr>
      <w:tr w:rsidR="005D13F1" w:rsidRPr="005D13F1" w14:paraId="05FB0F7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8E1F5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w:t>
            </w:r>
          </w:p>
        </w:tc>
        <w:tc>
          <w:tcPr>
            <w:tcW w:w="1035" w:type="dxa"/>
            <w:tcBorders>
              <w:top w:val="nil"/>
              <w:left w:val="nil"/>
              <w:bottom w:val="single" w:sz="4" w:space="0" w:color="auto"/>
              <w:right w:val="single" w:sz="4" w:space="0" w:color="auto"/>
            </w:tcBorders>
            <w:shd w:val="clear" w:color="auto" w:fill="auto"/>
            <w:noWrap/>
            <w:vAlign w:val="bottom"/>
            <w:hideMark/>
          </w:tcPr>
          <w:p w14:paraId="25566963"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MEDC</w:t>
            </w:r>
          </w:p>
        </w:tc>
        <w:tc>
          <w:tcPr>
            <w:tcW w:w="1559" w:type="dxa"/>
            <w:tcBorders>
              <w:top w:val="nil"/>
              <w:left w:val="nil"/>
              <w:bottom w:val="single" w:sz="4" w:space="0" w:color="auto"/>
              <w:right w:val="single" w:sz="4" w:space="0" w:color="auto"/>
            </w:tcBorders>
            <w:shd w:val="clear" w:color="auto" w:fill="auto"/>
            <w:noWrap/>
            <w:vAlign w:val="bottom"/>
            <w:hideMark/>
          </w:tcPr>
          <w:p w14:paraId="7F15C7B0" w14:textId="737FAC9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25.136.231.252</w:t>
            </w:r>
          </w:p>
        </w:tc>
        <w:tc>
          <w:tcPr>
            <w:tcW w:w="850" w:type="dxa"/>
            <w:tcBorders>
              <w:top w:val="nil"/>
              <w:left w:val="nil"/>
              <w:bottom w:val="single" w:sz="4" w:space="0" w:color="auto"/>
              <w:right w:val="single" w:sz="4" w:space="0" w:color="auto"/>
            </w:tcBorders>
            <w:shd w:val="clear" w:color="auto" w:fill="auto"/>
            <w:noWrap/>
            <w:vAlign w:val="bottom"/>
            <w:hideMark/>
          </w:tcPr>
          <w:p w14:paraId="019AAB25" w14:textId="0928B74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590</w:t>
            </w:r>
          </w:p>
        </w:tc>
        <w:tc>
          <w:tcPr>
            <w:tcW w:w="1843" w:type="dxa"/>
            <w:tcBorders>
              <w:top w:val="nil"/>
              <w:left w:val="nil"/>
              <w:bottom w:val="single" w:sz="4" w:space="0" w:color="auto"/>
              <w:right w:val="single" w:sz="4" w:space="0" w:color="auto"/>
            </w:tcBorders>
            <w:shd w:val="clear" w:color="auto" w:fill="auto"/>
            <w:noWrap/>
            <w:vAlign w:val="bottom"/>
            <w:hideMark/>
          </w:tcPr>
          <w:p w14:paraId="25A455D4" w14:textId="3942858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66.022.564.117.320</w:t>
            </w:r>
          </w:p>
        </w:tc>
        <w:tc>
          <w:tcPr>
            <w:tcW w:w="1843" w:type="dxa"/>
            <w:tcBorders>
              <w:top w:val="nil"/>
              <w:left w:val="nil"/>
              <w:bottom w:val="single" w:sz="4" w:space="0" w:color="auto"/>
              <w:right w:val="single" w:sz="4" w:space="0" w:color="auto"/>
            </w:tcBorders>
            <w:shd w:val="clear" w:color="auto" w:fill="auto"/>
            <w:noWrap/>
            <w:vAlign w:val="bottom"/>
            <w:hideMark/>
          </w:tcPr>
          <w:p w14:paraId="2C7D6003" w14:textId="308727D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83.113.091.321.175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0D928B2" w14:textId="5264A23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0,9728</w:t>
            </w:r>
          </w:p>
        </w:tc>
      </w:tr>
      <w:tr w:rsidR="005D13F1" w:rsidRPr="005D13F1" w14:paraId="7A061DB6"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8C2AE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w:t>
            </w:r>
          </w:p>
        </w:tc>
        <w:tc>
          <w:tcPr>
            <w:tcW w:w="1035" w:type="dxa"/>
            <w:tcBorders>
              <w:top w:val="nil"/>
              <w:left w:val="nil"/>
              <w:bottom w:val="single" w:sz="4" w:space="0" w:color="auto"/>
              <w:right w:val="single" w:sz="4" w:space="0" w:color="auto"/>
            </w:tcBorders>
            <w:shd w:val="clear" w:color="auto" w:fill="auto"/>
            <w:noWrap/>
            <w:vAlign w:val="bottom"/>
            <w:hideMark/>
          </w:tcPr>
          <w:p w14:paraId="1B55E8D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PTBA</w:t>
            </w:r>
          </w:p>
        </w:tc>
        <w:tc>
          <w:tcPr>
            <w:tcW w:w="1559" w:type="dxa"/>
            <w:tcBorders>
              <w:top w:val="nil"/>
              <w:left w:val="nil"/>
              <w:bottom w:val="single" w:sz="4" w:space="0" w:color="auto"/>
              <w:right w:val="single" w:sz="4" w:space="0" w:color="auto"/>
            </w:tcBorders>
            <w:shd w:val="clear" w:color="auto" w:fill="auto"/>
            <w:noWrap/>
            <w:vAlign w:val="bottom"/>
            <w:hideMark/>
          </w:tcPr>
          <w:p w14:paraId="49D301B5" w14:textId="06403E1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11.184.061.250</w:t>
            </w:r>
          </w:p>
        </w:tc>
        <w:tc>
          <w:tcPr>
            <w:tcW w:w="850" w:type="dxa"/>
            <w:tcBorders>
              <w:top w:val="nil"/>
              <w:left w:val="nil"/>
              <w:bottom w:val="single" w:sz="4" w:space="0" w:color="auto"/>
              <w:right w:val="single" w:sz="4" w:space="0" w:color="auto"/>
            </w:tcBorders>
            <w:shd w:val="clear" w:color="auto" w:fill="auto"/>
            <w:noWrap/>
            <w:vAlign w:val="bottom"/>
            <w:hideMark/>
          </w:tcPr>
          <w:p w14:paraId="3EF56907" w14:textId="4F1D3CD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2.810</w:t>
            </w:r>
          </w:p>
        </w:tc>
        <w:tc>
          <w:tcPr>
            <w:tcW w:w="1843" w:type="dxa"/>
            <w:tcBorders>
              <w:top w:val="nil"/>
              <w:left w:val="nil"/>
              <w:bottom w:val="single" w:sz="4" w:space="0" w:color="auto"/>
              <w:right w:val="single" w:sz="4" w:space="0" w:color="auto"/>
            </w:tcBorders>
            <w:shd w:val="clear" w:color="auto" w:fill="auto"/>
            <w:noWrap/>
            <w:vAlign w:val="bottom"/>
            <w:hideMark/>
          </w:tcPr>
          <w:p w14:paraId="67CAF713" w14:textId="33C9559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7.117.559.000.000</w:t>
            </w:r>
          </w:p>
        </w:tc>
        <w:tc>
          <w:tcPr>
            <w:tcW w:w="1843" w:type="dxa"/>
            <w:tcBorders>
              <w:top w:val="nil"/>
              <w:left w:val="nil"/>
              <w:bottom w:val="single" w:sz="4" w:space="0" w:color="auto"/>
              <w:right w:val="single" w:sz="4" w:space="0" w:color="auto"/>
            </w:tcBorders>
            <w:shd w:val="clear" w:color="auto" w:fill="auto"/>
            <w:noWrap/>
            <w:vAlign w:val="bottom"/>
            <w:hideMark/>
          </w:tcPr>
          <w:p w14:paraId="70758351" w14:textId="15CA7C6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24.056.755.000.000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73BBE73" w14:textId="671C4AA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1,6022</w:t>
            </w:r>
          </w:p>
        </w:tc>
      </w:tr>
      <w:tr w:rsidR="005D13F1" w:rsidRPr="005D13F1" w14:paraId="2F701571"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AECA7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w:t>
            </w:r>
          </w:p>
        </w:tc>
        <w:tc>
          <w:tcPr>
            <w:tcW w:w="1035" w:type="dxa"/>
            <w:tcBorders>
              <w:top w:val="nil"/>
              <w:left w:val="nil"/>
              <w:bottom w:val="single" w:sz="4" w:space="0" w:color="auto"/>
              <w:right w:val="single" w:sz="4" w:space="0" w:color="auto"/>
            </w:tcBorders>
            <w:shd w:val="clear" w:color="auto" w:fill="auto"/>
            <w:noWrap/>
            <w:vAlign w:val="bottom"/>
            <w:hideMark/>
          </w:tcPr>
          <w:p w14:paraId="6799770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SMMT</w:t>
            </w:r>
          </w:p>
        </w:tc>
        <w:tc>
          <w:tcPr>
            <w:tcW w:w="1559" w:type="dxa"/>
            <w:tcBorders>
              <w:top w:val="nil"/>
              <w:left w:val="nil"/>
              <w:bottom w:val="single" w:sz="4" w:space="0" w:color="auto"/>
              <w:right w:val="single" w:sz="4" w:space="0" w:color="auto"/>
            </w:tcBorders>
            <w:shd w:val="clear" w:color="auto" w:fill="auto"/>
            <w:noWrap/>
            <w:vAlign w:val="bottom"/>
            <w:hideMark/>
          </w:tcPr>
          <w:p w14:paraId="0577BB1C" w14:textId="2556C2C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3.150.000.000</w:t>
            </w:r>
          </w:p>
        </w:tc>
        <w:tc>
          <w:tcPr>
            <w:tcW w:w="850" w:type="dxa"/>
            <w:tcBorders>
              <w:top w:val="nil"/>
              <w:left w:val="nil"/>
              <w:bottom w:val="single" w:sz="4" w:space="0" w:color="auto"/>
              <w:right w:val="single" w:sz="4" w:space="0" w:color="auto"/>
            </w:tcBorders>
            <w:shd w:val="clear" w:color="auto" w:fill="auto"/>
            <w:noWrap/>
            <w:vAlign w:val="bottom"/>
            <w:hideMark/>
          </w:tcPr>
          <w:p w14:paraId="5D51CECD" w14:textId="51DE9EA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116</w:t>
            </w:r>
          </w:p>
        </w:tc>
        <w:tc>
          <w:tcPr>
            <w:tcW w:w="1843" w:type="dxa"/>
            <w:tcBorders>
              <w:top w:val="nil"/>
              <w:left w:val="nil"/>
              <w:bottom w:val="single" w:sz="4" w:space="0" w:color="auto"/>
              <w:right w:val="single" w:sz="4" w:space="0" w:color="auto"/>
            </w:tcBorders>
            <w:shd w:val="clear" w:color="auto" w:fill="auto"/>
            <w:noWrap/>
            <w:vAlign w:val="bottom"/>
            <w:hideMark/>
          </w:tcPr>
          <w:p w14:paraId="26778011" w14:textId="7753DC5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317.228.386.339</w:t>
            </w:r>
          </w:p>
        </w:tc>
        <w:tc>
          <w:tcPr>
            <w:tcW w:w="1843" w:type="dxa"/>
            <w:tcBorders>
              <w:top w:val="nil"/>
              <w:left w:val="nil"/>
              <w:bottom w:val="single" w:sz="4" w:space="0" w:color="auto"/>
              <w:right w:val="single" w:sz="4" w:space="0" w:color="auto"/>
            </w:tcBorders>
            <w:shd w:val="clear" w:color="auto" w:fill="auto"/>
            <w:noWrap/>
            <w:vAlign w:val="bottom"/>
            <w:hideMark/>
          </w:tcPr>
          <w:p w14:paraId="5178CDBD" w14:textId="2A83DDB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881.786.218.140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279A307" w14:textId="6498774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0,7741</w:t>
            </w:r>
          </w:p>
        </w:tc>
      </w:tr>
      <w:tr w:rsidR="005D13F1" w:rsidRPr="005D13F1" w14:paraId="23590B6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F357FB"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w:t>
            </w:r>
          </w:p>
        </w:tc>
        <w:tc>
          <w:tcPr>
            <w:tcW w:w="1035" w:type="dxa"/>
            <w:tcBorders>
              <w:top w:val="nil"/>
              <w:left w:val="nil"/>
              <w:bottom w:val="single" w:sz="4" w:space="0" w:color="auto"/>
              <w:right w:val="single" w:sz="4" w:space="0" w:color="auto"/>
            </w:tcBorders>
            <w:shd w:val="clear" w:color="auto" w:fill="auto"/>
            <w:noWrap/>
            <w:vAlign w:val="bottom"/>
            <w:hideMark/>
          </w:tcPr>
          <w:p w14:paraId="0783206A"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TINS</w:t>
            </w:r>
          </w:p>
        </w:tc>
        <w:tc>
          <w:tcPr>
            <w:tcW w:w="1559" w:type="dxa"/>
            <w:tcBorders>
              <w:top w:val="nil"/>
              <w:left w:val="nil"/>
              <w:bottom w:val="single" w:sz="4" w:space="0" w:color="auto"/>
              <w:right w:val="single" w:sz="4" w:space="0" w:color="auto"/>
            </w:tcBorders>
            <w:shd w:val="clear" w:color="auto" w:fill="auto"/>
            <w:noWrap/>
            <w:vAlign w:val="bottom"/>
            <w:hideMark/>
          </w:tcPr>
          <w:p w14:paraId="4C7F2918" w14:textId="249D77A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7.450.000.000</w:t>
            </w:r>
          </w:p>
        </w:tc>
        <w:tc>
          <w:tcPr>
            <w:tcW w:w="850" w:type="dxa"/>
            <w:tcBorders>
              <w:top w:val="nil"/>
              <w:left w:val="nil"/>
              <w:bottom w:val="single" w:sz="4" w:space="0" w:color="auto"/>
              <w:right w:val="single" w:sz="4" w:space="0" w:color="auto"/>
            </w:tcBorders>
            <w:shd w:val="clear" w:color="auto" w:fill="auto"/>
            <w:noWrap/>
            <w:vAlign w:val="bottom"/>
            <w:hideMark/>
          </w:tcPr>
          <w:p w14:paraId="45586C76" w14:textId="6DD763A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1.485</w:t>
            </w:r>
          </w:p>
        </w:tc>
        <w:tc>
          <w:tcPr>
            <w:tcW w:w="1843" w:type="dxa"/>
            <w:tcBorders>
              <w:top w:val="nil"/>
              <w:left w:val="nil"/>
              <w:bottom w:val="single" w:sz="4" w:space="0" w:color="auto"/>
              <w:right w:val="single" w:sz="4" w:space="0" w:color="auto"/>
            </w:tcBorders>
            <w:shd w:val="clear" w:color="auto" w:fill="auto"/>
            <w:noWrap/>
            <w:vAlign w:val="bottom"/>
            <w:hideMark/>
          </w:tcPr>
          <w:p w14:paraId="6C45D689" w14:textId="61C213F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9.577.564.000.000</w:t>
            </w:r>
          </w:p>
        </w:tc>
        <w:tc>
          <w:tcPr>
            <w:tcW w:w="1843" w:type="dxa"/>
            <w:tcBorders>
              <w:top w:val="nil"/>
              <w:left w:val="nil"/>
              <w:bottom w:val="single" w:sz="4" w:space="0" w:color="auto"/>
              <w:right w:val="single" w:sz="4" w:space="0" w:color="auto"/>
            </w:tcBorders>
            <w:shd w:val="clear" w:color="auto" w:fill="auto"/>
            <w:noWrap/>
            <w:vAlign w:val="bottom"/>
            <w:hideMark/>
          </w:tcPr>
          <w:p w14:paraId="4E4446A5" w14:textId="7C7234E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14.517.700.000.000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C5711F7" w14:textId="4569565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1,4218</w:t>
            </w:r>
          </w:p>
        </w:tc>
      </w:tr>
      <w:tr w:rsidR="005D13F1" w:rsidRPr="005D13F1" w14:paraId="30B57A06"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16F34A"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w:t>
            </w:r>
          </w:p>
        </w:tc>
        <w:tc>
          <w:tcPr>
            <w:tcW w:w="1035" w:type="dxa"/>
            <w:tcBorders>
              <w:top w:val="nil"/>
              <w:left w:val="nil"/>
              <w:bottom w:val="single" w:sz="4" w:space="0" w:color="auto"/>
              <w:right w:val="single" w:sz="4" w:space="0" w:color="auto"/>
            </w:tcBorders>
            <w:shd w:val="clear" w:color="auto" w:fill="auto"/>
            <w:noWrap/>
            <w:vAlign w:val="bottom"/>
            <w:hideMark/>
          </w:tcPr>
          <w:p w14:paraId="4D80304E"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TOBA</w:t>
            </w:r>
          </w:p>
        </w:tc>
        <w:tc>
          <w:tcPr>
            <w:tcW w:w="1559" w:type="dxa"/>
            <w:tcBorders>
              <w:top w:val="nil"/>
              <w:left w:val="nil"/>
              <w:bottom w:val="single" w:sz="4" w:space="0" w:color="auto"/>
              <w:right w:val="single" w:sz="4" w:space="0" w:color="auto"/>
            </w:tcBorders>
            <w:shd w:val="clear" w:color="auto" w:fill="auto"/>
            <w:noWrap/>
            <w:vAlign w:val="bottom"/>
            <w:hideMark/>
          </w:tcPr>
          <w:p w14:paraId="49C9F2AF" w14:textId="1B88DC3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8.049.964.000</w:t>
            </w:r>
          </w:p>
        </w:tc>
        <w:tc>
          <w:tcPr>
            <w:tcW w:w="850" w:type="dxa"/>
            <w:tcBorders>
              <w:top w:val="nil"/>
              <w:left w:val="nil"/>
              <w:bottom w:val="single" w:sz="4" w:space="0" w:color="auto"/>
              <w:right w:val="single" w:sz="4" w:space="0" w:color="auto"/>
            </w:tcBorders>
            <w:shd w:val="clear" w:color="auto" w:fill="auto"/>
            <w:noWrap/>
            <w:vAlign w:val="bottom"/>
            <w:hideMark/>
          </w:tcPr>
          <w:p w14:paraId="636FEEF3" w14:textId="6AB4272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358</w:t>
            </w:r>
          </w:p>
        </w:tc>
        <w:tc>
          <w:tcPr>
            <w:tcW w:w="1843" w:type="dxa"/>
            <w:tcBorders>
              <w:top w:val="nil"/>
              <w:left w:val="nil"/>
              <w:bottom w:val="single" w:sz="4" w:space="0" w:color="auto"/>
              <w:right w:val="single" w:sz="4" w:space="0" w:color="auto"/>
            </w:tcBorders>
            <w:shd w:val="clear" w:color="auto" w:fill="auto"/>
            <w:noWrap/>
            <w:vAlign w:val="bottom"/>
            <w:hideMark/>
          </w:tcPr>
          <w:p w14:paraId="582ED623" w14:textId="00577DB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6.783.605.458.392</w:t>
            </w:r>
          </w:p>
        </w:tc>
        <w:tc>
          <w:tcPr>
            <w:tcW w:w="1843" w:type="dxa"/>
            <w:tcBorders>
              <w:top w:val="nil"/>
              <w:left w:val="nil"/>
              <w:bottom w:val="single" w:sz="4" w:space="0" w:color="auto"/>
              <w:right w:val="single" w:sz="4" w:space="0" w:color="auto"/>
            </w:tcBorders>
            <w:shd w:val="clear" w:color="auto" w:fill="auto"/>
            <w:noWrap/>
            <w:vAlign w:val="bottom"/>
            <w:hideMark/>
          </w:tcPr>
          <w:p w14:paraId="17D9F235" w14:textId="0784E84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10.886.767.094.499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F2D878A" w14:textId="1C8D805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0,8878</w:t>
            </w:r>
          </w:p>
        </w:tc>
      </w:tr>
      <w:tr w:rsidR="005D13F1" w:rsidRPr="0059323D" w14:paraId="351609CA" w14:textId="77777777" w:rsidTr="0009782A">
        <w:trPr>
          <w:gridAfter w:val="1"/>
          <w:wAfter w:w="8" w:type="dxa"/>
          <w:trHeight w:val="300"/>
        </w:trPr>
        <w:tc>
          <w:tcPr>
            <w:tcW w:w="86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16F73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2021</w:t>
            </w:r>
          </w:p>
        </w:tc>
      </w:tr>
      <w:tr w:rsidR="005D13F1" w:rsidRPr="005D13F1" w14:paraId="76AC26EB"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824EF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15</w:t>
            </w:r>
          </w:p>
        </w:tc>
        <w:tc>
          <w:tcPr>
            <w:tcW w:w="1035" w:type="dxa"/>
            <w:tcBorders>
              <w:top w:val="nil"/>
              <w:left w:val="nil"/>
              <w:bottom w:val="single" w:sz="4" w:space="0" w:color="auto"/>
              <w:right w:val="single" w:sz="4" w:space="0" w:color="auto"/>
            </w:tcBorders>
            <w:shd w:val="clear" w:color="auto" w:fill="auto"/>
            <w:noWrap/>
            <w:vAlign w:val="bottom"/>
            <w:hideMark/>
          </w:tcPr>
          <w:p w14:paraId="071B551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ADRO</w:t>
            </w:r>
          </w:p>
        </w:tc>
        <w:tc>
          <w:tcPr>
            <w:tcW w:w="1559" w:type="dxa"/>
            <w:tcBorders>
              <w:top w:val="nil"/>
              <w:left w:val="nil"/>
              <w:bottom w:val="single" w:sz="4" w:space="0" w:color="auto"/>
              <w:right w:val="single" w:sz="4" w:space="0" w:color="auto"/>
            </w:tcBorders>
            <w:shd w:val="clear" w:color="auto" w:fill="auto"/>
            <w:noWrap/>
            <w:vAlign w:val="bottom"/>
            <w:hideMark/>
          </w:tcPr>
          <w:p w14:paraId="3E9CD9AE" w14:textId="531270F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31.985.962.000</w:t>
            </w:r>
          </w:p>
        </w:tc>
        <w:tc>
          <w:tcPr>
            <w:tcW w:w="850" w:type="dxa"/>
            <w:tcBorders>
              <w:top w:val="nil"/>
              <w:left w:val="nil"/>
              <w:bottom w:val="single" w:sz="4" w:space="0" w:color="auto"/>
              <w:right w:val="single" w:sz="4" w:space="0" w:color="auto"/>
            </w:tcBorders>
            <w:shd w:val="clear" w:color="auto" w:fill="auto"/>
            <w:noWrap/>
            <w:vAlign w:val="bottom"/>
            <w:hideMark/>
          </w:tcPr>
          <w:p w14:paraId="2257BF21" w14:textId="6372BD9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2.250</w:t>
            </w:r>
          </w:p>
        </w:tc>
        <w:tc>
          <w:tcPr>
            <w:tcW w:w="1843" w:type="dxa"/>
            <w:tcBorders>
              <w:top w:val="nil"/>
              <w:left w:val="nil"/>
              <w:bottom w:val="single" w:sz="4" w:space="0" w:color="auto"/>
              <w:right w:val="single" w:sz="4" w:space="0" w:color="auto"/>
            </w:tcBorders>
            <w:shd w:val="clear" w:color="auto" w:fill="auto"/>
            <w:noWrap/>
            <w:vAlign w:val="bottom"/>
            <w:hideMark/>
          </w:tcPr>
          <w:p w14:paraId="1B4C2371" w14:textId="200FE91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44.694.585.714.286</w:t>
            </w:r>
          </w:p>
        </w:tc>
        <w:tc>
          <w:tcPr>
            <w:tcW w:w="1843" w:type="dxa"/>
            <w:tcBorders>
              <w:top w:val="nil"/>
              <w:left w:val="nil"/>
              <w:bottom w:val="single" w:sz="4" w:space="0" w:color="auto"/>
              <w:right w:val="single" w:sz="4" w:space="0" w:color="auto"/>
            </w:tcBorders>
            <w:shd w:val="clear" w:color="auto" w:fill="auto"/>
            <w:noWrap/>
            <w:vAlign w:val="bottom"/>
            <w:hideMark/>
          </w:tcPr>
          <w:p w14:paraId="52F86058" w14:textId="4168C29D" w:rsidR="0059323D" w:rsidRPr="0009782A" w:rsidRDefault="0059323D" w:rsidP="0009782A">
            <w:pPr>
              <w:spacing w:after="0" w:line="240" w:lineRule="auto"/>
              <w:ind w:left="-105" w:firstLine="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108.386.967.696.000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D94F5F3" w14:textId="4F89C4C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1,0764</w:t>
            </w:r>
          </w:p>
        </w:tc>
      </w:tr>
      <w:tr w:rsidR="005D13F1" w:rsidRPr="005D13F1" w14:paraId="3844DC20"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5DF5B0"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w:t>
            </w:r>
          </w:p>
        </w:tc>
        <w:tc>
          <w:tcPr>
            <w:tcW w:w="1035" w:type="dxa"/>
            <w:tcBorders>
              <w:top w:val="nil"/>
              <w:left w:val="nil"/>
              <w:bottom w:val="single" w:sz="4" w:space="0" w:color="auto"/>
              <w:right w:val="single" w:sz="4" w:space="0" w:color="auto"/>
            </w:tcBorders>
            <w:shd w:val="clear" w:color="auto" w:fill="auto"/>
            <w:noWrap/>
            <w:vAlign w:val="bottom"/>
            <w:hideMark/>
          </w:tcPr>
          <w:p w14:paraId="40A74591"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ANTM</w:t>
            </w:r>
          </w:p>
        </w:tc>
        <w:tc>
          <w:tcPr>
            <w:tcW w:w="1559" w:type="dxa"/>
            <w:tcBorders>
              <w:top w:val="nil"/>
              <w:left w:val="nil"/>
              <w:bottom w:val="single" w:sz="4" w:space="0" w:color="auto"/>
              <w:right w:val="single" w:sz="4" w:space="0" w:color="auto"/>
            </w:tcBorders>
            <w:shd w:val="clear" w:color="auto" w:fill="auto"/>
            <w:noWrap/>
            <w:vAlign w:val="bottom"/>
            <w:hideMark/>
          </w:tcPr>
          <w:p w14:paraId="6C24A357" w14:textId="0E55FB8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24.031.000.000</w:t>
            </w:r>
          </w:p>
        </w:tc>
        <w:tc>
          <w:tcPr>
            <w:tcW w:w="850" w:type="dxa"/>
            <w:tcBorders>
              <w:top w:val="nil"/>
              <w:left w:val="nil"/>
              <w:bottom w:val="single" w:sz="4" w:space="0" w:color="auto"/>
              <w:right w:val="single" w:sz="4" w:space="0" w:color="auto"/>
            </w:tcBorders>
            <w:shd w:val="clear" w:color="auto" w:fill="auto"/>
            <w:noWrap/>
            <w:vAlign w:val="bottom"/>
            <w:hideMark/>
          </w:tcPr>
          <w:p w14:paraId="549B2E60" w14:textId="5AA3C45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2.250</w:t>
            </w:r>
          </w:p>
        </w:tc>
        <w:tc>
          <w:tcPr>
            <w:tcW w:w="1843" w:type="dxa"/>
            <w:tcBorders>
              <w:top w:val="nil"/>
              <w:left w:val="nil"/>
              <w:bottom w:val="single" w:sz="4" w:space="0" w:color="auto"/>
              <w:right w:val="single" w:sz="4" w:space="0" w:color="auto"/>
            </w:tcBorders>
            <w:shd w:val="clear" w:color="auto" w:fill="auto"/>
            <w:noWrap/>
            <w:vAlign w:val="bottom"/>
            <w:hideMark/>
          </w:tcPr>
          <w:p w14:paraId="604EF6C2" w14:textId="0EB2FE8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12.079.056.000.000</w:t>
            </w:r>
          </w:p>
        </w:tc>
        <w:tc>
          <w:tcPr>
            <w:tcW w:w="1843" w:type="dxa"/>
            <w:tcBorders>
              <w:top w:val="nil"/>
              <w:left w:val="nil"/>
              <w:bottom w:val="single" w:sz="4" w:space="0" w:color="auto"/>
              <w:right w:val="single" w:sz="4" w:space="0" w:color="auto"/>
            </w:tcBorders>
            <w:shd w:val="clear" w:color="auto" w:fill="auto"/>
            <w:noWrap/>
            <w:vAlign w:val="bottom"/>
            <w:hideMark/>
          </w:tcPr>
          <w:p w14:paraId="505D612B" w14:textId="651F5DC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32.916.154.000.000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9658FA8" w14:textId="2DCDF58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2,0096</w:t>
            </w:r>
          </w:p>
        </w:tc>
      </w:tr>
      <w:tr w:rsidR="005D13F1" w:rsidRPr="005D13F1" w14:paraId="1BB6B3E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BD850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17</w:t>
            </w:r>
          </w:p>
        </w:tc>
        <w:tc>
          <w:tcPr>
            <w:tcW w:w="1035" w:type="dxa"/>
            <w:tcBorders>
              <w:top w:val="nil"/>
              <w:left w:val="nil"/>
              <w:bottom w:val="single" w:sz="4" w:space="0" w:color="auto"/>
              <w:right w:val="single" w:sz="4" w:space="0" w:color="auto"/>
            </w:tcBorders>
            <w:shd w:val="clear" w:color="auto" w:fill="auto"/>
            <w:noWrap/>
            <w:vAlign w:val="bottom"/>
            <w:hideMark/>
          </w:tcPr>
          <w:p w14:paraId="35A5295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ABMM</w:t>
            </w:r>
          </w:p>
        </w:tc>
        <w:tc>
          <w:tcPr>
            <w:tcW w:w="1559" w:type="dxa"/>
            <w:tcBorders>
              <w:top w:val="nil"/>
              <w:left w:val="nil"/>
              <w:bottom w:val="single" w:sz="4" w:space="0" w:color="auto"/>
              <w:right w:val="single" w:sz="4" w:space="0" w:color="auto"/>
            </w:tcBorders>
            <w:shd w:val="clear" w:color="auto" w:fill="auto"/>
            <w:noWrap/>
            <w:vAlign w:val="bottom"/>
            <w:hideMark/>
          </w:tcPr>
          <w:p w14:paraId="1C30F476" w14:textId="4CB677B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2.753.165.000</w:t>
            </w:r>
          </w:p>
        </w:tc>
        <w:tc>
          <w:tcPr>
            <w:tcW w:w="850" w:type="dxa"/>
            <w:tcBorders>
              <w:top w:val="nil"/>
              <w:left w:val="nil"/>
              <w:bottom w:val="single" w:sz="4" w:space="0" w:color="auto"/>
              <w:right w:val="single" w:sz="4" w:space="0" w:color="auto"/>
            </w:tcBorders>
            <w:shd w:val="clear" w:color="auto" w:fill="auto"/>
            <w:noWrap/>
            <w:vAlign w:val="bottom"/>
            <w:hideMark/>
          </w:tcPr>
          <w:p w14:paraId="1D1F0945" w14:textId="467515F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1.420</w:t>
            </w:r>
          </w:p>
        </w:tc>
        <w:tc>
          <w:tcPr>
            <w:tcW w:w="1843" w:type="dxa"/>
            <w:tcBorders>
              <w:top w:val="nil"/>
              <w:left w:val="nil"/>
              <w:bottom w:val="single" w:sz="4" w:space="0" w:color="auto"/>
              <w:right w:val="single" w:sz="4" w:space="0" w:color="auto"/>
            </w:tcBorders>
            <w:shd w:val="clear" w:color="auto" w:fill="auto"/>
            <w:noWrap/>
            <w:vAlign w:val="bottom"/>
            <w:hideMark/>
          </w:tcPr>
          <w:p w14:paraId="4AB34A99" w14:textId="7CDC799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9.700.280.834.298</w:t>
            </w:r>
          </w:p>
        </w:tc>
        <w:tc>
          <w:tcPr>
            <w:tcW w:w="1843" w:type="dxa"/>
            <w:tcBorders>
              <w:top w:val="nil"/>
              <w:left w:val="nil"/>
              <w:bottom w:val="single" w:sz="4" w:space="0" w:color="auto"/>
              <w:right w:val="single" w:sz="4" w:space="0" w:color="auto"/>
            </w:tcBorders>
            <w:shd w:val="clear" w:color="auto" w:fill="auto"/>
            <w:noWrap/>
            <w:vAlign w:val="bottom"/>
            <w:hideMark/>
          </w:tcPr>
          <w:p w14:paraId="5B41A1B4" w14:textId="75B5E5D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14.792.731.644.771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FE55339" w14:textId="58E7A25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0,9200</w:t>
            </w:r>
          </w:p>
        </w:tc>
      </w:tr>
      <w:tr w:rsidR="005D13F1" w:rsidRPr="005D13F1" w14:paraId="3AFF962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21A5F9"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w:t>
            </w:r>
          </w:p>
        </w:tc>
        <w:tc>
          <w:tcPr>
            <w:tcW w:w="1035" w:type="dxa"/>
            <w:tcBorders>
              <w:top w:val="nil"/>
              <w:left w:val="nil"/>
              <w:bottom w:val="single" w:sz="4" w:space="0" w:color="auto"/>
              <w:right w:val="single" w:sz="4" w:space="0" w:color="auto"/>
            </w:tcBorders>
            <w:shd w:val="clear" w:color="auto" w:fill="auto"/>
            <w:noWrap/>
            <w:vAlign w:val="bottom"/>
            <w:hideMark/>
          </w:tcPr>
          <w:p w14:paraId="64E92C9A"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BUMI</w:t>
            </w:r>
          </w:p>
        </w:tc>
        <w:tc>
          <w:tcPr>
            <w:tcW w:w="1559" w:type="dxa"/>
            <w:tcBorders>
              <w:top w:val="nil"/>
              <w:left w:val="nil"/>
              <w:bottom w:val="single" w:sz="4" w:space="0" w:color="auto"/>
              <w:right w:val="single" w:sz="4" w:space="0" w:color="auto"/>
            </w:tcBorders>
            <w:shd w:val="clear" w:color="auto" w:fill="auto"/>
            <w:noWrap/>
            <w:vAlign w:val="bottom"/>
            <w:hideMark/>
          </w:tcPr>
          <w:p w14:paraId="60610668" w14:textId="525FF4D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74.274.746.007</w:t>
            </w:r>
          </w:p>
        </w:tc>
        <w:tc>
          <w:tcPr>
            <w:tcW w:w="850" w:type="dxa"/>
            <w:tcBorders>
              <w:top w:val="nil"/>
              <w:left w:val="nil"/>
              <w:bottom w:val="single" w:sz="4" w:space="0" w:color="auto"/>
              <w:right w:val="single" w:sz="4" w:space="0" w:color="auto"/>
            </w:tcBorders>
            <w:shd w:val="clear" w:color="auto" w:fill="auto"/>
            <w:noWrap/>
            <w:vAlign w:val="bottom"/>
            <w:hideMark/>
          </w:tcPr>
          <w:p w14:paraId="053FA44B" w14:textId="52FA28F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67</w:t>
            </w:r>
          </w:p>
        </w:tc>
        <w:tc>
          <w:tcPr>
            <w:tcW w:w="1843" w:type="dxa"/>
            <w:tcBorders>
              <w:top w:val="nil"/>
              <w:left w:val="nil"/>
              <w:bottom w:val="single" w:sz="4" w:space="0" w:color="auto"/>
              <w:right w:val="single" w:sz="4" w:space="0" w:color="auto"/>
            </w:tcBorders>
            <w:shd w:val="clear" w:color="auto" w:fill="auto"/>
            <w:noWrap/>
            <w:vAlign w:val="bottom"/>
            <w:hideMark/>
          </w:tcPr>
          <w:p w14:paraId="758E82EC" w14:textId="6E95101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51.104.865.700.000</w:t>
            </w:r>
          </w:p>
        </w:tc>
        <w:tc>
          <w:tcPr>
            <w:tcW w:w="1843" w:type="dxa"/>
            <w:tcBorders>
              <w:top w:val="nil"/>
              <w:left w:val="nil"/>
              <w:bottom w:val="single" w:sz="4" w:space="0" w:color="auto"/>
              <w:right w:val="single" w:sz="4" w:space="0" w:color="auto"/>
            </w:tcBorders>
            <w:shd w:val="clear" w:color="auto" w:fill="auto"/>
            <w:noWrap/>
            <w:vAlign w:val="bottom"/>
            <w:hideMark/>
          </w:tcPr>
          <w:p w14:paraId="774181FB" w14:textId="323D09F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60.339.818.371.429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2469E7" w14:textId="271028E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0,9294</w:t>
            </w:r>
          </w:p>
        </w:tc>
      </w:tr>
      <w:tr w:rsidR="005D13F1" w:rsidRPr="005D13F1" w14:paraId="1AF94F2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309B8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19</w:t>
            </w:r>
          </w:p>
        </w:tc>
        <w:tc>
          <w:tcPr>
            <w:tcW w:w="1035" w:type="dxa"/>
            <w:tcBorders>
              <w:top w:val="nil"/>
              <w:left w:val="nil"/>
              <w:bottom w:val="single" w:sz="4" w:space="0" w:color="auto"/>
              <w:right w:val="single" w:sz="4" w:space="0" w:color="auto"/>
            </w:tcBorders>
            <w:shd w:val="clear" w:color="auto" w:fill="auto"/>
            <w:noWrap/>
            <w:vAlign w:val="bottom"/>
            <w:hideMark/>
          </w:tcPr>
          <w:p w14:paraId="35CB74D1"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ENRG</w:t>
            </w:r>
          </w:p>
        </w:tc>
        <w:tc>
          <w:tcPr>
            <w:tcW w:w="1559" w:type="dxa"/>
            <w:tcBorders>
              <w:top w:val="nil"/>
              <w:left w:val="nil"/>
              <w:bottom w:val="single" w:sz="4" w:space="0" w:color="auto"/>
              <w:right w:val="single" w:sz="4" w:space="0" w:color="auto"/>
            </w:tcBorders>
            <w:shd w:val="clear" w:color="auto" w:fill="auto"/>
            <w:noWrap/>
            <w:vAlign w:val="bottom"/>
            <w:hideMark/>
          </w:tcPr>
          <w:p w14:paraId="594D499F" w14:textId="1DCD371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24.821.230.250</w:t>
            </w:r>
          </w:p>
        </w:tc>
        <w:tc>
          <w:tcPr>
            <w:tcW w:w="850" w:type="dxa"/>
            <w:tcBorders>
              <w:top w:val="nil"/>
              <w:left w:val="nil"/>
              <w:bottom w:val="single" w:sz="4" w:space="0" w:color="auto"/>
              <w:right w:val="single" w:sz="4" w:space="0" w:color="auto"/>
            </w:tcBorders>
            <w:shd w:val="clear" w:color="auto" w:fill="auto"/>
            <w:noWrap/>
            <w:vAlign w:val="bottom"/>
            <w:hideMark/>
          </w:tcPr>
          <w:p w14:paraId="050E2E7C" w14:textId="2FCB7FD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102</w:t>
            </w:r>
          </w:p>
        </w:tc>
        <w:tc>
          <w:tcPr>
            <w:tcW w:w="1843" w:type="dxa"/>
            <w:tcBorders>
              <w:top w:val="nil"/>
              <w:left w:val="nil"/>
              <w:bottom w:val="single" w:sz="4" w:space="0" w:color="auto"/>
              <w:right w:val="single" w:sz="4" w:space="0" w:color="auto"/>
            </w:tcBorders>
            <w:shd w:val="clear" w:color="auto" w:fill="auto"/>
            <w:noWrap/>
            <w:vAlign w:val="bottom"/>
            <w:hideMark/>
          </w:tcPr>
          <w:p w14:paraId="0C19F6BC" w14:textId="23C7620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8.769.853.980.299</w:t>
            </w:r>
          </w:p>
        </w:tc>
        <w:tc>
          <w:tcPr>
            <w:tcW w:w="1843" w:type="dxa"/>
            <w:tcBorders>
              <w:top w:val="nil"/>
              <w:left w:val="nil"/>
              <w:bottom w:val="single" w:sz="4" w:space="0" w:color="auto"/>
              <w:right w:val="single" w:sz="4" w:space="0" w:color="auto"/>
            </w:tcBorders>
            <w:shd w:val="clear" w:color="auto" w:fill="auto"/>
            <w:noWrap/>
            <w:vAlign w:val="bottom"/>
            <w:hideMark/>
          </w:tcPr>
          <w:p w14:paraId="5B1B39CD" w14:textId="6446CE6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15.176.163.789.381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E854D75" w14:textId="6360F6B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0,7447</w:t>
            </w:r>
          </w:p>
        </w:tc>
      </w:tr>
      <w:tr w:rsidR="005D13F1" w:rsidRPr="005D13F1" w14:paraId="306125B9" w14:textId="77777777" w:rsidTr="00D0690A">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D85B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lastRenderedPageBreak/>
              <w:t>20</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43DFD0CA"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GEMS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59B344" w14:textId="4BB5916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5.882.353.000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83F2866" w14:textId="37E2354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7.950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9FD8BB9" w14:textId="628F729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7.324.473.543.684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EE61AAA" w14:textId="2F4E4BA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11.843.478.821.982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99B928" w14:textId="0769234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4,5670</w:t>
            </w:r>
          </w:p>
        </w:tc>
      </w:tr>
      <w:tr w:rsidR="005D13F1" w:rsidRPr="005D13F1" w14:paraId="53531177"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9F0FD2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w:t>
            </w:r>
          </w:p>
        </w:tc>
        <w:tc>
          <w:tcPr>
            <w:tcW w:w="1035" w:type="dxa"/>
            <w:tcBorders>
              <w:top w:val="nil"/>
              <w:left w:val="nil"/>
              <w:bottom w:val="single" w:sz="4" w:space="0" w:color="auto"/>
              <w:right w:val="single" w:sz="4" w:space="0" w:color="auto"/>
            </w:tcBorders>
            <w:shd w:val="clear" w:color="auto" w:fill="auto"/>
            <w:noWrap/>
            <w:vAlign w:val="bottom"/>
            <w:hideMark/>
          </w:tcPr>
          <w:p w14:paraId="4D2C9DEE"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HRUM</w:t>
            </w:r>
          </w:p>
        </w:tc>
        <w:tc>
          <w:tcPr>
            <w:tcW w:w="1559" w:type="dxa"/>
            <w:tcBorders>
              <w:top w:val="nil"/>
              <w:left w:val="nil"/>
              <w:bottom w:val="single" w:sz="4" w:space="0" w:color="auto"/>
              <w:right w:val="single" w:sz="4" w:space="0" w:color="auto"/>
            </w:tcBorders>
            <w:shd w:val="clear" w:color="auto" w:fill="auto"/>
            <w:noWrap/>
            <w:vAlign w:val="bottom"/>
            <w:hideMark/>
          </w:tcPr>
          <w:p w14:paraId="43B3885B" w14:textId="69F5937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2.703.620.000</w:t>
            </w:r>
          </w:p>
        </w:tc>
        <w:tc>
          <w:tcPr>
            <w:tcW w:w="850" w:type="dxa"/>
            <w:tcBorders>
              <w:top w:val="nil"/>
              <w:left w:val="nil"/>
              <w:bottom w:val="single" w:sz="4" w:space="0" w:color="auto"/>
              <w:right w:val="single" w:sz="4" w:space="0" w:color="auto"/>
            </w:tcBorders>
            <w:shd w:val="clear" w:color="auto" w:fill="auto"/>
            <w:noWrap/>
            <w:vAlign w:val="bottom"/>
            <w:hideMark/>
          </w:tcPr>
          <w:p w14:paraId="5982DD2E" w14:textId="2CC921C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10.325</w:t>
            </w:r>
          </w:p>
        </w:tc>
        <w:tc>
          <w:tcPr>
            <w:tcW w:w="1843" w:type="dxa"/>
            <w:tcBorders>
              <w:top w:val="nil"/>
              <w:left w:val="nil"/>
              <w:bottom w:val="single" w:sz="4" w:space="0" w:color="auto"/>
              <w:right w:val="single" w:sz="4" w:space="0" w:color="auto"/>
            </w:tcBorders>
            <w:shd w:val="clear" w:color="auto" w:fill="auto"/>
            <w:noWrap/>
            <w:vAlign w:val="bottom"/>
            <w:hideMark/>
          </w:tcPr>
          <w:p w14:paraId="0C6C0A8D" w14:textId="0548487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3.195.554.621.574</w:t>
            </w:r>
          </w:p>
        </w:tc>
        <w:tc>
          <w:tcPr>
            <w:tcW w:w="1843" w:type="dxa"/>
            <w:tcBorders>
              <w:top w:val="nil"/>
              <w:left w:val="nil"/>
              <w:bottom w:val="single" w:sz="4" w:space="0" w:color="auto"/>
              <w:right w:val="single" w:sz="4" w:space="0" w:color="auto"/>
            </w:tcBorders>
            <w:shd w:val="clear" w:color="auto" w:fill="auto"/>
            <w:noWrap/>
            <w:vAlign w:val="bottom"/>
            <w:hideMark/>
          </w:tcPr>
          <w:p w14:paraId="27DD78B9" w14:textId="4F84D67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12.479.975.596.131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66D1F34" w14:textId="5E03B9A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2,4928</w:t>
            </w:r>
          </w:p>
        </w:tc>
      </w:tr>
      <w:tr w:rsidR="005D13F1" w:rsidRPr="005D13F1" w14:paraId="06781DCB"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D1DA9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22</w:t>
            </w:r>
          </w:p>
        </w:tc>
        <w:tc>
          <w:tcPr>
            <w:tcW w:w="1035" w:type="dxa"/>
            <w:tcBorders>
              <w:top w:val="nil"/>
              <w:left w:val="nil"/>
              <w:bottom w:val="single" w:sz="4" w:space="0" w:color="auto"/>
              <w:right w:val="single" w:sz="4" w:space="0" w:color="auto"/>
            </w:tcBorders>
            <w:shd w:val="clear" w:color="auto" w:fill="auto"/>
            <w:noWrap/>
            <w:vAlign w:val="bottom"/>
            <w:hideMark/>
          </w:tcPr>
          <w:p w14:paraId="71BAF2CB"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ITMG</w:t>
            </w:r>
          </w:p>
        </w:tc>
        <w:tc>
          <w:tcPr>
            <w:tcW w:w="1559" w:type="dxa"/>
            <w:tcBorders>
              <w:top w:val="nil"/>
              <w:left w:val="nil"/>
              <w:bottom w:val="single" w:sz="4" w:space="0" w:color="auto"/>
              <w:right w:val="single" w:sz="4" w:space="0" w:color="auto"/>
            </w:tcBorders>
            <w:shd w:val="clear" w:color="auto" w:fill="auto"/>
            <w:noWrap/>
            <w:vAlign w:val="bottom"/>
            <w:hideMark/>
          </w:tcPr>
          <w:p w14:paraId="2C015B32" w14:textId="2415E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1.129.925.000</w:t>
            </w:r>
          </w:p>
        </w:tc>
        <w:tc>
          <w:tcPr>
            <w:tcW w:w="850" w:type="dxa"/>
            <w:tcBorders>
              <w:top w:val="nil"/>
              <w:left w:val="nil"/>
              <w:bottom w:val="single" w:sz="4" w:space="0" w:color="auto"/>
              <w:right w:val="single" w:sz="4" w:space="0" w:color="auto"/>
            </w:tcBorders>
            <w:shd w:val="clear" w:color="auto" w:fill="auto"/>
            <w:noWrap/>
            <w:vAlign w:val="bottom"/>
            <w:hideMark/>
          </w:tcPr>
          <w:p w14:paraId="4B1453F9" w14:textId="5CB8B88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20.400</w:t>
            </w:r>
          </w:p>
        </w:tc>
        <w:tc>
          <w:tcPr>
            <w:tcW w:w="1843" w:type="dxa"/>
            <w:tcBorders>
              <w:top w:val="nil"/>
              <w:left w:val="nil"/>
              <w:bottom w:val="single" w:sz="4" w:space="0" w:color="auto"/>
              <w:right w:val="single" w:sz="4" w:space="0" w:color="auto"/>
            </w:tcBorders>
            <w:shd w:val="clear" w:color="auto" w:fill="auto"/>
            <w:noWrap/>
            <w:vAlign w:val="bottom"/>
            <w:hideMark/>
          </w:tcPr>
          <w:p w14:paraId="65E643E2" w14:textId="64D7AA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6.630.518.920.000</w:t>
            </w:r>
          </w:p>
        </w:tc>
        <w:tc>
          <w:tcPr>
            <w:tcW w:w="1843" w:type="dxa"/>
            <w:tcBorders>
              <w:top w:val="nil"/>
              <w:left w:val="nil"/>
              <w:bottom w:val="single" w:sz="4" w:space="0" w:color="auto"/>
              <w:right w:val="single" w:sz="4" w:space="0" w:color="auto"/>
            </w:tcBorders>
            <w:shd w:val="clear" w:color="auto" w:fill="auto"/>
            <w:noWrap/>
            <w:vAlign w:val="bottom"/>
            <w:hideMark/>
          </w:tcPr>
          <w:p w14:paraId="4DC7196E" w14:textId="4F341B5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23.775.564.291.000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A27731D" w14:textId="2B0F364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1,2484</w:t>
            </w:r>
          </w:p>
        </w:tc>
      </w:tr>
      <w:tr w:rsidR="005D13F1" w:rsidRPr="005D13F1" w14:paraId="4FF02BB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1BAAB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23</w:t>
            </w:r>
          </w:p>
        </w:tc>
        <w:tc>
          <w:tcPr>
            <w:tcW w:w="1035" w:type="dxa"/>
            <w:tcBorders>
              <w:top w:val="nil"/>
              <w:left w:val="nil"/>
              <w:bottom w:val="single" w:sz="4" w:space="0" w:color="auto"/>
              <w:right w:val="single" w:sz="4" w:space="0" w:color="auto"/>
            </w:tcBorders>
            <w:shd w:val="clear" w:color="auto" w:fill="auto"/>
            <w:noWrap/>
            <w:vAlign w:val="bottom"/>
            <w:hideMark/>
          </w:tcPr>
          <w:p w14:paraId="4570401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MBAP</w:t>
            </w:r>
          </w:p>
        </w:tc>
        <w:tc>
          <w:tcPr>
            <w:tcW w:w="1559" w:type="dxa"/>
            <w:tcBorders>
              <w:top w:val="nil"/>
              <w:left w:val="nil"/>
              <w:bottom w:val="single" w:sz="4" w:space="0" w:color="auto"/>
              <w:right w:val="single" w:sz="4" w:space="0" w:color="auto"/>
            </w:tcBorders>
            <w:shd w:val="clear" w:color="auto" w:fill="auto"/>
            <w:noWrap/>
            <w:vAlign w:val="bottom"/>
            <w:hideMark/>
          </w:tcPr>
          <w:p w14:paraId="7E585D04" w14:textId="331EDEE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1.227.271.952</w:t>
            </w:r>
          </w:p>
        </w:tc>
        <w:tc>
          <w:tcPr>
            <w:tcW w:w="850" w:type="dxa"/>
            <w:tcBorders>
              <w:top w:val="nil"/>
              <w:left w:val="nil"/>
              <w:bottom w:val="single" w:sz="4" w:space="0" w:color="auto"/>
              <w:right w:val="single" w:sz="4" w:space="0" w:color="auto"/>
            </w:tcBorders>
            <w:shd w:val="clear" w:color="auto" w:fill="auto"/>
            <w:noWrap/>
            <w:vAlign w:val="bottom"/>
            <w:hideMark/>
          </w:tcPr>
          <w:p w14:paraId="1EF56368" w14:textId="1DC021B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3.590</w:t>
            </w:r>
          </w:p>
        </w:tc>
        <w:tc>
          <w:tcPr>
            <w:tcW w:w="1843" w:type="dxa"/>
            <w:tcBorders>
              <w:top w:val="nil"/>
              <w:left w:val="nil"/>
              <w:bottom w:val="single" w:sz="4" w:space="0" w:color="auto"/>
              <w:right w:val="single" w:sz="4" w:space="0" w:color="auto"/>
            </w:tcBorders>
            <w:shd w:val="clear" w:color="auto" w:fill="auto"/>
            <w:noWrap/>
            <w:vAlign w:val="bottom"/>
            <w:hideMark/>
          </w:tcPr>
          <w:p w14:paraId="46F3577C" w14:textId="6F9EF6E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824.365.716.284</w:t>
            </w:r>
          </w:p>
        </w:tc>
        <w:tc>
          <w:tcPr>
            <w:tcW w:w="1843" w:type="dxa"/>
            <w:tcBorders>
              <w:top w:val="nil"/>
              <w:left w:val="nil"/>
              <w:bottom w:val="single" w:sz="4" w:space="0" w:color="auto"/>
              <w:right w:val="single" w:sz="4" w:space="0" w:color="auto"/>
            </w:tcBorders>
            <w:shd w:val="clear" w:color="auto" w:fill="auto"/>
            <w:noWrap/>
            <w:vAlign w:val="bottom"/>
            <w:hideMark/>
          </w:tcPr>
          <w:p w14:paraId="00700D90" w14:textId="38BD75B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3.679.732.428.042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5C4F4CC" w14:textId="30FA38F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1,4214</w:t>
            </w:r>
          </w:p>
        </w:tc>
      </w:tr>
      <w:tr w:rsidR="005D13F1" w:rsidRPr="005D13F1" w14:paraId="64F4347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CB2A6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w:t>
            </w:r>
          </w:p>
        </w:tc>
        <w:tc>
          <w:tcPr>
            <w:tcW w:w="1035" w:type="dxa"/>
            <w:tcBorders>
              <w:top w:val="nil"/>
              <w:left w:val="nil"/>
              <w:bottom w:val="single" w:sz="4" w:space="0" w:color="auto"/>
              <w:right w:val="single" w:sz="4" w:space="0" w:color="auto"/>
            </w:tcBorders>
            <w:shd w:val="clear" w:color="auto" w:fill="auto"/>
            <w:noWrap/>
            <w:vAlign w:val="bottom"/>
            <w:hideMark/>
          </w:tcPr>
          <w:p w14:paraId="4C27BB51"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MEDC</w:t>
            </w:r>
          </w:p>
        </w:tc>
        <w:tc>
          <w:tcPr>
            <w:tcW w:w="1559" w:type="dxa"/>
            <w:tcBorders>
              <w:top w:val="nil"/>
              <w:left w:val="nil"/>
              <w:bottom w:val="single" w:sz="4" w:space="0" w:color="auto"/>
              <w:right w:val="single" w:sz="4" w:space="0" w:color="auto"/>
            </w:tcBorders>
            <w:shd w:val="clear" w:color="auto" w:fill="auto"/>
            <w:noWrap/>
            <w:vAlign w:val="bottom"/>
            <w:hideMark/>
          </w:tcPr>
          <w:p w14:paraId="2B49E7D8" w14:textId="06CBD9A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25.136.231.252</w:t>
            </w:r>
          </w:p>
        </w:tc>
        <w:tc>
          <w:tcPr>
            <w:tcW w:w="850" w:type="dxa"/>
            <w:tcBorders>
              <w:top w:val="nil"/>
              <w:left w:val="nil"/>
              <w:bottom w:val="single" w:sz="4" w:space="0" w:color="auto"/>
              <w:right w:val="single" w:sz="4" w:space="0" w:color="auto"/>
            </w:tcBorders>
            <w:shd w:val="clear" w:color="auto" w:fill="auto"/>
            <w:noWrap/>
            <w:vAlign w:val="bottom"/>
            <w:hideMark/>
          </w:tcPr>
          <w:p w14:paraId="4D502601" w14:textId="5CDC40E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466</w:t>
            </w:r>
          </w:p>
        </w:tc>
        <w:tc>
          <w:tcPr>
            <w:tcW w:w="1843" w:type="dxa"/>
            <w:tcBorders>
              <w:top w:val="nil"/>
              <w:left w:val="nil"/>
              <w:bottom w:val="single" w:sz="4" w:space="0" w:color="auto"/>
              <w:right w:val="single" w:sz="4" w:space="0" w:color="auto"/>
            </w:tcBorders>
            <w:shd w:val="clear" w:color="auto" w:fill="auto"/>
            <w:noWrap/>
            <w:vAlign w:val="bottom"/>
            <w:hideMark/>
          </w:tcPr>
          <w:p w14:paraId="16CEDAB8" w14:textId="257D721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63.637.668.127.908</w:t>
            </w:r>
          </w:p>
        </w:tc>
        <w:tc>
          <w:tcPr>
            <w:tcW w:w="1843" w:type="dxa"/>
            <w:tcBorders>
              <w:top w:val="nil"/>
              <w:left w:val="nil"/>
              <w:bottom w:val="single" w:sz="4" w:space="0" w:color="auto"/>
              <w:right w:val="single" w:sz="4" w:space="0" w:color="auto"/>
            </w:tcBorders>
            <w:shd w:val="clear" w:color="auto" w:fill="auto"/>
            <w:noWrap/>
            <w:vAlign w:val="bottom"/>
            <w:hideMark/>
          </w:tcPr>
          <w:p w14:paraId="18A97CF8" w14:textId="5A9EC87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81.199.968.809.754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92BEB72" w14:textId="3A3D9D3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0,9280</w:t>
            </w:r>
          </w:p>
        </w:tc>
      </w:tr>
      <w:tr w:rsidR="005D13F1" w:rsidRPr="005D13F1" w14:paraId="4107DCA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8E11C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w:t>
            </w:r>
          </w:p>
        </w:tc>
        <w:tc>
          <w:tcPr>
            <w:tcW w:w="1035" w:type="dxa"/>
            <w:tcBorders>
              <w:top w:val="nil"/>
              <w:left w:val="nil"/>
              <w:bottom w:val="single" w:sz="4" w:space="0" w:color="auto"/>
              <w:right w:val="single" w:sz="4" w:space="0" w:color="auto"/>
            </w:tcBorders>
            <w:shd w:val="clear" w:color="auto" w:fill="auto"/>
            <w:noWrap/>
            <w:vAlign w:val="bottom"/>
            <w:hideMark/>
          </w:tcPr>
          <w:p w14:paraId="704CB085"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PTBA</w:t>
            </w:r>
          </w:p>
        </w:tc>
        <w:tc>
          <w:tcPr>
            <w:tcW w:w="1559" w:type="dxa"/>
            <w:tcBorders>
              <w:top w:val="nil"/>
              <w:left w:val="nil"/>
              <w:bottom w:val="single" w:sz="4" w:space="0" w:color="auto"/>
              <w:right w:val="single" w:sz="4" w:space="0" w:color="auto"/>
            </w:tcBorders>
            <w:shd w:val="clear" w:color="auto" w:fill="auto"/>
            <w:noWrap/>
            <w:vAlign w:val="bottom"/>
            <w:hideMark/>
          </w:tcPr>
          <w:p w14:paraId="491CC51E" w14:textId="1B6179E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11.487.209.350</w:t>
            </w:r>
          </w:p>
        </w:tc>
        <w:tc>
          <w:tcPr>
            <w:tcW w:w="850" w:type="dxa"/>
            <w:tcBorders>
              <w:top w:val="nil"/>
              <w:left w:val="nil"/>
              <w:bottom w:val="single" w:sz="4" w:space="0" w:color="auto"/>
              <w:right w:val="single" w:sz="4" w:space="0" w:color="auto"/>
            </w:tcBorders>
            <w:shd w:val="clear" w:color="auto" w:fill="auto"/>
            <w:noWrap/>
            <w:vAlign w:val="bottom"/>
            <w:hideMark/>
          </w:tcPr>
          <w:p w14:paraId="6FC2F1D4" w14:textId="62E41B9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2.710</w:t>
            </w:r>
          </w:p>
        </w:tc>
        <w:tc>
          <w:tcPr>
            <w:tcW w:w="1843" w:type="dxa"/>
            <w:tcBorders>
              <w:top w:val="nil"/>
              <w:left w:val="nil"/>
              <w:bottom w:val="single" w:sz="4" w:space="0" w:color="auto"/>
              <w:right w:val="single" w:sz="4" w:space="0" w:color="auto"/>
            </w:tcBorders>
            <w:shd w:val="clear" w:color="auto" w:fill="auto"/>
            <w:noWrap/>
            <w:vAlign w:val="bottom"/>
            <w:hideMark/>
          </w:tcPr>
          <w:p w14:paraId="24C43B5E" w14:textId="77AEAA6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11.869.979.000.000</w:t>
            </w:r>
          </w:p>
        </w:tc>
        <w:tc>
          <w:tcPr>
            <w:tcW w:w="1843" w:type="dxa"/>
            <w:tcBorders>
              <w:top w:val="nil"/>
              <w:left w:val="nil"/>
              <w:bottom w:val="single" w:sz="4" w:space="0" w:color="auto"/>
              <w:right w:val="single" w:sz="4" w:space="0" w:color="auto"/>
            </w:tcBorders>
            <w:shd w:val="clear" w:color="auto" w:fill="auto"/>
            <w:noWrap/>
            <w:vAlign w:val="bottom"/>
            <w:hideMark/>
          </w:tcPr>
          <w:p w14:paraId="1726479D" w14:textId="7D3FA9A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36.123.703.000.000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29609EF" w14:textId="15005B6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1,1904</w:t>
            </w:r>
          </w:p>
        </w:tc>
      </w:tr>
      <w:tr w:rsidR="005D13F1" w:rsidRPr="005D13F1" w14:paraId="4F6F9C6D"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A7FF4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26</w:t>
            </w:r>
          </w:p>
        </w:tc>
        <w:tc>
          <w:tcPr>
            <w:tcW w:w="1035" w:type="dxa"/>
            <w:tcBorders>
              <w:top w:val="nil"/>
              <w:left w:val="nil"/>
              <w:bottom w:val="single" w:sz="4" w:space="0" w:color="auto"/>
              <w:right w:val="single" w:sz="4" w:space="0" w:color="auto"/>
            </w:tcBorders>
            <w:shd w:val="clear" w:color="auto" w:fill="auto"/>
            <w:noWrap/>
            <w:vAlign w:val="bottom"/>
            <w:hideMark/>
          </w:tcPr>
          <w:p w14:paraId="78F92B1E"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SMMT</w:t>
            </w:r>
          </w:p>
        </w:tc>
        <w:tc>
          <w:tcPr>
            <w:tcW w:w="1559" w:type="dxa"/>
            <w:tcBorders>
              <w:top w:val="nil"/>
              <w:left w:val="nil"/>
              <w:bottom w:val="single" w:sz="4" w:space="0" w:color="auto"/>
              <w:right w:val="single" w:sz="4" w:space="0" w:color="auto"/>
            </w:tcBorders>
            <w:shd w:val="clear" w:color="auto" w:fill="auto"/>
            <w:noWrap/>
            <w:vAlign w:val="bottom"/>
            <w:hideMark/>
          </w:tcPr>
          <w:p w14:paraId="09F8266C" w14:textId="3FEB206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3.150.000.000</w:t>
            </w:r>
          </w:p>
        </w:tc>
        <w:tc>
          <w:tcPr>
            <w:tcW w:w="850" w:type="dxa"/>
            <w:tcBorders>
              <w:top w:val="nil"/>
              <w:left w:val="nil"/>
              <w:bottom w:val="single" w:sz="4" w:space="0" w:color="auto"/>
              <w:right w:val="single" w:sz="4" w:space="0" w:color="auto"/>
            </w:tcBorders>
            <w:shd w:val="clear" w:color="auto" w:fill="auto"/>
            <w:noWrap/>
            <w:vAlign w:val="bottom"/>
            <w:hideMark/>
          </w:tcPr>
          <w:p w14:paraId="0FE6AEEA" w14:textId="7AEBEEB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w:t>
            </w:r>
          </w:p>
        </w:tc>
        <w:tc>
          <w:tcPr>
            <w:tcW w:w="1843" w:type="dxa"/>
            <w:tcBorders>
              <w:top w:val="nil"/>
              <w:left w:val="nil"/>
              <w:bottom w:val="single" w:sz="4" w:space="0" w:color="auto"/>
              <w:right w:val="single" w:sz="4" w:space="0" w:color="auto"/>
            </w:tcBorders>
            <w:shd w:val="clear" w:color="auto" w:fill="auto"/>
            <w:noWrap/>
            <w:vAlign w:val="bottom"/>
            <w:hideMark/>
          </w:tcPr>
          <w:p w14:paraId="1FD10AE5" w14:textId="69CA7F4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233.792.851.055</w:t>
            </w:r>
          </w:p>
        </w:tc>
        <w:tc>
          <w:tcPr>
            <w:tcW w:w="1843" w:type="dxa"/>
            <w:tcBorders>
              <w:top w:val="nil"/>
              <w:left w:val="nil"/>
              <w:bottom w:val="single" w:sz="4" w:space="0" w:color="auto"/>
              <w:right w:val="single" w:sz="4" w:space="0" w:color="auto"/>
            </w:tcBorders>
            <w:shd w:val="clear" w:color="auto" w:fill="auto"/>
            <w:noWrap/>
            <w:vAlign w:val="bottom"/>
            <w:hideMark/>
          </w:tcPr>
          <w:p w14:paraId="319BBC66" w14:textId="5B5F1D1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1.051.640.434.770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E975A4A" w14:textId="7FCA0D4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0,8274</w:t>
            </w:r>
          </w:p>
        </w:tc>
      </w:tr>
      <w:tr w:rsidR="005D13F1" w:rsidRPr="005D13F1" w14:paraId="0F61CBC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D0EFB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w:t>
            </w:r>
          </w:p>
        </w:tc>
        <w:tc>
          <w:tcPr>
            <w:tcW w:w="1035" w:type="dxa"/>
            <w:tcBorders>
              <w:top w:val="nil"/>
              <w:left w:val="nil"/>
              <w:bottom w:val="single" w:sz="4" w:space="0" w:color="auto"/>
              <w:right w:val="single" w:sz="4" w:space="0" w:color="auto"/>
            </w:tcBorders>
            <w:shd w:val="clear" w:color="auto" w:fill="auto"/>
            <w:noWrap/>
            <w:vAlign w:val="bottom"/>
            <w:hideMark/>
          </w:tcPr>
          <w:p w14:paraId="758A264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TINS</w:t>
            </w:r>
          </w:p>
        </w:tc>
        <w:tc>
          <w:tcPr>
            <w:tcW w:w="1559" w:type="dxa"/>
            <w:tcBorders>
              <w:top w:val="nil"/>
              <w:left w:val="nil"/>
              <w:bottom w:val="single" w:sz="4" w:space="0" w:color="auto"/>
              <w:right w:val="single" w:sz="4" w:space="0" w:color="auto"/>
            </w:tcBorders>
            <w:shd w:val="clear" w:color="auto" w:fill="auto"/>
            <w:noWrap/>
            <w:vAlign w:val="bottom"/>
            <w:hideMark/>
          </w:tcPr>
          <w:p w14:paraId="4FECA02E" w14:textId="55BAF3B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7.447.753.454</w:t>
            </w:r>
          </w:p>
        </w:tc>
        <w:tc>
          <w:tcPr>
            <w:tcW w:w="850" w:type="dxa"/>
            <w:tcBorders>
              <w:top w:val="nil"/>
              <w:left w:val="nil"/>
              <w:bottom w:val="single" w:sz="4" w:space="0" w:color="auto"/>
              <w:right w:val="single" w:sz="4" w:space="0" w:color="auto"/>
            </w:tcBorders>
            <w:shd w:val="clear" w:color="auto" w:fill="auto"/>
            <w:noWrap/>
            <w:vAlign w:val="bottom"/>
            <w:hideMark/>
          </w:tcPr>
          <w:p w14:paraId="43C9EBBD" w14:textId="340F923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1.455</w:t>
            </w:r>
          </w:p>
        </w:tc>
        <w:tc>
          <w:tcPr>
            <w:tcW w:w="1843" w:type="dxa"/>
            <w:tcBorders>
              <w:top w:val="nil"/>
              <w:left w:val="nil"/>
              <w:bottom w:val="single" w:sz="4" w:space="0" w:color="auto"/>
              <w:right w:val="single" w:sz="4" w:space="0" w:color="auto"/>
            </w:tcBorders>
            <w:shd w:val="clear" w:color="auto" w:fill="auto"/>
            <w:noWrap/>
            <w:vAlign w:val="bottom"/>
            <w:hideMark/>
          </w:tcPr>
          <w:p w14:paraId="34658222" w14:textId="016037F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8.382.569.000.000</w:t>
            </w:r>
          </w:p>
        </w:tc>
        <w:tc>
          <w:tcPr>
            <w:tcW w:w="1843" w:type="dxa"/>
            <w:tcBorders>
              <w:top w:val="nil"/>
              <w:left w:val="nil"/>
              <w:bottom w:val="single" w:sz="4" w:space="0" w:color="auto"/>
              <w:right w:val="single" w:sz="4" w:space="0" w:color="auto"/>
            </w:tcBorders>
            <w:shd w:val="clear" w:color="auto" w:fill="auto"/>
            <w:noWrap/>
            <w:vAlign w:val="bottom"/>
            <w:hideMark/>
          </w:tcPr>
          <w:p w14:paraId="353E2F57" w14:textId="09A445A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14.690.989.000.000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DAAE00B" w14:textId="029C8A9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1,3082</w:t>
            </w:r>
          </w:p>
        </w:tc>
      </w:tr>
      <w:tr w:rsidR="005D13F1" w:rsidRPr="005D13F1" w14:paraId="699A8831"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D2891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28</w:t>
            </w:r>
          </w:p>
        </w:tc>
        <w:tc>
          <w:tcPr>
            <w:tcW w:w="1035" w:type="dxa"/>
            <w:tcBorders>
              <w:top w:val="nil"/>
              <w:left w:val="nil"/>
              <w:bottom w:val="single" w:sz="4" w:space="0" w:color="auto"/>
              <w:right w:val="single" w:sz="4" w:space="0" w:color="auto"/>
            </w:tcBorders>
            <w:shd w:val="clear" w:color="auto" w:fill="auto"/>
            <w:noWrap/>
            <w:vAlign w:val="bottom"/>
            <w:hideMark/>
          </w:tcPr>
          <w:p w14:paraId="68E16F33"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TOBA</w:t>
            </w:r>
          </w:p>
        </w:tc>
        <w:tc>
          <w:tcPr>
            <w:tcW w:w="1559" w:type="dxa"/>
            <w:tcBorders>
              <w:top w:val="nil"/>
              <w:left w:val="nil"/>
              <w:bottom w:val="single" w:sz="4" w:space="0" w:color="auto"/>
              <w:right w:val="single" w:sz="4" w:space="0" w:color="auto"/>
            </w:tcBorders>
            <w:shd w:val="clear" w:color="auto" w:fill="auto"/>
            <w:noWrap/>
            <w:vAlign w:val="bottom"/>
            <w:hideMark/>
          </w:tcPr>
          <w:p w14:paraId="2B73D471" w14:textId="36BECC8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8.049.964.000</w:t>
            </w:r>
          </w:p>
        </w:tc>
        <w:tc>
          <w:tcPr>
            <w:tcW w:w="850" w:type="dxa"/>
            <w:tcBorders>
              <w:top w:val="nil"/>
              <w:left w:val="nil"/>
              <w:bottom w:val="single" w:sz="4" w:space="0" w:color="auto"/>
              <w:right w:val="single" w:sz="4" w:space="0" w:color="auto"/>
            </w:tcBorders>
            <w:shd w:val="clear" w:color="auto" w:fill="auto"/>
            <w:noWrap/>
            <w:vAlign w:val="bottom"/>
            <w:hideMark/>
          </w:tcPr>
          <w:p w14:paraId="15A9AF85" w14:textId="0645CC5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810</w:t>
            </w:r>
          </w:p>
        </w:tc>
        <w:tc>
          <w:tcPr>
            <w:tcW w:w="1843" w:type="dxa"/>
            <w:tcBorders>
              <w:top w:val="nil"/>
              <w:left w:val="nil"/>
              <w:bottom w:val="single" w:sz="4" w:space="0" w:color="auto"/>
              <w:right w:val="single" w:sz="4" w:space="0" w:color="auto"/>
            </w:tcBorders>
            <w:shd w:val="clear" w:color="auto" w:fill="auto"/>
            <w:noWrap/>
            <w:vAlign w:val="bottom"/>
            <w:hideMark/>
          </w:tcPr>
          <w:p w14:paraId="29BF4B33" w14:textId="19D671F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7.187.968.002.853</w:t>
            </w:r>
          </w:p>
        </w:tc>
        <w:tc>
          <w:tcPr>
            <w:tcW w:w="1843" w:type="dxa"/>
            <w:tcBorders>
              <w:top w:val="nil"/>
              <w:left w:val="nil"/>
              <w:bottom w:val="single" w:sz="4" w:space="0" w:color="auto"/>
              <w:right w:val="single" w:sz="4" w:space="0" w:color="auto"/>
            </w:tcBorders>
            <w:shd w:val="clear" w:color="auto" w:fill="auto"/>
            <w:noWrap/>
            <w:vAlign w:val="bottom"/>
            <w:hideMark/>
          </w:tcPr>
          <w:p w14:paraId="2AB49AC0" w14:textId="71D36AD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12.241.111.041.370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DA18C91" w14:textId="36C38C5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1,1199</w:t>
            </w:r>
          </w:p>
        </w:tc>
      </w:tr>
      <w:tr w:rsidR="005D13F1" w:rsidRPr="0059323D" w14:paraId="6A91EDD5" w14:textId="77777777" w:rsidTr="0009782A">
        <w:trPr>
          <w:gridAfter w:val="1"/>
          <w:wAfter w:w="8" w:type="dxa"/>
          <w:trHeight w:val="300"/>
        </w:trPr>
        <w:tc>
          <w:tcPr>
            <w:tcW w:w="86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67A0D5"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2022</w:t>
            </w:r>
          </w:p>
        </w:tc>
      </w:tr>
      <w:tr w:rsidR="005D13F1" w:rsidRPr="005D13F1" w14:paraId="7DFF07CC"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5DF824"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29</w:t>
            </w:r>
          </w:p>
        </w:tc>
        <w:tc>
          <w:tcPr>
            <w:tcW w:w="1035" w:type="dxa"/>
            <w:tcBorders>
              <w:top w:val="nil"/>
              <w:left w:val="nil"/>
              <w:bottom w:val="single" w:sz="4" w:space="0" w:color="auto"/>
              <w:right w:val="single" w:sz="4" w:space="0" w:color="auto"/>
            </w:tcBorders>
            <w:shd w:val="clear" w:color="auto" w:fill="auto"/>
            <w:noWrap/>
            <w:vAlign w:val="bottom"/>
            <w:hideMark/>
          </w:tcPr>
          <w:p w14:paraId="5F056F4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ADRO</w:t>
            </w:r>
          </w:p>
        </w:tc>
        <w:tc>
          <w:tcPr>
            <w:tcW w:w="1559" w:type="dxa"/>
            <w:tcBorders>
              <w:top w:val="nil"/>
              <w:left w:val="nil"/>
              <w:bottom w:val="single" w:sz="4" w:space="0" w:color="auto"/>
              <w:right w:val="single" w:sz="4" w:space="0" w:color="auto"/>
            </w:tcBorders>
            <w:shd w:val="clear" w:color="auto" w:fill="auto"/>
            <w:noWrap/>
            <w:vAlign w:val="bottom"/>
            <w:hideMark/>
          </w:tcPr>
          <w:p w14:paraId="6E8A7D02" w14:textId="7331CCD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31.985.962.000</w:t>
            </w:r>
          </w:p>
        </w:tc>
        <w:tc>
          <w:tcPr>
            <w:tcW w:w="850" w:type="dxa"/>
            <w:tcBorders>
              <w:top w:val="nil"/>
              <w:left w:val="nil"/>
              <w:bottom w:val="single" w:sz="4" w:space="0" w:color="auto"/>
              <w:right w:val="single" w:sz="4" w:space="0" w:color="auto"/>
            </w:tcBorders>
            <w:shd w:val="clear" w:color="auto" w:fill="auto"/>
            <w:noWrap/>
            <w:vAlign w:val="bottom"/>
            <w:hideMark/>
          </w:tcPr>
          <w:p w14:paraId="51EAB8DA" w14:textId="318183E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3.850</w:t>
            </w:r>
          </w:p>
        </w:tc>
        <w:tc>
          <w:tcPr>
            <w:tcW w:w="1843" w:type="dxa"/>
            <w:tcBorders>
              <w:top w:val="nil"/>
              <w:left w:val="nil"/>
              <w:bottom w:val="single" w:sz="4" w:space="0" w:color="auto"/>
              <w:right w:val="single" w:sz="4" w:space="0" w:color="auto"/>
            </w:tcBorders>
            <w:shd w:val="clear" w:color="auto" w:fill="auto"/>
            <w:noWrap/>
            <w:vAlign w:val="bottom"/>
            <w:hideMark/>
          </w:tcPr>
          <w:p w14:paraId="34C2583D" w14:textId="3C8247C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66.483.890.625.000</w:t>
            </w:r>
          </w:p>
        </w:tc>
        <w:tc>
          <w:tcPr>
            <w:tcW w:w="1843" w:type="dxa"/>
            <w:tcBorders>
              <w:top w:val="nil"/>
              <w:left w:val="nil"/>
              <w:bottom w:val="single" w:sz="4" w:space="0" w:color="auto"/>
              <w:right w:val="single" w:sz="4" w:space="0" w:color="auto"/>
            </w:tcBorders>
            <w:shd w:val="clear" w:color="auto" w:fill="auto"/>
            <w:noWrap/>
            <w:vAlign w:val="bottom"/>
            <w:hideMark/>
          </w:tcPr>
          <w:p w14:paraId="1EBFFC38" w14:textId="1AC67DD1"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168.473.546.875.000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63BC4F0" w14:textId="5632B48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1,1256</w:t>
            </w:r>
          </w:p>
        </w:tc>
      </w:tr>
      <w:tr w:rsidR="005D13F1" w:rsidRPr="005D13F1" w14:paraId="73E81CB3"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DB0A6E"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30</w:t>
            </w:r>
          </w:p>
        </w:tc>
        <w:tc>
          <w:tcPr>
            <w:tcW w:w="1035" w:type="dxa"/>
            <w:tcBorders>
              <w:top w:val="nil"/>
              <w:left w:val="nil"/>
              <w:bottom w:val="single" w:sz="4" w:space="0" w:color="auto"/>
              <w:right w:val="single" w:sz="4" w:space="0" w:color="auto"/>
            </w:tcBorders>
            <w:shd w:val="clear" w:color="auto" w:fill="auto"/>
            <w:noWrap/>
            <w:vAlign w:val="bottom"/>
            <w:hideMark/>
          </w:tcPr>
          <w:p w14:paraId="5D2BF866"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ANTM</w:t>
            </w:r>
          </w:p>
        </w:tc>
        <w:tc>
          <w:tcPr>
            <w:tcW w:w="1559" w:type="dxa"/>
            <w:tcBorders>
              <w:top w:val="nil"/>
              <w:left w:val="nil"/>
              <w:bottom w:val="single" w:sz="4" w:space="0" w:color="auto"/>
              <w:right w:val="single" w:sz="4" w:space="0" w:color="auto"/>
            </w:tcBorders>
            <w:shd w:val="clear" w:color="auto" w:fill="auto"/>
            <w:noWrap/>
            <w:vAlign w:val="bottom"/>
            <w:hideMark/>
          </w:tcPr>
          <w:p w14:paraId="7AE5441B" w14:textId="24741FA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24.031.000.000</w:t>
            </w:r>
          </w:p>
        </w:tc>
        <w:tc>
          <w:tcPr>
            <w:tcW w:w="850" w:type="dxa"/>
            <w:tcBorders>
              <w:top w:val="nil"/>
              <w:left w:val="nil"/>
              <w:bottom w:val="single" w:sz="4" w:space="0" w:color="auto"/>
              <w:right w:val="single" w:sz="4" w:space="0" w:color="auto"/>
            </w:tcBorders>
            <w:shd w:val="clear" w:color="auto" w:fill="auto"/>
            <w:noWrap/>
            <w:vAlign w:val="bottom"/>
            <w:hideMark/>
          </w:tcPr>
          <w:p w14:paraId="4872C4F5" w14:textId="2806087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1.985</w:t>
            </w:r>
          </w:p>
        </w:tc>
        <w:tc>
          <w:tcPr>
            <w:tcW w:w="1843" w:type="dxa"/>
            <w:tcBorders>
              <w:top w:val="nil"/>
              <w:left w:val="nil"/>
              <w:bottom w:val="single" w:sz="4" w:space="0" w:color="auto"/>
              <w:right w:val="single" w:sz="4" w:space="0" w:color="auto"/>
            </w:tcBorders>
            <w:shd w:val="clear" w:color="auto" w:fill="auto"/>
            <w:noWrap/>
            <w:vAlign w:val="bottom"/>
            <w:hideMark/>
          </w:tcPr>
          <w:p w14:paraId="75FABC4C" w14:textId="7F3D875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9.925.211.000.000</w:t>
            </w:r>
          </w:p>
        </w:tc>
        <w:tc>
          <w:tcPr>
            <w:tcW w:w="1843" w:type="dxa"/>
            <w:tcBorders>
              <w:top w:val="nil"/>
              <w:left w:val="nil"/>
              <w:bottom w:val="single" w:sz="4" w:space="0" w:color="auto"/>
              <w:right w:val="single" w:sz="4" w:space="0" w:color="auto"/>
            </w:tcBorders>
            <w:shd w:val="clear" w:color="auto" w:fill="auto"/>
            <w:noWrap/>
            <w:vAlign w:val="bottom"/>
            <w:hideMark/>
          </w:tcPr>
          <w:p w14:paraId="2F16B2E3" w14:textId="36BB5E8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33.637.271.000.000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4D96AEF" w14:textId="72D5A15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1,7132</w:t>
            </w:r>
          </w:p>
        </w:tc>
      </w:tr>
      <w:tr w:rsidR="005D13F1" w:rsidRPr="005D13F1" w14:paraId="68318C48"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A202FA"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w:t>
            </w:r>
          </w:p>
        </w:tc>
        <w:tc>
          <w:tcPr>
            <w:tcW w:w="1035" w:type="dxa"/>
            <w:tcBorders>
              <w:top w:val="nil"/>
              <w:left w:val="nil"/>
              <w:bottom w:val="single" w:sz="4" w:space="0" w:color="auto"/>
              <w:right w:val="single" w:sz="4" w:space="0" w:color="auto"/>
            </w:tcBorders>
            <w:shd w:val="clear" w:color="auto" w:fill="auto"/>
            <w:noWrap/>
            <w:vAlign w:val="bottom"/>
            <w:hideMark/>
          </w:tcPr>
          <w:p w14:paraId="245905B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ABMM</w:t>
            </w:r>
          </w:p>
        </w:tc>
        <w:tc>
          <w:tcPr>
            <w:tcW w:w="1559" w:type="dxa"/>
            <w:tcBorders>
              <w:top w:val="nil"/>
              <w:left w:val="nil"/>
              <w:bottom w:val="single" w:sz="4" w:space="0" w:color="auto"/>
              <w:right w:val="single" w:sz="4" w:space="0" w:color="auto"/>
            </w:tcBorders>
            <w:shd w:val="clear" w:color="auto" w:fill="auto"/>
            <w:noWrap/>
            <w:vAlign w:val="bottom"/>
            <w:hideMark/>
          </w:tcPr>
          <w:p w14:paraId="063D0F9B" w14:textId="5213BEF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2.753.165.000</w:t>
            </w:r>
          </w:p>
        </w:tc>
        <w:tc>
          <w:tcPr>
            <w:tcW w:w="850" w:type="dxa"/>
            <w:tcBorders>
              <w:top w:val="nil"/>
              <w:left w:val="nil"/>
              <w:bottom w:val="single" w:sz="4" w:space="0" w:color="auto"/>
              <w:right w:val="single" w:sz="4" w:space="0" w:color="auto"/>
            </w:tcBorders>
            <w:shd w:val="clear" w:color="auto" w:fill="auto"/>
            <w:noWrap/>
            <w:vAlign w:val="bottom"/>
            <w:hideMark/>
          </w:tcPr>
          <w:p w14:paraId="6F8C63C7" w14:textId="592268D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3.280</w:t>
            </w:r>
          </w:p>
        </w:tc>
        <w:tc>
          <w:tcPr>
            <w:tcW w:w="1843" w:type="dxa"/>
            <w:tcBorders>
              <w:top w:val="nil"/>
              <w:left w:val="nil"/>
              <w:bottom w:val="single" w:sz="4" w:space="0" w:color="auto"/>
              <w:right w:val="single" w:sz="4" w:space="0" w:color="auto"/>
            </w:tcBorders>
            <w:shd w:val="clear" w:color="auto" w:fill="auto"/>
            <w:noWrap/>
            <w:vAlign w:val="bottom"/>
            <w:hideMark/>
          </w:tcPr>
          <w:p w14:paraId="77DCCB84" w14:textId="450AA3B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21.473.716.213.259</w:t>
            </w:r>
          </w:p>
        </w:tc>
        <w:tc>
          <w:tcPr>
            <w:tcW w:w="1843" w:type="dxa"/>
            <w:tcBorders>
              <w:top w:val="nil"/>
              <w:left w:val="nil"/>
              <w:bottom w:val="single" w:sz="4" w:space="0" w:color="auto"/>
              <w:right w:val="single" w:sz="4" w:space="0" w:color="auto"/>
            </w:tcBorders>
            <w:shd w:val="clear" w:color="auto" w:fill="auto"/>
            <w:noWrap/>
            <w:vAlign w:val="bottom"/>
            <w:hideMark/>
          </w:tcPr>
          <w:p w14:paraId="6C787B77" w14:textId="13B1F00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31.187.943.390.284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5256F73" w14:textId="411AB36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0,9781</w:t>
            </w:r>
          </w:p>
        </w:tc>
      </w:tr>
      <w:tr w:rsidR="005D13F1" w:rsidRPr="005D13F1" w14:paraId="730F076D"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DF898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32</w:t>
            </w:r>
          </w:p>
        </w:tc>
        <w:tc>
          <w:tcPr>
            <w:tcW w:w="1035" w:type="dxa"/>
            <w:tcBorders>
              <w:top w:val="nil"/>
              <w:left w:val="nil"/>
              <w:bottom w:val="single" w:sz="4" w:space="0" w:color="auto"/>
              <w:right w:val="single" w:sz="4" w:space="0" w:color="auto"/>
            </w:tcBorders>
            <w:shd w:val="clear" w:color="auto" w:fill="auto"/>
            <w:noWrap/>
            <w:vAlign w:val="bottom"/>
            <w:hideMark/>
          </w:tcPr>
          <w:p w14:paraId="4DAB3AE2"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BUMI</w:t>
            </w:r>
          </w:p>
        </w:tc>
        <w:tc>
          <w:tcPr>
            <w:tcW w:w="1559" w:type="dxa"/>
            <w:tcBorders>
              <w:top w:val="nil"/>
              <w:left w:val="nil"/>
              <w:bottom w:val="single" w:sz="4" w:space="0" w:color="auto"/>
              <w:right w:val="single" w:sz="4" w:space="0" w:color="auto"/>
            </w:tcBorders>
            <w:shd w:val="clear" w:color="auto" w:fill="auto"/>
            <w:noWrap/>
            <w:vAlign w:val="bottom"/>
            <w:hideMark/>
          </w:tcPr>
          <w:p w14:paraId="3CFED734" w14:textId="1D7B31DF" w:rsidR="0059323D" w:rsidRPr="0009782A" w:rsidRDefault="0059323D" w:rsidP="0009782A">
            <w:pPr>
              <w:spacing w:after="0" w:line="240" w:lineRule="auto"/>
              <w:ind w:left="-104"/>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371.320.676.795</w:t>
            </w:r>
          </w:p>
        </w:tc>
        <w:tc>
          <w:tcPr>
            <w:tcW w:w="850" w:type="dxa"/>
            <w:tcBorders>
              <w:top w:val="nil"/>
              <w:left w:val="nil"/>
              <w:bottom w:val="single" w:sz="4" w:space="0" w:color="auto"/>
              <w:right w:val="single" w:sz="4" w:space="0" w:color="auto"/>
            </w:tcBorders>
            <w:shd w:val="clear" w:color="auto" w:fill="auto"/>
            <w:noWrap/>
            <w:vAlign w:val="bottom"/>
            <w:hideMark/>
          </w:tcPr>
          <w:p w14:paraId="1792BD56" w14:textId="7E17EB1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161</w:t>
            </w:r>
          </w:p>
        </w:tc>
        <w:tc>
          <w:tcPr>
            <w:tcW w:w="1843" w:type="dxa"/>
            <w:tcBorders>
              <w:top w:val="nil"/>
              <w:left w:val="nil"/>
              <w:bottom w:val="single" w:sz="4" w:space="0" w:color="auto"/>
              <w:right w:val="single" w:sz="4" w:space="0" w:color="auto"/>
            </w:tcBorders>
            <w:shd w:val="clear" w:color="auto" w:fill="auto"/>
            <w:noWrap/>
            <w:vAlign w:val="bottom"/>
            <w:hideMark/>
          </w:tcPr>
          <w:p w14:paraId="73763EBE" w14:textId="6E3A60B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26.263.513.399.817</w:t>
            </w:r>
          </w:p>
        </w:tc>
        <w:tc>
          <w:tcPr>
            <w:tcW w:w="1843" w:type="dxa"/>
            <w:tcBorders>
              <w:top w:val="nil"/>
              <w:left w:val="nil"/>
              <w:bottom w:val="single" w:sz="4" w:space="0" w:color="auto"/>
              <w:right w:val="single" w:sz="4" w:space="0" w:color="auto"/>
            </w:tcBorders>
            <w:shd w:val="clear" w:color="auto" w:fill="auto"/>
            <w:noWrap/>
            <w:vAlign w:val="bottom"/>
            <w:hideMark/>
          </w:tcPr>
          <w:p w14:paraId="1A51E933" w14:textId="671F48D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70.601.466.869.339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6C0BD7" w14:textId="4EA30B2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1,2188</w:t>
            </w:r>
          </w:p>
        </w:tc>
      </w:tr>
      <w:tr w:rsidR="005D13F1" w:rsidRPr="005D13F1" w14:paraId="25332231"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29CD60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33</w:t>
            </w:r>
          </w:p>
        </w:tc>
        <w:tc>
          <w:tcPr>
            <w:tcW w:w="1035" w:type="dxa"/>
            <w:tcBorders>
              <w:top w:val="nil"/>
              <w:left w:val="nil"/>
              <w:bottom w:val="single" w:sz="4" w:space="0" w:color="auto"/>
              <w:right w:val="single" w:sz="4" w:space="0" w:color="auto"/>
            </w:tcBorders>
            <w:shd w:val="clear" w:color="auto" w:fill="auto"/>
            <w:noWrap/>
            <w:vAlign w:val="bottom"/>
            <w:hideMark/>
          </w:tcPr>
          <w:p w14:paraId="75CAFCD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ENRG</w:t>
            </w:r>
          </w:p>
        </w:tc>
        <w:tc>
          <w:tcPr>
            <w:tcW w:w="1559" w:type="dxa"/>
            <w:tcBorders>
              <w:top w:val="nil"/>
              <w:left w:val="nil"/>
              <w:bottom w:val="single" w:sz="4" w:space="0" w:color="auto"/>
              <w:right w:val="single" w:sz="4" w:space="0" w:color="auto"/>
            </w:tcBorders>
            <w:shd w:val="clear" w:color="auto" w:fill="auto"/>
            <w:noWrap/>
            <w:vAlign w:val="bottom"/>
            <w:hideMark/>
          </w:tcPr>
          <w:p w14:paraId="0752B673" w14:textId="7DDE503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24.821.230.250</w:t>
            </w:r>
          </w:p>
        </w:tc>
        <w:tc>
          <w:tcPr>
            <w:tcW w:w="850" w:type="dxa"/>
            <w:tcBorders>
              <w:top w:val="nil"/>
              <w:left w:val="nil"/>
              <w:bottom w:val="single" w:sz="4" w:space="0" w:color="auto"/>
              <w:right w:val="single" w:sz="4" w:space="0" w:color="auto"/>
            </w:tcBorders>
            <w:shd w:val="clear" w:color="auto" w:fill="auto"/>
            <w:noWrap/>
            <w:vAlign w:val="bottom"/>
            <w:hideMark/>
          </w:tcPr>
          <w:p w14:paraId="0B2E1473" w14:textId="39A5808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294</w:t>
            </w:r>
          </w:p>
        </w:tc>
        <w:tc>
          <w:tcPr>
            <w:tcW w:w="1843" w:type="dxa"/>
            <w:tcBorders>
              <w:top w:val="nil"/>
              <w:left w:val="nil"/>
              <w:bottom w:val="single" w:sz="4" w:space="0" w:color="auto"/>
              <w:right w:val="single" w:sz="4" w:space="0" w:color="auto"/>
            </w:tcBorders>
            <w:shd w:val="clear" w:color="auto" w:fill="auto"/>
            <w:noWrap/>
            <w:vAlign w:val="bottom"/>
            <w:hideMark/>
          </w:tcPr>
          <w:p w14:paraId="01D33BE0" w14:textId="6FEAB6B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10.687.706.243.182</w:t>
            </w:r>
          </w:p>
        </w:tc>
        <w:tc>
          <w:tcPr>
            <w:tcW w:w="1843" w:type="dxa"/>
            <w:tcBorders>
              <w:top w:val="nil"/>
              <w:left w:val="nil"/>
              <w:bottom w:val="single" w:sz="4" w:space="0" w:color="auto"/>
              <w:right w:val="single" w:sz="4" w:space="0" w:color="auto"/>
            </w:tcBorders>
            <w:shd w:val="clear" w:color="auto" w:fill="auto"/>
            <w:noWrap/>
            <w:vAlign w:val="bottom"/>
            <w:hideMark/>
          </w:tcPr>
          <w:p w14:paraId="1FACA76A" w14:textId="7098474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18.788.011.648.248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D9F5957" w14:textId="413B26D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0,9573</w:t>
            </w:r>
          </w:p>
        </w:tc>
      </w:tr>
      <w:tr w:rsidR="005D13F1" w:rsidRPr="005D13F1" w14:paraId="34BCDA2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B3857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34</w:t>
            </w:r>
          </w:p>
        </w:tc>
        <w:tc>
          <w:tcPr>
            <w:tcW w:w="1035" w:type="dxa"/>
            <w:tcBorders>
              <w:top w:val="nil"/>
              <w:left w:val="nil"/>
              <w:bottom w:val="single" w:sz="4" w:space="0" w:color="auto"/>
              <w:right w:val="single" w:sz="4" w:space="0" w:color="auto"/>
            </w:tcBorders>
            <w:shd w:val="clear" w:color="auto" w:fill="auto"/>
            <w:noWrap/>
            <w:vAlign w:val="bottom"/>
            <w:hideMark/>
          </w:tcPr>
          <w:p w14:paraId="43152EDB"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GEMS</w:t>
            </w:r>
          </w:p>
        </w:tc>
        <w:tc>
          <w:tcPr>
            <w:tcW w:w="1559" w:type="dxa"/>
            <w:tcBorders>
              <w:top w:val="nil"/>
              <w:left w:val="nil"/>
              <w:bottom w:val="single" w:sz="4" w:space="0" w:color="auto"/>
              <w:right w:val="single" w:sz="4" w:space="0" w:color="auto"/>
            </w:tcBorders>
            <w:shd w:val="clear" w:color="auto" w:fill="auto"/>
            <w:noWrap/>
            <w:vAlign w:val="bottom"/>
            <w:hideMark/>
          </w:tcPr>
          <w:p w14:paraId="1EB3599C" w14:textId="0BFF153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5.882.353.000</w:t>
            </w:r>
          </w:p>
        </w:tc>
        <w:tc>
          <w:tcPr>
            <w:tcW w:w="850" w:type="dxa"/>
            <w:tcBorders>
              <w:top w:val="nil"/>
              <w:left w:val="nil"/>
              <w:bottom w:val="single" w:sz="4" w:space="0" w:color="auto"/>
              <w:right w:val="single" w:sz="4" w:space="0" w:color="auto"/>
            </w:tcBorders>
            <w:shd w:val="clear" w:color="auto" w:fill="auto"/>
            <w:noWrap/>
            <w:vAlign w:val="bottom"/>
            <w:hideMark/>
          </w:tcPr>
          <w:p w14:paraId="6181652D" w14:textId="4BD9ACE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7.050</w:t>
            </w:r>
          </w:p>
        </w:tc>
        <w:tc>
          <w:tcPr>
            <w:tcW w:w="1843" w:type="dxa"/>
            <w:tcBorders>
              <w:top w:val="nil"/>
              <w:left w:val="nil"/>
              <w:bottom w:val="single" w:sz="4" w:space="0" w:color="auto"/>
              <w:right w:val="single" w:sz="4" w:space="0" w:color="auto"/>
            </w:tcBorders>
            <w:shd w:val="clear" w:color="auto" w:fill="auto"/>
            <w:noWrap/>
            <w:vAlign w:val="bottom"/>
            <w:hideMark/>
          </w:tcPr>
          <w:p w14:paraId="3C134F55" w14:textId="16D791A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8.979.918.097.615</w:t>
            </w:r>
          </w:p>
        </w:tc>
        <w:tc>
          <w:tcPr>
            <w:tcW w:w="1843" w:type="dxa"/>
            <w:tcBorders>
              <w:top w:val="nil"/>
              <w:left w:val="nil"/>
              <w:bottom w:val="single" w:sz="4" w:space="0" w:color="auto"/>
              <w:right w:val="single" w:sz="4" w:space="0" w:color="auto"/>
            </w:tcBorders>
            <w:shd w:val="clear" w:color="auto" w:fill="auto"/>
            <w:noWrap/>
            <w:vAlign w:val="bottom"/>
            <w:hideMark/>
          </w:tcPr>
          <w:p w14:paraId="4BD73D81" w14:textId="3C05AFC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17.761.664.513.724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B5F5E99" w14:textId="0DB5F7C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2,8404</w:t>
            </w:r>
          </w:p>
        </w:tc>
      </w:tr>
      <w:tr w:rsidR="005D13F1" w:rsidRPr="005D13F1" w14:paraId="2A78834E"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0A5B24"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w:t>
            </w:r>
          </w:p>
        </w:tc>
        <w:tc>
          <w:tcPr>
            <w:tcW w:w="1035" w:type="dxa"/>
            <w:tcBorders>
              <w:top w:val="nil"/>
              <w:left w:val="nil"/>
              <w:bottom w:val="single" w:sz="4" w:space="0" w:color="auto"/>
              <w:right w:val="single" w:sz="4" w:space="0" w:color="auto"/>
            </w:tcBorders>
            <w:shd w:val="clear" w:color="auto" w:fill="auto"/>
            <w:noWrap/>
            <w:vAlign w:val="bottom"/>
            <w:hideMark/>
          </w:tcPr>
          <w:p w14:paraId="445764C5"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HRUM</w:t>
            </w:r>
          </w:p>
        </w:tc>
        <w:tc>
          <w:tcPr>
            <w:tcW w:w="1559" w:type="dxa"/>
            <w:tcBorders>
              <w:top w:val="nil"/>
              <w:left w:val="nil"/>
              <w:bottom w:val="single" w:sz="4" w:space="0" w:color="auto"/>
              <w:right w:val="single" w:sz="4" w:space="0" w:color="auto"/>
            </w:tcBorders>
            <w:shd w:val="clear" w:color="auto" w:fill="auto"/>
            <w:noWrap/>
            <w:vAlign w:val="bottom"/>
            <w:hideMark/>
          </w:tcPr>
          <w:p w14:paraId="67C1BA99" w14:textId="52D62A2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13.518.100.000</w:t>
            </w:r>
          </w:p>
        </w:tc>
        <w:tc>
          <w:tcPr>
            <w:tcW w:w="850" w:type="dxa"/>
            <w:tcBorders>
              <w:top w:val="nil"/>
              <w:left w:val="nil"/>
              <w:bottom w:val="single" w:sz="4" w:space="0" w:color="auto"/>
              <w:right w:val="single" w:sz="4" w:space="0" w:color="auto"/>
            </w:tcBorders>
            <w:shd w:val="clear" w:color="auto" w:fill="auto"/>
            <w:noWrap/>
            <w:vAlign w:val="bottom"/>
            <w:hideMark/>
          </w:tcPr>
          <w:p w14:paraId="0E20620B" w14:textId="1AE9E83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1.620</w:t>
            </w:r>
          </w:p>
        </w:tc>
        <w:tc>
          <w:tcPr>
            <w:tcW w:w="1843" w:type="dxa"/>
            <w:tcBorders>
              <w:top w:val="nil"/>
              <w:left w:val="nil"/>
              <w:bottom w:val="single" w:sz="4" w:space="0" w:color="auto"/>
              <w:right w:val="single" w:sz="4" w:space="0" w:color="auto"/>
            </w:tcBorders>
            <w:shd w:val="clear" w:color="auto" w:fill="auto"/>
            <w:noWrap/>
            <w:vAlign w:val="bottom"/>
            <w:hideMark/>
          </w:tcPr>
          <w:p w14:paraId="0B5DE70A" w14:textId="0EBE82B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4.507.456.144.581</w:t>
            </w:r>
          </w:p>
        </w:tc>
        <w:tc>
          <w:tcPr>
            <w:tcW w:w="1843" w:type="dxa"/>
            <w:tcBorders>
              <w:top w:val="nil"/>
              <w:left w:val="nil"/>
              <w:bottom w:val="single" w:sz="4" w:space="0" w:color="auto"/>
              <w:right w:val="single" w:sz="4" w:space="0" w:color="auto"/>
            </w:tcBorders>
            <w:shd w:val="clear" w:color="auto" w:fill="auto"/>
            <w:noWrap/>
            <w:vAlign w:val="bottom"/>
            <w:hideMark/>
          </w:tcPr>
          <w:p w14:paraId="2C751019" w14:textId="0DD127D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20.116.894.920.736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1F76208" w14:textId="7635A41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1,3127</w:t>
            </w:r>
          </w:p>
        </w:tc>
      </w:tr>
      <w:tr w:rsidR="005D13F1" w:rsidRPr="005D13F1" w14:paraId="065F342D"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521C3A"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36</w:t>
            </w:r>
          </w:p>
        </w:tc>
        <w:tc>
          <w:tcPr>
            <w:tcW w:w="1035" w:type="dxa"/>
            <w:tcBorders>
              <w:top w:val="nil"/>
              <w:left w:val="nil"/>
              <w:bottom w:val="single" w:sz="4" w:space="0" w:color="auto"/>
              <w:right w:val="single" w:sz="4" w:space="0" w:color="auto"/>
            </w:tcBorders>
            <w:shd w:val="clear" w:color="auto" w:fill="auto"/>
            <w:noWrap/>
            <w:vAlign w:val="bottom"/>
            <w:hideMark/>
          </w:tcPr>
          <w:p w14:paraId="2511D58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ITMG</w:t>
            </w:r>
          </w:p>
        </w:tc>
        <w:tc>
          <w:tcPr>
            <w:tcW w:w="1559" w:type="dxa"/>
            <w:tcBorders>
              <w:top w:val="nil"/>
              <w:left w:val="nil"/>
              <w:bottom w:val="single" w:sz="4" w:space="0" w:color="auto"/>
              <w:right w:val="single" w:sz="4" w:space="0" w:color="auto"/>
            </w:tcBorders>
            <w:shd w:val="clear" w:color="auto" w:fill="auto"/>
            <w:noWrap/>
            <w:vAlign w:val="bottom"/>
            <w:hideMark/>
          </w:tcPr>
          <w:p w14:paraId="383A856C" w14:textId="24A44B7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1.129.925.000</w:t>
            </w:r>
          </w:p>
        </w:tc>
        <w:tc>
          <w:tcPr>
            <w:tcW w:w="850" w:type="dxa"/>
            <w:tcBorders>
              <w:top w:val="nil"/>
              <w:left w:val="nil"/>
              <w:bottom w:val="single" w:sz="4" w:space="0" w:color="auto"/>
              <w:right w:val="single" w:sz="4" w:space="0" w:color="auto"/>
            </w:tcBorders>
            <w:shd w:val="clear" w:color="auto" w:fill="auto"/>
            <w:noWrap/>
            <w:vAlign w:val="bottom"/>
            <w:hideMark/>
          </w:tcPr>
          <w:p w14:paraId="381D5C19" w14:textId="655986A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39.025</w:t>
            </w:r>
          </w:p>
        </w:tc>
        <w:tc>
          <w:tcPr>
            <w:tcW w:w="1843" w:type="dxa"/>
            <w:tcBorders>
              <w:top w:val="nil"/>
              <w:left w:val="nil"/>
              <w:bottom w:val="single" w:sz="4" w:space="0" w:color="auto"/>
              <w:right w:val="single" w:sz="4" w:space="0" w:color="auto"/>
            </w:tcBorders>
            <w:shd w:val="clear" w:color="auto" w:fill="auto"/>
            <w:noWrap/>
            <w:vAlign w:val="bottom"/>
            <w:hideMark/>
          </w:tcPr>
          <w:p w14:paraId="5962F915" w14:textId="3997C2B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10.852.769.707.000</w:t>
            </w:r>
          </w:p>
        </w:tc>
        <w:tc>
          <w:tcPr>
            <w:tcW w:w="1843" w:type="dxa"/>
            <w:tcBorders>
              <w:top w:val="nil"/>
              <w:left w:val="nil"/>
              <w:bottom w:val="single" w:sz="4" w:space="0" w:color="auto"/>
              <w:right w:val="single" w:sz="4" w:space="0" w:color="auto"/>
            </w:tcBorders>
            <w:shd w:val="clear" w:color="auto" w:fill="auto"/>
            <w:noWrap/>
            <w:vAlign w:val="bottom"/>
            <w:hideMark/>
          </w:tcPr>
          <w:p w14:paraId="44FA77D7" w14:textId="7021824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41.532.624.387.000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D44B72" w14:textId="1902107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1,3230</w:t>
            </w:r>
          </w:p>
        </w:tc>
      </w:tr>
      <w:tr w:rsidR="005D13F1" w:rsidRPr="005D13F1" w14:paraId="7C43712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615B12"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37</w:t>
            </w:r>
          </w:p>
        </w:tc>
        <w:tc>
          <w:tcPr>
            <w:tcW w:w="1035" w:type="dxa"/>
            <w:tcBorders>
              <w:top w:val="nil"/>
              <w:left w:val="nil"/>
              <w:bottom w:val="single" w:sz="4" w:space="0" w:color="auto"/>
              <w:right w:val="single" w:sz="4" w:space="0" w:color="auto"/>
            </w:tcBorders>
            <w:shd w:val="clear" w:color="auto" w:fill="auto"/>
            <w:noWrap/>
            <w:vAlign w:val="bottom"/>
            <w:hideMark/>
          </w:tcPr>
          <w:p w14:paraId="6AEF8845"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MBAP</w:t>
            </w:r>
          </w:p>
        </w:tc>
        <w:tc>
          <w:tcPr>
            <w:tcW w:w="1559" w:type="dxa"/>
            <w:tcBorders>
              <w:top w:val="nil"/>
              <w:left w:val="nil"/>
              <w:bottom w:val="single" w:sz="4" w:space="0" w:color="auto"/>
              <w:right w:val="single" w:sz="4" w:space="0" w:color="auto"/>
            </w:tcBorders>
            <w:shd w:val="clear" w:color="auto" w:fill="auto"/>
            <w:noWrap/>
            <w:vAlign w:val="bottom"/>
            <w:hideMark/>
          </w:tcPr>
          <w:p w14:paraId="024BAAE4" w14:textId="00E73AE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1.227.271.952</w:t>
            </w:r>
          </w:p>
        </w:tc>
        <w:tc>
          <w:tcPr>
            <w:tcW w:w="850" w:type="dxa"/>
            <w:tcBorders>
              <w:top w:val="nil"/>
              <w:left w:val="nil"/>
              <w:bottom w:val="single" w:sz="4" w:space="0" w:color="auto"/>
              <w:right w:val="single" w:sz="4" w:space="0" w:color="auto"/>
            </w:tcBorders>
            <w:shd w:val="clear" w:color="auto" w:fill="auto"/>
            <w:noWrap/>
            <w:vAlign w:val="bottom"/>
            <w:hideMark/>
          </w:tcPr>
          <w:p w14:paraId="2BE7AEFE" w14:textId="1357547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7.625</w:t>
            </w:r>
          </w:p>
        </w:tc>
        <w:tc>
          <w:tcPr>
            <w:tcW w:w="1843" w:type="dxa"/>
            <w:tcBorders>
              <w:top w:val="nil"/>
              <w:left w:val="nil"/>
              <w:bottom w:val="single" w:sz="4" w:space="0" w:color="auto"/>
              <w:right w:val="single" w:sz="4" w:space="0" w:color="auto"/>
            </w:tcBorders>
            <w:shd w:val="clear" w:color="auto" w:fill="auto"/>
            <w:noWrap/>
            <w:vAlign w:val="bottom"/>
            <w:hideMark/>
          </w:tcPr>
          <w:p w14:paraId="723108A9" w14:textId="36792AA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877.549.115.512</w:t>
            </w:r>
          </w:p>
        </w:tc>
        <w:tc>
          <w:tcPr>
            <w:tcW w:w="1843" w:type="dxa"/>
            <w:tcBorders>
              <w:top w:val="nil"/>
              <w:left w:val="nil"/>
              <w:bottom w:val="single" w:sz="4" w:space="0" w:color="auto"/>
              <w:right w:val="single" w:sz="4" w:space="0" w:color="auto"/>
            </w:tcBorders>
            <w:shd w:val="clear" w:color="auto" w:fill="auto"/>
            <w:noWrap/>
            <w:vAlign w:val="bottom"/>
            <w:hideMark/>
          </w:tcPr>
          <w:p w14:paraId="5E2629B0" w14:textId="349D61C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4.779.692.845.432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91A2D29" w14:textId="04F38B1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2,1415</w:t>
            </w:r>
          </w:p>
        </w:tc>
      </w:tr>
      <w:tr w:rsidR="005D13F1" w:rsidRPr="005D13F1" w14:paraId="7EFFF94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580D4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38</w:t>
            </w:r>
          </w:p>
        </w:tc>
        <w:tc>
          <w:tcPr>
            <w:tcW w:w="1035" w:type="dxa"/>
            <w:tcBorders>
              <w:top w:val="nil"/>
              <w:left w:val="nil"/>
              <w:bottom w:val="single" w:sz="4" w:space="0" w:color="auto"/>
              <w:right w:val="single" w:sz="4" w:space="0" w:color="auto"/>
            </w:tcBorders>
            <w:shd w:val="clear" w:color="auto" w:fill="auto"/>
            <w:noWrap/>
            <w:vAlign w:val="bottom"/>
            <w:hideMark/>
          </w:tcPr>
          <w:p w14:paraId="4702343C"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MEDC</w:t>
            </w:r>
          </w:p>
        </w:tc>
        <w:tc>
          <w:tcPr>
            <w:tcW w:w="1559" w:type="dxa"/>
            <w:tcBorders>
              <w:top w:val="nil"/>
              <w:left w:val="nil"/>
              <w:bottom w:val="single" w:sz="4" w:space="0" w:color="auto"/>
              <w:right w:val="single" w:sz="4" w:space="0" w:color="auto"/>
            </w:tcBorders>
            <w:shd w:val="clear" w:color="auto" w:fill="auto"/>
            <w:noWrap/>
            <w:vAlign w:val="bottom"/>
            <w:hideMark/>
          </w:tcPr>
          <w:p w14:paraId="3A9ABAAA" w14:textId="26B91EE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25.136.231.252</w:t>
            </w:r>
          </w:p>
        </w:tc>
        <w:tc>
          <w:tcPr>
            <w:tcW w:w="850" w:type="dxa"/>
            <w:tcBorders>
              <w:top w:val="nil"/>
              <w:left w:val="nil"/>
              <w:bottom w:val="single" w:sz="4" w:space="0" w:color="auto"/>
              <w:right w:val="single" w:sz="4" w:space="0" w:color="auto"/>
            </w:tcBorders>
            <w:shd w:val="clear" w:color="auto" w:fill="auto"/>
            <w:noWrap/>
            <w:vAlign w:val="bottom"/>
            <w:hideMark/>
          </w:tcPr>
          <w:p w14:paraId="5CF7CF91" w14:textId="5C28B6D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1.015</w:t>
            </w:r>
          </w:p>
        </w:tc>
        <w:tc>
          <w:tcPr>
            <w:tcW w:w="1843" w:type="dxa"/>
            <w:tcBorders>
              <w:top w:val="nil"/>
              <w:left w:val="nil"/>
              <w:bottom w:val="single" w:sz="4" w:space="0" w:color="auto"/>
              <w:right w:val="single" w:sz="4" w:space="0" w:color="auto"/>
            </w:tcBorders>
            <w:shd w:val="clear" w:color="auto" w:fill="auto"/>
            <w:noWrap/>
            <w:vAlign w:val="bottom"/>
            <w:hideMark/>
          </w:tcPr>
          <w:p w14:paraId="29E2D647" w14:textId="0FFB594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81.006.039.078.125</w:t>
            </w:r>
          </w:p>
        </w:tc>
        <w:tc>
          <w:tcPr>
            <w:tcW w:w="1843" w:type="dxa"/>
            <w:tcBorders>
              <w:top w:val="nil"/>
              <w:left w:val="nil"/>
              <w:bottom w:val="single" w:sz="4" w:space="0" w:color="auto"/>
              <w:right w:val="single" w:sz="4" w:space="0" w:color="auto"/>
            </w:tcBorders>
            <w:shd w:val="clear" w:color="auto" w:fill="auto"/>
            <w:noWrap/>
            <w:vAlign w:val="bottom"/>
            <w:hideMark/>
          </w:tcPr>
          <w:p w14:paraId="7E432B25" w14:textId="389BD500"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108.311.028.531.250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DB23F9" w14:textId="4047602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0,9835</w:t>
            </w:r>
          </w:p>
        </w:tc>
      </w:tr>
      <w:tr w:rsidR="005D13F1" w:rsidRPr="005D13F1" w14:paraId="74BF419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D0AC8F9"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39</w:t>
            </w:r>
          </w:p>
        </w:tc>
        <w:tc>
          <w:tcPr>
            <w:tcW w:w="1035" w:type="dxa"/>
            <w:tcBorders>
              <w:top w:val="nil"/>
              <w:left w:val="nil"/>
              <w:bottom w:val="single" w:sz="4" w:space="0" w:color="auto"/>
              <w:right w:val="single" w:sz="4" w:space="0" w:color="auto"/>
            </w:tcBorders>
            <w:shd w:val="clear" w:color="auto" w:fill="auto"/>
            <w:noWrap/>
            <w:vAlign w:val="bottom"/>
            <w:hideMark/>
          </w:tcPr>
          <w:p w14:paraId="61CCCA80"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PTBA</w:t>
            </w:r>
          </w:p>
        </w:tc>
        <w:tc>
          <w:tcPr>
            <w:tcW w:w="1559" w:type="dxa"/>
            <w:tcBorders>
              <w:top w:val="nil"/>
              <w:left w:val="nil"/>
              <w:bottom w:val="single" w:sz="4" w:space="0" w:color="auto"/>
              <w:right w:val="single" w:sz="4" w:space="0" w:color="auto"/>
            </w:tcBorders>
            <w:shd w:val="clear" w:color="auto" w:fill="auto"/>
            <w:noWrap/>
            <w:vAlign w:val="bottom"/>
            <w:hideMark/>
          </w:tcPr>
          <w:p w14:paraId="08818CBC" w14:textId="219BB2E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11.487.209.350</w:t>
            </w:r>
          </w:p>
        </w:tc>
        <w:tc>
          <w:tcPr>
            <w:tcW w:w="850" w:type="dxa"/>
            <w:tcBorders>
              <w:top w:val="nil"/>
              <w:left w:val="nil"/>
              <w:bottom w:val="single" w:sz="4" w:space="0" w:color="auto"/>
              <w:right w:val="single" w:sz="4" w:space="0" w:color="auto"/>
            </w:tcBorders>
            <w:shd w:val="clear" w:color="auto" w:fill="auto"/>
            <w:noWrap/>
            <w:vAlign w:val="bottom"/>
            <w:hideMark/>
          </w:tcPr>
          <w:p w14:paraId="6D00C1EA" w14:textId="2F106F3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3.690</w:t>
            </w:r>
          </w:p>
        </w:tc>
        <w:tc>
          <w:tcPr>
            <w:tcW w:w="1843" w:type="dxa"/>
            <w:tcBorders>
              <w:top w:val="nil"/>
              <w:left w:val="nil"/>
              <w:bottom w:val="single" w:sz="4" w:space="0" w:color="auto"/>
              <w:right w:val="single" w:sz="4" w:space="0" w:color="auto"/>
            </w:tcBorders>
            <w:shd w:val="clear" w:color="auto" w:fill="auto"/>
            <w:noWrap/>
            <w:vAlign w:val="bottom"/>
            <w:hideMark/>
          </w:tcPr>
          <w:p w14:paraId="511C21FF" w14:textId="0E5B62A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16.443.161.000.000</w:t>
            </w:r>
          </w:p>
        </w:tc>
        <w:tc>
          <w:tcPr>
            <w:tcW w:w="1843" w:type="dxa"/>
            <w:tcBorders>
              <w:top w:val="nil"/>
              <w:left w:val="nil"/>
              <w:bottom w:val="single" w:sz="4" w:space="0" w:color="auto"/>
              <w:right w:val="single" w:sz="4" w:space="0" w:color="auto"/>
            </w:tcBorders>
            <w:shd w:val="clear" w:color="auto" w:fill="auto"/>
            <w:noWrap/>
            <w:vAlign w:val="bottom"/>
            <w:hideMark/>
          </w:tcPr>
          <w:p w14:paraId="3F51145F" w14:textId="79218F7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45.359.207.000.000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4874719" w14:textId="3E878CB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1,2970</w:t>
            </w:r>
          </w:p>
        </w:tc>
      </w:tr>
      <w:tr w:rsidR="005D13F1" w:rsidRPr="005D13F1" w14:paraId="11909C7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44A1A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40</w:t>
            </w:r>
          </w:p>
        </w:tc>
        <w:tc>
          <w:tcPr>
            <w:tcW w:w="1035" w:type="dxa"/>
            <w:tcBorders>
              <w:top w:val="nil"/>
              <w:left w:val="nil"/>
              <w:bottom w:val="single" w:sz="4" w:space="0" w:color="auto"/>
              <w:right w:val="single" w:sz="4" w:space="0" w:color="auto"/>
            </w:tcBorders>
            <w:shd w:val="clear" w:color="auto" w:fill="auto"/>
            <w:noWrap/>
            <w:vAlign w:val="bottom"/>
            <w:hideMark/>
          </w:tcPr>
          <w:p w14:paraId="2BF9CB40"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SMMT</w:t>
            </w:r>
          </w:p>
        </w:tc>
        <w:tc>
          <w:tcPr>
            <w:tcW w:w="1559" w:type="dxa"/>
            <w:tcBorders>
              <w:top w:val="nil"/>
              <w:left w:val="nil"/>
              <w:bottom w:val="single" w:sz="4" w:space="0" w:color="auto"/>
              <w:right w:val="single" w:sz="4" w:space="0" w:color="auto"/>
            </w:tcBorders>
            <w:shd w:val="clear" w:color="auto" w:fill="auto"/>
            <w:noWrap/>
            <w:vAlign w:val="bottom"/>
            <w:hideMark/>
          </w:tcPr>
          <w:p w14:paraId="28F71258" w14:textId="0EBFB9C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3.150.000.000</w:t>
            </w:r>
          </w:p>
        </w:tc>
        <w:tc>
          <w:tcPr>
            <w:tcW w:w="850" w:type="dxa"/>
            <w:tcBorders>
              <w:top w:val="nil"/>
              <w:left w:val="nil"/>
              <w:bottom w:val="single" w:sz="4" w:space="0" w:color="auto"/>
              <w:right w:val="single" w:sz="4" w:space="0" w:color="auto"/>
            </w:tcBorders>
            <w:shd w:val="clear" w:color="auto" w:fill="auto"/>
            <w:noWrap/>
            <w:vAlign w:val="bottom"/>
            <w:hideMark/>
          </w:tcPr>
          <w:p w14:paraId="2987875F" w14:textId="19B8CE1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650</w:t>
            </w:r>
          </w:p>
        </w:tc>
        <w:tc>
          <w:tcPr>
            <w:tcW w:w="1843" w:type="dxa"/>
            <w:tcBorders>
              <w:top w:val="nil"/>
              <w:left w:val="nil"/>
              <w:bottom w:val="single" w:sz="4" w:space="0" w:color="auto"/>
              <w:right w:val="single" w:sz="4" w:space="0" w:color="auto"/>
            </w:tcBorders>
            <w:shd w:val="clear" w:color="auto" w:fill="auto"/>
            <w:noWrap/>
            <w:vAlign w:val="bottom"/>
            <w:hideMark/>
          </w:tcPr>
          <w:p w14:paraId="4F611357" w14:textId="370ED26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165.956.607.186</w:t>
            </w:r>
          </w:p>
        </w:tc>
        <w:tc>
          <w:tcPr>
            <w:tcW w:w="1843" w:type="dxa"/>
            <w:tcBorders>
              <w:top w:val="nil"/>
              <w:left w:val="nil"/>
              <w:bottom w:val="single" w:sz="4" w:space="0" w:color="auto"/>
              <w:right w:val="single" w:sz="4" w:space="0" w:color="auto"/>
            </w:tcBorders>
            <w:shd w:val="clear" w:color="auto" w:fill="auto"/>
            <w:noWrap/>
            <w:vAlign w:val="bottom"/>
            <w:hideMark/>
          </w:tcPr>
          <w:p w14:paraId="5A2FC38D" w14:textId="0E81BFA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1.182.852.785.319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56DD4FB" w14:textId="3DD8020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1,8713</w:t>
            </w:r>
          </w:p>
        </w:tc>
      </w:tr>
      <w:tr w:rsidR="005D13F1" w:rsidRPr="005D13F1" w14:paraId="1DB339F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CE6D3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41</w:t>
            </w:r>
          </w:p>
        </w:tc>
        <w:tc>
          <w:tcPr>
            <w:tcW w:w="1035" w:type="dxa"/>
            <w:tcBorders>
              <w:top w:val="nil"/>
              <w:left w:val="nil"/>
              <w:bottom w:val="single" w:sz="4" w:space="0" w:color="auto"/>
              <w:right w:val="single" w:sz="4" w:space="0" w:color="auto"/>
            </w:tcBorders>
            <w:shd w:val="clear" w:color="auto" w:fill="auto"/>
            <w:noWrap/>
            <w:vAlign w:val="bottom"/>
            <w:hideMark/>
          </w:tcPr>
          <w:p w14:paraId="5141EDB1"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TINS</w:t>
            </w:r>
          </w:p>
        </w:tc>
        <w:tc>
          <w:tcPr>
            <w:tcW w:w="1559" w:type="dxa"/>
            <w:tcBorders>
              <w:top w:val="nil"/>
              <w:left w:val="nil"/>
              <w:bottom w:val="single" w:sz="4" w:space="0" w:color="auto"/>
              <w:right w:val="single" w:sz="4" w:space="0" w:color="auto"/>
            </w:tcBorders>
            <w:shd w:val="clear" w:color="auto" w:fill="auto"/>
            <w:noWrap/>
            <w:vAlign w:val="bottom"/>
            <w:hideMark/>
          </w:tcPr>
          <w:p w14:paraId="6948770A" w14:textId="2338098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7.447.753.454</w:t>
            </w:r>
          </w:p>
        </w:tc>
        <w:tc>
          <w:tcPr>
            <w:tcW w:w="850" w:type="dxa"/>
            <w:tcBorders>
              <w:top w:val="nil"/>
              <w:left w:val="nil"/>
              <w:bottom w:val="single" w:sz="4" w:space="0" w:color="auto"/>
              <w:right w:val="single" w:sz="4" w:space="0" w:color="auto"/>
            </w:tcBorders>
            <w:shd w:val="clear" w:color="auto" w:fill="auto"/>
            <w:noWrap/>
            <w:vAlign w:val="bottom"/>
            <w:hideMark/>
          </w:tcPr>
          <w:p w14:paraId="1C0BAF60" w14:textId="18B5A87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1.170</w:t>
            </w:r>
          </w:p>
        </w:tc>
        <w:tc>
          <w:tcPr>
            <w:tcW w:w="1843" w:type="dxa"/>
            <w:tcBorders>
              <w:top w:val="nil"/>
              <w:left w:val="nil"/>
              <w:bottom w:val="single" w:sz="4" w:space="0" w:color="auto"/>
              <w:right w:val="single" w:sz="4" w:space="0" w:color="auto"/>
            </w:tcBorders>
            <w:shd w:val="clear" w:color="auto" w:fill="auto"/>
            <w:noWrap/>
            <w:vAlign w:val="bottom"/>
            <w:hideMark/>
          </w:tcPr>
          <w:p w14:paraId="0753A934" w14:textId="6281150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6.025.073.000.000</w:t>
            </w:r>
          </w:p>
        </w:tc>
        <w:tc>
          <w:tcPr>
            <w:tcW w:w="1843" w:type="dxa"/>
            <w:tcBorders>
              <w:top w:val="nil"/>
              <w:left w:val="nil"/>
              <w:bottom w:val="single" w:sz="4" w:space="0" w:color="auto"/>
              <w:right w:val="single" w:sz="4" w:space="0" w:color="auto"/>
            </w:tcBorders>
            <w:shd w:val="clear" w:color="auto" w:fill="auto"/>
            <w:noWrap/>
            <w:vAlign w:val="bottom"/>
            <w:hideMark/>
          </w:tcPr>
          <w:p w14:paraId="2F8EF3A1" w14:textId="7077010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13.066.976.000.000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A2522C2" w14:textId="0E07DC3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1,1280</w:t>
            </w:r>
          </w:p>
        </w:tc>
      </w:tr>
      <w:tr w:rsidR="005D13F1" w:rsidRPr="005D13F1" w14:paraId="73081017"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C3186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42</w:t>
            </w:r>
          </w:p>
        </w:tc>
        <w:tc>
          <w:tcPr>
            <w:tcW w:w="1035" w:type="dxa"/>
            <w:tcBorders>
              <w:top w:val="nil"/>
              <w:left w:val="nil"/>
              <w:bottom w:val="single" w:sz="4" w:space="0" w:color="auto"/>
              <w:right w:val="single" w:sz="4" w:space="0" w:color="auto"/>
            </w:tcBorders>
            <w:shd w:val="clear" w:color="auto" w:fill="auto"/>
            <w:noWrap/>
            <w:vAlign w:val="bottom"/>
            <w:hideMark/>
          </w:tcPr>
          <w:p w14:paraId="7A8D4F82"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TOBA</w:t>
            </w:r>
          </w:p>
        </w:tc>
        <w:tc>
          <w:tcPr>
            <w:tcW w:w="1559" w:type="dxa"/>
            <w:tcBorders>
              <w:top w:val="nil"/>
              <w:left w:val="nil"/>
              <w:bottom w:val="single" w:sz="4" w:space="0" w:color="auto"/>
              <w:right w:val="single" w:sz="4" w:space="0" w:color="auto"/>
            </w:tcBorders>
            <w:shd w:val="clear" w:color="auto" w:fill="auto"/>
            <w:noWrap/>
            <w:vAlign w:val="bottom"/>
            <w:hideMark/>
          </w:tcPr>
          <w:p w14:paraId="1A3031BA" w14:textId="32B65EB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8.049.964.000</w:t>
            </w:r>
          </w:p>
        </w:tc>
        <w:tc>
          <w:tcPr>
            <w:tcW w:w="850" w:type="dxa"/>
            <w:tcBorders>
              <w:top w:val="nil"/>
              <w:left w:val="nil"/>
              <w:bottom w:val="single" w:sz="4" w:space="0" w:color="auto"/>
              <w:right w:val="single" w:sz="4" w:space="0" w:color="auto"/>
            </w:tcBorders>
            <w:shd w:val="clear" w:color="auto" w:fill="auto"/>
            <w:noWrap/>
            <w:vAlign w:val="bottom"/>
            <w:hideMark/>
          </w:tcPr>
          <w:p w14:paraId="45F07E04" w14:textId="7AD3A2D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605</w:t>
            </w:r>
          </w:p>
        </w:tc>
        <w:tc>
          <w:tcPr>
            <w:tcW w:w="1843" w:type="dxa"/>
            <w:tcBorders>
              <w:top w:val="nil"/>
              <w:left w:val="nil"/>
              <w:bottom w:val="single" w:sz="4" w:space="0" w:color="auto"/>
              <w:right w:val="single" w:sz="4" w:space="0" w:color="auto"/>
            </w:tcBorders>
            <w:shd w:val="clear" w:color="auto" w:fill="auto"/>
            <w:noWrap/>
            <w:vAlign w:val="bottom"/>
            <w:hideMark/>
          </w:tcPr>
          <w:p w14:paraId="361F4A4D" w14:textId="17364C8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7.478.290.314.465</w:t>
            </w:r>
          </w:p>
        </w:tc>
        <w:tc>
          <w:tcPr>
            <w:tcW w:w="1843" w:type="dxa"/>
            <w:tcBorders>
              <w:top w:val="nil"/>
              <w:left w:val="nil"/>
              <w:bottom w:val="single" w:sz="4" w:space="0" w:color="auto"/>
              <w:right w:val="single" w:sz="4" w:space="0" w:color="auto"/>
            </w:tcBorders>
            <w:shd w:val="clear" w:color="auto" w:fill="auto"/>
            <w:noWrap/>
            <w:vAlign w:val="bottom"/>
            <w:hideMark/>
          </w:tcPr>
          <w:p w14:paraId="6972468F" w14:textId="6FEC29E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14.140.401.839.623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009CCF0" w14:textId="3ED05B0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0,8733</w:t>
            </w:r>
          </w:p>
        </w:tc>
      </w:tr>
      <w:tr w:rsidR="005D13F1" w:rsidRPr="0059323D" w14:paraId="14FE675A" w14:textId="77777777" w:rsidTr="0009782A">
        <w:trPr>
          <w:gridAfter w:val="1"/>
          <w:wAfter w:w="8" w:type="dxa"/>
          <w:trHeight w:val="300"/>
        </w:trPr>
        <w:tc>
          <w:tcPr>
            <w:tcW w:w="86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5E3AB1"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2023</w:t>
            </w:r>
          </w:p>
        </w:tc>
      </w:tr>
      <w:tr w:rsidR="005D13F1" w:rsidRPr="005D13F1" w14:paraId="6CF02C4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CFB35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43</w:t>
            </w:r>
          </w:p>
        </w:tc>
        <w:tc>
          <w:tcPr>
            <w:tcW w:w="1035" w:type="dxa"/>
            <w:tcBorders>
              <w:top w:val="nil"/>
              <w:left w:val="nil"/>
              <w:bottom w:val="single" w:sz="4" w:space="0" w:color="auto"/>
              <w:right w:val="single" w:sz="4" w:space="0" w:color="auto"/>
            </w:tcBorders>
            <w:shd w:val="clear" w:color="auto" w:fill="auto"/>
            <w:noWrap/>
            <w:vAlign w:val="bottom"/>
            <w:hideMark/>
          </w:tcPr>
          <w:p w14:paraId="01212EE3"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ADRO</w:t>
            </w:r>
          </w:p>
        </w:tc>
        <w:tc>
          <w:tcPr>
            <w:tcW w:w="1559" w:type="dxa"/>
            <w:tcBorders>
              <w:top w:val="nil"/>
              <w:left w:val="nil"/>
              <w:bottom w:val="single" w:sz="4" w:space="0" w:color="auto"/>
              <w:right w:val="single" w:sz="4" w:space="0" w:color="auto"/>
            </w:tcBorders>
            <w:shd w:val="clear" w:color="auto" w:fill="auto"/>
            <w:noWrap/>
            <w:vAlign w:val="bottom"/>
            <w:hideMark/>
          </w:tcPr>
          <w:p w14:paraId="7110792D" w14:textId="7EF496C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31.985.962.000</w:t>
            </w:r>
          </w:p>
        </w:tc>
        <w:tc>
          <w:tcPr>
            <w:tcW w:w="850" w:type="dxa"/>
            <w:tcBorders>
              <w:top w:val="nil"/>
              <w:left w:val="nil"/>
              <w:bottom w:val="single" w:sz="4" w:space="0" w:color="auto"/>
              <w:right w:val="single" w:sz="4" w:space="0" w:color="auto"/>
            </w:tcBorders>
            <w:shd w:val="clear" w:color="auto" w:fill="auto"/>
            <w:noWrap/>
            <w:vAlign w:val="bottom"/>
            <w:hideMark/>
          </w:tcPr>
          <w:p w14:paraId="2005B4D4" w14:textId="15564FD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2.380</w:t>
            </w:r>
          </w:p>
        </w:tc>
        <w:tc>
          <w:tcPr>
            <w:tcW w:w="1843" w:type="dxa"/>
            <w:tcBorders>
              <w:top w:val="nil"/>
              <w:left w:val="nil"/>
              <w:bottom w:val="single" w:sz="4" w:space="0" w:color="auto"/>
              <w:right w:val="single" w:sz="4" w:space="0" w:color="auto"/>
            </w:tcBorders>
            <w:shd w:val="clear" w:color="auto" w:fill="auto"/>
            <w:noWrap/>
            <w:vAlign w:val="bottom"/>
            <w:hideMark/>
          </w:tcPr>
          <w:p w14:paraId="15F6E33D" w14:textId="7A659E0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47.137.861.538.462</w:t>
            </w:r>
          </w:p>
        </w:tc>
        <w:tc>
          <w:tcPr>
            <w:tcW w:w="1843" w:type="dxa"/>
            <w:tcBorders>
              <w:top w:val="nil"/>
              <w:left w:val="nil"/>
              <w:bottom w:val="single" w:sz="4" w:space="0" w:color="auto"/>
              <w:right w:val="single" w:sz="4" w:space="0" w:color="auto"/>
            </w:tcBorders>
            <w:shd w:val="clear" w:color="auto" w:fill="auto"/>
            <w:noWrap/>
            <w:vAlign w:val="bottom"/>
            <w:hideMark/>
          </w:tcPr>
          <w:p w14:paraId="3B7853CE" w14:textId="276C53A7"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161.118.630.769.231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233EBF7" w14:textId="6E0CFF3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0,7651</w:t>
            </w:r>
          </w:p>
        </w:tc>
      </w:tr>
      <w:tr w:rsidR="005D13F1" w:rsidRPr="005D13F1" w14:paraId="35540246"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E0BAC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44</w:t>
            </w:r>
          </w:p>
        </w:tc>
        <w:tc>
          <w:tcPr>
            <w:tcW w:w="1035" w:type="dxa"/>
            <w:tcBorders>
              <w:top w:val="nil"/>
              <w:left w:val="nil"/>
              <w:bottom w:val="single" w:sz="4" w:space="0" w:color="auto"/>
              <w:right w:val="single" w:sz="4" w:space="0" w:color="auto"/>
            </w:tcBorders>
            <w:shd w:val="clear" w:color="auto" w:fill="auto"/>
            <w:noWrap/>
            <w:vAlign w:val="bottom"/>
            <w:hideMark/>
          </w:tcPr>
          <w:p w14:paraId="4C6A234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ANTM</w:t>
            </w:r>
          </w:p>
        </w:tc>
        <w:tc>
          <w:tcPr>
            <w:tcW w:w="1559" w:type="dxa"/>
            <w:tcBorders>
              <w:top w:val="nil"/>
              <w:left w:val="nil"/>
              <w:bottom w:val="single" w:sz="4" w:space="0" w:color="auto"/>
              <w:right w:val="single" w:sz="4" w:space="0" w:color="auto"/>
            </w:tcBorders>
            <w:shd w:val="clear" w:color="auto" w:fill="auto"/>
            <w:noWrap/>
            <w:vAlign w:val="bottom"/>
            <w:hideMark/>
          </w:tcPr>
          <w:p w14:paraId="1ED95E53" w14:textId="52ABCA8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24.031.000.000</w:t>
            </w:r>
          </w:p>
        </w:tc>
        <w:tc>
          <w:tcPr>
            <w:tcW w:w="850" w:type="dxa"/>
            <w:tcBorders>
              <w:top w:val="nil"/>
              <w:left w:val="nil"/>
              <w:bottom w:val="single" w:sz="4" w:space="0" w:color="auto"/>
              <w:right w:val="single" w:sz="4" w:space="0" w:color="auto"/>
            </w:tcBorders>
            <w:shd w:val="clear" w:color="auto" w:fill="auto"/>
            <w:noWrap/>
            <w:vAlign w:val="bottom"/>
            <w:hideMark/>
          </w:tcPr>
          <w:p w14:paraId="14045AB7" w14:textId="2BADE93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1.705</w:t>
            </w:r>
          </w:p>
        </w:tc>
        <w:tc>
          <w:tcPr>
            <w:tcW w:w="1843" w:type="dxa"/>
            <w:tcBorders>
              <w:top w:val="nil"/>
              <w:left w:val="nil"/>
              <w:bottom w:val="single" w:sz="4" w:space="0" w:color="auto"/>
              <w:right w:val="single" w:sz="4" w:space="0" w:color="auto"/>
            </w:tcBorders>
            <w:shd w:val="clear" w:color="auto" w:fill="auto"/>
            <w:noWrap/>
            <w:vAlign w:val="bottom"/>
            <w:hideMark/>
          </w:tcPr>
          <w:p w14:paraId="0618D9AD" w14:textId="33C0D6B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11.685.659.000.000</w:t>
            </w:r>
          </w:p>
        </w:tc>
        <w:tc>
          <w:tcPr>
            <w:tcW w:w="1843" w:type="dxa"/>
            <w:tcBorders>
              <w:top w:val="nil"/>
              <w:left w:val="nil"/>
              <w:bottom w:val="single" w:sz="4" w:space="0" w:color="auto"/>
              <w:right w:val="single" w:sz="4" w:space="0" w:color="auto"/>
            </w:tcBorders>
            <w:shd w:val="clear" w:color="auto" w:fill="auto"/>
            <w:noWrap/>
            <w:vAlign w:val="bottom"/>
            <w:hideMark/>
          </w:tcPr>
          <w:p w14:paraId="0263885C" w14:textId="3116CE0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42.851.329.000.000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F72E1FA" w14:textId="2D9B72A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1,2289</w:t>
            </w:r>
          </w:p>
        </w:tc>
      </w:tr>
      <w:tr w:rsidR="005D13F1" w:rsidRPr="005D13F1" w14:paraId="6543DE4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E808B9"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45</w:t>
            </w:r>
          </w:p>
        </w:tc>
        <w:tc>
          <w:tcPr>
            <w:tcW w:w="1035" w:type="dxa"/>
            <w:tcBorders>
              <w:top w:val="nil"/>
              <w:left w:val="nil"/>
              <w:bottom w:val="single" w:sz="4" w:space="0" w:color="auto"/>
              <w:right w:val="single" w:sz="4" w:space="0" w:color="auto"/>
            </w:tcBorders>
            <w:shd w:val="clear" w:color="auto" w:fill="auto"/>
            <w:noWrap/>
            <w:vAlign w:val="bottom"/>
            <w:hideMark/>
          </w:tcPr>
          <w:p w14:paraId="4AA3A47B"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ABMM</w:t>
            </w:r>
          </w:p>
        </w:tc>
        <w:tc>
          <w:tcPr>
            <w:tcW w:w="1559" w:type="dxa"/>
            <w:tcBorders>
              <w:top w:val="nil"/>
              <w:left w:val="nil"/>
              <w:bottom w:val="single" w:sz="4" w:space="0" w:color="auto"/>
              <w:right w:val="single" w:sz="4" w:space="0" w:color="auto"/>
            </w:tcBorders>
            <w:shd w:val="clear" w:color="auto" w:fill="auto"/>
            <w:noWrap/>
            <w:vAlign w:val="bottom"/>
            <w:hideMark/>
          </w:tcPr>
          <w:p w14:paraId="02E9E585" w14:textId="0CFBB6D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2.753.165.000</w:t>
            </w:r>
          </w:p>
        </w:tc>
        <w:tc>
          <w:tcPr>
            <w:tcW w:w="850" w:type="dxa"/>
            <w:tcBorders>
              <w:top w:val="nil"/>
              <w:left w:val="nil"/>
              <w:bottom w:val="single" w:sz="4" w:space="0" w:color="auto"/>
              <w:right w:val="single" w:sz="4" w:space="0" w:color="auto"/>
            </w:tcBorders>
            <w:shd w:val="clear" w:color="auto" w:fill="auto"/>
            <w:noWrap/>
            <w:vAlign w:val="bottom"/>
            <w:hideMark/>
          </w:tcPr>
          <w:p w14:paraId="6216C2D5" w14:textId="0382331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3.400</w:t>
            </w:r>
          </w:p>
        </w:tc>
        <w:tc>
          <w:tcPr>
            <w:tcW w:w="1843" w:type="dxa"/>
            <w:tcBorders>
              <w:top w:val="nil"/>
              <w:left w:val="nil"/>
              <w:bottom w:val="single" w:sz="4" w:space="0" w:color="auto"/>
              <w:right w:val="single" w:sz="4" w:space="0" w:color="auto"/>
            </w:tcBorders>
            <w:shd w:val="clear" w:color="auto" w:fill="auto"/>
            <w:noWrap/>
            <w:vAlign w:val="bottom"/>
            <w:hideMark/>
          </w:tcPr>
          <w:p w14:paraId="1E3D42F8" w14:textId="5A4E515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21.547.882.466.048</w:t>
            </w:r>
          </w:p>
        </w:tc>
        <w:tc>
          <w:tcPr>
            <w:tcW w:w="1843" w:type="dxa"/>
            <w:tcBorders>
              <w:top w:val="nil"/>
              <w:left w:val="nil"/>
              <w:bottom w:val="single" w:sz="4" w:space="0" w:color="auto"/>
              <w:right w:val="single" w:sz="4" w:space="0" w:color="auto"/>
            </w:tcBorders>
            <w:shd w:val="clear" w:color="auto" w:fill="auto"/>
            <w:noWrap/>
            <w:vAlign w:val="bottom"/>
            <w:hideMark/>
          </w:tcPr>
          <w:p w14:paraId="2F3EE98E" w14:textId="0A3ED13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33.247.500.589.320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B92AEAD" w14:textId="5983486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0,9297</w:t>
            </w:r>
          </w:p>
        </w:tc>
      </w:tr>
      <w:tr w:rsidR="005D13F1" w:rsidRPr="005D13F1" w14:paraId="49430019"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B2B21D"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46</w:t>
            </w:r>
          </w:p>
        </w:tc>
        <w:tc>
          <w:tcPr>
            <w:tcW w:w="1035" w:type="dxa"/>
            <w:tcBorders>
              <w:top w:val="nil"/>
              <w:left w:val="nil"/>
              <w:bottom w:val="single" w:sz="4" w:space="0" w:color="auto"/>
              <w:right w:val="single" w:sz="4" w:space="0" w:color="auto"/>
            </w:tcBorders>
            <w:shd w:val="clear" w:color="auto" w:fill="auto"/>
            <w:noWrap/>
            <w:vAlign w:val="bottom"/>
            <w:hideMark/>
          </w:tcPr>
          <w:p w14:paraId="1D67F37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BUMI</w:t>
            </w:r>
          </w:p>
        </w:tc>
        <w:tc>
          <w:tcPr>
            <w:tcW w:w="1559" w:type="dxa"/>
            <w:tcBorders>
              <w:top w:val="nil"/>
              <w:left w:val="nil"/>
              <w:bottom w:val="single" w:sz="4" w:space="0" w:color="auto"/>
              <w:right w:val="single" w:sz="4" w:space="0" w:color="auto"/>
            </w:tcBorders>
            <w:shd w:val="clear" w:color="auto" w:fill="auto"/>
            <w:noWrap/>
            <w:vAlign w:val="bottom"/>
            <w:hideMark/>
          </w:tcPr>
          <w:p w14:paraId="37F378CA" w14:textId="3A346416" w:rsidR="0059323D" w:rsidRPr="0009782A" w:rsidRDefault="0059323D" w:rsidP="0009782A">
            <w:pPr>
              <w:spacing w:after="0" w:line="240" w:lineRule="auto"/>
              <w:ind w:left="-104" w:firstLine="104"/>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371.320.705.024</w:t>
            </w:r>
          </w:p>
        </w:tc>
        <w:tc>
          <w:tcPr>
            <w:tcW w:w="850" w:type="dxa"/>
            <w:tcBorders>
              <w:top w:val="nil"/>
              <w:left w:val="nil"/>
              <w:bottom w:val="single" w:sz="4" w:space="0" w:color="auto"/>
              <w:right w:val="single" w:sz="4" w:space="0" w:color="auto"/>
            </w:tcBorders>
            <w:shd w:val="clear" w:color="auto" w:fill="auto"/>
            <w:noWrap/>
            <w:vAlign w:val="bottom"/>
            <w:hideMark/>
          </w:tcPr>
          <w:p w14:paraId="126DBA72" w14:textId="52D7CE0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85</w:t>
            </w:r>
          </w:p>
        </w:tc>
        <w:tc>
          <w:tcPr>
            <w:tcW w:w="1843" w:type="dxa"/>
            <w:tcBorders>
              <w:top w:val="nil"/>
              <w:left w:val="nil"/>
              <w:bottom w:val="single" w:sz="4" w:space="0" w:color="auto"/>
              <w:right w:val="single" w:sz="4" w:space="0" w:color="auto"/>
            </w:tcBorders>
            <w:shd w:val="clear" w:color="auto" w:fill="auto"/>
            <w:noWrap/>
            <w:vAlign w:val="bottom"/>
            <w:hideMark/>
          </w:tcPr>
          <w:p w14:paraId="169671D2" w14:textId="24DABB0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22.012.785.969.160</w:t>
            </w:r>
          </w:p>
        </w:tc>
        <w:tc>
          <w:tcPr>
            <w:tcW w:w="1843" w:type="dxa"/>
            <w:tcBorders>
              <w:top w:val="nil"/>
              <w:left w:val="nil"/>
              <w:bottom w:val="single" w:sz="4" w:space="0" w:color="auto"/>
              <w:right w:val="single" w:sz="4" w:space="0" w:color="auto"/>
            </w:tcBorders>
            <w:shd w:val="clear" w:color="auto" w:fill="auto"/>
            <w:noWrap/>
            <w:vAlign w:val="bottom"/>
            <w:hideMark/>
          </w:tcPr>
          <w:p w14:paraId="249946EE" w14:textId="0B9D45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64.788.734.033.856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42D06F" w14:textId="3FABB75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0,8269</w:t>
            </w:r>
          </w:p>
        </w:tc>
      </w:tr>
      <w:tr w:rsidR="005D13F1" w:rsidRPr="005D13F1" w14:paraId="11A6556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67ADC1"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47</w:t>
            </w:r>
          </w:p>
        </w:tc>
        <w:tc>
          <w:tcPr>
            <w:tcW w:w="1035" w:type="dxa"/>
            <w:tcBorders>
              <w:top w:val="nil"/>
              <w:left w:val="nil"/>
              <w:bottom w:val="single" w:sz="4" w:space="0" w:color="auto"/>
              <w:right w:val="single" w:sz="4" w:space="0" w:color="auto"/>
            </w:tcBorders>
            <w:shd w:val="clear" w:color="auto" w:fill="auto"/>
            <w:noWrap/>
            <w:vAlign w:val="bottom"/>
            <w:hideMark/>
          </w:tcPr>
          <w:p w14:paraId="6681837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ENRG</w:t>
            </w:r>
          </w:p>
        </w:tc>
        <w:tc>
          <w:tcPr>
            <w:tcW w:w="1559" w:type="dxa"/>
            <w:tcBorders>
              <w:top w:val="nil"/>
              <w:left w:val="nil"/>
              <w:bottom w:val="single" w:sz="4" w:space="0" w:color="auto"/>
              <w:right w:val="single" w:sz="4" w:space="0" w:color="auto"/>
            </w:tcBorders>
            <w:shd w:val="clear" w:color="auto" w:fill="auto"/>
            <w:noWrap/>
            <w:vAlign w:val="bottom"/>
            <w:hideMark/>
          </w:tcPr>
          <w:p w14:paraId="119CD7C7" w14:textId="3DB15C9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24.821.230.250</w:t>
            </w:r>
          </w:p>
        </w:tc>
        <w:tc>
          <w:tcPr>
            <w:tcW w:w="850" w:type="dxa"/>
            <w:tcBorders>
              <w:top w:val="nil"/>
              <w:left w:val="nil"/>
              <w:bottom w:val="single" w:sz="4" w:space="0" w:color="auto"/>
              <w:right w:val="single" w:sz="4" w:space="0" w:color="auto"/>
            </w:tcBorders>
            <w:shd w:val="clear" w:color="auto" w:fill="auto"/>
            <w:noWrap/>
            <w:vAlign w:val="bottom"/>
            <w:hideMark/>
          </w:tcPr>
          <w:p w14:paraId="490EB094" w14:textId="6CFEC9E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220</w:t>
            </w:r>
          </w:p>
        </w:tc>
        <w:tc>
          <w:tcPr>
            <w:tcW w:w="1843" w:type="dxa"/>
            <w:tcBorders>
              <w:top w:val="nil"/>
              <w:left w:val="nil"/>
              <w:bottom w:val="single" w:sz="4" w:space="0" w:color="auto"/>
              <w:right w:val="single" w:sz="4" w:space="0" w:color="auto"/>
            </w:tcBorders>
            <w:shd w:val="clear" w:color="auto" w:fill="auto"/>
            <w:noWrap/>
            <w:vAlign w:val="bottom"/>
            <w:hideMark/>
          </w:tcPr>
          <w:p w14:paraId="5398FBF3" w14:textId="081613C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12.080.780.835.264</w:t>
            </w:r>
          </w:p>
        </w:tc>
        <w:tc>
          <w:tcPr>
            <w:tcW w:w="1843" w:type="dxa"/>
            <w:tcBorders>
              <w:top w:val="nil"/>
              <w:left w:val="nil"/>
              <w:bottom w:val="single" w:sz="4" w:space="0" w:color="auto"/>
              <w:right w:val="single" w:sz="4" w:space="0" w:color="auto"/>
            </w:tcBorders>
            <w:shd w:val="clear" w:color="auto" w:fill="auto"/>
            <w:noWrap/>
            <w:vAlign w:val="bottom"/>
            <w:hideMark/>
          </w:tcPr>
          <w:p w14:paraId="2F067F7B" w14:textId="02AF538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21.100.759.777.336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55623C" w14:textId="3816EF7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0,8313</w:t>
            </w:r>
          </w:p>
        </w:tc>
      </w:tr>
      <w:tr w:rsidR="005D13F1" w:rsidRPr="005D13F1" w14:paraId="55765A27"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269CA5"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48</w:t>
            </w:r>
          </w:p>
        </w:tc>
        <w:tc>
          <w:tcPr>
            <w:tcW w:w="1035" w:type="dxa"/>
            <w:tcBorders>
              <w:top w:val="nil"/>
              <w:left w:val="nil"/>
              <w:bottom w:val="single" w:sz="4" w:space="0" w:color="auto"/>
              <w:right w:val="single" w:sz="4" w:space="0" w:color="auto"/>
            </w:tcBorders>
            <w:shd w:val="clear" w:color="auto" w:fill="auto"/>
            <w:noWrap/>
            <w:vAlign w:val="bottom"/>
            <w:hideMark/>
          </w:tcPr>
          <w:p w14:paraId="25542C1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GEMS</w:t>
            </w:r>
          </w:p>
        </w:tc>
        <w:tc>
          <w:tcPr>
            <w:tcW w:w="1559" w:type="dxa"/>
            <w:tcBorders>
              <w:top w:val="nil"/>
              <w:left w:val="nil"/>
              <w:bottom w:val="single" w:sz="4" w:space="0" w:color="auto"/>
              <w:right w:val="single" w:sz="4" w:space="0" w:color="auto"/>
            </w:tcBorders>
            <w:shd w:val="clear" w:color="auto" w:fill="auto"/>
            <w:noWrap/>
            <w:vAlign w:val="bottom"/>
            <w:hideMark/>
          </w:tcPr>
          <w:p w14:paraId="292BAF58" w14:textId="68823D3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5.882.353.000</w:t>
            </w:r>
          </w:p>
        </w:tc>
        <w:tc>
          <w:tcPr>
            <w:tcW w:w="850" w:type="dxa"/>
            <w:tcBorders>
              <w:top w:val="nil"/>
              <w:left w:val="nil"/>
              <w:bottom w:val="single" w:sz="4" w:space="0" w:color="auto"/>
              <w:right w:val="single" w:sz="4" w:space="0" w:color="auto"/>
            </w:tcBorders>
            <w:shd w:val="clear" w:color="auto" w:fill="auto"/>
            <w:noWrap/>
            <w:vAlign w:val="bottom"/>
            <w:hideMark/>
          </w:tcPr>
          <w:p w14:paraId="0BF27FAA" w14:textId="59266D3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5.800</w:t>
            </w:r>
          </w:p>
        </w:tc>
        <w:tc>
          <w:tcPr>
            <w:tcW w:w="1843" w:type="dxa"/>
            <w:tcBorders>
              <w:top w:val="nil"/>
              <w:left w:val="nil"/>
              <w:bottom w:val="single" w:sz="4" w:space="0" w:color="auto"/>
              <w:right w:val="single" w:sz="4" w:space="0" w:color="auto"/>
            </w:tcBorders>
            <w:shd w:val="clear" w:color="auto" w:fill="auto"/>
            <w:noWrap/>
            <w:vAlign w:val="bottom"/>
            <w:hideMark/>
          </w:tcPr>
          <w:p w14:paraId="7118552D" w14:textId="4873457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10.003.907.315.728</w:t>
            </w:r>
          </w:p>
        </w:tc>
        <w:tc>
          <w:tcPr>
            <w:tcW w:w="1843" w:type="dxa"/>
            <w:tcBorders>
              <w:top w:val="nil"/>
              <w:left w:val="nil"/>
              <w:bottom w:val="single" w:sz="4" w:space="0" w:color="auto"/>
              <w:right w:val="single" w:sz="4" w:space="0" w:color="auto"/>
            </w:tcBorders>
            <w:shd w:val="clear" w:color="auto" w:fill="auto"/>
            <w:noWrap/>
            <w:vAlign w:val="bottom"/>
            <w:hideMark/>
          </w:tcPr>
          <w:p w14:paraId="4D8896EF" w14:textId="6B89F20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20.226.443.248.920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1324C5" w14:textId="509BFB8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2,1814</w:t>
            </w:r>
          </w:p>
        </w:tc>
      </w:tr>
      <w:tr w:rsidR="005D13F1" w:rsidRPr="005D13F1" w14:paraId="43C6ADF7"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6D7A09"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49</w:t>
            </w:r>
          </w:p>
        </w:tc>
        <w:tc>
          <w:tcPr>
            <w:tcW w:w="1035" w:type="dxa"/>
            <w:tcBorders>
              <w:top w:val="nil"/>
              <w:left w:val="nil"/>
              <w:bottom w:val="single" w:sz="4" w:space="0" w:color="auto"/>
              <w:right w:val="single" w:sz="4" w:space="0" w:color="auto"/>
            </w:tcBorders>
            <w:shd w:val="clear" w:color="auto" w:fill="auto"/>
            <w:noWrap/>
            <w:vAlign w:val="bottom"/>
            <w:hideMark/>
          </w:tcPr>
          <w:p w14:paraId="5AEF8C60"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HRUM</w:t>
            </w:r>
          </w:p>
        </w:tc>
        <w:tc>
          <w:tcPr>
            <w:tcW w:w="1559" w:type="dxa"/>
            <w:tcBorders>
              <w:top w:val="nil"/>
              <w:left w:val="nil"/>
              <w:bottom w:val="single" w:sz="4" w:space="0" w:color="auto"/>
              <w:right w:val="single" w:sz="4" w:space="0" w:color="auto"/>
            </w:tcBorders>
            <w:shd w:val="clear" w:color="auto" w:fill="auto"/>
            <w:noWrap/>
            <w:vAlign w:val="bottom"/>
            <w:hideMark/>
          </w:tcPr>
          <w:p w14:paraId="32E9284D" w14:textId="7B4A25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13.316.246.500</w:t>
            </w:r>
          </w:p>
        </w:tc>
        <w:tc>
          <w:tcPr>
            <w:tcW w:w="850" w:type="dxa"/>
            <w:tcBorders>
              <w:top w:val="nil"/>
              <w:left w:val="nil"/>
              <w:bottom w:val="single" w:sz="4" w:space="0" w:color="auto"/>
              <w:right w:val="single" w:sz="4" w:space="0" w:color="auto"/>
            </w:tcBorders>
            <w:shd w:val="clear" w:color="auto" w:fill="auto"/>
            <w:noWrap/>
            <w:vAlign w:val="bottom"/>
            <w:hideMark/>
          </w:tcPr>
          <w:p w14:paraId="35BBDB41" w14:textId="3A867BC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1.335</w:t>
            </w:r>
          </w:p>
        </w:tc>
        <w:tc>
          <w:tcPr>
            <w:tcW w:w="1843" w:type="dxa"/>
            <w:tcBorders>
              <w:top w:val="nil"/>
              <w:left w:val="nil"/>
              <w:bottom w:val="single" w:sz="4" w:space="0" w:color="auto"/>
              <w:right w:val="single" w:sz="4" w:space="0" w:color="auto"/>
            </w:tcBorders>
            <w:shd w:val="clear" w:color="auto" w:fill="auto"/>
            <w:noWrap/>
            <w:vAlign w:val="bottom"/>
            <w:hideMark/>
          </w:tcPr>
          <w:p w14:paraId="02D718D2" w14:textId="28C8E27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7.066.490.014.672</w:t>
            </w:r>
          </w:p>
        </w:tc>
        <w:tc>
          <w:tcPr>
            <w:tcW w:w="1843" w:type="dxa"/>
            <w:tcBorders>
              <w:top w:val="nil"/>
              <w:left w:val="nil"/>
              <w:bottom w:val="single" w:sz="4" w:space="0" w:color="auto"/>
              <w:right w:val="single" w:sz="4" w:space="0" w:color="auto"/>
            </w:tcBorders>
            <w:shd w:val="clear" w:color="auto" w:fill="auto"/>
            <w:noWrap/>
            <w:vAlign w:val="bottom"/>
            <w:hideMark/>
          </w:tcPr>
          <w:p w14:paraId="10DFD95A" w14:textId="5E6A761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25.175.980.471.872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6A219DA" w14:textId="1091E36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0,9868</w:t>
            </w:r>
          </w:p>
        </w:tc>
      </w:tr>
      <w:tr w:rsidR="005D13F1" w:rsidRPr="005D13F1" w14:paraId="5FA0AF3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0CBA9E"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50</w:t>
            </w:r>
          </w:p>
        </w:tc>
        <w:tc>
          <w:tcPr>
            <w:tcW w:w="1035" w:type="dxa"/>
            <w:tcBorders>
              <w:top w:val="nil"/>
              <w:left w:val="nil"/>
              <w:bottom w:val="single" w:sz="4" w:space="0" w:color="auto"/>
              <w:right w:val="single" w:sz="4" w:space="0" w:color="auto"/>
            </w:tcBorders>
            <w:shd w:val="clear" w:color="auto" w:fill="auto"/>
            <w:noWrap/>
            <w:vAlign w:val="bottom"/>
            <w:hideMark/>
          </w:tcPr>
          <w:p w14:paraId="5B6009BA"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ITMG</w:t>
            </w:r>
          </w:p>
        </w:tc>
        <w:tc>
          <w:tcPr>
            <w:tcW w:w="1559" w:type="dxa"/>
            <w:tcBorders>
              <w:top w:val="nil"/>
              <w:left w:val="nil"/>
              <w:bottom w:val="single" w:sz="4" w:space="0" w:color="auto"/>
              <w:right w:val="single" w:sz="4" w:space="0" w:color="auto"/>
            </w:tcBorders>
            <w:shd w:val="clear" w:color="auto" w:fill="auto"/>
            <w:noWrap/>
            <w:vAlign w:val="bottom"/>
            <w:hideMark/>
          </w:tcPr>
          <w:p w14:paraId="0E62059B" w14:textId="3855F82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1.129.925.000</w:t>
            </w:r>
          </w:p>
        </w:tc>
        <w:tc>
          <w:tcPr>
            <w:tcW w:w="850" w:type="dxa"/>
            <w:tcBorders>
              <w:top w:val="nil"/>
              <w:left w:val="nil"/>
              <w:bottom w:val="single" w:sz="4" w:space="0" w:color="auto"/>
              <w:right w:val="single" w:sz="4" w:space="0" w:color="auto"/>
            </w:tcBorders>
            <w:shd w:val="clear" w:color="auto" w:fill="auto"/>
            <w:noWrap/>
            <w:vAlign w:val="bottom"/>
            <w:hideMark/>
          </w:tcPr>
          <w:p w14:paraId="617DC766" w14:textId="1933E6C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25.650</w:t>
            </w:r>
          </w:p>
        </w:tc>
        <w:tc>
          <w:tcPr>
            <w:tcW w:w="1843" w:type="dxa"/>
            <w:tcBorders>
              <w:top w:val="nil"/>
              <w:left w:val="nil"/>
              <w:bottom w:val="single" w:sz="4" w:space="0" w:color="auto"/>
              <w:right w:val="single" w:sz="4" w:space="0" w:color="auto"/>
            </w:tcBorders>
            <w:shd w:val="clear" w:color="auto" w:fill="auto"/>
            <w:noWrap/>
            <w:vAlign w:val="bottom"/>
            <w:hideMark/>
          </w:tcPr>
          <w:p w14:paraId="315787D2" w14:textId="5C3BA21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6.155.716.712.000</w:t>
            </w:r>
          </w:p>
        </w:tc>
        <w:tc>
          <w:tcPr>
            <w:tcW w:w="1843" w:type="dxa"/>
            <w:tcBorders>
              <w:top w:val="nil"/>
              <w:left w:val="nil"/>
              <w:bottom w:val="single" w:sz="4" w:space="0" w:color="auto"/>
              <w:right w:val="single" w:sz="4" w:space="0" w:color="auto"/>
            </w:tcBorders>
            <w:shd w:val="clear" w:color="auto" w:fill="auto"/>
            <w:noWrap/>
            <w:vAlign w:val="bottom"/>
            <w:hideMark/>
          </w:tcPr>
          <w:p w14:paraId="06024F1F" w14:textId="25CED63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33.727.849.352.000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1A204D9" w14:textId="2B2631E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1,0418</w:t>
            </w:r>
          </w:p>
        </w:tc>
      </w:tr>
      <w:tr w:rsidR="005D13F1" w:rsidRPr="005D13F1" w14:paraId="4A4B5DAF"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26F3F54"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51</w:t>
            </w:r>
          </w:p>
        </w:tc>
        <w:tc>
          <w:tcPr>
            <w:tcW w:w="1035" w:type="dxa"/>
            <w:tcBorders>
              <w:top w:val="nil"/>
              <w:left w:val="nil"/>
              <w:bottom w:val="single" w:sz="4" w:space="0" w:color="auto"/>
              <w:right w:val="single" w:sz="4" w:space="0" w:color="auto"/>
            </w:tcBorders>
            <w:shd w:val="clear" w:color="auto" w:fill="auto"/>
            <w:noWrap/>
            <w:vAlign w:val="bottom"/>
            <w:hideMark/>
          </w:tcPr>
          <w:p w14:paraId="70DD4BA2"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MBAP</w:t>
            </w:r>
          </w:p>
        </w:tc>
        <w:tc>
          <w:tcPr>
            <w:tcW w:w="1559" w:type="dxa"/>
            <w:tcBorders>
              <w:top w:val="nil"/>
              <w:left w:val="nil"/>
              <w:bottom w:val="single" w:sz="4" w:space="0" w:color="auto"/>
              <w:right w:val="single" w:sz="4" w:space="0" w:color="auto"/>
            </w:tcBorders>
            <w:shd w:val="clear" w:color="auto" w:fill="auto"/>
            <w:noWrap/>
            <w:vAlign w:val="bottom"/>
            <w:hideMark/>
          </w:tcPr>
          <w:p w14:paraId="74AB890C" w14:textId="3744B67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1.227.271.952</w:t>
            </w:r>
          </w:p>
        </w:tc>
        <w:tc>
          <w:tcPr>
            <w:tcW w:w="850" w:type="dxa"/>
            <w:tcBorders>
              <w:top w:val="nil"/>
              <w:left w:val="nil"/>
              <w:bottom w:val="single" w:sz="4" w:space="0" w:color="auto"/>
              <w:right w:val="single" w:sz="4" w:space="0" w:color="auto"/>
            </w:tcBorders>
            <w:shd w:val="clear" w:color="auto" w:fill="auto"/>
            <w:noWrap/>
            <w:vAlign w:val="bottom"/>
            <w:hideMark/>
          </w:tcPr>
          <w:p w14:paraId="73B593A8" w14:textId="1314C0D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4.632</w:t>
            </w:r>
          </w:p>
        </w:tc>
        <w:tc>
          <w:tcPr>
            <w:tcW w:w="1843" w:type="dxa"/>
            <w:tcBorders>
              <w:top w:val="nil"/>
              <w:left w:val="nil"/>
              <w:bottom w:val="single" w:sz="4" w:space="0" w:color="auto"/>
              <w:right w:val="single" w:sz="4" w:space="0" w:color="auto"/>
            </w:tcBorders>
            <w:shd w:val="clear" w:color="auto" w:fill="auto"/>
            <w:noWrap/>
            <w:vAlign w:val="bottom"/>
            <w:hideMark/>
          </w:tcPr>
          <w:p w14:paraId="17EE8F71" w14:textId="42F9C5A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875.589.737.467</w:t>
            </w:r>
          </w:p>
        </w:tc>
        <w:tc>
          <w:tcPr>
            <w:tcW w:w="1843" w:type="dxa"/>
            <w:tcBorders>
              <w:top w:val="nil"/>
              <w:left w:val="nil"/>
              <w:bottom w:val="single" w:sz="4" w:space="0" w:color="auto"/>
              <w:right w:val="single" w:sz="4" w:space="0" w:color="auto"/>
            </w:tcBorders>
            <w:shd w:val="clear" w:color="auto" w:fill="auto"/>
            <w:noWrap/>
            <w:vAlign w:val="bottom"/>
            <w:hideMark/>
          </w:tcPr>
          <w:p w14:paraId="36019BD2" w14:textId="15B1093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3.543.260.535.350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6C3A2D9" w14:textId="6EA698A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1,8515</w:t>
            </w:r>
          </w:p>
        </w:tc>
      </w:tr>
      <w:tr w:rsidR="005D13F1" w:rsidRPr="005D13F1" w14:paraId="7549A5A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55F05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52</w:t>
            </w:r>
          </w:p>
        </w:tc>
        <w:tc>
          <w:tcPr>
            <w:tcW w:w="1035" w:type="dxa"/>
            <w:tcBorders>
              <w:top w:val="nil"/>
              <w:left w:val="nil"/>
              <w:bottom w:val="single" w:sz="4" w:space="0" w:color="auto"/>
              <w:right w:val="single" w:sz="4" w:space="0" w:color="auto"/>
            </w:tcBorders>
            <w:shd w:val="clear" w:color="auto" w:fill="auto"/>
            <w:noWrap/>
            <w:vAlign w:val="bottom"/>
            <w:hideMark/>
          </w:tcPr>
          <w:p w14:paraId="23F23DC8"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MEDC</w:t>
            </w:r>
          </w:p>
        </w:tc>
        <w:tc>
          <w:tcPr>
            <w:tcW w:w="1559" w:type="dxa"/>
            <w:tcBorders>
              <w:top w:val="nil"/>
              <w:left w:val="nil"/>
              <w:bottom w:val="single" w:sz="4" w:space="0" w:color="auto"/>
              <w:right w:val="single" w:sz="4" w:space="0" w:color="auto"/>
            </w:tcBorders>
            <w:shd w:val="clear" w:color="auto" w:fill="auto"/>
            <w:noWrap/>
            <w:vAlign w:val="bottom"/>
            <w:hideMark/>
          </w:tcPr>
          <w:p w14:paraId="1F38E505" w14:textId="75D0948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25.136.231.252</w:t>
            </w:r>
          </w:p>
        </w:tc>
        <w:tc>
          <w:tcPr>
            <w:tcW w:w="850" w:type="dxa"/>
            <w:tcBorders>
              <w:top w:val="nil"/>
              <w:left w:val="nil"/>
              <w:bottom w:val="single" w:sz="4" w:space="0" w:color="auto"/>
              <w:right w:val="single" w:sz="4" w:space="0" w:color="auto"/>
            </w:tcBorders>
            <w:shd w:val="clear" w:color="auto" w:fill="auto"/>
            <w:noWrap/>
            <w:vAlign w:val="bottom"/>
            <w:hideMark/>
          </w:tcPr>
          <w:p w14:paraId="64B6AF9B" w14:textId="7745354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1.155</w:t>
            </w:r>
          </w:p>
        </w:tc>
        <w:tc>
          <w:tcPr>
            <w:tcW w:w="1843" w:type="dxa"/>
            <w:tcBorders>
              <w:top w:val="nil"/>
              <w:left w:val="nil"/>
              <w:bottom w:val="single" w:sz="4" w:space="0" w:color="auto"/>
              <w:right w:val="single" w:sz="4" w:space="0" w:color="auto"/>
            </w:tcBorders>
            <w:shd w:val="clear" w:color="auto" w:fill="auto"/>
            <w:noWrap/>
            <w:vAlign w:val="bottom"/>
            <w:hideMark/>
          </w:tcPr>
          <w:p w14:paraId="4F7BAF64" w14:textId="57E44BE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83.703.388.876.923</w:t>
            </w:r>
          </w:p>
        </w:tc>
        <w:tc>
          <w:tcPr>
            <w:tcW w:w="1843" w:type="dxa"/>
            <w:tcBorders>
              <w:top w:val="nil"/>
              <w:left w:val="nil"/>
              <w:bottom w:val="single" w:sz="4" w:space="0" w:color="auto"/>
              <w:right w:val="single" w:sz="4" w:space="0" w:color="auto"/>
            </w:tcBorders>
            <w:shd w:val="clear" w:color="auto" w:fill="auto"/>
            <w:noWrap/>
            <w:vAlign w:val="bottom"/>
            <w:hideMark/>
          </w:tcPr>
          <w:p w14:paraId="57046040" w14:textId="00558DE2"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114.897.173.369.231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DED57AE" w14:textId="00D0445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0,9812</w:t>
            </w:r>
          </w:p>
        </w:tc>
      </w:tr>
      <w:tr w:rsidR="005D13F1" w:rsidRPr="005D13F1" w14:paraId="2E077EC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649950"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53</w:t>
            </w:r>
          </w:p>
        </w:tc>
        <w:tc>
          <w:tcPr>
            <w:tcW w:w="1035" w:type="dxa"/>
            <w:tcBorders>
              <w:top w:val="nil"/>
              <w:left w:val="nil"/>
              <w:bottom w:val="single" w:sz="4" w:space="0" w:color="auto"/>
              <w:right w:val="single" w:sz="4" w:space="0" w:color="auto"/>
            </w:tcBorders>
            <w:shd w:val="clear" w:color="auto" w:fill="auto"/>
            <w:noWrap/>
            <w:vAlign w:val="bottom"/>
            <w:hideMark/>
          </w:tcPr>
          <w:p w14:paraId="1F5A5AF8"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PTBA</w:t>
            </w:r>
          </w:p>
        </w:tc>
        <w:tc>
          <w:tcPr>
            <w:tcW w:w="1559" w:type="dxa"/>
            <w:tcBorders>
              <w:top w:val="nil"/>
              <w:left w:val="nil"/>
              <w:bottom w:val="single" w:sz="4" w:space="0" w:color="auto"/>
              <w:right w:val="single" w:sz="4" w:space="0" w:color="auto"/>
            </w:tcBorders>
            <w:shd w:val="clear" w:color="auto" w:fill="auto"/>
            <w:noWrap/>
            <w:vAlign w:val="bottom"/>
            <w:hideMark/>
          </w:tcPr>
          <w:p w14:paraId="6860ABD1" w14:textId="060C20E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11.487.209.350</w:t>
            </w:r>
          </w:p>
        </w:tc>
        <w:tc>
          <w:tcPr>
            <w:tcW w:w="850" w:type="dxa"/>
            <w:tcBorders>
              <w:top w:val="nil"/>
              <w:left w:val="nil"/>
              <w:bottom w:val="single" w:sz="4" w:space="0" w:color="auto"/>
              <w:right w:val="single" w:sz="4" w:space="0" w:color="auto"/>
            </w:tcBorders>
            <w:shd w:val="clear" w:color="auto" w:fill="auto"/>
            <w:noWrap/>
            <w:vAlign w:val="bottom"/>
            <w:hideMark/>
          </w:tcPr>
          <w:p w14:paraId="5FAC54F4" w14:textId="2BFD926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2.440</w:t>
            </w:r>
          </w:p>
        </w:tc>
        <w:tc>
          <w:tcPr>
            <w:tcW w:w="1843" w:type="dxa"/>
            <w:tcBorders>
              <w:top w:val="nil"/>
              <w:left w:val="nil"/>
              <w:bottom w:val="single" w:sz="4" w:space="0" w:color="auto"/>
              <w:right w:val="single" w:sz="4" w:space="0" w:color="auto"/>
            </w:tcBorders>
            <w:shd w:val="clear" w:color="auto" w:fill="auto"/>
            <w:noWrap/>
            <w:vAlign w:val="bottom"/>
            <w:hideMark/>
          </w:tcPr>
          <w:p w14:paraId="71440149" w14:textId="763A335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17.201.993.000.000</w:t>
            </w:r>
          </w:p>
        </w:tc>
        <w:tc>
          <w:tcPr>
            <w:tcW w:w="1843" w:type="dxa"/>
            <w:tcBorders>
              <w:top w:val="nil"/>
              <w:left w:val="nil"/>
              <w:bottom w:val="single" w:sz="4" w:space="0" w:color="auto"/>
              <w:right w:val="single" w:sz="4" w:space="0" w:color="auto"/>
            </w:tcBorders>
            <w:shd w:val="clear" w:color="auto" w:fill="auto"/>
            <w:noWrap/>
            <w:vAlign w:val="bottom"/>
            <w:hideMark/>
          </w:tcPr>
          <w:p w14:paraId="58F235E5" w14:textId="4DA324A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38.765.189.000.000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F0A6D14" w14:textId="58E51B5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1,1668</w:t>
            </w:r>
          </w:p>
        </w:tc>
      </w:tr>
      <w:tr w:rsidR="005D13F1" w:rsidRPr="005D13F1" w14:paraId="22B1343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097119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54</w:t>
            </w:r>
          </w:p>
        </w:tc>
        <w:tc>
          <w:tcPr>
            <w:tcW w:w="1035" w:type="dxa"/>
            <w:tcBorders>
              <w:top w:val="nil"/>
              <w:left w:val="nil"/>
              <w:bottom w:val="single" w:sz="4" w:space="0" w:color="auto"/>
              <w:right w:val="single" w:sz="4" w:space="0" w:color="auto"/>
            </w:tcBorders>
            <w:shd w:val="clear" w:color="auto" w:fill="auto"/>
            <w:noWrap/>
            <w:vAlign w:val="bottom"/>
            <w:hideMark/>
          </w:tcPr>
          <w:p w14:paraId="6E8BFA98"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SMMT</w:t>
            </w:r>
          </w:p>
        </w:tc>
        <w:tc>
          <w:tcPr>
            <w:tcW w:w="1559" w:type="dxa"/>
            <w:tcBorders>
              <w:top w:val="nil"/>
              <w:left w:val="nil"/>
              <w:bottom w:val="single" w:sz="4" w:space="0" w:color="auto"/>
              <w:right w:val="single" w:sz="4" w:space="0" w:color="auto"/>
            </w:tcBorders>
            <w:shd w:val="clear" w:color="auto" w:fill="auto"/>
            <w:noWrap/>
            <w:vAlign w:val="bottom"/>
            <w:hideMark/>
          </w:tcPr>
          <w:p w14:paraId="0B19808C" w14:textId="12FD31B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3.150.000.000</w:t>
            </w:r>
          </w:p>
        </w:tc>
        <w:tc>
          <w:tcPr>
            <w:tcW w:w="850" w:type="dxa"/>
            <w:tcBorders>
              <w:top w:val="nil"/>
              <w:left w:val="nil"/>
              <w:bottom w:val="single" w:sz="4" w:space="0" w:color="auto"/>
              <w:right w:val="single" w:sz="4" w:space="0" w:color="auto"/>
            </w:tcBorders>
            <w:shd w:val="clear" w:color="auto" w:fill="auto"/>
            <w:noWrap/>
            <w:vAlign w:val="bottom"/>
            <w:hideMark/>
          </w:tcPr>
          <w:p w14:paraId="6C6540EA" w14:textId="587B9DE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930</w:t>
            </w:r>
          </w:p>
        </w:tc>
        <w:tc>
          <w:tcPr>
            <w:tcW w:w="1843" w:type="dxa"/>
            <w:tcBorders>
              <w:top w:val="nil"/>
              <w:left w:val="nil"/>
              <w:bottom w:val="single" w:sz="4" w:space="0" w:color="auto"/>
              <w:right w:val="single" w:sz="4" w:space="0" w:color="auto"/>
            </w:tcBorders>
            <w:shd w:val="clear" w:color="auto" w:fill="auto"/>
            <w:noWrap/>
            <w:vAlign w:val="bottom"/>
            <w:hideMark/>
          </w:tcPr>
          <w:p w14:paraId="03784AD8" w14:textId="1557A3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208.339.830.993</w:t>
            </w:r>
          </w:p>
        </w:tc>
        <w:tc>
          <w:tcPr>
            <w:tcW w:w="1843" w:type="dxa"/>
            <w:tcBorders>
              <w:top w:val="nil"/>
              <w:left w:val="nil"/>
              <w:bottom w:val="single" w:sz="4" w:space="0" w:color="auto"/>
              <w:right w:val="single" w:sz="4" w:space="0" w:color="auto"/>
            </w:tcBorders>
            <w:shd w:val="clear" w:color="auto" w:fill="auto"/>
            <w:noWrap/>
            <w:vAlign w:val="bottom"/>
            <w:hideMark/>
          </w:tcPr>
          <w:p w14:paraId="38DC016F" w14:textId="208A35A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1.007.863.610.940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2FC54E" w14:textId="2BA9B57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3,1134</w:t>
            </w:r>
          </w:p>
        </w:tc>
      </w:tr>
      <w:tr w:rsidR="005D13F1" w:rsidRPr="005D13F1" w14:paraId="1B287747"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2C73E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55</w:t>
            </w:r>
          </w:p>
        </w:tc>
        <w:tc>
          <w:tcPr>
            <w:tcW w:w="1035" w:type="dxa"/>
            <w:tcBorders>
              <w:top w:val="nil"/>
              <w:left w:val="nil"/>
              <w:bottom w:val="single" w:sz="4" w:space="0" w:color="auto"/>
              <w:right w:val="single" w:sz="4" w:space="0" w:color="auto"/>
            </w:tcBorders>
            <w:shd w:val="clear" w:color="auto" w:fill="auto"/>
            <w:noWrap/>
            <w:vAlign w:val="bottom"/>
            <w:hideMark/>
          </w:tcPr>
          <w:p w14:paraId="5B67238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TINS</w:t>
            </w:r>
          </w:p>
        </w:tc>
        <w:tc>
          <w:tcPr>
            <w:tcW w:w="1559" w:type="dxa"/>
            <w:tcBorders>
              <w:top w:val="nil"/>
              <w:left w:val="nil"/>
              <w:bottom w:val="single" w:sz="4" w:space="0" w:color="auto"/>
              <w:right w:val="single" w:sz="4" w:space="0" w:color="auto"/>
            </w:tcBorders>
            <w:shd w:val="clear" w:color="auto" w:fill="auto"/>
            <w:noWrap/>
            <w:vAlign w:val="bottom"/>
            <w:hideMark/>
          </w:tcPr>
          <w:p w14:paraId="1ECBF919" w14:textId="7DFB483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7.447.753.454</w:t>
            </w:r>
          </w:p>
        </w:tc>
        <w:tc>
          <w:tcPr>
            <w:tcW w:w="850" w:type="dxa"/>
            <w:tcBorders>
              <w:top w:val="nil"/>
              <w:left w:val="nil"/>
              <w:bottom w:val="single" w:sz="4" w:space="0" w:color="auto"/>
              <w:right w:val="single" w:sz="4" w:space="0" w:color="auto"/>
            </w:tcBorders>
            <w:shd w:val="clear" w:color="auto" w:fill="auto"/>
            <w:noWrap/>
            <w:vAlign w:val="bottom"/>
            <w:hideMark/>
          </w:tcPr>
          <w:p w14:paraId="121FFDE4" w14:textId="487FC29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645</w:t>
            </w:r>
          </w:p>
        </w:tc>
        <w:tc>
          <w:tcPr>
            <w:tcW w:w="1843" w:type="dxa"/>
            <w:tcBorders>
              <w:top w:val="nil"/>
              <w:left w:val="nil"/>
              <w:bottom w:val="single" w:sz="4" w:space="0" w:color="auto"/>
              <w:right w:val="single" w:sz="4" w:space="0" w:color="auto"/>
            </w:tcBorders>
            <w:shd w:val="clear" w:color="auto" w:fill="auto"/>
            <w:noWrap/>
            <w:vAlign w:val="bottom"/>
            <w:hideMark/>
          </w:tcPr>
          <w:p w14:paraId="705BC414" w14:textId="2F91DFD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6.610.928.000.000</w:t>
            </w:r>
          </w:p>
        </w:tc>
        <w:tc>
          <w:tcPr>
            <w:tcW w:w="1843" w:type="dxa"/>
            <w:tcBorders>
              <w:top w:val="nil"/>
              <w:left w:val="nil"/>
              <w:bottom w:val="single" w:sz="4" w:space="0" w:color="auto"/>
              <w:right w:val="single" w:sz="4" w:space="0" w:color="auto"/>
            </w:tcBorders>
            <w:shd w:val="clear" w:color="auto" w:fill="auto"/>
            <w:noWrap/>
            <w:vAlign w:val="bottom"/>
            <w:hideMark/>
          </w:tcPr>
          <w:p w14:paraId="0B7E3293" w14:textId="1544907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12.853.277.000.000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366D5E5" w14:textId="5596407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0,8881</w:t>
            </w:r>
          </w:p>
        </w:tc>
      </w:tr>
      <w:tr w:rsidR="005D13F1" w:rsidRPr="005D13F1" w14:paraId="02F4EF76"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74A46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56</w:t>
            </w:r>
          </w:p>
        </w:tc>
        <w:tc>
          <w:tcPr>
            <w:tcW w:w="1035" w:type="dxa"/>
            <w:tcBorders>
              <w:top w:val="nil"/>
              <w:left w:val="nil"/>
              <w:bottom w:val="single" w:sz="4" w:space="0" w:color="auto"/>
              <w:right w:val="single" w:sz="4" w:space="0" w:color="auto"/>
            </w:tcBorders>
            <w:shd w:val="clear" w:color="auto" w:fill="auto"/>
            <w:noWrap/>
            <w:vAlign w:val="bottom"/>
            <w:hideMark/>
          </w:tcPr>
          <w:p w14:paraId="67D3D370"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TOBA</w:t>
            </w:r>
          </w:p>
        </w:tc>
        <w:tc>
          <w:tcPr>
            <w:tcW w:w="1559" w:type="dxa"/>
            <w:tcBorders>
              <w:top w:val="nil"/>
              <w:left w:val="nil"/>
              <w:bottom w:val="single" w:sz="4" w:space="0" w:color="auto"/>
              <w:right w:val="single" w:sz="4" w:space="0" w:color="auto"/>
            </w:tcBorders>
            <w:shd w:val="clear" w:color="auto" w:fill="auto"/>
            <w:noWrap/>
            <w:vAlign w:val="bottom"/>
            <w:hideMark/>
          </w:tcPr>
          <w:p w14:paraId="44636F97" w14:textId="3A79E59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8.106.700.622</w:t>
            </w:r>
          </w:p>
        </w:tc>
        <w:tc>
          <w:tcPr>
            <w:tcW w:w="850" w:type="dxa"/>
            <w:tcBorders>
              <w:top w:val="nil"/>
              <w:left w:val="nil"/>
              <w:bottom w:val="single" w:sz="4" w:space="0" w:color="auto"/>
              <w:right w:val="single" w:sz="4" w:space="0" w:color="auto"/>
            </w:tcBorders>
            <w:shd w:val="clear" w:color="auto" w:fill="auto"/>
            <w:noWrap/>
            <w:vAlign w:val="bottom"/>
            <w:hideMark/>
          </w:tcPr>
          <w:p w14:paraId="35BCD005" w14:textId="16AC0EB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304</w:t>
            </w:r>
          </w:p>
        </w:tc>
        <w:tc>
          <w:tcPr>
            <w:tcW w:w="1843" w:type="dxa"/>
            <w:tcBorders>
              <w:top w:val="nil"/>
              <w:left w:val="nil"/>
              <w:bottom w:val="single" w:sz="4" w:space="0" w:color="auto"/>
              <w:right w:val="single" w:sz="4" w:space="0" w:color="auto"/>
            </w:tcBorders>
            <w:shd w:val="clear" w:color="auto" w:fill="auto"/>
            <w:noWrap/>
            <w:vAlign w:val="bottom"/>
            <w:hideMark/>
          </w:tcPr>
          <w:p w14:paraId="27851354" w14:textId="10EE4FB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8.076.272.465.331</w:t>
            </w:r>
          </w:p>
        </w:tc>
        <w:tc>
          <w:tcPr>
            <w:tcW w:w="1843" w:type="dxa"/>
            <w:tcBorders>
              <w:top w:val="nil"/>
              <w:left w:val="nil"/>
              <w:bottom w:val="single" w:sz="4" w:space="0" w:color="auto"/>
              <w:right w:val="single" w:sz="4" w:space="0" w:color="auto"/>
            </w:tcBorders>
            <w:shd w:val="clear" w:color="auto" w:fill="auto"/>
            <w:noWrap/>
            <w:vAlign w:val="bottom"/>
            <w:hideMark/>
          </w:tcPr>
          <w:p w14:paraId="37434A3E" w14:textId="2AE4CDD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14.604.587.488.444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B84065D" w14:textId="39E896FF"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0,7217</w:t>
            </w:r>
          </w:p>
        </w:tc>
      </w:tr>
      <w:tr w:rsidR="005D13F1" w:rsidRPr="0059323D" w14:paraId="6F61036B" w14:textId="77777777" w:rsidTr="0009782A">
        <w:trPr>
          <w:gridAfter w:val="1"/>
          <w:wAfter w:w="8" w:type="dxa"/>
          <w:trHeight w:val="300"/>
        </w:trPr>
        <w:tc>
          <w:tcPr>
            <w:tcW w:w="86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334E6"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2024</w:t>
            </w:r>
          </w:p>
        </w:tc>
      </w:tr>
      <w:tr w:rsidR="005D13F1" w:rsidRPr="005D13F1" w14:paraId="2B1F3ABA"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CD029D"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57</w:t>
            </w:r>
          </w:p>
        </w:tc>
        <w:tc>
          <w:tcPr>
            <w:tcW w:w="1035" w:type="dxa"/>
            <w:tcBorders>
              <w:top w:val="nil"/>
              <w:left w:val="nil"/>
              <w:bottom w:val="single" w:sz="4" w:space="0" w:color="auto"/>
              <w:right w:val="single" w:sz="4" w:space="0" w:color="auto"/>
            </w:tcBorders>
            <w:shd w:val="clear" w:color="auto" w:fill="auto"/>
            <w:noWrap/>
            <w:vAlign w:val="bottom"/>
            <w:hideMark/>
          </w:tcPr>
          <w:p w14:paraId="0EEA418A"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ADRO</w:t>
            </w:r>
          </w:p>
        </w:tc>
        <w:tc>
          <w:tcPr>
            <w:tcW w:w="1559" w:type="dxa"/>
            <w:tcBorders>
              <w:top w:val="nil"/>
              <w:left w:val="nil"/>
              <w:bottom w:val="single" w:sz="4" w:space="0" w:color="auto"/>
              <w:right w:val="single" w:sz="4" w:space="0" w:color="auto"/>
            </w:tcBorders>
            <w:shd w:val="clear" w:color="auto" w:fill="auto"/>
            <w:noWrap/>
            <w:vAlign w:val="bottom"/>
            <w:hideMark/>
          </w:tcPr>
          <w:p w14:paraId="4BE11264" w14:textId="28EEF56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30.758.665.900</w:t>
            </w:r>
          </w:p>
        </w:tc>
        <w:tc>
          <w:tcPr>
            <w:tcW w:w="850" w:type="dxa"/>
            <w:tcBorders>
              <w:top w:val="nil"/>
              <w:left w:val="nil"/>
              <w:bottom w:val="single" w:sz="4" w:space="0" w:color="auto"/>
              <w:right w:val="single" w:sz="4" w:space="0" w:color="auto"/>
            </w:tcBorders>
            <w:shd w:val="clear" w:color="auto" w:fill="auto"/>
            <w:noWrap/>
            <w:vAlign w:val="bottom"/>
            <w:hideMark/>
          </w:tcPr>
          <w:p w14:paraId="148B5634" w14:textId="20512B7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2.430</w:t>
            </w:r>
          </w:p>
        </w:tc>
        <w:tc>
          <w:tcPr>
            <w:tcW w:w="1843" w:type="dxa"/>
            <w:tcBorders>
              <w:top w:val="nil"/>
              <w:left w:val="nil"/>
              <w:bottom w:val="single" w:sz="4" w:space="0" w:color="auto"/>
              <w:right w:val="single" w:sz="4" w:space="0" w:color="auto"/>
            </w:tcBorders>
            <w:shd w:val="clear" w:color="auto" w:fill="auto"/>
            <w:noWrap/>
            <w:vAlign w:val="bottom"/>
            <w:hideMark/>
          </w:tcPr>
          <w:p w14:paraId="4076D47E" w14:textId="677D399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21.472.500.000.000</w:t>
            </w:r>
          </w:p>
        </w:tc>
        <w:tc>
          <w:tcPr>
            <w:tcW w:w="1843" w:type="dxa"/>
            <w:tcBorders>
              <w:top w:val="nil"/>
              <w:left w:val="nil"/>
              <w:bottom w:val="single" w:sz="4" w:space="0" w:color="auto"/>
              <w:right w:val="single" w:sz="4" w:space="0" w:color="auto"/>
            </w:tcBorders>
            <w:shd w:val="clear" w:color="auto" w:fill="auto"/>
            <w:noWrap/>
            <w:vAlign w:val="bottom"/>
            <w:hideMark/>
          </w:tcPr>
          <w:p w14:paraId="29C2CA2E" w14:textId="2412C50D"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108.098.822.580.645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0D30979" w14:textId="4818501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0,8901</w:t>
            </w:r>
          </w:p>
        </w:tc>
      </w:tr>
      <w:tr w:rsidR="005D13F1" w:rsidRPr="005D13F1" w14:paraId="5F2C58FC" w14:textId="77777777" w:rsidTr="00D0690A">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CCE41"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lastRenderedPageBreak/>
              <w:t>58</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342187E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ANTM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5677F2A" w14:textId="1C431B4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24.031.000.000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E86245B" w14:textId="21640BA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1.525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B2D9672" w14:textId="7F6CE3B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12.323.139.000.000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EF14FBC" w14:textId="4302643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44.522.645.000.000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8C9B3D" w14:textId="0083BACA"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1,0999</w:t>
            </w:r>
          </w:p>
        </w:tc>
      </w:tr>
      <w:tr w:rsidR="005D13F1" w:rsidRPr="005D13F1" w14:paraId="057BA4DD"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35EB5FB"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59</w:t>
            </w:r>
          </w:p>
        </w:tc>
        <w:tc>
          <w:tcPr>
            <w:tcW w:w="1035" w:type="dxa"/>
            <w:tcBorders>
              <w:top w:val="nil"/>
              <w:left w:val="nil"/>
              <w:bottom w:val="single" w:sz="4" w:space="0" w:color="auto"/>
              <w:right w:val="single" w:sz="4" w:space="0" w:color="auto"/>
            </w:tcBorders>
            <w:shd w:val="clear" w:color="auto" w:fill="auto"/>
            <w:noWrap/>
            <w:vAlign w:val="bottom"/>
            <w:hideMark/>
          </w:tcPr>
          <w:p w14:paraId="23783062"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ABMM</w:t>
            </w:r>
          </w:p>
        </w:tc>
        <w:tc>
          <w:tcPr>
            <w:tcW w:w="1559" w:type="dxa"/>
            <w:tcBorders>
              <w:top w:val="nil"/>
              <w:left w:val="nil"/>
              <w:bottom w:val="single" w:sz="4" w:space="0" w:color="auto"/>
              <w:right w:val="single" w:sz="4" w:space="0" w:color="auto"/>
            </w:tcBorders>
            <w:shd w:val="clear" w:color="auto" w:fill="auto"/>
            <w:noWrap/>
            <w:vAlign w:val="bottom"/>
            <w:hideMark/>
          </w:tcPr>
          <w:p w14:paraId="54E4DD0B" w14:textId="46959FE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2.753.165.000</w:t>
            </w:r>
          </w:p>
        </w:tc>
        <w:tc>
          <w:tcPr>
            <w:tcW w:w="850" w:type="dxa"/>
            <w:tcBorders>
              <w:top w:val="nil"/>
              <w:left w:val="nil"/>
              <w:bottom w:val="single" w:sz="4" w:space="0" w:color="auto"/>
              <w:right w:val="single" w:sz="4" w:space="0" w:color="auto"/>
            </w:tcBorders>
            <w:shd w:val="clear" w:color="auto" w:fill="auto"/>
            <w:noWrap/>
            <w:vAlign w:val="bottom"/>
            <w:hideMark/>
          </w:tcPr>
          <w:p w14:paraId="6B00C6BC" w14:textId="050F6E48"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3.540</w:t>
            </w:r>
          </w:p>
        </w:tc>
        <w:tc>
          <w:tcPr>
            <w:tcW w:w="1843" w:type="dxa"/>
            <w:tcBorders>
              <w:top w:val="nil"/>
              <w:left w:val="nil"/>
              <w:bottom w:val="single" w:sz="4" w:space="0" w:color="auto"/>
              <w:right w:val="single" w:sz="4" w:space="0" w:color="auto"/>
            </w:tcBorders>
            <w:shd w:val="clear" w:color="auto" w:fill="auto"/>
            <w:noWrap/>
            <w:vAlign w:val="bottom"/>
            <w:hideMark/>
          </w:tcPr>
          <w:p w14:paraId="17D50F0A" w14:textId="5C4FF96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20.173.355.162.372</w:t>
            </w:r>
          </w:p>
        </w:tc>
        <w:tc>
          <w:tcPr>
            <w:tcW w:w="1843" w:type="dxa"/>
            <w:tcBorders>
              <w:top w:val="nil"/>
              <w:left w:val="nil"/>
              <w:bottom w:val="single" w:sz="4" w:space="0" w:color="auto"/>
              <w:right w:val="single" w:sz="4" w:space="0" w:color="auto"/>
            </w:tcBorders>
            <w:shd w:val="clear" w:color="auto" w:fill="auto"/>
            <w:noWrap/>
            <w:vAlign w:val="bottom"/>
            <w:hideMark/>
          </w:tcPr>
          <w:p w14:paraId="63AEA61B" w14:textId="5F8B653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33.866.688.791.524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E2751D8" w14:textId="5677CBB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0,8835</w:t>
            </w:r>
          </w:p>
        </w:tc>
      </w:tr>
      <w:tr w:rsidR="005D13F1" w:rsidRPr="005D13F1" w14:paraId="68D74D85"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705A25"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60</w:t>
            </w:r>
          </w:p>
        </w:tc>
        <w:tc>
          <w:tcPr>
            <w:tcW w:w="1035" w:type="dxa"/>
            <w:tcBorders>
              <w:top w:val="nil"/>
              <w:left w:val="nil"/>
              <w:bottom w:val="single" w:sz="4" w:space="0" w:color="auto"/>
              <w:right w:val="single" w:sz="4" w:space="0" w:color="auto"/>
            </w:tcBorders>
            <w:shd w:val="clear" w:color="auto" w:fill="auto"/>
            <w:noWrap/>
            <w:vAlign w:val="bottom"/>
            <w:hideMark/>
          </w:tcPr>
          <w:p w14:paraId="383F2F8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BUMI</w:t>
            </w:r>
          </w:p>
        </w:tc>
        <w:tc>
          <w:tcPr>
            <w:tcW w:w="1559" w:type="dxa"/>
            <w:tcBorders>
              <w:top w:val="nil"/>
              <w:left w:val="nil"/>
              <w:bottom w:val="single" w:sz="4" w:space="0" w:color="auto"/>
              <w:right w:val="single" w:sz="4" w:space="0" w:color="auto"/>
            </w:tcBorders>
            <w:shd w:val="clear" w:color="auto" w:fill="auto"/>
            <w:noWrap/>
            <w:vAlign w:val="bottom"/>
            <w:hideMark/>
          </w:tcPr>
          <w:p w14:paraId="6B104D00" w14:textId="2158A283" w:rsidR="0059323D" w:rsidRPr="0009782A" w:rsidRDefault="0059323D" w:rsidP="0009782A">
            <w:pPr>
              <w:spacing w:after="0" w:line="240" w:lineRule="auto"/>
              <w:ind w:left="-104"/>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371.320.705.024</w:t>
            </w:r>
          </w:p>
        </w:tc>
        <w:tc>
          <w:tcPr>
            <w:tcW w:w="850" w:type="dxa"/>
            <w:tcBorders>
              <w:top w:val="nil"/>
              <w:left w:val="nil"/>
              <w:bottom w:val="single" w:sz="4" w:space="0" w:color="auto"/>
              <w:right w:val="single" w:sz="4" w:space="0" w:color="auto"/>
            </w:tcBorders>
            <w:shd w:val="clear" w:color="auto" w:fill="auto"/>
            <w:noWrap/>
            <w:vAlign w:val="bottom"/>
            <w:hideMark/>
          </w:tcPr>
          <w:p w14:paraId="6B66E0D9" w14:textId="42FE7E6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135</w:t>
            </w:r>
          </w:p>
        </w:tc>
        <w:tc>
          <w:tcPr>
            <w:tcW w:w="1843" w:type="dxa"/>
            <w:tcBorders>
              <w:top w:val="nil"/>
              <w:left w:val="nil"/>
              <w:bottom w:val="single" w:sz="4" w:space="0" w:color="auto"/>
              <w:right w:val="single" w:sz="4" w:space="0" w:color="auto"/>
            </w:tcBorders>
            <w:shd w:val="clear" w:color="auto" w:fill="auto"/>
            <w:noWrap/>
            <w:vAlign w:val="bottom"/>
            <w:hideMark/>
          </w:tcPr>
          <w:p w14:paraId="64CCDBBE" w14:textId="32139E0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20.954.098.720.751</w:t>
            </w:r>
          </w:p>
        </w:tc>
        <w:tc>
          <w:tcPr>
            <w:tcW w:w="1843" w:type="dxa"/>
            <w:tcBorders>
              <w:top w:val="nil"/>
              <w:left w:val="nil"/>
              <w:bottom w:val="single" w:sz="4" w:space="0" w:color="auto"/>
              <w:right w:val="single" w:sz="4" w:space="0" w:color="auto"/>
            </w:tcBorders>
            <w:shd w:val="clear" w:color="auto" w:fill="auto"/>
            <w:noWrap/>
            <w:vAlign w:val="bottom"/>
            <w:hideMark/>
          </w:tcPr>
          <w:p w14:paraId="2216EC0E" w14:textId="1662F14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67.151.495.970.933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6A9B5E" w14:textId="3CA6B8D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1,0585</w:t>
            </w:r>
          </w:p>
        </w:tc>
      </w:tr>
      <w:tr w:rsidR="005D13F1" w:rsidRPr="005D13F1" w14:paraId="79E9FE50"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C5E87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61</w:t>
            </w:r>
          </w:p>
        </w:tc>
        <w:tc>
          <w:tcPr>
            <w:tcW w:w="1035" w:type="dxa"/>
            <w:tcBorders>
              <w:top w:val="nil"/>
              <w:left w:val="nil"/>
              <w:bottom w:val="single" w:sz="4" w:space="0" w:color="auto"/>
              <w:right w:val="single" w:sz="4" w:space="0" w:color="auto"/>
            </w:tcBorders>
            <w:shd w:val="clear" w:color="auto" w:fill="auto"/>
            <w:noWrap/>
            <w:vAlign w:val="bottom"/>
            <w:hideMark/>
          </w:tcPr>
          <w:p w14:paraId="1175094F"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ENRG</w:t>
            </w:r>
          </w:p>
        </w:tc>
        <w:tc>
          <w:tcPr>
            <w:tcW w:w="1559" w:type="dxa"/>
            <w:tcBorders>
              <w:top w:val="nil"/>
              <w:left w:val="nil"/>
              <w:bottom w:val="single" w:sz="4" w:space="0" w:color="auto"/>
              <w:right w:val="single" w:sz="4" w:space="0" w:color="auto"/>
            </w:tcBorders>
            <w:shd w:val="clear" w:color="auto" w:fill="auto"/>
            <w:noWrap/>
            <w:vAlign w:val="bottom"/>
            <w:hideMark/>
          </w:tcPr>
          <w:p w14:paraId="51F2E5E1" w14:textId="7CE4A92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24.821.230.250</w:t>
            </w:r>
          </w:p>
        </w:tc>
        <w:tc>
          <w:tcPr>
            <w:tcW w:w="850" w:type="dxa"/>
            <w:tcBorders>
              <w:top w:val="nil"/>
              <w:left w:val="nil"/>
              <w:bottom w:val="single" w:sz="4" w:space="0" w:color="auto"/>
              <w:right w:val="single" w:sz="4" w:space="0" w:color="auto"/>
            </w:tcBorders>
            <w:shd w:val="clear" w:color="auto" w:fill="auto"/>
            <w:noWrap/>
            <w:vAlign w:val="bottom"/>
            <w:hideMark/>
          </w:tcPr>
          <w:p w14:paraId="6E69BBD5" w14:textId="0ABFD60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230</w:t>
            </w:r>
          </w:p>
        </w:tc>
        <w:tc>
          <w:tcPr>
            <w:tcW w:w="1843" w:type="dxa"/>
            <w:tcBorders>
              <w:top w:val="nil"/>
              <w:left w:val="nil"/>
              <w:bottom w:val="single" w:sz="4" w:space="0" w:color="auto"/>
              <w:right w:val="single" w:sz="4" w:space="0" w:color="auto"/>
            </w:tcBorders>
            <w:shd w:val="clear" w:color="auto" w:fill="auto"/>
            <w:noWrap/>
            <w:vAlign w:val="bottom"/>
            <w:hideMark/>
          </w:tcPr>
          <w:p w14:paraId="6957C513" w14:textId="3449219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14.967.921.815.054</w:t>
            </w:r>
          </w:p>
        </w:tc>
        <w:tc>
          <w:tcPr>
            <w:tcW w:w="1843" w:type="dxa"/>
            <w:tcBorders>
              <w:top w:val="nil"/>
              <w:left w:val="nil"/>
              <w:bottom w:val="single" w:sz="4" w:space="0" w:color="auto"/>
              <w:right w:val="single" w:sz="4" w:space="0" w:color="auto"/>
            </w:tcBorders>
            <w:shd w:val="clear" w:color="auto" w:fill="auto"/>
            <w:noWrap/>
            <w:vAlign w:val="bottom"/>
            <w:hideMark/>
          </w:tcPr>
          <w:p w14:paraId="67305CEA" w14:textId="500C29E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25.588.628.483.170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569763E" w14:textId="53F9A8A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0,8080</w:t>
            </w:r>
          </w:p>
        </w:tc>
      </w:tr>
      <w:tr w:rsidR="005D13F1" w:rsidRPr="005D13F1" w14:paraId="7DF13FD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CE4271"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62</w:t>
            </w:r>
          </w:p>
        </w:tc>
        <w:tc>
          <w:tcPr>
            <w:tcW w:w="1035" w:type="dxa"/>
            <w:tcBorders>
              <w:top w:val="nil"/>
              <w:left w:val="nil"/>
              <w:bottom w:val="single" w:sz="4" w:space="0" w:color="auto"/>
              <w:right w:val="single" w:sz="4" w:space="0" w:color="auto"/>
            </w:tcBorders>
            <w:shd w:val="clear" w:color="auto" w:fill="auto"/>
            <w:noWrap/>
            <w:vAlign w:val="bottom"/>
            <w:hideMark/>
          </w:tcPr>
          <w:p w14:paraId="23D7BACD"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GEMS</w:t>
            </w:r>
          </w:p>
        </w:tc>
        <w:tc>
          <w:tcPr>
            <w:tcW w:w="1559" w:type="dxa"/>
            <w:tcBorders>
              <w:top w:val="nil"/>
              <w:left w:val="nil"/>
              <w:bottom w:val="single" w:sz="4" w:space="0" w:color="auto"/>
              <w:right w:val="single" w:sz="4" w:space="0" w:color="auto"/>
            </w:tcBorders>
            <w:shd w:val="clear" w:color="auto" w:fill="auto"/>
            <w:noWrap/>
            <w:vAlign w:val="bottom"/>
            <w:hideMark/>
          </w:tcPr>
          <w:p w14:paraId="26260478" w14:textId="4CDFBEF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5.882.353.000</w:t>
            </w:r>
          </w:p>
        </w:tc>
        <w:tc>
          <w:tcPr>
            <w:tcW w:w="850" w:type="dxa"/>
            <w:tcBorders>
              <w:top w:val="nil"/>
              <w:left w:val="nil"/>
              <w:bottom w:val="single" w:sz="4" w:space="0" w:color="auto"/>
              <w:right w:val="single" w:sz="4" w:space="0" w:color="auto"/>
            </w:tcBorders>
            <w:shd w:val="clear" w:color="auto" w:fill="auto"/>
            <w:noWrap/>
            <w:vAlign w:val="bottom"/>
            <w:hideMark/>
          </w:tcPr>
          <w:p w14:paraId="1B8639B3" w14:textId="2A0CAE4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10.625</w:t>
            </w:r>
          </w:p>
        </w:tc>
        <w:tc>
          <w:tcPr>
            <w:tcW w:w="1843" w:type="dxa"/>
            <w:tcBorders>
              <w:top w:val="nil"/>
              <w:left w:val="nil"/>
              <w:bottom w:val="single" w:sz="4" w:space="0" w:color="auto"/>
              <w:right w:val="single" w:sz="4" w:space="0" w:color="auto"/>
            </w:tcBorders>
            <w:shd w:val="clear" w:color="auto" w:fill="auto"/>
            <w:noWrap/>
            <w:vAlign w:val="bottom"/>
            <w:hideMark/>
          </w:tcPr>
          <w:p w14:paraId="07605429" w14:textId="7EB4B1F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9.344.814.184.168</w:t>
            </w:r>
          </w:p>
        </w:tc>
        <w:tc>
          <w:tcPr>
            <w:tcW w:w="1843" w:type="dxa"/>
            <w:tcBorders>
              <w:top w:val="nil"/>
              <w:left w:val="nil"/>
              <w:bottom w:val="single" w:sz="4" w:space="0" w:color="auto"/>
              <w:right w:val="single" w:sz="4" w:space="0" w:color="auto"/>
            </w:tcBorders>
            <w:shd w:val="clear" w:color="auto" w:fill="auto"/>
            <w:noWrap/>
            <w:vAlign w:val="bottom"/>
            <w:hideMark/>
          </w:tcPr>
          <w:p w14:paraId="15894AFD" w14:textId="72FC56D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20.025.393.974.152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F0E9830" w14:textId="5A432EF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3,5877</w:t>
            </w:r>
          </w:p>
        </w:tc>
      </w:tr>
      <w:tr w:rsidR="005D13F1" w:rsidRPr="005D13F1" w14:paraId="52D4019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2A926A"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63</w:t>
            </w:r>
          </w:p>
        </w:tc>
        <w:tc>
          <w:tcPr>
            <w:tcW w:w="1035" w:type="dxa"/>
            <w:tcBorders>
              <w:top w:val="nil"/>
              <w:left w:val="nil"/>
              <w:bottom w:val="single" w:sz="4" w:space="0" w:color="auto"/>
              <w:right w:val="single" w:sz="4" w:space="0" w:color="auto"/>
            </w:tcBorders>
            <w:shd w:val="clear" w:color="auto" w:fill="auto"/>
            <w:noWrap/>
            <w:vAlign w:val="bottom"/>
            <w:hideMark/>
          </w:tcPr>
          <w:p w14:paraId="1B3FC3A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HRUM</w:t>
            </w:r>
          </w:p>
        </w:tc>
        <w:tc>
          <w:tcPr>
            <w:tcW w:w="1559" w:type="dxa"/>
            <w:tcBorders>
              <w:top w:val="nil"/>
              <w:left w:val="nil"/>
              <w:bottom w:val="single" w:sz="4" w:space="0" w:color="auto"/>
              <w:right w:val="single" w:sz="4" w:space="0" w:color="auto"/>
            </w:tcBorders>
            <w:shd w:val="clear" w:color="auto" w:fill="auto"/>
            <w:noWrap/>
            <w:vAlign w:val="bottom"/>
            <w:hideMark/>
          </w:tcPr>
          <w:p w14:paraId="78419AA8" w14:textId="3A11607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13.316.246.500</w:t>
            </w:r>
          </w:p>
        </w:tc>
        <w:tc>
          <w:tcPr>
            <w:tcW w:w="850" w:type="dxa"/>
            <w:tcBorders>
              <w:top w:val="nil"/>
              <w:left w:val="nil"/>
              <w:bottom w:val="single" w:sz="4" w:space="0" w:color="auto"/>
              <w:right w:val="single" w:sz="4" w:space="0" w:color="auto"/>
            </w:tcBorders>
            <w:shd w:val="clear" w:color="auto" w:fill="auto"/>
            <w:noWrap/>
            <w:vAlign w:val="bottom"/>
            <w:hideMark/>
          </w:tcPr>
          <w:p w14:paraId="07D719B1" w14:textId="07306DB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1.035</w:t>
            </w:r>
          </w:p>
        </w:tc>
        <w:tc>
          <w:tcPr>
            <w:tcW w:w="1843" w:type="dxa"/>
            <w:tcBorders>
              <w:top w:val="nil"/>
              <w:left w:val="nil"/>
              <w:bottom w:val="single" w:sz="4" w:space="0" w:color="auto"/>
              <w:right w:val="single" w:sz="4" w:space="0" w:color="auto"/>
            </w:tcBorders>
            <w:shd w:val="clear" w:color="auto" w:fill="auto"/>
            <w:noWrap/>
            <w:vAlign w:val="bottom"/>
            <w:hideMark/>
          </w:tcPr>
          <w:p w14:paraId="62015C1D" w14:textId="41C47F4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12.798.438.420.340</w:t>
            </w:r>
          </w:p>
        </w:tc>
        <w:tc>
          <w:tcPr>
            <w:tcW w:w="1843" w:type="dxa"/>
            <w:tcBorders>
              <w:top w:val="nil"/>
              <w:left w:val="nil"/>
              <w:bottom w:val="single" w:sz="4" w:space="0" w:color="auto"/>
              <w:right w:val="single" w:sz="4" w:space="0" w:color="auto"/>
            </w:tcBorders>
            <w:shd w:val="clear" w:color="auto" w:fill="auto"/>
            <w:noWrap/>
            <w:vAlign w:val="bottom"/>
            <w:hideMark/>
          </w:tcPr>
          <w:p w14:paraId="6937A2F1" w14:textId="0806C84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41.609.700.804.904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672F2A9" w14:textId="5C71925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0,6388</w:t>
            </w:r>
          </w:p>
        </w:tc>
      </w:tr>
      <w:tr w:rsidR="005D13F1" w:rsidRPr="005D13F1" w14:paraId="56A56CF4"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4D6FD8"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64</w:t>
            </w:r>
          </w:p>
        </w:tc>
        <w:tc>
          <w:tcPr>
            <w:tcW w:w="1035" w:type="dxa"/>
            <w:tcBorders>
              <w:top w:val="nil"/>
              <w:left w:val="nil"/>
              <w:bottom w:val="single" w:sz="4" w:space="0" w:color="auto"/>
              <w:right w:val="single" w:sz="4" w:space="0" w:color="auto"/>
            </w:tcBorders>
            <w:shd w:val="clear" w:color="auto" w:fill="auto"/>
            <w:noWrap/>
            <w:vAlign w:val="bottom"/>
            <w:hideMark/>
          </w:tcPr>
          <w:p w14:paraId="77C88C9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ITMG</w:t>
            </w:r>
          </w:p>
        </w:tc>
        <w:tc>
          <w:tcPr>
            <w:tcW w:w="1559" w:type="dxa"/>
            <w:tcBorders>
              <w:top w:val="nil"/>
              <w:left w:val="nil"/>
              <w:bottom w:val="single" w:sz="4" w:space="0" w:color="auto"/>
              <w:right w:val="single" w:sz="4" w:space="0" w:color="auto"/>
            </w:tcBorders>
            <w:shd w:val="clear" w:color="auto" w:fill="auto"/>
            <w:noWrap/>
            <w:vAlign w:val="bottom"/>
            <w:hideMark/>
          </w:tcPr>
          <w:p w14:paraId="63C6052C" w14:textId="132D866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1.129.925.000</w:t>
            </w:r>
          </w:p>
        </w:tc>
        <w:tc>
          <w:tcPr>
            <w:tcW w:w="850" w:type="dxa"/>
            <w:tcBorders>
              <w:top w:val="nil"/>
              <w:left w:val="nil"/>
              <w:bottom w:val="single" w:sz="4" w:space="0" w:color="auto"/>
              <w:right w:val="single" w:sz="4" w:space="0" w:color="auto"/>
            </w:tcBorders>
            <w:shd w:val="clear" w:color="auto" w:fill="auto"/>
            <w:noWrap/>
            <w:vAlign w:val="bottom"/>
            <w:hideMark/>
          </w:tcPr>
          <w:p w14:paraId="3EC1491E" w14:textId="5EE1F5B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26.700</w:t>
            </w:r>
          </w:p>
        </w:tc>
        <w:tc>
          <w:tcPr>
            <w:tcW w:w="1843" w:type="dxa"/>
            <w:tcBorders>
              <w:top w:val="nil"/>
              <w:left w:val="nil"/>
              <w:bottom w:val="single" w:sz="4" w:space="0" w:color="auto"/>
              <w:right w:val="single" w:sz="4" w:space="0" w:color="auto"/>
            </w:tcBorders>
            <w:shd w:val="clear" w:color="auto" w:fill="auto"/>
            <w:noWrap/>
            <w:vAlign w:val="bottom"/>
            <w:hideMark/>
          </w:tcPr>
          <w:p w14:paraId="181EDF77" w14:textId="791F072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7.640.326.908.000</w:t>
            </w:r>
          </w:p>
        </w:tc>
        <w:tc>
          <w:tcPr>
            <w:tcW w:w="1843" w:type="dxa"/>
            <w:tcBorders>
              <w:top w:val="nil"/>
              <w:left w:val="nil"/>
              <w:bottom w:val="single" w:sz="4" w:space="0" w:color="auto"/>
              <w:right w:val="single" w:sz="4" w:space="0" w:color="auto"/>
            </w:tcBorders>
            <w:shd w:val="clear" w:color="auto" w:fill="auto"/>
            <w:noWrap/>
            <w:vAlign w:val="bottom"/>
            <w:hideMark/>
          </w:tcPr>
          <w:p w14:paraId="736F8A5B" w14:textId="0FCECDB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38.894.564.128.000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1BB2C2" w14:textId="76396AA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0,9721</w:t>
            </w:r>
          </w:p>
        </w:tc>
      </w:tr>
      <w:tr w:rsidR="005D13F1" w:rsidRPr="005D13F1" w14:paraId="2F28753E"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351BA7D"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65</w:t>
            </w:r>
          </w:p>
        </w:tc>
        <w:tc>
          <w:tcPr>
            <w:tcW w:w="1035" w:type="dxa"/>
            <w:tcBorders>
              <w:top w:val="nil"/>
              <w:left w:val="nil"/>
              <w:bottom w:val="single" w:sz="4" w:space="0" w:color="auto"/>
              <w:right w:val="single" w:sz="4" w:space="0" w:color="auto"/>
            </w:tcBorders>
            <w:shd w:val="clear" w:color="auto" w:fill="auto"/>
            <w:noWrap/>
            <w:vAlign w:val="bottom"/>
            <w:hideMark/>
          </w:tcPr>
          <w:p w14:paraId="116C0BD4"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MBAP</w:t>
            </w:r>
          </w:p>
        </w:tc>
        <w:tc>
          <w:tcPr>
            <w:tcW w:w="1559" w:type="dxa"/>
            <w:tcBorders>
              <w:top w:val="nil"/>
              <w:left w:val="nil"/>
              <w:bottom w:val="single" w:sz="4" w:space="0" w:color="auto"/>
              <w:right w:val="single" w:sz="4" w:space="0" w:color="auto"/>
            </w:tcBorders>
            <w:shd w:val="clear" w:color="auto" w:fill="auto"/>
            <w:noWrap/>
            <w:vAlign w:val="bottom"/>
            <w:hideMark/>
          </w:tcPr>
          <w:p w14:paraId="790E8340" w14:textId="483880C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1.227.271.952</w:t>
            </w:r>
          </w:p>
        </w:tc>
        <w:tc>
          <w:tcPr>
            <w:tcW w:w="850" w:type="dxa"/>
            <w:tcBorders>
              <w:top w:val="nil"/>
              <w:left w:val="nil"/>
              <w:bottom w:val="single" w:sz="4" w:space="0" w:color="auto"/>
              <w:right w:val="single" w:sz="4" w:space="0" w:color="auto"/>
            </w:tcBorders>
            <w:shd w:val="clear" w:color="auto" w:fill="auto"/>
            <w:noWrap/>
            <w:vAlign w:val="bottom"/>
            <w:hideMark/>
          </w:tcPr>
          <w:p w14:paraId="3CCE3A24" w14:textId="327F5C0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2.983</w:t>
            </w:r>
          </w:p>
        </w:tc>
        <w:tc>
          <w:tcPr>
            <w:tcW w:w="1843" w:type="dxa"/>
            <w:tcBorders>
              <w:top w:val="nil"/>
              <w:left w:val="nil"/>
              <w:bottom w:val="single" w:sz="4" w:space="0" w:color="auto"/>
              <w:right w:val="single" w:sz="4" w:space="0" w:color="auto"/>
            </w:tcBorders>
            <w:shd w:val="clear" w:color="auto" w:fill="auto"/>
            <w:noWrap/>
            <w:vAlign w:val="bottom"/>
            <w:hideMark/>
          </w:tcPr>
          <w:p w14:paraId="4E9955B6" w14:textId="4CE7516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822.894.186.625</w:t>
            </w:r>
          </w:p>
        </w:tc>
        <w:tc>
          <w:tcPr>
            <w:tcW w:w="1843" w:type="dxa"/>
            <w:tcBorders>
              <w:top w:val="nil"/>
              <w:left w:val="nil"/>
              <w:bottom w:val="single" w:sz="4" w:space="0" w:color="auto"/>
              <w:right w:val="single" w:sz="4" w:space="0" w:color="auto"/>
            </w:tcBorders>
            <w:shd w:val="clear" w:color="auto" w:fill="auto"/>
            <w:noWrap/>
            <w:vAlign w:val="bottom"/>
            <w:hideMark/>
          </w:tcPr>
          <w:p w14:paraId="6B7A10C4" w14:textId="5F42FBB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3.832.215.575.345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E20D63" w14:textId="5E5F1854"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1,1700</w:t>
            </w:r>
          </w:p>
        </w:tc>
      </w:tr>
      <w:tr w:rsidR="005D13F1" w:rsidRPr="005D13F1" w14:paraId="405AE252"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26A30A"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66</w:t>
            </w:r>
          </w:p>
        </w:tc>
        <w:tc>
          <w:tcPr>
            <w:tcW w:w="1035" w:type="dxa"/>
            <w:tcBorders>
              <w:top w:val="nil"/>
              <w:left w:val="nil"/>
              <w:bottom w:val="single" w:sz="4" w:space="0" w:color="auto"/>
              <w:right w:val="single" w:sz="4" w:space="0" w:color="auto"/>
            </w:tcBorders>
            <w:shd w:val="clear" w:color="auto" w:fill="auto"/>
            <w:noWrap/>
            <w:vAlign w:val="bottom"/>
            <w:hideMark/>
          </w:tcPr>
          <w:p w14:paraId="6B49967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MEDC</w:t>
            </w:r>
          </w:p>
        </w:tc>
        <w:tc>
          <w:tcPr>
            <w:tcW w:w="1559" w:type="dxa"/>
            <w:tcBorders>
              <w:top w:val="nil"/>
              <w:left w:val="nil"/>
              <w:bottom w:val="single" w:sz="4" w:space="0" w:color="auto"/>
              <w:right w:val="single" w:sz="4" w:space="0" w:color="auto"/>
            </w:tcBorders>
            <w:shd w:val="clear" w:color="auto" w:fill="auto"/>
            <w:noWrap/>
            <w:vAlign w:val="bottom"/>
            <w:hideMark/>
          </w:tcPr>
          <w:p w14:paraId="011E3949" w14:textId="73D4E92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25.136.231.252</w:t>
            </w:r>
          </w:p>
        </w:tc>
        <w:tc>
          <w:tcPr>
            <w:tcW w:w="850" w:type="dxa"/>
            <w:tcBorders>
              <w:top w:val="nil"/>
              <w:left w:val="nil"/>
              <w:bottom w:val="single" w:sz="4" w:space="0" w:color="auto"/>
              <w:right w:val="single" w:sz="4" w:space="0" w:color="auto"/>
            </w:tcBorders>
            <w:shd w:val="clear" w:color="auto" w:fill="auto"/>
            <w:noWrap/>
            <w:vAlign w:val="bottom"/>
            <w:hideMark/>
          </w:tcPr>
          <w:p w14:paraId="7F886847" w14:textId="0EB029D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1.100</w:t>
            </w:r>
          </w:p>
        </w:tc>
        <w:tc>
          <w:tcPr>
            <w:tcW w:w="1843" w:type="dxa"/>
            <w:tcBorders>
              <w:top w:val="nil"/>
              <w:left w:val="nil"/>
              <w:bottom w:val="single" w:sz="4" w:space="0" w:color="auto"/>
              <w:right w:val="single" w:sz="4" w:space="0" w:color="auto"/>
            </w:tcBorders>
            <w:shd w:val="clear" w:color="auto" w:fill="auto"/>
            <w:noWrap/>
            <w:vAlign w:val="bottom"/>
            <w:hideMark/>
          </w:tcPr>
          <w:p w14:paraId="2F1565EE" w14:textId="3BCD201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89.933.206.387.097</w:t>
            </w:r>
          </w:p>
        </w:tc>
        <w:tc>
          <w:tcPr>
            <w:tcW w:w="1843" w:type="dxa"/>
            <w:tcBorders>
              <w:top w:val="nil"/>
              <w:left w:val="nil"/>
              <w:bottom w:val="single" w:sz="4" w:space="0" w:color="auto"/>
              <w:right w:val="single" w:sz="4" w:space="0" w:color="auto"/>
            </w:tcBorders>
            <w:shd w:val="clear" w:color="auto" w:fill="auto"/>
            <w:noWrap/>
            <w:vAlign w:val="bottom"/>
            <w:hideMark/>
          </w:tcPr>
          <w:p w14:paraId="62F41D52" w14:textId="1570A504" w:rsidR="0059323D" w:rsidRPr="0009782A" w:rsidRDefault="0059323D" w:rsidP="0009782A">
            <w:pPr>
              <w:spacing w:after="0" w:line="240" w:lineRule="auto"/>
              <w:ind w:left="-105"/>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127.853.070.403.226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A15C607" w14:textId="06415A9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0,9197</w:t>
            </w:r>
          </w:p>
        </w:tc>
      </w:tr>
      <w:tr w:rsidR="005D13F1" w:rsidRPr="005D13F1" w14:paraId="289AA941"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A92D37"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67</w:t>
            </w:r>
          </w:p>
        </w:tc>
        <w:tc>
          <w:tcPr>
            <w:tcW w:w="1035" w:type="dxa"/>
            <w:tcBorders>
              <w:top w:val="nil"/>
              <w:left w:val="nil"/>
              <w:bottom w:val="single" w:sz="4" w:space="0" w:color="auto"/>
              <w:right w:val="single" w:sz="4" w:space="0" w:color="auto"/>
            </w:tcBorders>
            <w:shd w:val="clear" w:color="auto" w:fill="auto"/>
            <w:noWrap/>
            <w:vAlign w:val="bottom"/>
            <w:hideMark/>
          </w:tcPr>
          <w:p w14:paraId="6A38977B"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PTBA</w:t>
            </w:r>
          </w:p>
        </w:tc>
        <w:tc>
          <w:tcPr>
            <w:tcW w:w="1559" w:type="dxa"/>
            <w:tcBorders>
              <w:top w:val="nil"/>
              <w:left w:val="nil"/>
              <w:bottom w:val="single" w:sz="4" w:space="0" w:color="auto"/>
              <w:right w:val="single" w:sz="4" w:space="0" w:color="auto"/>
            </w:tcBorders>
            <w:shd w:val="clear" w:color="auto" w:fill="auto"/>
            <w:noWrap/>
            <w:vAlign w:val="bottom"/>
            <w:hideMark/>
          </w:tcPr>
          <w:p w14:paraId="1818374E" w14:textId="022073F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11.514.357.250</w:t>
            </w:r>
          </w:p>
        </w:tc>
        <w:tc>
          <w:tcPr>
            <w:tcW w:w="850" w:type="dxa"/>
            <w:tcBorders>
              <w:top w:val="nil"/>
              <w:left w:val="nil"/>
              <w:bottom w:val="single" w:sz="4" w:space="0" w:color="auto"/>
              <w:right w:val="single" w:sz="4" w:space="0" w:color="auto"/>
            </w:tcBorders>
            <w:shd w:val="clear" w:color="auto" w:fill="auto"/>
            <w:noWrap/>
            <w:vAlign w:val="bottom"/>
            <w:hideMark/>
          </w:tcPr>
          <w:p w14:paraId="740E7B35" w14:textId="476B0E9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2.750</w:t>
            </w:r>
          </w:p>
        </w:tc>
        <w:tc>
          <w:tcPr>
            <w:tcW w:w="1843" w:type="dxa"/>
            <w:tcBorders>
              <w:top w:val="nil"/>
              <w:left w:val="nil"/>
              <w:bottom w:val="single" w:sz="4" w:space="0" w:color="auto"/>
              <w:right w:val="single" w:sz="4" w:space="0" w:color="auto"/>
            </w:tcBorders>
            <w:shd w:val="clear" w:color="auto" w:fill="auto"/>
            <w:noWrap/>
            <w:vAlign w:val="bottom"/>
            <w:hideMark/>
          </w:tcPr>
          <w:p w14:paraId="6A999238" w14:textId="206C67E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19.141.764.000.000</w:t>
            </w:r>
          </w:p>
        </w:tc>
        <w:tc>
          <w:tcPr>
            <w:tcW w:w="1843" w:type="dxa"/>
            <w:tcBorders>
              <w:top w:val="nil"/>
              <w:left w:val="nil"/>
              <w:bottom w:val="single" w:sz="4" w:space="0" w:color="auto"/>
              <w:right w:val="single" w:sz="4" w:space="0" w:color="auto"/>
            </w:tcBorders>
            <w:shd w:val="clear" w:color="auto" w:fill="auto"/>
            <w:noWrap/>
            <w:vAlign w:val="bottom"/>
            <w:hideMark/>
          </w:tcPr>
          <w:p w14:paraId="208B52D3" w14:textId="01D4D88D"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41.785.576.000.000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BF53262" w14:textId="36544E2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1,2159</w:t>
            </w:r>
          </w:p>
        </w:tc>
      </w:tr>
      <w:tr w:rsidR="005D13F1" w:rsidRPr="005D13F1" w14:paraId="21F83231"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5BD94F"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68</w:t>
            </w:r>
          </w:p>
        </w:tc>
        <w:tc>
          <w:tcPr>
            <w:tcW w:w="1035" w:type="dxa"/>
            <w:tcBorders>
              <w:top w:val="nil"/>
              <w:left w:val="nil"/>
              <w:bottom w:val="single" w:sz="4" w:space="0" w:color="auto"/>
              <w:right w:val="single" w:sz="4" w:space="0" w:color="auto"/>
            </w:tcBorders>
            <w:shd w:val="clear" w:color="auto" w:fill="auto"/>
            <w:noWrap/>
            <w:vAlign w:val="bottom"/>
            <w:hideMark/>
          </w:tcPr>
          <w:p w14:paraId="6EAC9C7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SMMT</w:t>
            </w:r>
          </w:p>
        </w:tc>
        <w:tc>
          <w:tcPr>
            <w:tcW w:w="1559" w:type="dxa"/>
            <w:tcBorders>
              <w:top w:val="nil"/>
              <w:left w:val="nil"/>
              <w:bottom w:val="single" w:sz="4" w:space="0" w:color="auto"/>
              <w:right w:val="single" w:sz="4" w:space="0" w:color="auto"/>
            </w:tcBorders>
            <w:shd w:val="clear" w:color="auto" w:fill="auto"/>
            <w:noWrap/>
            <w:vAlign w:val="bottom"/>
            <w:hideMark/>
          </w:tcPr>
          <w:p w14:paraId="6EFB693A" w14:textId="4DA9764E"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3.150.000.000</w:t>
            </w:r>
          </w:p>
        </w:tc>
        <w:tc>
          <w:tcPr>
            <w:tcW w:w="850" w:type="dxa"/>
            <w:tcBorders>
              <w:top w:val="nil"/>
              <w:left w:val="nil"/>
              <w:bottom w:val="single" w:sz="4" w:space="0" w:color="auto"/>
              <w:right w:val="single" w:sz="4" w:space="0" w:color="auto"/>
            </w:tcBorders>
            <w:shd w:val="clear" w:color="auto" w:fill="auto"/>
            <w:noWrap/>
            <w:vAlign w:val="bottom"/>
            <w:hideMark/>
          </w:tcPr>
          <w:p w14:paraId="3E00DAC5" w14:textId="38CD6AB3"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730</w:t>
            </w:r>
          </w:p>
        </w:tc>
        <w:tc>
          <w:tcPr>
            <w:tcW w:w="1843" w:type="dxa"/>
            <w:tcBorders>
              <w:top w:val="nil"/>
              <w:left w:val="nil"/>
              <w:bottom w:val="single" w:sz="4" w:space="0" w:color="auto"/>
              <w:right w:val="single" w:sz="4" w:space="0" w:color="auto"/>
            </w:tcBorders>
            <w:shd w:val="clear" w:color="auto" w:fill="auto"/>
            <w:noWrap/>
            <w:vAlign w:val="bottom"/>
            <w:hideMark/>
          </w:tcPr>
          <w:p w14:paraId="41D5856B" w14:textId="323C913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437.998.529.419</w:t>
            </w:r>
          </w:p>
        </w:tc>
        <w:tc>
          <w:tcPr>
            <w:tcW w:w="1843" w:type="dxa"/>
            <w:tcBorders>
              <w:top w:val="nil"/>
              <w:left w:val="nil"/>
              <w:bottom w:val="single" w:sz="4" w:space="0" w:color="auto"/>
              <w:right w:val="single" w:sz="4" w:space="0" w:color="auto"/>
            </w:tcBorders>
            <w:shd w:val="clear" w:color="auto" w:fill="auto"/>
            <w:noWrap/>
            <w:vAlign w:val="bottom"/>
            <w:hideMark/>
          </w:tcPr>
          <w:p w14:paraId="376C2925" w14:textId="0800AE3C"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1.286.377.299.462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B735106" w14:textId="45EF7215"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2,1281</w:t>
            </w:r>
          </w:p>
        </w:tc>
      </w:tr>
      <w:tr w:rsidR="005D13F1" w:rsidRPr="005D13F1" w14:paraId="03E7FC5D"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AA4191"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69</w:t>
            </w:r>
          </w:p>
        </w:tc>
        <w:tc>
          <w:tcPr>
            <w:tcW w:w="1035" w:type="dxa"/>
            <w:tcBorders>
              <w:top w:val="nil"/>
              <w:left w:val="nil"/>
              <w:bottom w:val="single" w:sz="4" w:space="0" w:color="auto"/>
              <w:right w:val="single" w:sz="4" w:space="0" w:color="auto"/>
            </w:tcBorders>
            <w:shd w:val="clear" w:color="auto" w:fill="auto"/>
            <w:noWrap/>
            <w:vAlign w:val="bottom"/>
            <w:hideMark/>
          </w:tcPr>
          <w:p w14:paraId="23A22142"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TINS</w:t>
            </w:r>
          </w:p>
        </w:tc>
        <w:tc>
          <w:tcPr>
            <w:tcW w:w="1559" w:type="dxa"/>
            <w:tcBorders>
              <w:top w:val="nil"/>
              <w:left w:val="nil"/>
              <w:bottom w:val="single" w:sz="4" w:space="0" w:color="auto"/>
              <w:right w:val="single" w:sz="4" w:space="0" w:color="auto"/>
            </w:tcBorders>
            <w:shd w:val="clear" w:color="auto" w:fill="auto"/>
            <w:noWrap/>
            <w:vAlign w:val="bottom"/>
            <w:hideMark/>
          </w:tcPr>
          <w:p w14:paraId="1DE2A2B1" w14:textId="0FD5DC8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7.447.753.454</w:t>
            </w:r>
          </w:p>
        </w:tc>
        <w:tc>
          <w:tcPr>
            <w:tcW w:w="850" w:type="dxa"/>
            <w:tcBorders>
              <w:top w:val="nil"/>
              <w:left w:val="nil"/>
              <w:bottom w:val="single" w:sz="4" w:space="0" w:color="auto"/>
              <w:right w:val="single" w:sz="4" w:space="0" w:color="auto"/>
            </w:tcBorders>
            <w:shd w:val="clear" w:color="auto" w:fill="auto"/>
            <w:noWrap/>
            <w:vAlign w:val="bottom"/>
            <w:hideMark/>
          </w:tcPr>
          <w:p w14:paraId="1A881F3E" w14:textId="6669AD0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1.070</w:t>
            </w:r>
          </w:p>
        </w:tc>
        <w:tc>
          <w:tcPr>
            <w:tcW w:w="1843" w:type="dxa"/>
            <w:tcBorders>
              <w:top w:val="nil"/>
              <w:left w:val="nil"/>
              <w:bottom w:val="single" w:sz="4" w:space="0" w:color="auto"/>
              <w:right w:val="single" w:sz="4" w:space="0" w:color="auto"/>
            </w:tcBorders>
            <w:shd w:val="clear" w:color="auto" w:fill="auto"/>
            <w:noWrap/>
            <w:vAlign w:val="bottom"/>
            <w:hideMark/>
          </w:tcPr>
          <w:p w14:paraId="7323572D" w14:textId="6475A161"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5.349.597.000.000</w:t>
            </w:r>
          </w:p>
        </w:tc>
        <w:tc>
          <w:tcPr>
            <w:tcW w:w="1843" w:type="dxa"/>
            <w:tcBorders>
              <w:top w:val="nil"/>
              <w:left w:val="nil"/>
              <w:bottom w:val="single" w:sz="4" w:space="0" w:color="auto"/>
              <w:right w:val="single" w:sz="4" w:space="0" w:color="auto"/>
            </w:tcBorders>
            <w:shd w:val="clear" w:color="auto" w:fill="auto"/>
            <w:noWrap/>
            <w:vAlign w:val="bottom"/>
            <w:hideMark/>
          </w:tcPr>
          <w:p w14:paraId="2DD44865" w14:textId="5E2C171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12.799.576.000.000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3EA05A9" w14:textId="6807E48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1,0406</w:t>
            </w:r>
          </w:p>
        </w:tc>
      </w:tr>
      <w:tr w:rsidR="005D13F1" w:rsidRPr="005D13F1" w14:paraId="673DD749" w14:textId="77777777" w:rsidTr="0009782A">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C938B3" w14:textId="77777777"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70</w:t>
            </w:r>
          </w:p>
        </w:tc>
        <w:tc>
          <w:tcPr>
            <w:tcW w:w="1035" w:type="dxa"/>
            <w:tcBorders>
              <w:top w:val="nil"/>
              <w:left w:val="nil"/>
              <w:bottom w:val="single" w:sz="4" w:space="0" w:color="auto"/>
              <w:right w:val="single" w:sz="4" w:space="0" w:color="auto"/>
            </w:tcBorders>
            <w:shd w:val="clear" w:color="auto" w:fill="auto"/>
            <w:noWrap/>
            <w:vAlign w:val="bottom"/>
            <w:hideMark/>
          </w:tcPr>
          <w:p w14:paraId="43911EB7" w14:textId="77777777" w:rsidR="0059323D" w:rsidRPr="0009782A" w:rsidRDefault="0059323D" w:rsidP="0009782A">
            <w:pPr>
              <w:spacing w:after="0" w:line="240" w:lineRule="auto"/>
              <w:rPr>
                <w:rFonts w:ascii="Times New Roman" w:eastAsia="Times New Roman" w:hAnsi="Times New Roman" w:cs="Times New Roman"/>
                <w:sz w:val="16"/>
                <w:szCs w:val="16"/>
                <w:lang w:eastAsia="en-ID"/>
              </w:rPr>
            </w:pPr>
            <w:r w:rsidRPr="0009782A">
              <w:rPr>
                <w:rFonts w:ascii="Times New Roman" w:eastAsia="Times New Roman" w:hAnsi="Times New Roman" w:cs="Times New Roman"/>
                <w:sz w:val="16"/>
                <w:szCs w:val="16"/>
                <w:lang w:eastAsia="en-ID"/>
              </w:rPr>
              <w:t>TOBA</w:t>
            </w:r>
          </w:p>
        </w:tc>
        <w:tc>
          <w:tcPr>
            <w:tcW w:w="1559" w:type="dxa"/>
            <w:tcBorders>
              <w:top w:val="nil"/>
              <w:left w:val="nil"/>
              <w:bottom w:val="single" w:sz="4" w:space="0" w:color="auto"/>
              <w:right w:val="single" w:sz="4" w:space="0" w:color="auto"/>
            </w:tcBorders>
            <w:shd w:val="clear" w:color="auto" w:fill="auto"/>
            <w:noWrap/>
            <w:vAlign w:val="bottom"/>
            <w:hideMark/>
          </w:tcPr>
          <w:p w14:paraId="31543DB4" w14:textId="15425CD0"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8.167.826.790</w:t>
            </w:r>
          </w:p>
        </w:tc>
        <w:tc>
          <w:tcPr>
            <w:tcW w:w="850" w:type="dxa"/>
            <w:tcBorders>
              <w:top w:val="nil"/>
              <w:left w:val="nil"/>
              <w:bottom w:val="single" w:sz="4" w:space="0" w:color="auto"/>
              <w:right w:val="single" w:sz="4" w:space="0" w:color="auto"/>
            </w:tcBorders>
            <w:shd w:val="clear" w:color="auto" w:fill="auto"/>
            <w:noWrap/>
            <w:vAlign w:val="bottom"/>
            <w:hideMark/>
          </w:tcPr>
          <w:p w14:paraId="07CFF976" w14:textId="4FD3D3AB"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570</w:t>
            </w:r>
          </w:p>
        </w:tc>
        <w:tc>
          <w:tcPr>
            <w:tcW w:w="1843" w:type="dxa"/>
            <w:tcBorders>
              <w:top w:val="nil"/>
              <w:left w:val="nil"/>
              <w:bottom w:val="single" w:sz="4" w:space="0" w:color="auto"/>
              <w:right w:val="single" w:sz="4" w:space="0" w:color="auto"/>
            </w:tcBorders>
            <w:shd w:val="clear" w:color="auto" w:fill="auto"/>
            <w:noWrap/>
            <w:vAlign w:val="bottom"/>
            <w:hideMark/>
          </w:tcPr>
          <w:p w14:paraId="50A1D9E4" w14:textId="29F75D86"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7.384.101.744.750</w:t>
            </w:r>
          </w:p>
        </w:tc>
        <w:tc>
          <w:tcPr>
            <w:tcW w:w="1843" w:type="dxa"/>
            <w:tcBorders>
              <w:top w:val="nil"/>
              <w:left w:val="nil"/>
              <w:bottom w:val="single" w:sz="4" w:space="0" w:color="auto"/>
              <w:right w:val="single" w:sz="4" w:space="0" w:color="auto"/>
            </w:tcBorders>
            <w:shd w:val="clear" w:color="auto" w:fill="auto"/>
            <w:noWrap/>
            <w:vAlign w:val="bottom"/>
            <w:hideMark/>
          </w:tcPr>
          <w:p w14:paraId="6C30D83E" w14:textId="4F68F9B2"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14.438.386.558.966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8E4A940" w14:textId="7621DB39" w:rsidR="0059323D" w:rsidRPr="0009782A" w:rsidRDefault="0059323D" w:rsidP="0009782A">
            <w:pPr>
              <w:spacing w:after="0" w:line="240" w:lineRule="auto"/>
              <w:rPr>
                <w:rFonts w:ascii="Times New Roman" w:eastAsia="Times New Roman" w:hAnsi="Times New Roman" w:cs="Times New Roman"/>
                <w:color w:val="000000"/>
                <w:sz w:val="16"/>
                <w:szCs w:val="16"/>
                <w:lang w:eastAsia="en-ID"/>
              </w:rPr>
            </w:pPr>
            <w:r w:rsidRPr="0009782A">
              <w:rPr>
                <w:rFonts w:ascii="Times New Roman" w:eastAsia="Times New Roman" w:hAnsi="Times New Roman" w:cs="Times New Roman"/>
                <w:color w:val="000000"/>
                <w:sz w:val="16"/>
                <w:szCs w:val="16"/>
                <w:lang w:eastAsia="en-ID"/>
              </w:rPr>
              <w:t>0,8339</w:t>
            </w:r>
          </w:p>
        </w:tc>
      </w:tr>
    </w:tbl>
    <w:p w14:paraId="46947916" w14:textId="77777777" w:rsidR="00C7510F" w:rsidRDefault="00C7510F" w:rsidP="0009782A">
      <w:pPr>
        <w:widowControl w:val="0"/>
        <w:autoSpaceDE w:val="0"/>
        <w:autoSpaceDN w:val="0"/>
        <w:adjustRightInd w:val="0"/>
        <w:spacing w:line="240" w:lineRule="auto"/>
        <w:jc w:val="both"/>
        <w:rPr>
          <w:rFonts w:ascii="Times New Roman" w:hAnsi="Times New Roman" w:cs="Times New Roman"/>
          <w:b/>
          <w:sz w:val="24"/>
          <w:szCs w:val="24"/>
        </w:rPr>
      </w:pPr>
    </w:p>
    <w:p w14:paraId="00BF750A" w14:textId="77777777" w:rsidR="0028647B" w:rsidRDefault="0028647B" w:rsidP="00A7574B">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74AA148E" w14:textId="3BE393E2"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24AD082A" w14:textId="1D1EFC8A"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48CB0656" w14:textId="2FBEE0AB"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48BDC847" w14:textId="33B92290"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606FAED3" w14:textId="3792BD8E"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137EAF74" w14:textId="7E1DB7D3"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55220CD1" w14:textId="16528ED0"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783D6FB7" w14:textId="67F3BB7C"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0C6C7591" w14:textId="37E6F645"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3282908E" w14:textId="55F0691B"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02FD22A1" w14:textId="44262A98"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073CD43A" w14:textId="43A678BB"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64727898" w14:textId="1689572F"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2DE25222" w14:textId="5E75B4B2"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64A20267" w14:textId="36431F48"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4813DC48" w14:textId="77777777" w:rsidR="000A3C50" w:rsidRDefault="000A3C50" w:rsidP="0009782A">
      <w:pPr>
        <w:widowControl w:val="0"/>
        <w:autoSpaceDE w:val="0"/>
        <w:autoSpaceDN w:val="0"/>
        <w:adjustRightInd w:val="0"/>
        <w:spacing w:line="240" w:lineRule="auto"/>
        <w:jc w:val="both"/>
        <w:rPr>
          <w:rFonts w:ascii="Times New Roman" w:hAnsi="Times New Roman" w:cs="Times New Roman"/>
          <w:b/>
          <w:sz w:val="24"/>
          <w:szCs w:val="24"/>
        </w:rPr>
      </w:pPr>
    </w:p>
    <w:p w14:paraId="1782327D" w14:textId="77777777" w:rsidR="0028647B" w:rsidRDefault="0028647B" w:rsidP="00A7574B">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01EBBB53" w14:textId="77777777" w:rsidR="0028647B" w:rsidRDefault="0028647B" w:rsidP="00A7574B">
      <w:pPr>
        <w:widowControl w:val="0"/>
        <w:autoSpaceDE w:val="0"/>
        <w:autoSpaceDN w:val="0"/>
        <w:adjustRightInd w:val="0"/>
        <w:spacing w:line="240" w:lineRule="auto"/>
        <w:ind w:left="480" w:hanging="480"/>
        <w:jc w:val="both"/>
        <w:rPr>
          <w:rFonts w:ascii="Times New Roman" w:hAnsi="Times New Roman" w:cs="Times New Roman"/>
          <w:b/>
          <w:sz w:val="24"/>
          <w:szCs w:val="24"/>
        </w:rPr>
      </w:pPr>
    </w:p>
    <w:p w14:paraId="54FDEF08" w14:textId="18F5CC70" w:rsidR="0028647B" w:rsidRPr="000A3C50" w:rsidRDefault="0028647B" w:rsidP="000A3C50">
      <w:pPr>
        <w:pStyle w:val="Caption"/>
        <w:rPr>
          <w:rFonts w:ascii="Times New Roman" w:hAnsi="Times New Roman" w:cs="Times New Roman"/>
          <w:b/>
          <w:i w:val="0"/>
          <w:sz w:val="24"/>
          <w:szCs w:val="24"/>
        </w:rPr>
      </w:pPr>
      <w:bookmarkStart w:id="103" w:name="_Toc209402450"/>
      <w:r w:rsidRPr="0028647B">
        <w:rPr>
          <w:rFonts w:ascii="Times New Roman" w:hAnsi="Times New Roman" w:cs="Times New Roman"/>
          <w:b/>
          <w:i w:val="0"/>
          <w:color w:val="auto"/>
          <w:sz w:val="24"/>
          <w:szCs w:val="24"/>
        </w:rPr>
        <w:lastRenderedPageBreak/>
        <w:t xml:space="preserve">Lampiran </w:t>
      </w:r>
      <w:r w:rsidRPr="0028647B">
        <w:rPr>
          <w:rFonts w:ascii="Times New Roman" w:hAnsi="Times New Roman" w:cs="Times New Roman"/>
          <w:b/>
          <w:i w:val="0"/>
          <w:color w:val="auto"/>
          <w:sz w:val="24"/>
          <w:szCs w:val="24"/>
        </w:rPr>
        <w:fldChar w:fldCharType="begin"/>
      </w:r>
      <w:r w:rsidRPr="0028647B">
        <w:rPr>
          <w:rFonts w:ascii="Times New Roman" w:hAnsi="Times New Roman" w:cs="Times New Roman"/>
          <w:b/>
          <w:i w:val="0"/>
          <w:color w:val="auto"/>
          <w:sz w:val="24"/>
          <w:szCs w:val="24"/>
        </w:rPr>
        <w:instrText xml:space="preserve"> SEQ Lampiran \* ARABIC </w:instrText>
      </w:r>
      <w:r w:rsidRPr="0028647B">
        <w:rPr>
          <w:rFonts w:ascii="Times New Roman" w:hAnsi="Times New Roman" w:cs="Times New Roman"/>
          <w:b/>
          <w:i w:val="0"/>
          <w:color w:val="auto"/>
          <w:sz w:val="24"/>
          <w:szCs w:val="24"/>
        </w:rPr>
        <w:fldChar w:fldCharType="separate"/>
      </w:r>
      <w:r w:rsidR="00574BAF">
        <w:rPr>
          <w:rFonts w:ascii="Times New Roman" w:hAnsi="Times New Roman" w:cs="Times New Roman"/>
          <w:b/>
          <w:i w:val="0"/>
          <w:noProof/>
          <w:color w:val="auto"/>
          <w:sz w:val="24"/>
          <w:szCs w:val="24"/>
        </w:rPr>
        <w:t>5</w:t>
      </w:r>
      <w:r w:rsidRPr="0028647B">
        <w:rPr>
          <w:rFonts w:ascii="Times New Roman" w:hAnsi="Times New Roman" w:cs="Times New Roman"/>
          <w:b/>
          <w:i w:val="0"/>
          <w:color w:val="auto"/>
          <w:sz w:val="24"/>
          <w:szCs w:val="24"/>
        </w:rPr>
        <w:fldChar w:fldCharType="end"/>
      </w:r>
      <w:r w:rsidRPr="0028647B">
        <w:rPr>
          <w:rFonts w:ascii="Times New Roman" w:hAnsi="Times New Roman" w:cs="Times New Roman"/>
          <w:b/>
          <w:i w:val="0"/>
          <w:color w:val="auto"/>
          <w:sz w:val="24"/>
          <w:szCs w:val="24"/>
        </w:rPr>
        <w:t>. Contoh Biaya Lingkungan dalam Laporan Perusahaan</w:t>
      </w:r>
      <w:bookmarkEnd w:id="103"/>
    </w:p>
    <w:p w14:paraId="46F194E8" w14:textId="189CDE04" w:rsidR="0072434A" w:rsidRDefault="000125D6" w:rsidP="00293335">
      <w:pPr>
        <w:keepNext/>
        <w:widowControl w:val="0"/>
        <w:autoSpaceDE w:val="0"/>
        <w:autoSpaceDN w:val="0"/>
        <w:adjustRightInd w:val="0"/>
        <w:spacing w:after="0" w:line="240" w:lineRule="auto"/>
        <w:ind w:left="480" w:hanging="480"/>
        <w:jc w:val="both"/>
      </w:pPr>
      <w:r>
        <w:rPr>
          <w:rFonts w:ascii="Times New Roman" w:hAnsi="Times New Roman" w:cs="Times New Roman"/>
          <w:b/>
          <w:noProof/>
          <w:sz w:val="24"/>
          <w:szCs w:val="24"/>
        </w:rPr>
        <w:drawing>
          <wp:inline distT="0" distB="0" distL="0" distR="0" wp14:anchorId="1319F311" wp14:editId="13E52294">
            <wp:extent cx="4797953" cy="2053087"/>
            <wp:effectExtent l="19050" t="19050" r="2222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554).png"/>
                    <pic:cNvPicPr/>
                  </pic:nvPicPr>
                  <pic:blipFill rotWithShape="1">
                    <a:blip r:embed="rId19">
                      <a:extLst>
                        <a:ext uri="{28A0092B-C50C-407E-A947-70E740481C1C}">
                          <a14:useLocalDpi xmlns:a14="http://schemas.microsoft.com/office/drawing/2010/main" val="0"/>
                        </a:ext>
                      </a:extLst>
                    </a:blip>
                    <a:srcRect l="16281" t="30446" r="12482" b="15332"/>
                    <a:stretch/>
                  </pic:blipFill>
                  <pic:spPr bwMode="auto">
                    <a:xfrm>
                      <a:off x="0" y="0"/>
                      <a:ext cx="4808118" cy="2057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70199B" w14:textId="43B9C856" w:rsidR="0028647B" w:rsidRPr="00293335" w:rsidRDefault="00961AAD" w:rsidP="00293335">
      <w:pPr>
        <w:pStyle w:val="Caption"/>
        <w:spacing w:after="0" w:line="360" w:lineRule="auto"/>
        <w:jc w:val="both"/>
        <w:rPr>
          <w:rFonts w:ascii="Times New Roman" w:hAnsi="Times New Roman" w:cs="Times New Roman"/>
          <w:color w:val="auto"/>
          <w:sz w:val="20"/>
          <w:szCs w:val="20"/>
        </w:rPr>
      </w:pPr>
      <w:r w:rsidRPr="00961AAD">
        <w:rPr>
          <w:rFonts w:ascii="Times New Roman" w:hAnsi="Times New Roman" w:cs="Times New Roman"/>
          <w:color w:val="auto"/>
          <w:sz w:val="20"/>
          <w:szCs w:val="20"/>
        </w:rPr>
        <w:t>Sumber</w:t>
      </w:r>
      <w:r w:rsidR="0072434A" w:rsidRPr="00961AAD">
        <w:rPr>
          <w:rFonts w:ascii="Times New Roman" w:hAnsi="Times New Roman" w:cs="Times New Roman"/>
          <w:color w:val="auto"/>
          <w:sz w:val="20"/>
          <w:szCs w:val="20"/>
        </w:rPr>
        <w:t xml:space="preserve">: </w:t>
      </w:r>
      <w:r w:rsidRPr="00961AAD">
        <w:rPr>
          <w:rFonts w:ascii="Times New Roman" w:hAnsi="Times New Roman" w:cs="Times New Roman"/>
          <w:color w:val="auto"/>
          <w:sz w:val="20"/>
          <w:szCs w:val="20"/>
        </w:rPr>
        <w:t xml:space="preserve">Laporan Keberlanjutan </w:t>
      </w:r>
      <w:r w:rsidR="0072434A" w:rsidRPr="00961AAD">
        <w:rPr>
          <w:rFonts w:ascii="Times New Roman" w:hAnsi="Times New Roman" w:cs="Times New Roman"/>
          <w:color w:val="auto"/>
          <w:sz w:val="20"/>
          <w:szCs w:val="20"/>
        </w:rPr>
        <w:t>PT. Timah Tbk</w:t>
      </w:r>
      <w:r w:rsidRPr="00961AAD">
        <w:rPr>
          <w:rFonts w:ascii="Times New Roman" w:hAnsi="Times New Roman" w:cs="Times New Roman"/>
          <w:color w:val="auto"/>
          <w:sz w:val="20"/>
          <w:szCs w:val="20"/>
        </w:rPr>
        <w:t xml:space="preserve"> 2022</w:t>
      </w:r>
    </w:p>
    <w:p w14:paraId="2FA2DA9F" w14:textId="77777777" w:rsidR="0072434A" w:rsidRDefault="000125D6" w:rsidP="00293335">
      <w:pPr>
        <w:keepNext/>
        <w:widowControl w:val="0"/>
        <w:autoSpaceDE w:val="0"/>
        <w:autoSpaceDN w:val="0"/>
        <w:adjustRightInd w:val="0"/>
        <w:spacing w:after="0" w:line="240" w:lineRule="auto"/>
        <w:ind w:left="480" w:hanging="480"/>
        <w:jc w:val="both"/>
      </w:pPr>
      <w:r>
        <w:rPr>
          <w:rFonts w:ascii="Times New Roman" w:hAnsi="Times New Roman" w:cs="Times New Roman"/>
          <w:b/>
          <w:noProof/>
          <w:sz w:val="24"/>
          <w:szCs w:val="24"/>
        </w:rPr>
        <w:drawing>
          <wp:inline distT="0" distB="0" distL="0" distR="0" wp14:anchorId="11E6F27E" wp14:editId="108299E5">
            <wp:extent cx="3376736" cy="1992573"/>
            <wp:effectExtent l="19050" t="19050" r="1460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553).png"/>
                    <pic:cNvPicPr/>
                  </pic:nvPicPr>
                  <pic:blipFill rotWithShape="1">
                    <a:blip r:embed="rId20" cstate="print">
                      <a:extLst>
                        <a:ext uri="{28A0092B-C50C-407E-A947-70E740481C1C}">
                          <a14:useLocalDpi xmlns:a14="http://schemas.microsoft.com/office/drawing/2010/main" val="0"/>
                        </a:ext>
                      </a:extLst>
                    </a:blip>
                    <a:srcRect l="16251" t="15654" r="16707" b="13974"/>
                    <a:stretch/>
                  </pic:blipFill>
                  <pic:spPr bwMode="auto">
                    <a:xfrm>
                      <a:off x="0" y="0"/>
                      <a:ext cx="3378943" cy="1993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ABB322" w14:textId="12042267" w:rsidR="00DE656E" w:rsidRPr="00DE656E" w:rsidRDefault="00961AAD" w:rsidP="00DE656E">
      <w:pPr>
        <w:pStyle w:val="Caption"/>
        <w:spacing w:after="0" w:line="360" w:lineRule="auto"/>
        <w:jc w:val="both"/>
        <w:rPr>
          <w:rFonts w:ascii="Times New Roman" w:hAnsi="Times New Roman" w:cs="Times New Roman"/>
          <w:color w:val="auto"/>
        </w:rPr>
      </w:pPr>
      <w:r>
        <w:rPr>
          <w:rFonts w:ascii="Times New Roman" w:hAnsi="Times New Roman" w:cs="Times New Roman"/>
          <w:color w:val="auto"/>
        </w:rPr>
        <w:t>Sumber: Laporan Keberlanjutan PT Aneka Tambang Tbk 2022</w:t>
      </w:r>
    </w:p>
    <w:p w14:paraId="79F6DED7" w14:textId="764A7E09" w:rsidR="0036440D" w:rsidRDefault="00961AAD" w:rsidP="00293335">
      <w:pPr>
        <w:spacing w:after="0" w:line="240" w:lineRule="auto"/>
      </w:pPr>
      <w:r>
        <w:rPr>
          <w:noProof/>
        </w:rPr>
        <w:drawing>
          <wp:inline distT="0" distB="0" distL="0" distR="0" wp14:anchorId="29D7040E" wp14:editId="1240C1C5">
            <wp:extent cx="4229100" cy="15716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558).png"/>
                    <pic:cNvPicPr/>
                  </pic:nvPicPr>
                  <pic:blipFill rotWithShape="1">
                    <a:blip r:embed="rId21" cstate="print">
                      <a:extLst>
                        <a:ext uri="{28A0092B-C50C-407E-A947-70E740481C1C}">
                          <a14:useLocalDpi xmlns:a14="http://schemas.microsoft.com/office/drawing/2010/main" val="0"/>
                        </a:ext>
                      </a:extLst>
                    </a:blip>
                    <a:srcRect l="7371" t="22524" r="8719" b="22008"/>
                    <a:stretch/>
                  </pic:blipFill>
                  <pic:spPr bwMode="auto">
                    <a:xfrm>
                      <a:off x="0" y="0"/>
                      <a:ext cx="4229100" cy="1571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2FADFA" w14:textId="43A8976B" w:rsidR="00293335" w:rsidRPr="00961AAD" w:rsidRDefault="00961AAD" w:rsidP="00293335">
      <w:pPr>
        <w:spacing w:after="0" w:line="360" w:lineRule="auto"/>
        <w:rPr>
          <w:rFonts w:ascii="Times New Roman" w:hAnsi="Times New Roman" w:cs="Times New Roman"/>
          <w:i/>
          <w:sz w:val="20"/>
        </w:rPr>
      </w:pPr>
      <w:r w:rsidRPr="00961AAD">
        <w:rPr>
          <w:rFonts w:ascii="Times New Roman" w:hAnsi="Times New Roman" w:cs="Times New Roman"/>
          <w:i/>
          <w:sz w:val="20"/>
        </w:rPr>
        <w:t>Sumber: Laporan Tahunan &amp; Keberlanjutan PT. Golden Eagle Energy Tbk 2022</w:t>
      </w:r>
    </w:p>
    <w:p w14:paraId="6F6BB27B" w14:textId="7E4E5C08" w:rsidR="00C26B7C" w:rsidRDefault="00293335" w:rsidP="002933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1AC759" wp14:editId="6E4F9685">
            <wp:extent cx="3867150" cy="809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559).png"/>
                    <pic:cNvPicPr/>
                  </pic:nvPicPr>
                  <pic:blipFill rotWithShape="1">
                    <a:blip r:embed="rId22" cstate="print">
                      <a:extLst>
                        <a:ext uri="{28A0092B-C50C-407E-A947-70E740481C1C}">
                          <a14:useLocalDpi xmlns:a14="http://schemas.microsoft.com/office/drawing/2010/main" val="0"/>
                        </a:ext>
                      </a:extLst>
                    </a:blip>
                    <a:srcRect l="11528" t="40341" r="11743" b="31084"/>
                    <a:stretch/>
                  </pic:blipFill>
                  <pic:spPr bwMode="auto">
                    <a:xfrm>
                      <a:off x="0" y="0"/>
                      <a:ext cx="3867150" cy="809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2D9884" w14:textId="5BF63BE4" w:rsidR="00293335" w:rsidRPr="00293335" w:rsidRDefault="00293335" w:rsidP="00293335">
      <w:pPr>
        <w:autoSpaceDE w:val="0"/>
        <w:autoSpaceDN w:val="0"/>
        <w:adjustRightInd w:val="0"/>
        <w:spacing w:after="0" w:line="360" w:lineRule="auto"/>
        <w:rPr>
          <w:rFonts w:ascii="Times New Roman" w:hAnsi="Times New Roman" w:cs="Times New Roman"/>
          <w:i/>
          <w:sz w:val="20"/>
          <w:szCs w:val="20"/>
        </w:rPr>
      </w:pPr>
      <w:r w:rsidRPr="00293335">
        <w:rPr>
          <w:rFonts w:ascii="Times New Roman" w:hAnsi="Times New Roman" w:cs="Times New Roman"/>
          <w:i/>
          <w:sz w:val="20"/>
          <w:szCs w:val="20"/>
        </w:rPr>
        <w:t>Sumber: Laporan Keberlanjutan PT. Alamtri Resources Indonesia Tbk 2024</w:t>
      </w:r>
    </w:p>
    <w:sectPr w:rsidR="00293335" w:rsidRPr="00293335" w:rsidSect="00E650CC">
      <w:pgSz w:w="11906" w:h="16838"/>
      <w:pgMar w:top="2268" w:right="1701" w:bottom="1701" w:left="2268" w:header="850" w:footer="709" w:gutter="0"/>
      <w:pgNumType w:start="52"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DFDEA" w14:textId="77777777" w:rsidR="00957147" w:rsidRDefault="00957147" w:rsidP="0028761C">
      <w:pPr>
        <w:spacing w:after="0" w:line="240" w:lineRule="auto"/>
      </w:pPr>
      <w:r>
        <w:separator/>
      </w:r>
    </w:p>
  </w:endnote>
  <w:endnote w:type="continuationSeparator" w:id="0">
    <w:p w14:paraId="39AC5EFC" w14:textId="77777777" w:rsidR="00957147" w:rsidRDefault="00957147" w:rsidP="0028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262323"/>
      <w:docPartObj>
        <w:docPartGallery w:val="Page Numbers (Bottom of Page)"/>
        <w:docPartUnique/>
      </w:docPartObj>
    </w:sdtPr>
    <w:sdtEndPr>
      <w:rPr>
        <w:noProof/>
      </w:rPr>
    </w:sdtEndPr>
    <w:sdtContent>
      <w:p w14:paraId="421ADD9D" w14:textId="7E27B98F" w:rsidR="00961AAD" w:rsidRDefault="00961A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1FA3B" w14:textId="77777777" w:rsidR="00961AAD" w:rsidRDefault="00961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B6A1" w14:textId="700D7234" w:rsidR="00961AAD" w:rsidRDefault="00961AAD">
    <w:pPr>
      <w:pStyle w:val="Footer"/>
      <w:jc w:val="center"/>
    </w:pPr>
  </w:p>
  <w:p w14:paraId="4F895523" w14:textId="77777777" w:rsidR="00961AAD" w:rsidRDefault="00961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4A6E" w14:textId="3B3064D9" w:rsidR="00961AAD" w:rsidRDefault="00961AAD">
    <w:pPr>
      <w:pStyle w:val="Footer"/>
      <w:jc w:val="center"/>
    </w:pPr>
  </w:p>
  <w:p w14:paraId="7B464FA0" w14:textId="77777777" w:rsidR="00961AAD" w:rsidRDefault="00961A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800693"/>
      <w:docPartObj>
        <w:docPartGallery w:val="Page Numbers (Bottom of Page)"/>
        <w:docPartUnique/>
      </w:docPartObj>
    </w:sdtPr>
    <w:sdtEndPr>
      <w:rPr>
        <w:noProof/>
      </w:rPr>
    </w:sdtEndPr>
    <w:sdtContent>
      <w:p w14:paraId="521482C5" w14:textId="59C2C487" w:rsidR="00961AAD" w:rsidRDefault="00961A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D0E0E4" w14:textId="77777777" w:rsidR="00961AAD" w:rsidRDefault="00961A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064178"/>
      <w:docPartObj>
        <w:docPartGallery w:val="Page Numbers (Bottom of Page)"/>
        <w:docPartUnique/>
      </w:docPartObj>
    </w:sdtPr>
    <w:sdtEndPr>
      <w:rPr>
        <w:noProof/>
      </w:rPr>
    </w:sdtEndPr>
    <w:sdtContent>
      <w:p w14:paraId="197868CF" w14:textId="77777777" w:rsidR="00961AAD" w:rsidRDefault="00961A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599774" w14:textId="77777777" w:rsidR="00961AAD" w:rsidRDefault="00961A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91180"/>
      <w:docPartObj>
        <w:docPartGallery w:val="Page Numbers (Bottom of Page)"/>
        <w:docPartUnique/>
      </w:docPartObj>
    </w:sdtPr>
    <w:sdtEndPr>
      <w:rPr>
        <w:noProof/>
      </w:rPr>
    </w:sdtEndPr>
    <w:sdtContent>
      <w:p w14:paraId="5EE8D738" w14:textId="77777777" w:rsidR="00961AAD" w:rsidRDefault="00961A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9576B5" w14:textId="77777777" w:rsidR="00961AAD" w:rsidRDefault="00961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52ACB" w14:textId="77777777" w:rsidR="00957147" w:rsidRDefault="00957147" w:rsidP="0028761C">
      <w:pPr>
        <w:spacing w:after="0" w:line="240" w:lineRule="auto"/>
      </w:pPr>
      <w:r>
        <w:separator/>
      </w:r>
    </w:p>
  </w:footnote>
  <w:footnote w:type="continuationSeparator" w:id="0">
    <w:p w14:paraId="445CB550" w14:textId="77777777" w:rsidR="00957147" w:rsidRDefault="00957147" w:rsidP="00287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3D133" w14:textId="1766E0BC" w:rsidR="00961AAD" w:rsidRDefault="00961AAD">
    <w:pPr>
      <w:pStyle w:val="Header"/>
      <w:jc w:val="right"/>
    </w:pPr>
  </w:p>
  <w:p w14:paraId="1D2AEF55" w14:textId="77777777" w:rsidR="00961AAD" w:rsidRDefault="00961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626674"/>
      <w:docPartObj>
        <w:docPartGallery w:val="Page Numbers (Top of Page)"/>
        <w:docPartUnique/>
      </w:docPartObj>
    </w:sdtPr>
    <w:sdtEndPr>
      <w:rPr>
        <w:noProof/>
      </w:rPr>
    </w:sdtEndPr>
    <w:sdtContent>
      <w:p w14:paraId="1D517EFF" w14:textId="77777777" w:rsidR="00961AAD" w:rsidRDefault="00961A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81BAAD" w14:textId="77777777" w:rsidR="00961AAD" w:rsidRDefault="00961A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961585"/>
      <w:docPartObj>
        <w:docPartGallery w:val="Page Numbers (Top of Page)"/>
        <w:docPartUnique/>
      </w:docPartObj>
    </w:sdtPr>
    <w:sdtEndPr>
      <w:rPr>
        <w:noProof/>
      </w:rPr>
    </w:sdtEndPr>
    <w:sdtContent>
      <w:p w14:paraId="42B8D863" w14:textId="118EC9DE" w:rsidR="00961AAD" w:rsidRDefault="00961A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A13C18" w14:textId="77777777" w:rsidR="00961AAD" w:rsidRDefault="00961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6A6D"/>
    <w:multiLevelType w:val="hybridMultilevel"/>
    <w:tmpl w:val="CB8A06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0A6075"/>
    <w:multiLevelType w:val="hybridMultilevel"/>
    <w:tmpl w:val="52A884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65F78A4"/>
    <w:multiLevelType w:val="multilevel"/>
    <w:tmpl w:val="67E8B68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pStyle w:val="SUbbab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1D36EB"/>
    <w:multiLevelType w:val="hybridMultilevel"/>
    <w:tmpl w:val="E070AB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82674E5"/>
    <w:multiLevelType w:val="hybridMultilevel"/>
    <w:tmpl w:val="A922EB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90F5ED5"/>
    <w:multiLevelType w:val="hybridMultilevel"/>
    <w:tmpl w:val="AC4081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322A8A"/>
    <w:multiLevelType w:val="hybridMultilevel"/>
    <w:tmpl w:val="A232C22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5083A45"/>
    <w:multiLevelType w:val="hybridMultilevel"/>
    <w:tmpl w:val="69A678E2"/>
    <w:lvl w:ilvl="0" w:tplc="191CAD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E2E1E82"/>
    <w:multiLevelType w:val="multilevel"/>
    <w:tmpl w:val="D430C1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EDA676F"/>
    <w:multiLevelType w:val="hybridMultilevel"/>
    <w:tmpl w:val="7F5C63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F167735"/>
    <w:multiLevelType w:val="hybridMultilevel"/>
    <w:tmpl w:val="4258A590"/>
    <w:lvl w:ilvl="0" w:tplc="2E4A36CA">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3F7C3857"/>
    <w:multiLevelType w:val="hybridMultilevel"/>
    <w:tmpl w:val="FF82B1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CA71EA"/>
    <w:multiLevelType w:val="multilevel"/>
    <w:tmpl w:val="971CACB2"/>
    <w:lvl w:ilvl="0">
      <w:start w:val="1"/>
      <w:numFmt w:val="decimal"/>
      <w:lvlText w:val="%1."/>
      <w:lvlJc w:val="left"/>
      <w:pPr>
        <w:ind w:left="480" w:hanging="48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27603D"/>
    <w:multiLevelType w:val="hybridMultilevel"/>
    <w:tmpl w:val="E56296B6"/>
    <w:lvl w:ilvl="0" w:tplc="E6F007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7F82F18"/>
    <w:multiLevelType w:val="multilevel"/>
    <w:tmpl w:val="56989AAE"/>
    <w:lvl w:ilvl="0">
      <w:start w:val="1"/>
      <w:numFmt w:val="decimal"/>
      <w:lvlText w:val="%1."/>
      <w:lvlJc w:val="left"/>
      <w:pPr>
        <w:ind w:left="720" w:hanging="360"/>
      </w:pPr>
      <w:rPr>
        <w:rFonts w:hint="default"/>
      </w:rPr>
    </w:lvl>
    <w:lvl w:ilvl="1">
      <w:start w:val="1"/>
      <w:numFmt w:val="decimal"/>
      <w:pStyle w:val="subbab5"/>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C244300"/>
    <w:multiLevelType w:val="multilevel"/>
    <w:tmpl w:val="24B80F2E"/>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072DCD"/>
    <w:multiLevelType w:val="hybridMultilevel"/>
    <w:tmpl w:val="19FE96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265424C"/>
    <w:multiLevelType w:val="hybridMultilevel"/>
    <w:tmpl w:val="71228F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47732FC"/>
    <w:multiLevelType w:val="multilevel"/>
    <w:tmpl w:val="6608C7BC"/>
    <w:lvl w:ilvl="0">
      <w:start w:val="1"/>
      <w:numFmt w:val="decimal"/>
      <w:lvlText w:val="%1."/>
      <w:lvlJc w:val="left"/>
      <w:pPr>
        <w:ind w:left="108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4140" w:hanging="2160"/>
      </w:pPr>
      <w:rPr>
        <w:rFonts w:hint="default"/>
      </w:rPr>
    </w:lvl>
    <w:lvl w:ilvl="8">
      <w:start w:val="1"/>
      <w:numFmt w:val="decimal"/>
      <w:isLgl/>
      <w:lvlText w:val="%1.%2.%3.%4.%5.%6.%7.%8.%9"/>
      <w:lvlJc w:val="left"/>
      <w:pPr>
        <w:ind w:left="4320" w:hanging="2160"/>
      </w:pPr>
      <w:rPr>
        <w:rFonts w:hint="default"/>
      </w:rPr>
    </w:lvl>
  </w:abstractNum>
  <w:abstractNum w:abstractNumId="19" w15:restartNumberingAfterBreak="0">
    <w:nsid w:val="55B01A13"/>
    <w:multiLevelType w:val="hybridMultilevel"/>
    <w:tmpl w:val="34D681A4"/>
    <w:lvl w:ilvl="0" w:tplc="2DDE016E">
      <w:start w:val="1"/>
      <w:numFmt w:val="low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889439B"/>
    <w:multiLevelType w:val="hybridMultilevel"/>
    <w:tmpl w:val="31F04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F0221BD"/>
    <w:multiLevelType w:val="hybridMultilevel"/>
    <w:tmpl w:val="E38ABADE"/>
    <w:lvl w:ilvl="0" w:tplc="F094166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697C161C"/>
    <w:multiLevelType w:val="hybridMultilevel"/>
    <w:tmpl w:val="3544F7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9AC40BB"/>
    <w:multiLevelType w:val="hybridMultilevel"/>
    <w:tmpl w:val="06401DC4"/>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706E7B1F"/>
    <w:multiLevelType w:val="hybridMultilevel"/>
    <w:tmpl w:val="A232C22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ADA4946"/>
    <w:multiLevelType w:val="hybridMultilevel"/>
    <w:tmpl w:val="F454F4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D1F6552"/>
    <w:multiLevelType w:val="hybridMultilevel"/>
    <w:tmpl w:val="BB6482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2"/>
  </w:num>
  <w:num w:numId="2">
    <w:abstractNumId w:val="18"/>
  </w:num>
  <w:num w:numId="3">
    <w:abstractNumId w:val="8"/>
  </w:num>
  <w:num w:numId="4">
    <w:abstractNumId w:val="11"/>
  </w:num>
  <w:num w:numId="5">
    <w:abstractNumId w:val="19"/>
  </w:num>
  <w:num w:numId="6">
    <w:abstractNumId w:val="15"/>
  </w:num>
  <w:num w:numId="7">
    <w:abstractNumId w:val="6"/>
  </w:num>
  <w:num w:numId="8">
    <w:abstractNumId w:val="22"/>
  </w:num>
  <w:num w:numId="9">
    <w:abstractNumId w:val="17"/>
  </w:num>
  <w:num w:numId="10">
    <w:abstractNumId w:val="24"/>
  </w:num>
  <w:num w:numId="11">
    <w:abstractNumId w:val="16"/>
  </w:num>
  <w:num w:numId="12">
    <w:abstractNumId w:val="23"/>
  </w:num>
  <w:num w:numId="13">
    <w:abstractNumId w:val="10"/>
  </w:num>
  <w:num w:numId="14">
    <w:abstractNumId w:val="0"/>
  </w:num>
  <w:num w:numId="15">
    <w:abstractNumId w:val="7"/>
  </w:num>
  <w:num w:numId="16">
    <w:abstractNumId w:val="3"/>
  </w:num>
  <w:num w:numId="17">
    <w:abstractNumId w:val="2"/>
  </w:num>
  <w:num w:numId="18">
    <w:abstractNumId w:val="13"/>
  </w:num>
  <w:num w:numId="19">
    <w:abstractNumId w:val="14"/>
  </w:num>
  <w:num w:numId="20">
    <w:abstractNumId w:val="9"/>
  </w:num>
  <w:num w:numId="21">
    <w:abstractNumId w:val="26"/>
  </w:num>
  <w:num w:numId="22">
    <w:abstractNumId w:val="4"/>
  </w:num>
  <w:num w:numId="23">
    <w:abstractNumId w:val="20"/>
  </w:num>
  <w:num w:numId="24">
    <w:abstractNumId w:val="25"/>
  </w:num>
  <w:num w:numId="25">
    <w:abstractNumId w:val="1"/>
  </w:num>
  <w:num w:numId="26">
    <w:abstractNumId w:val="5"/>
  </w:num>
  <w:num w:numId="27">
    <w:abstractNumId w:val="21"/>
  </w:num>
  <w:num w:numId="28">
    <w:abstractNumId w:val="14"/>
    <w:lvlOverride w:ilvl="0">
      <w:startOverride w:val="1"/>
    </w:lvlOverride>
  </w:num>
  <w:num w:numId="29">
    <w:abstractNumId w:val="14"/>
    <w:lvlOverride w:ilvl="0">
      <w:startOverride w:val="5"/>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1A"/>
    <w:rsid w:val="00001BEC"/>
    <w:rsid w:val="00006064"/>
    <w:rsid w:val="000125D6"/>
    <w:rsid w:val="00012C45"/>
    <w:rsid w:val="000133F2"/>
    <w:rsid w:val="00013552"/>
    <w:rsid w:val="00014B09"/>
    <w:rsid w:val="000156D0"/>
    <w:rsid w:val="00016893"/>
    <w:rsid w:val="0001707B"/>
    <w:rsid w:val="00021F74"/>
    <w:rsid w:val="000229C8"/>
    <w:rsid w:val="0002474C"/>
    <w:rsid w:val="00026A69"/>
    <w:rsid w:val="00027DE2"/>
    <w:rsid w:val="00027E96"/>
    <w:rsid w:val="000302FD"/>
    <w:rsid w:val="00030303"/>
    <w:rsid w:val="00030521"/>
    <w:rsid w:val="00031745"/>
    <w:rsid w:val="00032917"/>
    <w:rsid w:val="00032BFD"/>
    <w:rsid w:val="000346DE"/>
    <w:rsid w:val="00035C55"/>
    <w:rsid w:val="000365A2"/>
    <w:rsid w:val="00043746"/>
    <w:rsid w:val="00043826"/>
    <w:rsid w:val="00044D99"/>
    <w:rsid w:val="0004507F"/>
    <w:rsid w:val="00046A24"/>
    <w:rsid w:val="00047209"/>
    <w:rsid w:val="00047EFA"/>
    <w:rsid w:val="0005417D"/>
    <w:rsid w:val="00055A2D"/>
    <w:rsid w:val="00057C27"/>
    <w:rsid w:val="000605E4"/>
    <w:rsid w:val="00060802"/>
    <w:rsid w:val="00060E99"/>
    <w:rsid w:val="00062378"/>
    <w:rsid w:val="00062891"/>
    <w:rsid w:val="00064366"/>
    <w:rsid w:val="000651C4"/>
    <w:rsid w:val="000651F8"/>
    <w:rsid w:val="00067395"/>
    <w:rsid w:val="00070723"/>
    <w:rsid w:val="00070B84"/>
    <w:rsid w:val="00071797"/>
    <w:rsid w:val="000717DF"/>
    <w:rsid w:val="00071FB9"/>
    <w:rsid w:val="000720C0"/>
    <w:rsid w:val="00072E18"/>
    <w:rsid w:val="00073F25"/>
    <w:rsid w:val="000758D3"/>
    <w:rsid w:val="00076CFF"/>
    <w:rsid w:val="00085481"/>
    <w:rsid w:val="00086EEF"/>
    <w:rsid w:val="00087F5A"/>
    <w:rsid w:val="000918A2"/>
    <w:rsid w:val="00092454"/>
    <w:rsid w:val="00093A6F"/>
    <w:rsid w:val="000945B8"/>
    <w:rsid w:val="00095E99"/>
    <w:rsid w:val="00096C4B"/>
    <w:rsid w:val="000972AC"/>
    <w:rsid w:val="0009782A"/>
    <w:rsid w:val="000A1E11"/>
    <w:rsid w:val="000A3C50"/>
    <w:rsid w:val="000A44BA"/>
    <w:rsid w:val="000A4868"/>
    <w:rsid w:val="000A62AD"/>
    <w:rsid w:val="000A6770"/>
    <w:rsid w:val="000A7407"/>
    <w:rsid w:val="000A7FE1"/>
    <w:rsid w:val="000B0872"/>
    <w:rsid w:val="000B0943"/>
    <w:rsid w:val="000B3072"/>
    <w:rsid w:val="000B3509"/>
    <w:rsid w:val="000B539B"/>
    <w:rsid w:val="000C0C4F"/>
    <w:rsid w:val="000C19F8"/>
    <w:rsid w:val="000C3837"/>
    <w:rsid w:val="000C432D"/>
    <w:rsid w:val="000C437E"/>
    <w:rsid w:val="000C4E0D"/>
    <w:rsid w:val="000C74BE"/>
    <w:rsid w:val="000C7604"/>
    <w:rsid w:val="000D0A12"/>
    <w:rsid w:val="000D1A0F"/>
    <w:rsid w:val="000D3734"/>
    <w:rsid w:val="000D48C0"/>
    <w:rsid w:val="000D6BFC"/>
    <w:rsid w:val="000E203C"/>
    <w:rsid w:val="000E23C0"/>
    <w:rsid w:val="000E4CED"/>
    <w:rsid w:val="000F6193"/>
    <w:rsid w:val="00102C94"/>
    <w:rsid w:val="00103C4F"/>
    <w:rsid w:val="00104D7C"/>
    <w:rsid w:val="00106E6B"/>
    <w:rsid w:val="00110370"/>
    <w:rsid w:val="001136EE"/>
    <w:rsid w:val="00113A35"/>
    <w:rsid w:val="00113A68"/>
    <w:rsid w:val="00115907"/>
    <w:rsid w:val="00117BBB"/>
    <w:rsid w:val="001228CC"/>
    <w:rsid w:val="001261C2"/>
    <w:rsid w:val="00126CBA"/>
    <w:rsid w:val="00126F30"/>
    <w:rsid w:val="00127B4A"/>
    <w:rsid w:val="00130035"/>
    <w:rsid w:val="00132730"/>
    <w:rsid w:val="00132EAA"/>
    <w:rsid w:val="0013356D"/>
    <w:rsid w:val="0013452A"/>
    <w:rsid w:val="0013506B"/>
    <w:rsid w:val="001360A6"/>
    <w:rsid w:val="001401DC"/>
    <w:rsid w:val="00140406"/>
    <w:rsid w:val="001408C2"/>
    <w:rsid w:val="00142B88"/>
    <w:rsid w:val="001463F7"/>
    <w:rsid w:val="00150DF0"/>
    <w:rsid w:val="001514E0"/>
    <w:rsid w:val="00152E44"/>
    <w:rsid w:val="00154E74"/>
    <w:rsid w:val="0015564A"/>
    <w:rsid w:val="001601F2"/>
    <w:rsid w:val="00160ABC"/>
    <w:rsid w:val="00162993"/>
    <w:rsid w:val="00162A65"/>
    <w:rsid w:val="00163196"/>
    <w:rsid w:val="00164A2F"/>
    <w:rsid w:val="00164E3B"/>
    <w:rsid w:val="00167082"/>
    <w:rsid w:val="00170D2B"/>
    <w:rsid w:val="001712BD"/>
    <w:rsid w:val="00175743"/>
    <w:rsid w:val="00176114"/>
    <w:rsid w:val="00176325"/>
    <w:rsid w:val="00177D4C"/>
    <w:rsid w:val="0018151C"/>
    <w:rsid w:val="00182973"/>
    <w:rsid w:val="00182FF5"/>
    <w:rsid w:val="00184AC8"/>
    <w:rsid w:val="00184AFD"/>
    <w:rsid w:val="00184C82"/>
    <w:rsid w:val="00185DB2"/>
    <w:rsid w:val="001872A2"/>
    <w:rsid w:val="00191D96"/>
    <w:rsid w:val="00193E8D"/>
    <w:rsid w:val="0019766F"/>
    <w:rsid w:val="001A036A"/>
    <w:rsid w:val="001A3A5D"/>
    <w:rsid w:val="001A554D"/>
    <w:rsid w:val="001A72DE"/>
    <w:rsid w:val="001A7B6E"/>
    <w:rsid w:val="001B154B"/>
    <w:rsid w:val="001B598F"/>
    <w:rsid w:val="001B5BFB"/>
    <w:rsid w:val="001B5F50"/>
    <w:rsid w:val="001B672B"/>
    <w:rsid w:val="001C047B"/>
    <w:rsid w:val="001C18A2"/>
    <w:rsid w:val="001C21BD"/>
    <w:rsid w:val="001C2D3E"/>
    <w:rsid w:val="001C340D"/>
    <w:rsid w:val="001C3B0B"/>
    <w:rsid w:val="001C4567"/>
    <w:rsid w:val="001C5887"/>
    <w:rsid w:val="001C5C4E"/>
    <w:rsid w:val="001D066D"/>
    <w:rsid w:val="001D0D55"/>
    <w:rsid w:val="001D4225"/>
    <w:rsid w:val="001D476D"/>
    <w:rsid w:val="001D528A"/>
    <w:rsid w:val="001D5FBF"/>
    <w:rsid w:val="001D66B2"/>
    <w:rsid w:val="001D74B7"/>
    <w:rsid w:val="001E2480"/>
    <w:rsid w:val="001E377B"/>
    <w:rsid w:val="001E3AC7"/>
    <w:rsid w:val="001E3F14"/>
    <w:rsid w:val="001E6A1B"/>
    <w:rsid w:val="001E76BC"/>
    <w:rsid w:val="001F06C8"/>
    <w:rsid w:val="001F35FD"/>
    <w:rsid w:val="00200D88"/>
    <w:rsid w:val="00205816"/>
    <w:rsid w:val="00205DE5"/>
    <w:rsid w:val="00211FA9"/>
    <w:rsid w:val="00213943"/>
    <w:rsid w:val="00213A8A"/>
    <w:rsid w:val="00213FBD"/>
    <w:rsid w:val="00214B30"/>
    <w:rsid w:val="0021514A"/>
    <w:rsid w:val="00215745"/>
    <w:rsid w:val="002159FA"/>
    <w:rsid w:val="0022178C"/>
    <w:rsid w:val="00223926"/>
    <w:rsid w:val="0022485E"/>
    <w:rsid w:val="00225E0B"/>
    <w:rsid w:val="002261A4"/>
    <w:rsid w:val="0023140C"/>
    <w:rsid w:val="00231BEA"/>
    <w:rsid w:val="00231F28"/>
    <w:rsid w:val="002328FB"/>
    <w:rsid w:val="002338CA"/>
    <w:rsid w:val="00236385"/>
    <w:rsid w:val="0023709B"/>
    <w:rsid w:val="00237D5D"/>
    <w:rsid w:val="00242E7A"/>
    <w:rsid w:val="00243492"/>
    <w:rsid w:val="00245372"/>
    <w:rsid w:val="00246E48"/>
    <w:rsid w:val="00247295"/>
    <w:rsid w:val="00247B8D"/>
    <w:rsid w:val="002529F7"/>
    <w:rsid w:val="0025749E"/>
    <w:rsid w:val="00264194"/>
    <w:rsid w:val="00266BAF"/>
    <w:rsid w:val="0027009C"/>
    <w:rsid w:val="00271174"/>
    <w:rsid w:val="00273246"/>
    <w:rsid w:val="0027561D"/>
    <w:rsid w:val="00276F52"/>
    <w:rsid w:val="0027717A"/>
    <w:rsid w:val="00277CDA"/>
    <w:rsid w:val="002803B4"/>
    <w:rsid w:val="002862E8"/>
    <w:rsid w:val="0028647B"/>
    <w:rsid w:val="0028761C"/>
    <w:rsid w:val="00287771"/>
    <w:rsid w:val="00287979"/>
    <w:rsid w:val="0029106C"/>
    <w:rsid w:val="00292232"/>
    <w:rsid w:val="00293335"/>
    <w:rsid w:val="00293E3D"/>
    <w:rsid w:val="002A0BA6"/>
    <w:rsid w:val="002A15C7"/>
    <w:rsid w:val="002A1D3A"/>
    <w:rsid w:val="002A35CD"/>
    <w:rsid w:val="002A3C45"/>
    <w:rsid w:val="002A43BC"/>
    <w:rsid w:val="002A5365"/>
    <w:rsid w:val="002A7808"/>
    <w:rsid w:val="002B19C5"/>
    <w:rsid w:val="002B5737"/>
    <w:rsid w:val="002B5E0B"/>
    <w:rsid w:val="002B5FC3"/>
    <w:rsid w:val="002B616B"/>
    <w:rsid w:val="002B6BD7"/>
    <w:rsid w:val="002B6C8F"/>
    <w:rsid w:val="002B7144"/>
    <w:rsid w:val="002B761D"/>
    <w:rsid w:val="002C181F"/>
    <w:rsid w:val="002D0DBB"/>
    <w:rsid w:val="002D0DE1"/>
    <w:rsid w:val="002D4ACD"/>
    <w:rsid w:val="002D55E6"/>
    <w:rsid w:val="002D5B18"/>
    <w:rsid w:val="002D641D"/>
    <w:rsid w:val="002E5DFE"/>
    <w:rsid w:val="002E7A57"/>
    <w:rsid w:val="002E7FD2"/>
    <w:rsid w:val="002F1642"/>
    <w:rsid w:val="002F2B96"/>
    <w:rsid w:val="002F30A2"/>
    <w:rsid w:val="002F3A97"/>
    <w:rsid w:val="002F4BDC"/>
    <w:rsid w:val="002F675D"/>
    <w:rsid w:val="00300451"/>
    <w:rsid w:val="003014B7"/>
    <w:rsid w:val="00301B70"/>
    <w:rsid w:val="00302247"/>
    <w:rsid w:val="00302D95"/>
    <w:rsid w:val="00302DE0"/>
    <w:rsid w:val="00305791"/>
    <w:rsid w:val="00305BD1"/>
    <w:rsid w:val="00306865"/>
    <w:rsid w:val="00313638"/>
    <w:rsid w:val="00314FDF"/>
    <w:rsid w:val="003178A4"/>
    <w:rsid w:val="00321DAA"/>
    <w:rsid w:val="00321FA6"/>
    <w:rsid w:val="00322612"/>
    <w:rsid w:val="003249B5"/>
    <w:rsid w:val="003256AD"/>
    <w:rsid w:val="003303BC"/>
    <w:rsid w:val="00330F9E"/>
    <w:rsid w:val="0033210E"/>
    <w:rsid w:val="0033440B"/>
    <w:rsid w:val="003344EF"/>
    <w:rsid w:val="00336110"/>
    <w:rsid w:val="00336489"/>
    <w:rsid w:val="00337B14"/>
    <w:rsid w:val="003410D9"/>
    <w:rsid w:val="00341679"/>
    <w:rsid w:val="0034250B"/>
    <w:rsid w:val="0034514C"/>
    <w:rsid w:val="00346557"/>
    <w:rsid w:val="003465F4"/>
    <w:rsid w:val="00346ACB"/>
    <w:rsid w:val="00347D57"/>
    <w:rsid w:val="003533E3"/>
    <w:rsid w:val="003533EC"/>
    <w:rsid w:val="00354B27"/>
    <w:rsid w:val="00355967"/>
    <w:rsid w:val="00356411"/>
    <w:rsid w:val="00356669"/>
    <w:rsid w:val="00356E95"/>
    <w:rsid w:val="00356F3B"/>
    <w:rsid w:val="00360408"/>
    <w:rsid w:val="0036440D"/>
    <w:rsid w:val="0036545F"/>
    <w:rsid w:val="00365860"/>
    <w:rsid w:val="00365A22"/>
    <w:rsid w:val="00366657"/>
    <w:rsid w:val="0036696D"/>
    <w:rsid w:val="00367C35"/>
    <w:rsid w:val="00373383"/>
    <w:rsid w:val="0037399C"/>
    <w:rsid w:val="00374328"/>
    <w:rsid w:val="00375D2C"/>
    <w:rsid w:val="003800F3"/>
    <w:rsid w:val="00382FBD"/>
    <w:rsid w:val="00383EE8"/>
    <w:rsid w:val="003852E0"/>
    <w:rsid w:val="00386E52"/>
    <w:rsid w:val="0039009B"/>
    <w:rsid w:val="003961D4"/>
    <w:rsid w:val="0039664D"/>
    <w:rsid w:val="003A0C52"/>
    <w:rsid w:val="003A1F93"/>
    <w:rsid w:val="003A2A96"/>
    <w:rsid w:val="003A3139"/>
    <w:rsid w:val="003A3428"/>
    <w:rsid w:val="003A4BDD"/>
    <w:rsid w:val="003A5304"/>
    <w:rsid w:val="003A5D70"/>
    <w:rsid w:val="003A5D9C"/>
    <w:rsid w:val="003A6F95"/>
    <w:rsid w:val="003B0662"/>
    <w:rsid w:val="003B152F"/>
    <w:rsid w:val="003B240A"/>
    <w:rsid w:val="003B691C"/>
    <w:rsid w:val="003B7346"/>
    <w:rsid w:val="003C01F3"/>
    <w:rsid w:val="003C0F85"/>
    <w:rsid w:val="003C1935"/>
    <w:rsid w:val="003C24E7"/>
    <w:rsid w:val="003C56A3"/>
    <w:rsid w:val="003D017C"/>
    <w:rsid w:val="003D16D0"/>
    <w:rsid w:val="003D1834"/>
    <w:rsid w:val="003D27B7"/>
    <w:rsid w:val="003D3E99"/>
    <w:rsid w:val="003D5BE2"/>
    <w:rsid w:val="003D5D63"/>
    <w:rsid w:val="003D6132"/>
    <w:rsid w:val="003D6542"/>
    <w:rsid w:val="003D7008"/>
    <w:rsid w:val="003E01CA"/>
    <w:rsid w:val="003E1700"/>
    <w:rsid w:val="003E17CD"/>
    <w:rsid w:val="003E3B2E"/>
    <w:rsid w:val="003E4286"/>
    <w:rsid w:val="003E6DD7"/>
    <w:rsid w:val="003F1511"/>
    <w:rsid w:val="003F1884"/>
    <w:rsid w:val="003F54DA"/>
    <w:rsid w:val="003F6282"/>
    <w:rsid w:val="003F6ECD"/>
    <w:rsid w:val="00411610"/>
    <w:rsid w:val="0041257F"/>
    <w:rsid w:val="004154AF"/>
    <w:rsid w:val="004156E0"/>
    <w:rsid w:val="0041777B"/>
    <w:rsid w:val="004209FD"/>
    <w:rsid w:val="004219F1"/>
    <w:rsid w:val="00421D2F"/>
    <w:rsid w:val="004232F1"/>
    <w:rsid w:val="004253A4"/>
    <w:rsid w:val="00430DDD"/>
    <w:rsid w:val="004321A3"/>
    <w:rsid w:val="0043306C"/>
    <w:rsid w:val="00433812"/>
    <w:rsid w:val="00433A99"/>
    <w:rsid w:val="00441303"/>
    <w:rsid w:val="0044293D"/>
    <w:rsid w:val="00444100"/>
    <w:rsid w:val="004444B9"/>
    <w:rsid w:val="004455E2"/>
    <w:rsid w:val="00445804"/>
    <w:rsid w:val="00445B87"/>
    <w:rsid w:val="00450981"/>
    <w:rsid w:val="00450F4F"/>
    <w:rsid w:val="00454BE5"/>
    <w:rsid w:val="00467B60"/>
    <w:rsid w:val="004702B1"/>
    <w:rsid w:val="00471189"/>
    <w:rsid w:val="0047156F"/>
    <w:rsid w:val="00471EB1"/>
    <w:rsid w:val="00472748"/>
    <w:rsid w:val="00472F73"/>
    <w:rsid w:val="00475C68"/>
    <w:rsid w:val="00475FCF"/>
    <w:rsid w:val="004843E6"/>
    <w:rsid w:val="00487174"/>
    <w:rsid w:val="00487DEB"/>
    <w:rsid w:val="00491981"/>
    <w:rsid w:val="0049503F"/>
    <w:rsid w:val="00495538"/>
    <w:rsid w:val="0049732B"/>
    <w:rsid w:val="00497A96"/>
    <w:rsid w:val="00497B1F"/>
    <w:rsid w:val="004A1059"/>
    <w:rsid w:val="004B372E"/>
    <w:rsid w:val="004B478D"/>
    <w:rsid w:val="004B4D40"/>
    <w:rsid w:val="004C3D48"/>
    <w:rsid w:val="004C62F0"/>
    <w:rsid w:val="004C6E53"/>
    <w:rsid w:val="004C7751"/>
    <w:rsid w:val="004D0EEE"/>
    <w:rsid w:val="004D1C0A"/>
    <w:rsid w:val="004D4354"/>
    <w:rsid w:val="004D4796"/>
    <w:rsid w:val="004D64FD"/>
    <w:rsid w:val="004E16BB"/>
    <w:rsid w:val="004E1A34"/>
    <w:rsid w:val="004E22F3"/>
    <w:rsid w:val="004E254C"/>
    <w:rsid w:val="004E3A9F"/>
    <w:rsid w:val="004E41E4"/>
    <w:rsid w:val="004E4382"/>
    <w:rsid w:val="004E4D61"/>
    <w:rsid w:val="004E50F0"/>
    <w:rsid w:val="004E5333"/>
    <w:rsid w:val="004E5AE8"/>
    <w:rsid w:val="004E6C24"/>
    <w:rsid w:val="004E7256"/>
    <w:rsid w:val="004E7325"/>
    <w:rsid w:val="004F010D"/>
    <w:rsid w:val="004F1247"/>
    <w:rsid w:val="004F48D8"/>
    <w:rsid w:val="004F4C7B"/>
    <w:rsid w:val="004F6A46"/>
    <w:rsid w:val="004F6FE6"/>
    <w:rsid w:val="005013A0"/>
    <w:rsid w:val="00503F23"/>
    <w:rsid w:val="005058DF"/>
    <w:rsid w:val="005065AE"/>
    <w:rsid w:val="00506A07"/>
    <w:rsid w:val="00510765"/>
    <w:rsid w:val="0051184E"/>
    <w:rsid w:val="00513F3F"/>
    <w:rsid w:val="005147B3"/>
    <w:rsid w:val="00515BF8"/>
    <w:rsid w:val="005162D2"/>
    <w:rsid w:val="00520C19"/>
    <w:rsid w:val="00520C36"/>
    <w:rsid w:val="0052139E"/>
    <w:rsid w:val="0052676A"/>
    <w:rsid w:val="00527E28"/>
    <w:rsid w:val="00530C95"/>
    <w:rsid w:val="00530CDC"/>
    <w:rsid w:val="00533616"/>
    <w:rsid w:val="00534EEE"/>
    <w:rsid w:val="00535C4C"/>
    <w:rsid w:val="00536385"/>
    <w:rsid w:val="0053683D"/>
    <w:rsid w:val="00537E12"/>
    <w:rsid w:val="00543C4D"/>
    <w:rsid w:val="00544813"/>
    <w:rsid w:val="0054744E"/>
    <w:rsid w:val="005500C3"/>
    <w:rsid w:val="00554D3A"/>
    <w:rsid w:val="00554FD6"/>
    <w:rsid w:val="00560A3D"/>
    <w:rsid w:val="00562F6B"/>
    <w:rsid w:val="00571456"/>
    <w:rsid w:val="00572ECB"/>
    <w:rsid w:val="0057339E"/>
    <w:rsid w:val="00574BAF"/>
    <w:rsid w:val="00575245"/>
    <w:rsid w:val="00576CE2"/>
    <w:rsid w:val="00585867"/>
    <w:rsid w:val="00590BDE"/>
    <w:rsid w:val="0059323D"/>
    <w:rsid w:val="00593906"/>
    <w:rsid w:val="00593F4B"/>
    <w:rsid w:val="00594963"/>
    <w:rsid w:val="00595F29"/>
    <w:rsid w:val="005960A4"/>
    <w:rsid w:val="00597876"/>
    <w:rsid w:val="005A0ED8"/>
    <w:rsid w:val="005A1636"/>
    <w:rsid w:val="005A28CE"/>
    <w:rsid w:val="005A6072"/>
    <w:rsid w:val="005B085C"/>
    <w:rsid w:val="005B4FDB"/>
    <w:rsid w:val="005C1C97"/>
    <w:rsid w:val="005C37B7"/>
    <w:rsid w:val="005C5473"/>
    <w:rsid w:val="005C672B"/>
    <w:rsid w:val="005C7429"/>
    <w:rsid w:val="005D061C"/>
    <w:rsid w:val="005D0EAB"/>
    <w:rsid w:val="005D13F1"/>
    <w:rsid w:val="005D2CB1"/>
    <w:rsid w:val="005D2E4C"/>
    <w:rsid w:val="005D3CBC"/>
    <w:rsid w:val="005D58F6"/>
    <w:rsid w:val="005D6A3E"/>
    <w:rsid w:val="005D7ED9"/>
    <w:rsid w:val="005E00B1"/>
    <w:rsid w:val="005E0BE4"/>
    <w:rsid w:val="005E1C31"/>
    <w:rsid w:val="005E1D25"/>
    <w:rsid w:val="005E2AD0"/>
    <w:rsid w:val="005E406D"/>
    <w:rsid w:val="005E5DCF"/>
    <w:rsid w:val="005E69B3"/>
    <w:rsid w:val="005F10C1"/>
    <w:rsid w:val="005F2128"/>
    <w:rsid w:val="005F542E"/>
    <w:rsid w:val="005F6548"/>
    <w:rsid w:val="00605D26"/>
    <w:rsid w:val="00611F7C"/>
    <w:rsid w:val="00614670"/>
    <w:rsid w:val="00614966"/>
    <w:rsid w:val="006152C8"/>
    <w:rsid w:val="00616D1B"/>
    <w:rsid w:val="00616FF6"/>
    <w:rsid w:val="0062106A"/>
    <w:rsid w:val="00622109"/>
    <w:rsid w:val="0062422E"/>
    <w:rsid w:val="00626729"/>
    <w:rsid w:val="00626855"/>
    <w:rsid w:val="00626875"/>
    <w:rsid w:val="006269EF"/>
    <w:rsid w:val="00626E6C"/>
    <w:rsid w:val="00627233"/>
    <w:rsid w:val="006277FE"/>
    <w:rsid w:val="00632819"/>
    <w:rsid w:val="006328FB"/>
    <w:rsid w:val="0063409E"/>
    <w:rsid w:val="00634760"/>
    <w:rsid w:val="00634958"/>
    <w:rsid w:val="0063517F"/>
    <w:rsid w:val="0063676F"/>
    <w:rsid w:val="00637D39"/>
    <w:rsid w:val="006412E5"/>
    <w:rsid w:val="006415A1"/>
    <w:rsid w:val="00641BCE"/>
    <w:rsid w:val="006454DE"/>
    <w:rsid w:val="0065052E"/>
    <w:rsid w:val="00650E1E"/>
    <w:rsid w:val="00652020"/>
    <w:rsid w:val="006529F0"/>
    <w:rsid w:val="006541B1"/>
    <w:rsid w:val="006549E6"/>
    <w:rsid w:val="00655A61"/>
    <w:rsid w:val="00656C3A"/>
    <w:rsid w:val="00660AEF"/>
    <w:rsid w:val="00661F6A"/>
    <w:rsid w:val="006656D4"/>
    <w:rsid w:val="0066799A"/>
    <w:rsid w:val="00670E6A"/>
    <w:rsid w:val="00671036"/>
    <w:rsid w:val="0067255D"/>
    <w:rsid w:val="00673DA5"/>
    <w:rsid w:val="00673E1E"/>
    <w:rsid w:val="00674B6B"/>
    <w:rsid w:val="00675D9E"/>
    <w:rsid w:val="00675DBB"/>
    <w:rsid w:val="006769CC"/>
    <w:rsid w:val="0067795F"/>
    <w:rsid w:val="00682DA3"/>
    <w:rsid w:val="00682E3F"/>
    <w:rsid w:val="006835D1"/>
    <w:rsid w:val="00684460"/>
    <w:rsid w:val="006847D4"/>
    <w:rsid w:val="006852C2"/>
    <w:rsid w:val="006917D5"/>
    <w:rsid w:val="0069310A"/>
    <w:rsid w:val="006934B5"/>
    <w:rsid w:val="00693CE0"/>
    <w:rsid w:val="00694B42"/>
    <w:rsid w:val="00697C22"/>
    <w:rsid w:val="006A00CB"/>
    <w:rsid w:val="006A03AC"/>
    <w:rsid w:val="006A0C7A"/>
    <w:rsid w:val="006A284E"/>
    <w:rsid w:val="006A3C97"/>
    <w:rsid w:val="006A476C"/>
    <w:rsid w:val="006A767E"/>
    <w:rsid w:val="006A794A"/>
    <w:rsid w:val="006B0336"/>
    <w:rsid w:val="006B0339"/>
    <w:rsid w:val="006B04FD"/>
    <w:rsid w:val="006B449C"/>
    <w:rsid w:val="006B6A62"/>
    <w:rsid w:val="006B6E95"/>
    <w:rsid w:val="006C081C"/>
    <w:rsid w:val="006C08CE"/>
    <w:rsid w:val="006C0CC8"/>
    <w:rsid w:val="006C1535"/>
    <w:rsid w:val="006C1866"/>
    <w:rsid w:val="006C206F"/>
    <w:rsid w:val="006C24BF"/>
    <w:rsid w:val="006C2614"/>
    <w:rsid w:val="006C4DF2"/>
    <w:rsid w:val="006C7B84"/>
    <w:rsid w:val="006D003F"/>
    <w:rsid w:val="006D0980"/>
    <w:rsid w:val="006D323D"/>
    <w:rsid w:val="006D33E7"/>
    <w:rsid w:val="006D37A3"/>
    <w:rsid w:val="006D48AA"/>
    <w:rsid w:val="006D53F2"/>
    <w:rsid w:val="006D5C71"/>
    <w:rsid w:val="006D6389"/>
    <w:rsid w:val="006D6AA3"/>
    <w:rsid w:val="006D7257"/>
    <w:rsid w:val="006E4594"/>
    <w:rsid w:val="006E46E3"/>
    <w:rsid w:val="006E77EB"/>
    <w:rsid w:val="006E7D49"/>
    <w:rsid w:val="006F1EA5"/>
    <w:rsid w:val="006F2375"/>
    <w:rsid w:val="006F4975"/>
    <w:rsid w:val="006F4A36"/>
    <w:rsid w:val="006F4B79"/>
    <w:rsid w:val="006F51E9"/>
    <w:rsid w:val="006F5CC4"/>
    <w:rsid w:val="0070207E"/>
    <w:rsid w:val="0070535E"/>
    <w:rsid w:val="0070582C"/>
    <w:rsid w:val="00707148"/>
    <w:rsid w:val="00710CCC"/>
    <w:rsid w:val="0071298E"/>
    <w:rsid w:val="00713868"/>
    <w:rsid w:val="00714251"/>
    <w:rsid w:val="007149F1"/>
    <w:rsid w:val="0071586E"/>
    <w:rsid w:val="00715B90"/>
    <w:rsid w:val="00721F89"/>
    <w:rsid w:val="00722BF3"/>
    <w:rsid w:val="00723D61"/>
    <w:rsid w:val="0072434A"/>
    <w:rsid w:val="00724C48"/>
    <w:rsid w:val="00724E6B"/>
    <w:rsid w:val="00726A25"/>
    <w:rsid w:val="00726ACB"/>
    <w:rsid w:val="00731F05"/>
    <w:rsid w:val="0073436C"/>
    <w:rsid w:val="00735153"/>
    <w:rsid w:val="00735616"/>
    <w:rsid w:val="007357D1"/>
    <w:rsid w:val="00735B2A"/>
    <w:rsid w:val="00736042"/>
    <w:rsid w:val="00743A3C"/>
    <w:rsid w:val="007443E9"/>
    <w:rsid w:val="00744EDE"/>
    <w:rsid w:val="00745067"/>
    <w:rsid w:val="007454A6"/>
    <w:rsid w:val="0074566F"/>
    <w:rsid w:val="0074570A"/>
    <w:rsid w:val="00750DA0"/>
    <w:rsid w:val="00752891"/>
    <w:rsid w:val="007545E1"/>
    <w:rsid w:val="00754B8E"/>
    <w:rsid w:val="00757472"/>
    <w:rsid w:val="00771074"/>
    <w:rsid w:val="00773860"/>
    <w:rsid w:val="007747EA"/>
    <w:rsid w:val="007749A8"/>
    <w:rsid w:val="00775057"/>
    <w:rsid w:val="007751D1"/>
    <w:rsid w:val="00776AD9"/>
    <w:rsid w:val="00777755"/>
    <w:rsid w:val="0078009E"/>
    <w:rsid w:val="0078282F"/>
    <w:rsid w:val="007849DB"/>
    <w:rsid w:val="00784A16"/>
    <w:rsid w:val="0078578D"/>
    <w:rsid w:val="007870B3"/>
    <w:rsid w:val="007879BB"/>
    <w:rsid w:val="00790929"/>
    <w:rsid w:val="00791538"/>
    <w:rsid w:val="0079208A"/>
    <w:rsid w:val="007949A8"/>
    <w:rsid w:val="00794DD8"/>
    <w:rsid w:val="0079703F"/>
    <w:rsid w:val="007A07AA"/>
    <w:rsid w:val="007A1032"/>
    <w:rsid w:val="007A2EA6"/>
    <w:rsid w:val="007A3AAD"/>
    <w:rsid w:val="007A5C23"/>
    <w:rsid w:val="007A6514"/>
    <w:rsid w:val="007A7952"/>
    <w:rsid w:val="007B2464"/>
    <w:rsid w:val="007B2F6D"/>
    <w:rsid w:val="007B3391"/>
    <w:rsid w:val="007B56CC"/>
    <w:rsid w:val="007B5F58"/>
    <w:rsid w:val="007B6F23"/>
    <w:rsid w:val="007B7ECB"/>
    <w:rsid w:val="007C03DA"/>
    <w:rsid w:val="007C06C7"/>
    <w:rsid w:val="007C3320"/>
    <w:rsid w:val="007D1673"/>
    <w:rsid w:val="007D1AB4"/>
    <w:rsid w:val="007D1E8D"/>
    <w:rsid w:val="007D251E"/>
    <w:rsid w:val="007D6926"/>
    <w:rsid w:val="007E0748"/>
    <w:rsid w:val="007E07C5"/>
    <w:rsid w:val="007E17F1"/>
    <w:rsid w:val="007E2B9C"/>
    <w:rsid w:val="007E3245"/>
    <w:rsid w:val="007E7CCC"/>
    <w:rsid w:val="007F123C"/>
    <w:rsid w:val="007F258A"/>
    <w:rsid w:val="007F3EA8"/>
    <w:rsid w:val="007F3F6E"/>
    <w:rsid w:val="007F4F34"/>
    <w:rsid w:val="007F6018"/>
    <w:rsid w:val="00803927"/>
    <w:rsid w:val="00804DA1"/>
    <w:rsid w:val="008058CB"/>
    <w:rsid w:val="0080649B"/>
    <w:rsid w:val="00807AB3"/>
    <w:rsid w:val="0081116D"/>
    <w:rsid w:val="00814D3A"/>
    <w:rsid w:val="00817D38"/>
    <w:rsid w:val="00817FDB"/>
    <w:rsid w:val="0082154C"/>
    <w:rsid w:val="00821D9D"/>
    <w:rsid w:val="00823B5C"/>
    <w:rsid w:val="00827C90"/>
    <w:rsid w:val="00835812"/>
    <w:rsid w:val="00842ADD"/>
    <w:rsid w:val="008432A7"/>
    <w:rsid w:val="008476EA"/>
    <w:rsid w:val="008478CF"/>
    <w:rsid w:val="00850F88"/>
    <w:rsid w:val="00851023"/>
    <w:rsid w:val="00851357"/>
    <w:rsid w:val="00851F0E"/>
    <w:rsid w:val="008530E5"/>
    <w:rsid w:val="00853644"/>
    <w:rsid w:val="008549C6"/>
    <w:rsid w:val="00854C09"/>
    <w:rsid w:val="008552EF"/>
    <w:rsid w:val="00855445"/>
    <w:rsid w:val="00860299"/>
    <w:rsid w:val="008606F1"/>
    <w:rsid w:val="0086182E"/>
    <w:rsid w:val="00862180"/>
    <w:rsid w:val="0086251B"/>
    <w:rsid w:val="00863986"/>
    <w:rsid w:val="00865360"/>
    <w:rsid w:val="008663F6"/>
    <w:rsid w:val="00867486"/>
    <w:rsid w:val="008715CB"/>
    <w:rsid w:val="00871AD2"/>
    <w:rsid w:val="0087667F"/>
    <w:rsid w:val="00880D78"/>
    <w:rsid w:val="00881464"/>
    <w:rsid w:val="0088162F"/>
    <w:rsid w:val="00881712"/>
    <w:rsid w:val="008824F6"/>
    <w:rsid w:val="008834A8"/>
    <w:rsid w:val="008842DA"/>
    <w:rsid w:val="0088656A"/>
    <w:rsid w:val="00891DC8"/>
    <w:rsid w:val="00892949"/>
    <w:rsid w:val="0089322F"/>
    <w:rsid w:val="008A1731"/>
    <w:rsid w:val="008A1AE9"/>
    <w:rsid w:val="008A384D"/>
    <w:rsid w:val="008A63D3"/>
    <w:rsid w:val="008A6E38"/>
    <w:rsid w:val="008A6F6A"/>
    <w:rsid w:val="008A7610"/>
    <w:rsid w:val="008A7D1A"/>
    <w:rsid w:val="008B22FE"/>
    <w:rsid w:val="008B2937"/>
    <w:rsid w:val="008B2B7D"/>
    <w:rsid w:val="008B35A7"/>
    <w:rsid w:val="008B39AD"/>
    <w:rsid w:val="008B55FA"/>
    <w:rsid w:val="008B6765"/>
    <w:rsid w:val="008B7EF1"/>
    <w:rsid w:val="008C2FB5"/>
    <w:rsid w:val="008C50C3"/>
    <w:rsid w:val="008C5C6D"/>
    <w:rsid w:val="008C5E3D"/>
    <w:rsid w:val="008D1099"/>
    <w:rsid w:val="008D2921"/>
    <w:rsid w:val="008D3F0F"/>
    <w:rsid w:val="008D5420"/>
    <w:rsid w:val="008D6060"/>
    <w:rsid w:val="008E0533"/>
    <w:rsid w:val="008E0834"/>
    <w:rsid w:val="008E6150"/>
    <w:rsid w:val="008E6E59"/>
    <w:rsid w:val="008F2C18"/>
    <w:rsid w:val="008F3631"/>
    <w:rsid w:val="008F3F19"/>
    <w:rsid w:val="008F525F"/>
    <w:rsid w:val="008F54E4"/>
    <w:rsid w:val="008F6440"/>
    <w:rsid w:val="008F6BD4"/>
    <w:rsid w:val="00900209"/>
    <w:rsid w:val="00903EFF"/>
    <w:rsid w:val="0090502B"/>
    <w:rsid w:val="00905E5C"/>
    <w:rsid w:val="00910759"/>
    <w:rsid w:val="00910A3F"/>
    <w:rsid w:val="009127EA"/>
    <w:rsid w:val="009140C5"/>
    <w:rsid w:val="00916F67"/>
    <w:rsid w:val="00917562"/>
    <w:rsid w:val="00917894"/>
    <w:rsid w:val="00921B97"/>
    <w:rsid w:val="00923FFA"/>
    <w:rsid w:val="009265E7"/>
    <w:rsid w:val="009313D1"/>
    <w:rsid w:val="009325FD"/>
    <w:rsid w:val="009337CF"/>
    <w:rsid w:val="00940FB2"/>
    <w:rsid w:val="00942869"/>
    <w:rsid w:val="009432EC"/>
    <w:rsid w:val="00944787"/>
    <w:rsid w:val="00944F3C"/>
    <w:rsid w:val="00946E65"/>
    <w:rsid w:val="00947877"/>
    <w:rsid w:val="00947BE0"/>
    <w:rsid w:val="00950394"/>
    <w:rsid w:val="00951065"/>
    <w:rsid w:val="00952067"/>
    <w:rsid w:val="0095416B"/>
    <w:rsid w:val="00954628"/>
    <w:rsid w:val="00957147"/>
    <w:rsid w:val="00960263"/>
    <w:rsid w:val="009605FC"/>
    <w:rsid w:val="00961A01"/>
    <w:rsid w:val="00961AAD"/>
    <w:rsid w:val="0096293C"/>
    <w:rsid w:val="00963525"/>
    <w:rsid w:val="00963E9F"/>
    <w:rsid w:val="00965DAF"/>
    <w:rsid w:val="00965DC8"/>
    <w:rsid w:val="0096694C"/>
    <w:rsid w:val="00972D45"/>
    <w:rsid w:val="00972EC8"/>
    <w:rsid w:val="00973E07"/>
    <w:rsid w:val="00974098"/>
    <w:rsid w:val="009748F6"/>
    <w:rsid w:val="00974A8B"/>
    <w:rsid w:val="00975918"/>
    <w:rsid w:val="0098277A"/>
    <w:rsid w:val="00985E3E"/>
    <w:rsid w:val="00987778"/>
    <w:rsid w:val="009938D5"/>
    <w:rsid w:val="00994C50"/>
    <w:rsid w:val="00996F55"/>
    <w:rsid w:val="009A4095"/>
    <w:rsid w:val="009A427D"/>
    <w:rsid w:val="009A4784"/>
    <w:rsid w:val="009A48A9"/>
    <w:rsid w:val="009A538F"/>
    <w:rsid w:val="009B2598"/>
    <w:rsid w:val="009B39FF"/>
    <w:rsid w:val="009B6CD7"/>
    <w:rsid w:val="009C01DC"/>
    <w:rsid w:val="009C0F16"/>
    <w:rsid w:val="009C3709"/>
    <w:rsid w:val="009C6D32"/>
    <w:rsid w:val="009D2033"/>
    <w:rsid w:val="009D2238"/>
    <w:rsid w:val="009D4973"/>
    <w:rsid w:val="009D7836"/>
    <w:rsid w:val="009E0182"/>
    <w:rsid w:val="009E05F2"/>
    <w:rsid w:val="009E1217"/>
    <w:rsid w:val="009E23E0"/>
    <w:rsid w:val="009E38B3"/>
    <w:rsid w:val="009E3B2F"/>
    <w:rsid w:val="009E5669"/>
    <w:rsid w:val="009F2823"/>
    <w:rsid w:val="009F33F2"/>
    <w:rsid w:val="009F76DA"/>
    <w:rsid w:val="00A00642"/>
    <w:rsid w:val="00A01655"/>
    <w:rsid w:val="00A016CB"/>
    <w:rsid w:val="00A026B2"/>
    <w:rsid w:val="00A0437C"/>
    <w:rsid w:val="00A06E20"/>
    <w:rsid w:val="00A10E2B"/>
    <w:rsid w:val="00A132D4"/>
    <w:rsid w:val="00A16034"/>
    <w:rsid w:val="00A20674"/>
    <w:rsid w:val="00A216D9"/>
    <w:rsid w:val="00A228DA"/>
    <w:rsid w:val="00A25F70"/>
    <w:rsid w:val="00A301AA"/>
    <w:rsid w:val="00A30296"/>
    <w:rsid w:val="00A354EB"/>
    <w:rsid w:val="00A35FF7"/>
    <w:rsid w:val="00A41600"/>
    <w:rsid w:val="00A41C44"/>
    <w:rsid w:val="00A4266E"/>
    <w:rsid w:val="00A4463C"/>
    <w:rsid w:val="00A448A1"/>
    <w:rsid w:val="00A45CDD"/>
    <w:rsid w:val="00A46560"/>
    <w:rsid w:val="00A46718"/>
    <w:rsid w:val="00A54202"/>
    <w:rsid w:val="00A545C9"/>
    <w:rsid w:val="00A5698B"/>
    <w:rsid w:val="00A609BD"/>
    <w:rsid w:val="00A60C19"/>
    <w:rsid w:val="00A61256"/>
    <w:rsid w:val="00A61B46"/>
    <w:rsid w:val="00A629C3"/>
    <w:rsid w:val="00A62B2D"/>
    <w:rsid w:val="00A65307"/>
    <w:rsid w:val="00A6700C"/>
    <w:rsid w:val="00A67B46"/>
    <w:rsid w:val="00A72816"/>
    <w:rsid w:val="00A72A85"/>
    <w:rsid w:val="00A72D23"/>
    <w:rsid w:val="00A7412A"/>
    <w:rsid w:val="00A74D56"/>
    <w:rsid w:val="00A7574B"/>
    <w:rsid w:val="00A774F9"/>
    <w:rsid w:val="00A80515"/>
    <w:rsid w:val="00A81BBF"/>
    <w:rsid w:val="00A8372E"/>
    <w:rsid w:val="00A83B39"/>
    <w:rsid w:val="00A84EEF"/>
    <w:rsid w:val="00A90418"/>
    <w:rsid w:val="00A90E93"/>
    <w:rsid w:val="00A95A98"/>
    <w:rsid w:val="00A968B2"/>
    <w:rsid w:val="00AA2AEF"/>
    <w:rsid w:val="00AA430B"/>
    <w:rsid w:val="00AB0FF2"/>
    <w:rsid w:val="00AB482B"/>
    <w:rsid w:val="00AB4856"/>
    <w:rsid w:val="00AB5DF2"/>
    <w:rsid w:val="00AB771A"/>
    <w:rsid w:val="00AB7A3E"/>
    <w:rsid w:val="00AC0AF9"/>
    <w:rsid w:val="00AC0C1B"/>
    <w:rsid w:val="00AC4744"/>
    <w:rsid w:val="00AD1F84"/>
    <w:rsid w:val="00AD6ADA"/>
    <w:rsid w:val="00AD6EED"/>
    <w:rsid w:val="00AD703C"/>
    <w:rsid w:val="00AE0671"/>
    <w:rsid w:val="00AE3A5C"/>
    <w:rsid w:val="00AE4671"/>
    <w:rsid w:val="00AE4E4C"/>
    <w:rsid w:val="00AE528A"/>
    <w:rsid w:val="00AE71E3"/>
    <w:rsid w:val="00AF0D5E"/>
    <w:rsid w:val="00AF1687"/>
    <w:rsid w:val="00AF2DEF"/>
    <w:rsid w:val="00AF4085"/>
    <w:rsid w:val="00AF4634"/>
    <w:rsid w:val="00AF5ECE"/>
    <w:rsid w:val="00B021A5"/>
    <w:rsid w:val="00B039E5"/>
    <w:rsid w:val="00B03C41"/>
    <w:rsid w:val="00B03EAC"/>
    <w:rsid w:val="00B06346"/>
    <w:rsid w:val="00B070AC"/>
    <w:rsid w:val="00B07427"/>
    <w:rsid w:val="00B07A16"/>
    <w:rsid w:val="00B1256B"/>
    <w:rsid w:val="00B128C9"/>
    <w:rsid w:val="00B14638"/>
    <w:rsid w:val="00B15DB2"/>
    <w:rsid w:val="00B17285"/>
    <w:rsid w:val="00B20554"/>
    <w:rsid w:val="00B20AF5"/>
    <w:rsid w:val="00B258E1"/>
    <w:rsid w:val="00B27591"/>
    <w:rsid w:val="00B279BB"/>
    <w:rsid w:val="00B31674"/>
    <w:rsid w:val="00B31EEE"/>
    <w:rsid w:val="00B339ED"/>
    <w:rsid w:val="00B34CD7"/>
    <w:rsid w:val="00B35006"/>
    <w:rsid w:val="00B4095B"/>
    <w:rsid w:val="00B420D7"/>
    <w:rsid w:val="00B421CC"/>
    <w:rsid w:val="00B426A9"/>
    <w:rsid w:val="00B426CA"/>
    <w:rsid w:val="00B448DB"/>
    <w:rsid w:val="00B4697D"/>
    <w:rsid w:val="00B5240B"/>
    <w:rsid w:val="00B5333F"/>
    <w:rsid w:val="00B53AD2"/>
    <w:rsid w:val="00B5572C"/>
    <w:rsid w:val="00B61036"/>
    <w:rsid w:val="00B621C3"/>
    <w:rsid w:val="00B6479C"/>
    <w:rsid w:val="00B673B0"/>
    <w:rsid w:val="00B70E10"/>
    <w:rsid w:val="00B72671"/>
    <w:rsid w:val="00B727CA"/>
    <w:rsid w:val="00B729B0"/>
    <w:rsid w:val="00B737FB"/>
    <w:rsid w:val="00B738DB"/>
    <w:rsid w:val="00B739D7"/>
    <w:rsid w:val="00B73D70"/>
    <w:rsid w:val="00B747E9"/>
    <w:rsid w:val="00B74942"/>
    <w:rsid w:val="00B76844"/>
    <w:rsid w:val="00B76DBF"/>
    <w:rsid w:val="00B77539"/>
    <w:rsid w:val="00B808EC"/>
    <w:rsid w:val="00B81FB5"/>
    <w:rsid w:val="00B83BEB"/>
    <w:rsid w:val="00B84716"/>
    <w:rsid w:val="00B869AB"/>
    <w:rsid w:val="00B90CF3"/>
    <w:rsid w:val="00B914BE"/>
    <w:rsid w:val="00B92CBB"/>
    <w:rsid w:val="00B93B52"/>
    <w:rsid w:val="00B93F2F"/>
    <w:rsid w:val="00B96E0D"/>
    <w:rsid w:val="00BA04EE"/>
    <w:rsid w:val="00BA1103"/>
    <w:rsid w:val="00BA18AE"/>
    <w:rsid w:val="00BA2021"/>
    <w:rsid w:val="00BA25E0"/>
    <w:rsid w:val="00BA3142"/>
    <w:rsid w:val="00BA31E9"/>
    <w:rsid w:val="00BA3CB8"/>
    <w:rsid w:val="00BA40FE"/>
    <w:rsid w:val="00BA4EDB"/>
    <w:rsid w:val="00BA65AC"/>
    <w:rsid w:val="00BA785D"/>
    <w:rsid w:val="00BA7A54"/>
    <w:rsid w:val="00BB1420"/>
    <w:rsid w:val="00BB1CE4"/>
    <w:rsid w:val="00BB50C2"/>
    <w:rsid w:val="00BB7BDB"/>
    <w:rsid w:val="00BC014B"/>
    <w:rsid w:val="00BC0816"/>
    <w:rsid w:val="00BC2734"/>
    <w:rsid w:val="00BC49DD"/>
    <w:rsid w:val="00BD35D3"/>
    <w:rsid w:val="00BD3D9C"/>
    <w:rsid w:val="00BD5250"/>
    <w:rsid w:val="00BD55ED"/>
    <w:rsid w:val="00BD566C"/>
    <w:rsid w:val="00BD6F03"/>
    <w:rsid w:val="00BE1BFB"/>
    <w:rsid w:val="00BE3CED"/>
    <w:rsid w:val="00BF0488"/>
    <w:rsid w:val="00BF095B"/>
    <w:rsid w:val="00BF2C75"/>
    <w:rsid w:val="00BF3120"/>
    <w:rsid w:val="00BF50FA"/>
    <w:rsid w:val="00BF59A6"/>
    <w:rsid w:val="00BF704C"/>
    <w:rsid w:val="00C032E4"/>
    <w:rsid w:val="00C06C35"/>
    <w:rsid w:val="00C07517"/>
    <w:rsid w:val="00C07999"/>
    <w:rsid w:val="00C12586"/>
    <w:rsid w:val="00C13008"/>
    <w:rsid w:val="00C1475A"/>
    <w:rsid w:val="00C147EE"/>
    <w:rsid w:val="00C14975"/>
    <w:rsid w:val="00C1544F"/>
    <w:rsid w:val="00C154BF"/>
    <w:rsid w:val="00C1589C"/>
    <w:rsid w:val="00C15A67"/>
    <w:rsid w:val="00C16030"/>
    <w:rsid w:val="00C20EE7"/>
    <w:rsid w:val="00C21B9A"/>
    <w:rsid w:val="00C260D3"/>
    <w:rsid w:val="00C26B7C"/>
    <w:rsid w:val="00C30021"/>
    <w:rsid w:val="00C30E45"/>
    <w:rsid w:val="00C3561C"/>
    <w:rsid w:val="00C37E53"/>
    <w:rsid w:val="00C4001E"/>
    <w:rsid w:val="00C40964"/>
    <w:rsid w:val="00C41C72"/>
    <w:rsid w:val="00C42B93"/>
    <w:rsid w:val="00C4342F"/>
    <w:rsid w:val="00C43646"/>
    <w:rsid w:val="00C4580B"/>
    <w:rsid w:val="00C46266"/>
    <w:rsid w:val="00C46BE1"/>
    <w:rsid w:val="00C46ECD"/>
    <w:rsid w:val="00C47182"/>
    <w:rsid w:val="00C471C1"/>
    <w:rsid w:val="00C54DBF"/>
    <w:rsid w:val="00C57297"/>
    <w:rsid w:val="00C6032D"/>
    <w:rsid w:val="00C60A6F"/>
    <w:rsid w:val="00C61DA0"/>
    <w:rsid w:val="00C6253E"/>
    <w:rsid w:val="00C62548"/>
    <w:rsid w:val="00C628B4"/>
    <w:rsid w:val="00C62DB9"/>
    <w:rsid w:val="00C651E7"/>
    <w:rsid w:val="00C6643E"/>
    <w:rsid w:val="00C72168"/>
    <w:rsid w:val="00C7281D"/>
    <w:rsid w:val="00C740E1"/>
    <w:rsid w:val="00C74878"/>
    <w:rsid w:val="00C7510F"/>
    <w:rsid w:val="00C766A9"/>
    <w:rsid w:val="00C77246"/>
    <w:rsid w:val="00C77771"/>
    <w:rsid w:val="00C80530"/>
    <w:rsid w:val="00C805EB"/>
    <w:rsid w:val="00C8455F"/>
    <w:rsid w:val="00C84CA7"/>
    <w:rsid w:val="00C86C8F"/>
    <w:rsid w:val="00C9026E"/>
    <w:rsid w:val="00C9120E"/>
    <w:rsid w:val="00C916D1"/>
    <w:rsid w:val="00C92343"/>
    <w:rsid w:val="00C93103"/>
    <w:rsid w:val="00C93617"/>
    <w:rsid w:val="00C93C1F"/>
    <w:rsid w:val="00C94A9C"/>
    <w:rsid w:val="00C96FD4"/>
    <w:rsid w:val="00CA21DE"/>
    <w:rsid w:val="00CA2C53"/>
    <w:rsid w:val="00CA322C"/>
    <w:rsid w:val="00CA519E"/>
    <w:rsid w:val="00CA6B37"/>
    <w:rsid w:val="00CB03E5"/>
    <w:rsid w:val="00CB1E7D"/>
    <w:rsid w:val="00CB32B3"/>
    <w:rsid w:val="00CB3EAD"/>
    <w:rsid w:val="00CB40D7"/>
    <w:rsid w:val="00CB6187"/>
    <w:rsid w:val="00CB711A"/>
    <w:rsid w:val="00CB7528"/>
    <w:rsid w:val="00CC1208"/>
    <w:rsid w:val="00CC21F4"/>
    <w:rsid w:val="00CC5EDC"/>
    <w:rsid w:val="00CC64B5"/>
    <w:rsid w:val="00CC76A5"/>
    <w:rsid w:val="00CD470E"/>
    <w:rsid w:val="00CD5CC9"/>
    <w:rsid w:val="00CD600A"/>
    <w:rsid w:val="00CD676C"/>
    <w:rsid w:val="00CE26A2"/>
    <w:rsid w:val="00CE2D11"/>
    <w:rsid w:val="00CE39BF"/>
    <w:rsid w:val="00CE5309"/>
    <w:rsid w:val="00CE6E24"/>
    <w:rsid w:val="00CE7FE4"/>
    <w:rsid w:val="00CF77CA"/>
    <w:rsid w:val="00D000B4"/>
    <w:rsid w:val="00D045F7"/>
    <w:rsid w:val="00D04FF1"/>
    <w:rsid w:val="00D0690A"/>
    <w:rsid w:val="00D140C6"/>
    <w:rsid w:val="00D231C8"/>
    <w:rsid w:val="00D25B62"/>
    <w:rsid w:val="00D2685D"/>
    <w:rsid w:val="00D26BFC"/>
    <w:rsid w:val="00D279A0"/>
    <w:rsid w:val="00D27DD2"/>
    <w:rsid w:val="00D27E36"/>
    <w:rsid w:val="00D31A48"/>
    <w:rsid w:val="00D3278D"/>
    <w:rsid w:val="00D34252"/>
    <w:rsid w:val="00D36516"/>
    <w:rsid w:val="00D37497"/>
    <w:rsid w:val="00D43666"/>
    <w:rsid w:val="00D515A6"/>
    <w:rsid w:val="00D51985"/>
    <w:rsid w:val="00D51A31"/>
    <w:rsid w:val="00D51DBA"/>
    <w:rsid w:val="00D52994"/>
    <w:rsid w:val="00D52A93"/>
    <w:rsid w:val="00D5469A"/>
    <w:rsid w:val="00D553F5"/>
    <w:rsid w:val="00D571EE"/>
    <w:rsid w:val="00D61340"/>
    <w:rsid w:val="00D61485"/>
    <w:rsid w:val="00D62479"/>
    <w:rsid w:val="00D639A9"/>
    <w:rsid w:val="00D648AA"/>
    <w:rsid w:val="00D66C0A"/>
    <w:rsid w:val="00D70643"/>
    <w:rsid w:val="00D70C03"/>
    <w:rsid w:val="00D7205E"/>
    <w:rsid w:val="00D72771"/>
    <w:rsid w:val="00D728FC"/>
    <w:rsid w:val="00D74507"/>
    <w:rsid w:val="00D76F9E"/>
    <w:rsid w:val="00D77DC1"/>
    <w:rsid w:val="00D81AA7"/>
    <w:rsid w:val="00D838CB"/>
    <w:rsid w:val="00D85192"/>
    <w:rsid w:val="00D851D6"/>
    <w:rsid w:val="00D8576D"/>
    <w:rsid w:val="00D857DB"/>
    <w:rsid w:val="00D858C5"/>
    <w:rsid w:val="00D85AFA"/>
    <w:rsid w:val="00D87D45"/>
    <w:rsid w:val="00D911EB"/>
    <w:rsid w:val="00D91812"/>
    <w:rsid w:val="00D93F35"/>
    <w:rsid w:val="00D944ED"/>
    <w:rsid w:val="00D94C04"/>
    <w:rsid w:val="00D96590"/>
    <w:rsid w:val="00DA1EF2"/>
    <w:rsid w:val="00DA3D4A"/>
    <w:rsid w:val="00DA537E"/>
    <w:rsid w:val="00DA5804"/>
    <w:rsid w:val="00DA62C1"/>
    <w:rsid w:val="00DB41B8"/>
    <w:rsid w:val="00DB42E8"/>
    <w:rsid w:val="00DB4955"/>
    <w:rsid w:val="00DB67F3"/>
    <w:rsid w:val="00DC2A23"/>
    <w:rsid w:val="00DC3481"/>
    <w:rsid w:val="00DC3702"/>
    <w:rsid w:val="00DC7B15"/>
    <w:rsid w:val="00DD2F95"/>
    <w:rsid w:val="00DD35EE"/>
    <w:rsid w:val="00DD4946"/>
    <w:rsid w:val="00DE12A5"/>
    <w:rsid w:val="00DE2722"/>
    <w:rsid w:val="00DE3C68"/>
    <w:rsid w:val="00DE656E"/>
    <w:rsid w:val="00DE7106"/>
    <w:rsid w:val="00DF2105"/>
    <w:rsid w:val="00DF25E7"/>
    <w:rsid w:val="00DF59CB"/>
    <w:rsid w:val="00DF5C69"/>
    <w:rsid w:val="00E006D4"/>
    <w:rsid w:val="00E010FE"/>
    <w:rsid w:val="00E01DE6"/>
    <w:rsid w:val="00E02C43"/>
    <w:rsid w:val="00E07515"/>
    <w:rsid w:val="00E1020F"/>
    <w:rsid w:val="00E1074D"/>
    <w:rsid w:val="00E115F0"/>
    <w:rsid w:val="00E1173D"/>
    <w:rsid w:val="00E119C1"/>
    <w:rsid w:val="00E1297F"/>
    <w:rsid w:val="00E131B6"/>
    <w:rsid w:val="00E13B89"/>
    <w:rsid w:val="00E13D92"/>
    <w:rsid w:val="00E14E9F"/>
    <w:rsid w:val="00E159E7"/>
    <w:rsid w:val="00E15AAF"/>
    <w:rsid w:val="00E16C6B"/>
    <w:rsid w:val="00E17490"/>
    <w:rsid w:val="00E2010E"/>
    <w:rsid w:val="00E203C3"/>
    <w:rsid w:val="00E203C5"/>
    <w:rsid w:val="00E23963"/>
    <w:rsid w:val="00E24A03"/>
    <w:rsid w:val="00E24F37"/>
    <w:rsid w:val="00E320AE"/>
    <w:rsid w:val="00E36DF8"/>
    <w:rsid w:val="00E414B2"/>
    <w:rsid w:val="00E414B9"/>
    <w:rsid w:val="00E414E1"/>
    <w:rsid w:val="00E419CE"/>
    <w:rsid w:val="00E420A2"/>
    <w:rsid w:val="00E424D5"/>
    <w:rsid w:val="00E43EC2"/>
    <w:rsid w:val="00E478B9"/>
    <w:rsid w:val="00E53C1F"/>
    <w:rsid w:val="00E54080"/>
    <w:rsid w:val="00E55BD8"/>
    <w:rsid w:val="00E56D83"/>
    <w:rsid w:val="00E57B84"/>
    <w:rsid w:val="00E609A5"/>
    <w:rsid w:val="00E63515"/>
    <w:rsid w:val="00E650CC"/>
    <w:rsid w:val="00E65795"/>
    <w:rsid w:val="00E65C69"/>
    <w:rsid w:val="00E709F3"/>
    <w:rsid w:val="00E7138A"/>
    <w:rsid w:val="00E7162A"/>
    <w:rsid w:val="00E72F5C"/>
    <w:rsid w:val="00E732B7"/>
    <w:rsid w:val="00E74A6A"/>
    <w:rsid w:val="00E75CBF"/>
    <w:rsid w:val="00E75F3C"/>
    <w:rsid w:val="00E766F7"/>
    <w:rsid w:val="00E77BE7"/>
    <w:rsid w:val="00E80BA6"/>
    <w:rsid w:val="00E827B0"/>
    <w:rsid w:val="00E82B08"/>
    <w:rsid w:val="00E837D2"/>
    <w:rsid w:val="00E84DA3"/>
    <w:rsid w:val="00E87CCB"/>
    <w:rsid w:val="00E90487"/>
    <w:rsid w:val="00E90961"/>
    <w:rsid w:val="00E95ED5"/>
    <w:rsid w:val="00E96879"/>
    <w:rsid w:val="00E97958"/>
    <w:rsid w:val="00EA000E"/>
    <w:rsid w:val="00EA0A42"/>
    <w:rsid w:val="00EA254C"/>
    <w:rsid w:val="00EA31C3"/>
    <w:rsid w:val="00EA3BD8"/>
    <w:rsid w:val="00EA524D"/>
    <w:rsid w:val="00EA6565"/>
    <w:rsid w:val="00EB0F2D"/>
    <w:rsid w:val="00EB190E"/>
    <w:rsid w:val="00EB3BC0"/>
    <w:rsid w:val="00EB5725"/>
    <w:rsid w:val="00EB6B12"/>
    <w:rsid w:val="00EB72BD"/>
    <w:rsid w:val="00EC42BA"/>
    <w:rsid w:val="00EC43C2"/>
    <w:rsid w:val="00EC579C"/>
    <w:rsid w:val="00EC5C26"/>
    <w:rsid w:val="00EC6168"/>
    <w:rsid w:val="00EC62E8"/>
    <w:rsid w:val="00ED3703"/>
    <w:rsid w:val="00ED59EC"/>
    <w:rsid w:val="00ED62A4"/>
    <w:rsid w:val="00ED71DB"/>
    <w:rsid w:val="00ED7FFD"/>
    <w:rsid w:val="00EE0440"/>
    <w:rsid w:val="00EE19A0"/>
    <w:rsid w:val="00EE31A4"/>
    <w:rsid w:val="00EE4165"/>
    <w:rsid w:val="00EE50FD"/>
    <w:rsid w:val="00EF0958"/>
    <w:rsid w:val="00EF212C"/>
    <w:rsid w:val="00EF3E1A"/>
    <w:rsid w:val="00EF3E31"/>
    <w:rsid w:val="00EF54D1"/>
    <w:rsid w:val="00EF6671"/>
    <w:rsid w:val="00F03D16"/>
    <w:rsid w:val="00F07490"/>
    <w:rsid w:val="00F112A1"/>
    <w:rsid w:val="00F12014"/>
    <w:rsid w:val="00F1263A"/>
    <w:rsid w:val="00F13FA3"/>
    <w:rsid w:val="00F141B7"/>
    <w:rsid w:val="00F142BD"/>
    <w:rsid w:val="00F21C17"/>
    <w:rsid w:val="00F244F2"/>
    <w:rsid w:val="00F26BD4"/>
    <w:rsid w:val="00F31C38"/>
    <w:rsid w:val="00F33574"/>
    <w:rsid w:val="00F34662"/>
    <w:rsid w:val="00F40A72"/>
    <w:rsid w:val="00F41B4F"/>
    <w:rsid w:val="00F422D0"/>
    <w:rsid w:val="00F44312"/>
    <w:rsid w:val="00F44FA6"/>
    <w:rsid w:val="00F45FE2"/>
    <w:rsid w:val="00F46871"/>
    <w:rsid w:val="00F537B1"/>
    <w:rsid w:val="00F54F41"/>
    <w:rsid w:val="00F56F1B"/>
    <w:rsid w:val="00F570A6"/>
    <w:rsid w:val="00F574C6"/>
    <w:rsid w:val="00F57DEF"/>
    <w:rsid w:val="00F60A48"/>
    <w:rsid w:val="00F61432"/>
    <w:rsid w:val="00F62A5B"/>
    <w:rsid w:val="00F62BC7"/>
    <w:rsid w:val="00F639C8"/>
    <w:rsid w:val="00F65002"/>
    <w:rsid w:val="00F65740"/>
    <w:rsid w:val="00F65F1B"/>
    <w:rsid w:val="00F6640A"/>
    <w:rsid w:val="00F71344"/>
    <w:rsid w:val="00F720C5"/>
    <w:rsid w:val="00F7413E"/>
    <w:rsid w:val="00F75777"/>
    <w:rsid w:val="00F76191"/>
    <w:rsid w:val="00F76A93"/>
    <w:rsid w:val="00F77030"/>
    <w:rsid w:val="00F7719E"/>
    <w:rsid w:val="00F77F79"/>
    <w:rsid w:val="00F800C9"/>
    <w:rsid w:val="00F809CB"/>
    <w:rsid w:val="00F817B0"/>
    <w:rsid w:val="00F82AE0"/>
    <w:rsid w:val="00F82F54"/>
    <w:rsid w:val="00F8462A"/>
    <w:rsid w:val="00F8664F"/>
    <w:rsid w:val="00F9050D"/>
    <w:rsid w:val="00F90606"/>
    <w:rsid w:val="00F944AB"/>
    <w:rsid w:val="00F9460B"/>
    <w:rsid w:val="00F94EC9"/>
    <w:rsid w:val="00F95908"/>
    <w:rsid w:val="00FA0B4B"/>
    <w:rsid w:val="00FA0FF7"/>
    <w:rsid w:val="00FA138B"/>
    <w:rsid w:val="00FA427D"/>
    <w:rsid w:val="00FA5058"/>
    <w:rsid w:val="00FA5EF8"/>
    <w:rsid w:val="00FB0450"/>
    <w:rsid w:val="00FB05EF"/>
    <w:rsid w:val="00FB2940"/>
    <w:rsid w:val="00FB3591"/>
    <w:rsid w:val="00FB72CC"/>
    <w:rsid w:val="00FC0848"/>
    <w:rsid w:val="00FC0B76"/>
    <w:rsid w:val="00FC5EC4"/>
    <w:rsid w:val="00FC659C"/>
    <w:rsid w:val="00FD0273"/>
    <w:rsid w:val="00FD1383"/>
    <w:rsid w:val="00FD23E0"/>
    <w:rsid w:val="00FD3DA6"/>
    <w:rsid w:val="00FD6967"/>
    <w:rsid w:val="00FD73B6"/>
    <w:rsid w:val="00FE0856"/>
    <w:rsid w:val="00FE1AFD"/>
    <w:rsid w:val="00FE3928"/>
    <w:rsid w:val="00FE479E"/>
    <w:rsid w:val="00FF1555"/>
    <w:rsid w:val="00FF66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60C0"/>
  <w15:chartTrackingRefBased/>
  <w15:docId w15:val="{4DB46682-5A1F-470D-8827-B6AEA888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860"/>
    <w:pPr>
      <w:keepNext/>
      <w:keepLines/>
      <w:spacing w:before="240" w:after="0"/>
      <w:jc w:val="center"/>
      <w:outlineLvl w:val="0"/>
    </w:pPr>
    <w:rPr>
      <w:rFonts w:ascii="Times New Roman" w:eastAsiaTheme="majorEastAsia" w:hAnsi="Times New Roman" w:cs="Times New Roman"/>
      <w:b/>
      <w:sz w:val="24"/>
      <w:szCs w:val="32"/>
    </w:rPr>
  </w:style>
  <w:style w:type="paragraph" w:styleId="Heading2">
    <w:name w:val="heading 2"/>
    <w:basedOn w:val="ListParagraph"/>
    <w:next w:val="Normal"/>
    <w:link w:val="Heading2Char"/>
    <w:uiPriority w:val="9"/>
    <w:unhideWhenUsed/>
    <w:qFormat/>
    <w:rsid w:val="00D87D45"/>
    <w:pPr>
      <w:numPr>
        <w:ilvl w:val="1"/>
        <w:numId w:val="1"/>
      </w:numPr>
      <w:spacing w:line="240" w:lineRule="auto"/>
      <w:outlineLvl w:val="1"/>
    </w:pPr>
    <w:rPr>
      <w:rFonts w:ascii="Times New Roman" w:hAnsi="Times New Roman" w:cs="Times New Roman"/>
      <w:b/>
      <w:sz w:val="32"/>
      <w:szCs w:val="32"/>
    </w:rPr>
  </w:style>
  <w:style w:type="paragraph" w:styleId="Heading3">
    <w:name w:val="heading 3"/>
    <w:aliases w:val="subbab 3"/>
    <w:basedOn w:val="Normal"/>
    <w:next w:val="Normal"/>
    <w:link w:val="Heading3Char"/>
    <w:uiPriority w:val="9"/>
    <w:unhideWhenUsed/>
    <w:qFormat/>
    <w:rsid w:val="00AC0AF9"/>
    <w:pPr>
      <w:spacing w:line="240" w:lineRule="auto"/>
      <w:outlineLvl w:val="2"/>
    </w:pPr>
    <w:rPr>
      <w:rFonts w:ascii="Times New Roman" w:hAnsi="Times New Roman" w:cs="Times New Roman"/>
      <w:b/>
      <w:sz w:val="24"/>
      <w:szCs w:val="32"/>
    </w:rPr>
  </w:style>
  <w:style w:type="paragraph" w:styleId="Heading4">
    <w:name w:val="heading 4"/>
    <w:basedOn w:val="Headingbab3"/>
    <w:next w:val="SUbbab3"/>
    <w:link w:val="Heading4Char"/>
    <w:autoRedefine/>
    <w:uiPriority w:val="9"/>
    <w:unhideWhenUsed/>
    <w:qFormat/>
    <w:rsid w:val="00863986"/>
    <w:pPr>
      <w:keepNext/>
      <w:keepLines/>
      <w:spacing w:after="0" w:line="480" w:lineRule="auto"/>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002"/>
    <w:pPr>
      <w:ind w:left="720"/>
      <w:contextualSpacing/>
    </w:pPr>
  </w:style>
  <w:style w:type="character" w:styleId="Hyperlink">
    <w:name w:val="Hyperlink"/>
    <w:basedOn w:val="DefaultParagraphFont"/>
    <w:uiPriority w:val="99"/>
    <w:unhideWhenUsed/>
    <w:rsid w:val="00891DC8"/>
    <w:rPr>
      <w:color w:val="0000FF"/>
      <w:u w:val="single"/>
    </w:rPr>
  </w:style>
  <w:style w:type="character" w:styleId="PlaceholderText">
    <w:name w:val="Placeholder Text"/>
    <w:basedOn w:val="DefaultParagraphFont"/>
    <w:uiPriority w:val="99"/>
    <w:semiHidden/>
    <w:rsid w:val="00A62B2D"/>
    <w:rPr>
      <w:color w:val="808080"/>
    </w:rPr>
  </w:style>
  <w:style w:type="table" w:styleId="TableGrid">
    <w:name w:val="Table Grid"/>
    <w:basedOn w:val="TableNormal"/>
    <w:uiPriority w:val="39"/>
    <w:rsid w:val="00132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228C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65860"/>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D87D45"/>
    <w:rPr>
      <w:rFonts w:ascii="Times New Roman" w:hAnsi="Times New Roman" w:cs="Times New Roman"/>
      <w:b/>
      <w:sz w:val="32"/>
      <w:szCs w:val="32"/>
    </w:rPr>
  </w:style>
  <w:style w:type="paragraph" w:customStyle="1" w:styleId="SUBBAB2">
    <w:name w:val="SUB BAB 2"/>
    <w:basedOn w:val="Heading2"/>
    <w:link w:val="SUBBAB2Char"/>
    <w:autoRedefine/>
    <w:qFormat/>
    <w:rsid w:val="00D571EE"/>
    <w:pPr>
      <w:numPr>
        <w:ilvl w:val="0"/>
        <w:numId w:val="0"/>
      </w:numPr>
      <w:ind w:left="720" w:hanging="720"/>
    </w:pPr>
    <w:rPr>
      <w:sz w:val="24"/>
    </w:rPr>
  </w:style>
  <w:style w:type="character" w:customStyle="1" w:styleId="Heading3Char">
    <w:name w:val="Heading 3 Char"/>
    <w:aliases w:val="subbab 3 Char"/>
    <w:basedOn w:val="DefaultParagraphFont"/>
    <w:link w:val="Heading3"/>
    <w:uiPriority w:val="9"/>
    <w:rsid w:val="00AC0AF9"/>
    <w:rPr>
      <w:rFonts w:ascii="Times New Roman" w:hAnsi="Times New Roman" w:cs="Times New Roman"/>
      <w:b/>
      <w:sz w:val="24"/>
      <w:szCs w:val="32"/>
    </w:rPr>
  </w:style>
  <w:style w:type="character" w:customStyle="1" w:styleId="SUBBAB2Char">
    <w:name w:val="SUB BAB 2 Char"/>
    <w:basedOn w:val="Heading2Char"/>
    <w:link w:val="SUBBAB2"/>
    <w:rsid w:val="00D571EE"/>
    <w:rPr>
      <w:rFonts w:ascii="Times New Roman" w:hAnsi="Times New Roman" w:cs="Times New Roman"/>
      <w:b/>
      <w:sz w:val="24"/>
      <w:szCs w:val="32"/>
    </w:rPr>
  </w:style>
  <w:style w:type="paragraph" w:styleId="TOCHeading">
    <w:name w:val="TOC Heading"/>
    <w:basedOn w:val="Heading1"/>
    <w:next w:val="Normal"/>
    <w:uiPriority w:val="39"/>
    <w:unhideWhenUsed/>
    <w:qFormat/>
    <w:rsid w:val="00D51985"/>
    <w:pPr>
      <w:jc w:val="left"/>
      <w:outlineLvl w:val="9"/>
    </w:pPr>
    <w:rPr>
      <w:rFonts w:asciiTheme="majorHAnsi" w:hAnsiTheme="majorHAnsi" w:cstheme="majorBidi"/>
      <w:b w:val="0"/>
      <w:color w:val="2F5496" w:themeColor="accent1" w:themeShade="BF"/>
      <w:lang w:val="en-US"/>
    </w:rPr>
  </w:style>
  <w:style w:type="paragraph" w:styleId="TOC1">
    <w:name w:val="toc 1"/>
    <w:basedOn w:val="Normal"/>
    <w:next w:val="Normal"/>
    <w:autoRedefine/>
    <w:uiPriority w:val="39"/>
    <w:unhideWhenUsed/>
    <w:rsid w:val="00FE479E"/>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51985"/>
    <w:pPr>
      <w:spacing w:after="100"/>
      <w:ind w:left="220"/>
    </w:pPr>
  </w:style>
  <w:style w:type="paragraph" w:styleId="TOC3">
    <w:name w:val="toc 3"/>
    <w:basedOn w:val="Normal"/>
    <w:next w:val="Normal"/>
    <w:autoRedefine/>
    <w:uiPriority w:val="39"/>
    <w:unhideWhenUsed/>
    <w:rsid w:val="00D51985"/>
    <w:pPr>
      <w:spacing w:after="100"/>
      <w:ind w:left="440"/>
    </w:pPr>
  </w:style>
  <w:style w:type="character" w:styleId="CommentReference">
    <w:name w:val="annotation reference"/>
    <w:basedOn w:val="DefaultParagraphFont"/>
    <w:uiPriority w:val="99"/>
    <w:semiHidden/>
    <w:unhideWhenUsed/>
    <w:rsid w:val="000D48C0"/>
    <w:rPr>
      <w:sz w:val="16"/>
      <w:szCs w:val="16"/>
    </w:rPr>
  </w:style>
  <w:style w:type="paragraph" w:styleId="CommentText">
    <w:name w:val="annotation text"/>
    <w:basedOn w:val="Normal"/>
    <w:link w:val="CommentTextChar"/>
    <w:uiPriority w:val="99"/>
    <w:semiHidden/>
    <w:unhideWhenUsed/>
    <w:rsid w:val="000D48C0"/>
    <w:pPr>
      <w:spacing w:line="240" w:lineRule="auto"/>
    </w:pPr>
    <w:rPr>
      <w:sz w:val="20"/>
      <w:szCs w:val="20"/>
    </w:rPr>
  </w:style>
  <w:style w:type="character" w:customStyle="1" w:styleId="CommentTextChar">
    <w:name w:val="Comment Text Char"/>
    <w:basedOn w:val="DefaultParagraphFont"/>
    <w:link w:val="CommentText"/>
    <w:uiPriority w:val="99"/>
    <w:semiHidden/>
    <w:rsid w:val="000D48C0"/>
    <w:rPr>
      <w:sz w:val="20"/>
      <w:szCs w:val="20"/>
    </w:rPr>
  </w:style>
  <w:style w:type="paragraph" w:styleId="CommentSubject">
    <w:name w:val="annotation subject"/>
    <w:basedOn w:val="CommentText"/>
    <w:next w:val="CommentText"/>
    <w:link w:val="CommentSubjectChar"/>
    <w:uiPriority w:val="99"/>
    <w:semiHidden/>
    <w:unhideWhenUsed/>
    <w:rsid w:val="000D48C0"/>
    <w:rPr>
      <w:b/>
      <w:bCs/>
    </w:rPr>
  </w:style>
  <w:style w:type="character" w:customStyle="1" w:styleId="CommentSubjectChar">
    <w:name w:val="Comment Subject Char"/>
    <w:basedOn w:val="CommentTextChar"/>
    <w:link w:val="CommentSubject"/>
    <w:uiPriority w:val="99"/>
    <w:semiHidden/>
    <w:rsid w:val="000D48C0"/>
    <w:rPr>
      <w:b/>
      <w:bCs/>
      <w:sz w:val="20"/>
      <w:szCs w:val="20"/>
    </w:rPr>
  </w:style>
  <w:style w:type="paragraph" w:styleId="BalloonText">
    <w:name w:val="Balloon Text"/>
    <w:basedOn w:val="Normal"/>
    <w:link w:val="BalloonTextChar"/>
    <w:uiPriority w:val="99"/>
    <w:semiHidden/>
    <w:unhideWhenUsed/>
    <w:rsid w:val="000D4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8C0"/>
    <w:rPr>
      <w:rFonts w:ascii="Segoe UI" w:hAnsi="Segoe UI" w:cs="Segoe UI"/>
      <w:sz w:val="18"/>
      <w:szCs w:val="18"/>
    </w:rPr>
  </w:style>
  <w:style w:type="character" w:styleId="UnresolvedMention">
    <w:name w:val="Unresolved Mention"/>
    <w:basedOn w:val="DefaultParagraphFont"/>
    <w:uiPriority w:val="99"/>
    <w:semiHidden/>
    <w:unhideWhenUsed/>
    <w:rsid w:val="00B90CF3"/>
    <w:rPr>
      <w:color w:val="605E5C"/>
      <w:shd w:val="clear" w:color="auto" w:fill="E1DFDD"/>
    </w:rPr>
  </w:style>
  <w:style w:type="paragraph" w:customStyle="1" w:styleId="Headingbab3">
    <w:name w:val="Heading bab 3"/>
    <w:basedOn w:val="Heading2"/>
    <w:link w:val="Headingbab3Char"/>
    <w:qFormat/>
    <w:rsid w:val="00292232"/>
    <w:pPr>
      <w:numPr>
        <w:ilvl w:val="0"/>
        <w:numId w:val="0"/>
      </w:numPr>
      <w:ind w:left="720" w:hanging="720"/>
    </w:pPr>
    <w:rPr>
      <w:sz w:val="24"/>
      <w:szCs w:val="24"/>
    </w:rPr>
  </w:style>
  <w:style w:type="character" w:customStyle="1" w:styleId="Heading4Char">
    <w:name w:val="Heading 4 Char"/>
    <w:basedOn w:val="DefaultParagraphFont"/>
    <w:link w:val="Heading4"/>
    <w:uiPriority w:val="9"/>
    <w:rsid w:val="00863986"/>
    <w:rPr>
      <w:rFonts w:ascii="Times New Roman" w:eastAsiaTheme="majorEastAsia" w:hAnsi="Times New Roman" w:cstheme="majorBidi"/>
      <w:b/>
      <w:iCs/>
      <w:sz w:val="24"/>
      <w:szCs w:val="24"/>
    </w:rPr>
  </w:style>
  <w:style w:type="character" w:customStyle="1" w:styleId="Headingbab3Char">
    <w:name w:val="Heading bab 3 Char"/>
    <w:basedOn w:val="Heading2Char"/>
    <w:link w:val="Headingbab3"/>
    <w:rsid w:val="00292232"/>
    <w:rPr>
      <w:rFonts w:ascii="Times New Roman" w:hAnsi="Times New Roman" w:cs="Times New Roman"/>
      <w:b/>
      <w:sz w:val="24"/>
      <w:szCs w:val="24"/>
    </w:rPr>
  </w:style>
  <w:style w:type="paragraph" w:customStyle="1" w:styleId="SUbbab3">
    <w:name w:val="SUbbab 3"/>
    <w:basedOn w:val="Heading3"/>
    <w:link w:val="SUbbab3Char"/>
    <w:qFormat/>
    <w:rsid w:val="006C4DF2"/>
    <w:pPr>
      <w:numPr>
        <w:ilvl w:val="3"/>
        <w:numId w:val="17"/>
      </w:numPr>
      <w:spacing w:after="0" w:line="480" w:lineRule="auto"/>
      <w:jc w:val="both"/>
    </w:pPr>
    <w:rPr>
      <w:szCs w:val="24"/>
    </w:rPr>
  </w:style>
  <w:style w:type="paragraph" w:customStyle="1" w:styleId="subbab20">
    <w:name w:val="subbab 2"/>
    <w:basedOn w:val="SUBBAB2"/>
    <w:link w:val="subbab2Char0"/>
    <w:rsid w:val="00D571EE"/>
  </w:style>
  <w:style w:type="character" w:customStyle="1" w:styleId="SUbbab3Char">
    <w:name w:val="SUbbab 3 Char"/>
    <w:basedOn w:val="Heading3Char"/>
    <w:link w:val="SUbbab3"/>
    <w:rsid w:val="006C4DF2"/>
    <w:rPr>
      <w:rFonts w:ascii="Times New Roman" w:hAnsi="Times New Roman" w:cs="Times New Roman"/>
      <w:b/>
      <w:sz w:val="24"/>
      <w:szCs w:val="24"/>
    </w:rPr>
  </w:style>
  <w:style w:type="paragraph" w:customStyle="1" w:styleId="subbab23">
    <w:name w:val="subbab 2 3"/>
    <w:basedOn w:val="Heading3"/>
    <w:link w:val="subbab23Char"/>
    <w:qFormat/>
    <w:rsid w:val="00D571EE"/>
  </w:style>
  <w:style w:type="character" w:customStyle="1" w:styleId="subbab2Char0">
    <w:name w:val="subbab 2 Char"/>
    <w:basedOn w:val="SUBBAB2Char"/>
    <w:link w:val="subbab20"/>
    <w:rsid w:val="00D571EE"/>
    <w:rPr>
      <w:rFonts w:ascii="Times New Roman" w:hAnsi="Times New Roman" w:cs="Times New Roman"/>
      <w:b/>
      <w:sz w:val="24"/>
      <w:szCs w:val="32"/>
    </w:rPr>
  </w:style>
  <w:style w:type="character" w:customStyle="1" w:styleId="subbab23Char">
    <w:name w:val="subbab 2 3 Char"/>
    <w:basedOn w:val="Heading3Char"/>
    <w:link w:val="subbab23"/>
    <w:rsid w:val="00D571EE"/>
    <w:rPr>
      <w:rFonts w:ascii="Times New Roman" w:hAnsi="Times New Roman" w:cs="Times New Roman"/>
      <w:b/>
      <w:sz w:val="24"/>
      <w:szCs w:val="32"/>
    </w:rPr>
  </w:style>
  <w:style w:type="paragraph" w:styleId="TableofFigures">
    <w:name w:val="table of figures"/>
    <w:basedOn w:val="Normal"/>
    <w:next w:val="Normal"/>
    <w:uiPriority w:val="99"/>
    <w:unhideWhenUsed/>
    <w:rsid w:val="00356411"/>
    <w:pPr>
      <w:spacing w:after="0"/>
    </w:pPr>
    <w:rPr>
      <w:rFonts w:ascii="Times New Roman" w:hAnsi="Times New Roman"/>
      <w:sz w:val="24"/>
    </w:rPr>
  </w:style>
  <w:style w:type="paragraph" w:styleId="Header">
    <w:name w:val="header"/>
    <w:basedOn w:val="Normal"/>
    <w:link w:val="HeaderChar"/>
    <w:uiPriority w:val="99"/>
    <w:unhideWhenUsed/>
    <w:rsid w:val="00287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61C"/>
  </w:style>
  <w:style w:type="paragraph" w:styleId="Footer">
    <w:name w:val="footer"/>
    <w:basedOn w:val="Normal"/>
    <w:link w:val="FooterChar"/>
    <w:uiPriority w:val="99"/>
    <w:unhideWhenUsed/>
    <w:rsid w:val="002876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61C"/>
  </w:style>
  <w:style w:type="paragraph" w:customStyle="1" w:styleId="Headingbab4">
    <w:name w:val="Heading bab 4"/>
    <w:basedOn w:val="Normal"/>
    <w:link w:val="Headingbab4Char"/>
    <w:rsid w:val="00A81BBF"/>
    <w:pPr>
      <w:spacing w:line="480" w:lineRule="auto"/>
      <w:jc w:val="both"/>
    </w:pPr>
    <w:rPr>
      <w:rFonts w:ascii="Times New Roman" w:hAnsi="Times New Roman" w:cs="Times New Roman"/>
      <w:b/>
      <w:sz w:val="24"/>
      <w:szCs w:val="24"/>
    </w:rPr>
  </w:style>
  <w:style w:type="paragraph" w:customStyle="1" w:styleId="subbab4">
    <w:name w:val="subbab 4"/>
    <w:basedOn w:val="Normal"/>
    <w:link w:val="subbab4Char"/>
    <w:rsid w:val="00A81BBF"/>
    <w:pPr>
      <w:spacing w:line="480" w:lineRule="auto"/>
      <w:jc w:val="both"/>
    </w:pPr>
    <w:rPr>
      <w:rFonts w:ascii="Times New Roman" w:hAnsi="Times New Roman" w:cs="Times New Roman"/>
      <w:b/>
      <w:sz w:val="24"/>
      <w:szCs w:val="24"/>
    </w:rPr>
  </w:style>
  <w:style w:type="character" w:customStyle="1" w:styleId="Headingbab4Char">
    <w:name w:val="Heading bab 4 Char"/>
    <w:basedOn w:val="DefaultParagraphFont"/>
    <w:link w:val="Headingbab4"/>
    <w:rsid w:val="00A81BBF"/>
    <w:rPr>
      <w:rFonts w:ascii="Times New Roman" w:hAnsi="Times New Roman" w:cs="Times New Roman"/>
      <w:b/>
      <w:sz w:val="24"/>
      <w:szCs w:val="24"/>
    </w:rPr>
  </w:style>
  <w:style w:type="paragraph" w:customStyle="1" w:styleId="bab4">
    <w:name w:val="bab 4"/>
    <w:basedOn w:val="Heading2"/>
    <w:link w:val="bab4Char"/>
    <w:qFormat/>
    <w:rsid w:val="000A3C50"/>
  </w:style>
  <w:style w:type="character" w:customStyle="1" w:styleId="subbab4Char">
    <w:name w:val="subbab 4 Char"/>
    <w:basedOn w:val="DefaultParagraphFont"/>
    <w:link w:val="subbab4"/>
    <w:rsid w:val="00A81BBF"/>
    <w:rPr>
      <w:rFonts w:ascii="Times New Roman" w:hAnsi="Times New Roman" w:cs="Times New Roman"/>
      <w:b/>
      <w:sz w:val="24"/>
      <w:szCs w:val="24"/>
    </w:rPr>
  </w:style>
  <w:style w:type="paragraph" w:customStyle="1" w:styleId="headingsubbab4">
    <w:name w:val="heading subbab 4"/>
    <w:basedOn w:val="Heading2"/>
    <w:next w:val="Heading2"/>
    <w:link w:val="headingsubbab4Char"/>
    <w:rsid w:val="009A427D"/>
  </w:style>
  <w:style w:type="character" w:customStyle="1" w:styleId="bab4Char">
    <w:name w:val="bab 4 Char"/>
    <w:basedOn w:val="Heading1Char"/>
    <w:link w:val="bab4"/>
    <w:rsid w:val="000A3C50"/>
    <w:rPr>
      <w:rFonts w:ascii="Times New Roman" w:eastAsiaTheme="majorEastAsia" w:hAnsi="Times New Roman" w:cs="Times New Roman"/>
      <w:b/>
      <w:sz w:val="32"/>
      <w:szCs w:val="32"/>
    </w:rPr>
  </w:style>
  <w:style w:type="paragraph" w:customStyle="1" w:styleId="BabSUb4">
    <w:name w:val="Bab SUb 4"/>
    <w:basedOn w:val="Heading3"/>
    <w:next w:val="Normal"/>
    <w:link w:val="BabSUb4Char"/>
    <w:autoRedefine/>
    <w:qFormat/>
    <w:rsid w:val="00791538"/>
    <w:pPr>
      <w:spacing w:after="0" w:line="480" w:lineRule="auto"/>
    </w:pPr>
  </w:style>
  <w:style w:type="character" w:customStyle="1" w:styleId="headingsubbab4Char">
    <w:name w:val="heading subbab 4 Char"/>
    <w:basedOn w:val="bab4Char"/>
    <w:link w:val="headingsubbab4"/>
    <w:rsid w:val="009A427D"/>
    <w:rPr>
      <w:rFonts w:ascii="Times New Roman" w:eastAsiaTheme="majorEastAsia" w:hAnsi="Times New Roman" w:cs="Times New Roman"/>
      <w:b/>
      <w:sz w:val="32"/>
      <w:szCs w:val="32"/>
    </w:rPr>
  </w:style>
  <w:style w:type="paragraph" w:styleId="NoSpacing">
    <w:name w:val="No Spacing"/>
    <w:uiPriority w:val="1"/>
    <w:qFormat/>
    <w:rsid w:val="009F76DA"/>
    <w:pPr>
      <w:spacing w:after="0" w:line="240" w:lineRule="auto"/>
    </w:pPr>
  </w:style>
  <w:style w:type="character" w:customStyle="1" w:styleId="BabSUb4Char">
    <w:name w:val="Bab SUb 4 Char"/>
    <w:basedOn w:val="subbab4Char"/>
    <w:link w:val="BabSUb4"/>
    <w:rsid w:val="00791538"/>
    <w:rPr>
      <w:rFonts w:ascii="Times New Roman" w:hAnsi="Times New Roman" w:cs="Times New Roman"/>
      <w:b/>
      <w:sz w:val="24"/>
      <w:szCs w:val="32"/>
    </w:rPr>
  </w:style>
  <w:style w:type="paragraph" w:customStyle="1" w:styleId="subbab5">
    <w:name w:val="sub bab 5"/>
    <w:basedOn w:val="Heading2"/>
    <w:link w:val="subbab5Char"/>
    <w:qFormat/>
    <w:rsid w:val="006F2375"/>
    <w:pPr>
      <w:numPr>
        <w:numId w:val="19"/>
      </w:numPr>
      <w:ind w:left="360"/>
    </w:pPr>
    <w:rPr>
      <w:sz w:val="24"/>
    </w:rPr>
  </w:style>
  <w:style w:type="character" w:customStyle="1" w:styleId="subbab5Char">
    <w:name w:val="sub bab 5 Char"/>
    <w:basedOn w:val="Heading2Char"/>
    <w:link w:val="subbab5"/>
    <w:rsid w:val="006F2375"/>
    <w:rPr>
      <w:rFonts w:ascii="Times New Roman" w:hAnsi="Times New Roman" w:cs="Times New Roman"/>
      <w:b/>
      <w:sz w:val="24"/>
      <w:szCs w:val="32"/>
    </w:rPr>
  </w:style>
  <w:style w:type="paragraph" w:styleId="NormalWeb">
    <w:name w:val="Normal (Web)"/>
    <w:basedOn w:val="Normal"/>
    <w:uiPriority w:val="99"/>
    <w:unhideWhenUsed/>
    <w:rsid w:val="000A7FE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734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409">
      <w:bodyDiv w:val="1"/>
      <w:marLeft w:val="0"/>
      <w:marRight w:val="0"/>
      <w:marTop w:val="0"/>
      <w:marBottom w:val="0"/>
      <w:divBdr>
        <w:top w:val="none" w:sz="0" w:space="0" w:color="auto"/>
        <w:left w:val="none" w:sz="0" w:space="0" w:color="auto"/>
        <w:bottom w:val="none" w:sz="0" w:space="0" w:color="auto"/>
        <w:right w:val="none" w:sz="0" w:space="0" w:color="auto"/>
      </w:divBdr>
    </w:div>
    <w:div w:id="10376853">
      <w:bodyDiv w:val="1"/>
      <w:marLeft w:val="0"/>
      <w:marRight w:val="0"/>
      <w:marTop w:val="0"/>
      <w:marBottom w:val="0"/>
      <w:divBdr>
        <w:top w:val="none" w:sz="0" w:space="0" w:color="auto"/>
        <w:left w:val="none" w:sz="0" w:space="0" w:color="auto"/>
        <w:bottom w:val="none" w:sz="0" w:space="0" w:color="auto"/>
        <w:right w:val="none" w:sz="0" w:space="0" w:color="auto"/>
      </w:divBdr>
    </w:div>
    <w:div w:id="69012549">
      <w:bodyDiv w:val="1"/>
      <w:marLeft w:val="0"/>
      <w:marRight w:val="0"/>
      <w:marTop w:val="0"/>
      <w:marBottom w:val="0"/>
      <w:divBdr>
        <w:top w:val="none" w:sz="0" w:space="0" w:color="auto"/>
        <w:left w:val="none" w:sz="0" w:space="0" w:color="auto"/>
        <w:bottom w:val="none" w:sz="0" w:space="0" w:color="auto"/>
        <w:right w:val="none" w:sz="0" w:space="0" w:color="auto"/>
      </w:divBdr>
    </w:div>
    <w:div w:id="138234565">
      <w:bodyDiv w:val="1"/>
      <w:marLeft w:val="0"/>
      <w:marRight w:val="0"/>
      <w:marTop w:val="0"/>
      <w:marBottom w:val="0"/>
      <w:divBdr>
        <w:top w:val="none" w:sz="0" w:space="0" w:color="auto"/>
        <w:left w:val="none" w:sz="0" w:space="0" w:color="auto"/>
        <w:bottom w:val="none" w:sz="0" w:space="0" w:color="auto"/>
        <w:right w:val="none" w:sz="0" w:space="0" w:color="auto"/>
      </w:divBdr>
    </w:div>
    <w:div w:id="170872640">
      <w:bodyDiv w:val="1"/>
      <w:marLeft w:val="0"/>
      <w:marRight w:val="0"/>
      <w:marTop w:val="0"/>
      <w:marBottom w:val="0"/>
      <w:divBdr>
        <w:top w:val="none" w:sz="0" w:space="0" w:color="auto"/>
        <w:left w:val="none" w:sz="0" w:space="0" w:color="auto"/>
        <w:bottom w:val="none" w:sz="0" w:space="0" w:color="auto"/>
        <w:right w:val="none" w:sz="0" w:space="0" w:color="auto"/>
      </w:divBdr>
    </w:div>
    <w:div w:id="287703136">
      <w:bodyDiv w:val="1"/>
      <w:marLeft w:val="0"/>
      <w:marRight w:val="0"/>
      <w:marTop w:val="0"/>
      <w:marBottom w:val="0"/>
      <w:divBdr>
        <w:top w:val="none" w:sz="0" w:space="0" w:color="auto"/>
        <w:left w:val="none" w:sz="0" w:space="0" w:color="auto"/>
        <w:bottom w:val="none" w:sz="0" w:space="0" w:color="auto"/>
        <w:right w:val="none" w:sz="0" w:space="0" w:color="auto"/>
      </w:divBdr>
    </w:div>
    <w:div w:id="321734212">
      <w:bodyDiv w:val="1"/>
      <w:marLeft w:val="0"/>
      <w:marRight w:val="0"/>
      <w:marTop w:val="0"/>
      <w:marBottom w:val="0"/>
      <w:divBdr>
        <w:top w:val="none" w:sz="0" w:space="0" w:color="auto"/>
        <w:left w:val="none" w:sz="0" w:space="0" w:color="auto"/>
        <w:bottom w:val="none" w:sz="0" w:space="0" w:color="auto"/>
        <w:right w:val="none" w:sz="0" w:space="0" w:color="auto"/>
      </w:divBdr>
    </w:div>
    <w:div w:id="384065425">
      <w:bodyDiv w:val="1"/>
      <w:marLeft w:val="0"/>
      <w:marRight w:val="0"/>
      <w:marTop w:val="0"/>
      <w:marBottom w:val="0"/>
      <w:divBdr>
        <w:top w:val="none" w:sz="0" w:space="0" w:color="auto"/>
        <w:left w:val="none" w:sz="0" w:space="0" w:color="auto"/>
        <w:bottom w:val="none" w:sz="0" w:space="0" w:color="auto"/>
        <w:right w:val="none" w:sz="0" w:space="0" w:color="auto"/>
      </w:divBdr>
    </w:div>
    <w:div w:id="527916858">
      <w:bodyDiv w:val="1"/>
      <w:marLeft w:val="0"/>
      <w:marRight w:val="0"/>
      <w:marTop w:val="0"/>
      <w:marBottom w:val="0"/>
      <w:divBdr>
        <w:top w:val="none" w:sz="0" w:space="0" w:color="auto"/>
        <w:left w:val="none" w:sz="0" w:space="0" w:color="auto"/>
        <w:bottom w:val="none" w:sz="0" w:space="0" w:color="auto"/>
        <w:right w:val="none" w:sz="0" w:space="0" w:color="auto"/>
      </w:divBdr>
    </w:div>
    <w:div w:id="552547841">
      <w:bodyDiv w:val="1"/>
      <w:marLeft w:val="0"/>
      <w:marRight w:val="0"/>
      <w:marTop w:val="0"/>
      <w:marBottom w:val="0"/>
      <w:divBdr>
        <w:top w:val="none" w:sz="0" w:space="0" w:color="auto"/>
        <w:left w:val="none" w:sz="0" w:space="0" w:color="auto"/>
        <w:bottom w:val="none" w:sz="0" w:space="0" w:color="auto"/>
        <w:right w:val="none" w:sz="0" w:space="0" w:color="auto"/>
      </w:divBdr>
    </w:div>
    <w:div w:id="594558442">
      <w:bodyDiv w:val="1"/>
      <w:marLeft w:val="0"/>
      <w:marRight w:val="0"/>
      <w:marTop w:val="0"/>
      <w:marBottom w:val="0"/>
      <w:divBdr>
        <w:top w:val="none" w:sz="0" w:space="0" w:color="auto"/>
        <w:left w:val="none" w:sz="0" w:space="0" w:color="auto"/>
        <w:bottom w:val="none" w:sz="0" w:space="0" w:color="auto"/>
        <w:right w:val="none" w:sz="0" w:space="0" w:color="auto"/>
      </w:divBdr>
    </w:div>
    <w:div w:id="716398200">
      <w:bodyDiv w:val="1"/>
      <w:marLeft w:val="0"/>
      <w:marRight w:val="0"/>
      <w:marTop w:val="0"/>
      <w:marBottom w:val="0"/>
      <w:divBdr>
        <w:top w:val="none" w:sz="0" w:space="0" w:color="auto"/>
        <w:left w:val="none" w:sz="0" w:space="0" w:color="auto"/>
        <w:bottom w:val="none" w:sz="0" w:space="0" w:color="auto"/>
        <w:right w:val="none" w:sz="0" w:space="0" w:color="auto"/>
      </w:divBdr>
    </w:div>
    <w:div w:id="719205315">
      <w:bodyDiv w:val="1"/>
      <w:marLeft w:val="0"/>
      <w:marRight w:val="0"/>
      <w:marTop w:val="0"/>
      <w:marBottom w:val="0"/>
      <w:divBdr>
        <w:top w:val="none" w:sz="0" w:space="0" w:color="auto"/>
        <w:left w:val="none" w:sz="0" w:space="0" w:color="auto"/>
        <w:bottom w:val="none" w:sz="0" w:space="0" w:color="auto"/>
        <w:right w:val="none" w:sz="0" w:space="0" w:color="auto"/>
      </w:divBdr>
    </w:div>
    <w:div w:id="732433860">
      <w:bodyDiv w:val="1"/>
      <w:marLeft w:val="0"/>
      <w:marRight w:val="0"/>
      <w:marTop w:val="0"/>
      <w:marBottom w:val="0"/>
      <w:divBdr>
        <w:top w:val="none" w:sz="0" w:space="0" w:color="auto"/>
        <w:left w:val="none" w:sz="0" w:space="0" w:color="auto"/>
        <w:bottom w:val="none" w:sz="0" w:space="0" w:color="auto"/>
        <w:right w:val="none" w:sz="0" w:space="0" w:color="auto"/>
      </w:divBdr>
    </w:div>
    <w:div w:id="828013711">
      <w:bodyDiv w:val="1"/>
      <w:marLeft w:val="0"/>
      <w:marRight w:val="0"/>
      <w:marTop w:val="0"/>
      <w:marBottom w:val="0"/>
      <w:divBdr>
        <w:top w:val="none" w:sz="0" w:space="0" w:color="auto"/>
        <w:left w:val="none" w:sz="0" w:space="0" w:color="auto"/>
        <w:bottom w:val="none" w:sz="0" w:space="0" w:color="auto"/>
        <w:right w:val="none" w:sz="0" w:space="0" w:color="auto"/>
      </w:divBdr>
    </w:div>
    <w:div w:id="851456303">
      <w:bodyDiv w:val="1"/>
      <w:marLeft w:val="0"/>
      <w:marRight w:val="0"/>
      <w:marTop w:val="0"/>
      <w:marBottom w:val="0"/>
      <w:divBdr>
        <w:top w:val="none" w:sz="0" w:space="0" w:color="auto"/>
        <w:left w:val="none" w:sz="0" w:space="0" w:color="auto"/>
        <w:bottom w:val="none" w:sz="0" w:space="0" w:color="auto"/>
        <w:right w:val="none" w:sz="0" w:space="0" w:color="auto"/>
      </w:divBdr>
    </w:div>
    <w:div w:id="943852576">
      <w:bodyDiv w:val="1"/>
      <w:marLeft w:val="0"/>
      <w:marRight w:val="0"/>
      <w:marTop w:val="0"/>
      <w:marBottom w:val="0"/>
      <w:divBdr>
        <w:top w:val="none" w:sz="0" w:space="0" w:color="auto"/>
        <w:left w:val="none" w:sz="0" w:space="0" w:color="auto"/>
        <w:bottom w:val="none" w:sz="0" w:space="0" w:color="auto"/>
        <w:right w:val="none" w:sz="0" w:space="0" w:color="auto"/>
      </w:divBdr>
    </w:div>
    <w:div w:id="1097944048">
      <w:bodyDiv w:val="1"/>
      <w:marLeft w:val="0"/>
      <w:marRight w:val="0"/>
      <w:marTop w:val="0"/>
      <w:marBottom w:val="0"/>
      <w:divBdr>
        <w:top w:val="none" w:sz="0" w:space="0" w:color="auto"/>
        <w:left w:val="none" w:sz="0" w:space="0" w:color="auto"/>
        <w:bottom w:val="none" w:sz="0" w:space="0" w:color="auto"/>
        <w:right w:val="none" w:sz="0" w:space="0" w:color="auto"/>
      </w:divBdr>
    </w:div>
    <w:div w:id="1115517586">
      <w:bodyDiv w:val="1"/>
      <w:marLeft w:val="0"/>
      <w:marRight w:val="0"/>
      <w:marTop w:val="0"/>
      <w:marBottom w:val="0"/>
      <w:divBdr>
        <w:top w:val="none" w:sz="0" w:space="0" w:color="auto"/>
        <w:left w:val="none" w:sz="0" w:space="0" w:color="auto"/>
        <w:bottom w:val="none" w:sz="0" w:space="0" w:color="auto"/>
        <w:right w:val="none" w:sz="0" w:space="0" w:color="auto"/>
      </w:divBdr>
    </w:div>
    <w:div w:id="1143157253">
      <w:bodyDiv w:val="1"/>
      <w:marLeft w:val="0"/>
      <w:marRight w:val="0"/>
      <w:marTop w:val="0"/>
      <w:marBottom w:val="0"/>
      <w:divBdr>
        <w:top w:val="none" w:sz="0" w:space="0" w:color="auto"/>
        <w:left w:val="none" w:sz="0" w:space="0" w:color="auto"/>
        <w:bottom w:val="none" w:sz="0" w:space="0" w:color="auto"/>
        <w:right w:val="none" w:sz="0" w:space="0" w:color="auto"/>
      </w:divBdr>
    </w:div>
    <w:div w:id="1197155952">
      <w:bodyDiv w:val="1"/>
      <w:marLeft w:val="0"/>
      <w:marRight w:val="0"/>
      <w:marTop w:val="0"/>
      <w:marBottom w:val="0"/>
      <w:divBdr>
        <w:top w:val="none" w:sz="0" w:space="0" w:color="auto"/>
        <w:left w:val="none" w:sz="0" w:space="0" w:color="auto"/>
        <w:bottom w:val="none" w:sz="0" w:space="0" w:color="auto"/>
        <w:right w:val="none" w:sz="0" w:space="0" w:color="auto"/>
      </w:divBdr>
    </w:div>
    <w:div w:id="1259870256">
      <w:bodyDiv w:val="1"/>
      <w:marLeft w:val="0"/>
      <w:marRight w:val="0"/>
      <w:marTop w:val="0"/>
      <w:marBottom w:val="0"/>
      <w:divBdr>
        <w:top w:val="none" w:sz="0" w:space="0" w:color="auto"/>
        <w:left w:val="none" w:sz="0" w:space="0" w:color="auto"/>
        <w:bottom w:val="none" w:sz="0" w:space="0" w:color="auto"/>
        <w:right w:val="none" w:sz="0" w:space="0" w:color="auto"/>
      </w:divBdr>
    </w:div>
    <w:div w:id="1468353958">
      <w:bodyDiv w:val="1"/>
      <w:marLeft w:val="0"/>
      <w:marRight w:val="0"/>
      <w:marTop w:val="0"/>
      <w:marBottom w:val="0"/>
      <w:divBdr>
        <w:top w:val="none" w:sz="0" w:space="0" w:color="auto"/>
        <w:left w:val="none" w:sz="0" w:space="0" w:color="auto"/>
        <w:bottom w:val="none" w:sz="0" w:space="0" w:color="auto"/>
        <w:right w:val="none" w:sz="0" w:space="0" w:color="auto"/>
      </w:divBdr>
    </w:div>
    <w:div w:id="1904557359">
      <w:bodyDiv w:val="1"/>
      <w:marLeft w:val="0"/>
      <w:marRight w:val="0"/>
      <w:marTop w:val="0"/>
      <w:marBottom w:val="0"/>
      <w:divBdr>
        <w:top w:val="none" w:sz="0" w:space="0" w:color="auto"/>
        <w:left w:val="none" w:sz="0" w:space="0" w:color="auto"/>
        <w:bottom w:val="none" w:sz="0" w:space="0" w:color="auto"/>
        <w:right w:val="none" w:sz="0" w:space="0" w:color="auto"/>
      </w:divBdr>
    </w:div>
    <w:div w:id="202625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C:\Users\Anonymous\Documents\SKRIPSI\proposal\Seminar%20Proposal.doc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9BB2-F952-4297-AA54-6022199D5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199023</TotalTime>
  <Pages>71</Pages>
  <Words>35624</Words>
  <Characters>203058</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alfiyani nashriyah</dc:creator>
  <cp:keywords/>
  <dc:description/>
  <cp:lastModifiedBy>alfiyani nashriyah</cp:lastModifiedBy>
  <cp:revision>57</cp:revision>
  <cp:lastPrinted>2025-10-28T01:23:00Z</cp:lastPrinted>
  <dcterms:created xsi:type="dcterms:W3CDTF">2023-11-28T00:18:00Z</dcterms:created>
  <dcterms:modified xsi:type="dcterms:W3CDTF">2025-10-29T17:16:00Z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16c63e24-b952-3b3e-b0a3-09ceab9d5a07</vt:lpwstr>
  </property>
  <property fmtid="{D5CDD505-2E9C-101B-9397-08002B2CF9AE}" pid="24" name="Mendeley Citation Style_1">
    <vt:lpwstr>http://www.zotero.org/styles/apa</vt:lpwstr>
  </property>
</Properties>
</file>